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6258" w14:textId="77777777" w:rsidR="00193623" w:rsidRDefault="00193623" w:rsidP="00193623">
      <w:pPr>
        <w:spacing w:after="0" w:line="240" w:lineRule="auto"/>
        <w:jc w:val="center"/>
        <w:rPr>
          <w:rFonts w:cstheme="minorHAnsi"/>
          <w:b/>
          <w:color w:val="FF0000"/>
          <w:sz w:val="32"/>
          <w:szCs w:val="32"/>
        </w:rPr>
      </w:pPr>
    </w:p>
    <w:p w14:paraId="1819877D" w14:textId="77777777" w:rsidR="000B359B" w:rsidRPr="000208E2" w:rsidRDefault="000B359B" w:rsidP="00193623">
      <w:pPr>
        <w:spacing w:after="0" w:line="240" w:lineRule="auto"/>
        <w:jc w:val="center"/>
        <w:rPr>
          <w:rFonts w:cstheme="minorHAnsi"/>
          <w:b/>
          <w:color w:val="FF0000"/>
          <w:sz w:val="32"/>
          <w:szCs w:val="32"/>
        </w:rPr>
      </w:pPr>
    </w:p>
    <w:p w14:paraId="1E5EA2BC" w14:textId="0170EBDE" w:rsidR="00193623" w:rsidRDefault="00193623" w:rsidP="00193623">
      <w:pPr>
        <w:spacing w:after="0" w:line="240" w:lineRule="auto"/>
        <w:jc w:val="center"/>
        <w:rPr>
          <w:b/>
          <w:color w:val="auto"/>
          <w:sz w:val="40"/>
          <w:szCs w:val="40"/>
        </w:rPr>
      </w:pPr>
    </w:p>
    <w:p w14:paraId="64155EC4" w14:textId="22E16B1C" w:rsidR="001760B5" w:rsidRDefault="001760B5" w:rsidP="00193623">
      <w:pPr>
        <w:spacing w:after="0" w:line="240" w:lineRule="auto"/>
        <w:jc w:val="center"/>
        <w:rPr>
          <w:b/>
          <w:color w:val="auto"/>
          <w:sz w:val="40"/>
          <w:szCs w:val="40"/>
        </w:rPr>
      </w:pPr>
    </w:p>
    <w:p w14:paraId="3CD6D150" w14:textId="77777777" w:rsidR="001760B5" w:rsidRPr="000208E2" w:rsidRDefault="001760B5" w:rsidP="00193623">
      <w:pPr>
        <w:spacing w:after="0" w:line="240" w:lineRule="auto"/>
        <w:jc w:val="center"/>
        <w:rPr>
          <w:b/>
          <w:color w:val="auto"/>
          <w:sz w:val="40"/>
          <w:szCs w:val="40"/>
        </w:rPr>
      </w:pPr>
    </w:p>
    <w:p w14:paraId="2D537D14" w14:textId="3AEEB748" w:rsidR="00193623" w:rsidRDefault="00193623" w:rsidP="00193623">
      <w:pPr>
        <w:pStyle w:val="MPtextodr"/>
        <w:widowControl w:val="0"/>
        <w:tabs>
          <w:tab w:val="left" w:pos="709"/>
        </w:tabs>
        <w:adjustRightInd w:val="0"/>
        <w:spacing w:after="0" w:line="240" w:lineRule="auto"/>
        <w:ind w:left="0" w:firstLine="0"/>
        <w:textAlignment w:val="baseline"/>
        <w:rPr>
          <w:rFonts w:asciiTheme="minorHAnsi" w:eastAsiaTheme="majorEastAsia" w:hAnsiTheme="minorHAnsi" w:cstheme="minorHAnsi"/>
          <w:b/>
          <w:sz w:val="24"/>
          <w:szCs w:val="24"/>
          <w:lang w:eastAsia="cs-CZ" w:bidi="ar-SA"/>
        </w:rPr>
      </w:pPr>
    </w:p>
    <w:p w14:paraId="72FA07D7" w14:textId="77777777" w:rsidR="000316F4" w:rsidRPr="000208E2" w:rsidRDefault="000316F4" w:rsidP="00193623">
      <w:pPr>
        <w:pStyle w:val="MPtextodr"/>
        <w:widowControl w:val="0"/>
        <w:tabs>
          <w:tab w:val="left" w:pos="709"/>
        </w:tabs>
        <w:adjustRightInd w:val="0"/>
        <w:spacing w:after="0" w:line="240" w:lineRule="auto"/>
        <w:ind w:left="0" w:firstLine="0"/>
        <w:textAlignment w:val="baseline"/>
        <w:rPr>
          <w:rFonts w:asciiTheme="minorHAnsi" w:eastAsiaTheme="majorEastAsia" w:hAnsiTheme="minorHAnsi" w:cstheme="minorHAnsi"/>
          <w:b/>
          <w:sz w:val="24"/>
          <w:szCs w:val="24"/>
          <w:lang w:eastAsia="cs-CZ" w:bidi="ar-SA"/>
        </w:rPr>
      </w:pPr>
    </w:p>
    <w:p w14:paraId="6DC023D1" w14:textId="77777777" w:rsidR="00193623" w:rsidRPr="000208E2" w:rsidRDefault="00193623" w:rsidP="00193623">
      <w:pPr>
        <w:pStyle w:val="MPtextodr"/>
        <w:widowControl w:val="0"/>
        <w:tabs>
          <w:tab w:val="left" w:pos="709"/>
        </w:tabs>
        <w:adjustRightInd w:val="0"/>
        <w:spacing w:after="0" w:line="240" w:lineRule="auto"/>
        <w:ind w:left="782" w:hanging="357"/>
        <w:textAlignment w:val="baseline"/>
        <w:rPr>
          <w:rFonts w:asciiTheme="minorHAnsi" w:eastAsiaTheme="majorEastAsia" w:hAnsiTheme="minorHAnsi" w:cstheme="minorHAnsi"/>
          <w:b/>
          <w:sz w:val="24"/>
          <w:szCs w:val="24"/>
          <w:lang w:eastAsia="cs-CZ" w:bidi="ar-SA"/>
        </w:rPr>
      </w:pPr>
    </w:p>
    <w:p w14:paraId="7F2AF9EA" w14:textId="77777777" w:rsidR="00193623" w:rsidRPr="000208E2" w:rsidRDefault="00193623" w:rsidP="00193623">
      <w:pPr>
        <w:pStyle w:val="MPtextodr"/>
        <w:widowControl w:val="0"/>
        <w:tabs>
          <w:tab w:val="left" w:pos="709"/>
        </w:tabs>
        <w:adjustRightInd w:val="0"/>
        <w:spacing w:after="0" w:line="240" w:lineRule="auto"/>
        <w:ind w:left="782" w:hanging="357"/>
        <w:jc w:val="center"/>
        <w:textAlignment w:val="baseline"/>
        <w:rPr>
          <w:rFonts w:asciiTheme="minorHAnsi" w:eastAsiaTheme="majorEastAsia" w:hAnsiTheme="minorHAnsi" w:cstheme="minorHAnsi"/>
          <w:b/>
          <w:sz w:val="24"/>
          <w:szCs w:val="24"/>
          <w:lang w:eastAsia="cs-CZ" w:bidi="ar-SA"/>
        </w:rPr>
      </w:pPr>
    </w:p>
    <w:p w14:paraId="2EC282EA" w14:textId="77777777" w:rsidR="00193623" w:rsidRPr="000208E2" w:rsidRDefault="00193623" w:rsidP="00193623">
      <w:pPr>
        <w:spacing w:after="0"/>
        <w:jc w:val="center"/>
        <w:rPr>
          <w:rFonts w:cstheme="minorHAnsi"/>
          <w:b/>
          <w:color w:val="auto"/>
          <w:sz w:val="36"/>
          <w:szCs w:val="36"/>
        </w:rPr>
      </w:pPr>
    </w:p>
    <w:p w14:paraId="77251D0D" w14:textId="77777777" w:rsidR="00193623" w:rsidRPr="000208E2" w:rsidRDefault="00193623" w:rsidP="00193623">
      <w:pPr>
        <w:spacing w:after="0"/>
        <w:jc w:val="center"/>
        <w:rPr>
          <w:rFonts w:cstheme="minorHAnsi"/>
          <w:b/>
          <w:color w:val="auto"/>
          <w:sz w:val="36"/>
          <w:szCs w:val="36"/>
        </w:rPr>
      </w:pPr>
    </w:p>
    <w:p w14:paraId="37C772E5" w14:textId="77777777" w:rsidR="00794BD4" w:rsidRPr="00794BD4" w:rsidRDefault="00794BD4" w:rsidP="00794BD4">
      <w:pPr>
        <w:spacing w:after="0"/>
        <w:jc w:val="center"/>
        <w:rPr>
          <w:rFonts w:cstheme="minorHAnsi"/>
          <w:b/>
          <w:color w:val="auto"/>
          <w:sz w:val="36"/>
          <w:szCs w:val="36"/>
        </w:rPr>
      </w:pPr>
      <w:r w:rsidRPr="00794BD4">
        <w:rPr>
          <w:rFonts w:cstheme="minorHAnsi"/>
          <w:b/>
          <w:color w:val="auto"/>
          <w:sz w:val="36"/>
          <w:szCs w:val="36"/>
        </w:rPr>
        <w:t xml:space="preserve">Analytická část </w:t>
      </w:r>
    </w:p>
    <w:p w14:paraId="798F90FB" w14:textId="2C7EB96B" w:rsidR="00794BD4" w:rsidRPr="00794BD4" w:rsidRDefault="00794BD4" w:rsidP="00794BD4">
      <w:pPr>
        <w:jc w:val="center"/>
        <w:rPr>
          <w:rFonts w:cstheme="minorHAnsi"/>
          <w:b/>
          <w:color w:val="auto"/>
          <w:sz w:val="24"/>
          <w:szCs w:val="24"/>
        </w:rPr>
      </w:pPr>
      <w:r w:rsidRPr="00794BD4">
        <w:rPr>
          <w:rFonts w:cstheme="minorHAnsi"/>
          <w:b/>
          <w:color w:val="auto"/>
          <w:sz w:val="24"/>
          <w:szCs w:val="24"/>
        </w:rPr>
        <w:t xml:space="preserve">(Analýza </w:t>
      </w:r>
      <w:r w:rsidR="00B87CF7">
        <w:rPr>
          <w:rFonts w:cstheme="minorHAnsi"/>
          <w:b/>
          <w:color w:val="auto"/>
          <w:sz w:val="24"/>
          <w:szCs w:val="24"/>
        </w:rPr>
        <w:t>území a výstupy z tematických zpráv ČŠI</w:t>
      </w:r>
      <w:r w:rsidRPr="00794BD4">
        <w:rPr>
          <w:rFonts w:cstheme="minorHAnsi"/>
          <w:b/>
          <w:color w:val="auto"/>
          <w:sz w:val="24"/>
          <w:szCs w:val="24"/>
        </w:rPr>
        <w:t>)</w:t>
      </w:r>
    </w:p>
    <w:p w14:paraId="13B9EC91" w14:textId="77777777" w:rsidR="00794BD4" w:rsidRPr="00794BD4" w:rsidRDefault="00794BD4" w:rsidP="00794BD4">
      <w:pPr>
        <w:spacing w:after="0"/>
        <w:jc w:val="center"/>
        <w:rPr>
          <w:rFonts w:cstheme="minorHAnsi"/>
          <w:b/>
          <w:color w:val="auto"/>
          <w:sz w:val="36"/>
          <w:szCs w:val="36"/>
        </w:rPr>
      </w:pPr>
    </w:p>
    <w:p w14:paraId="2EB1B7E9" w14:textId="0A7F6A34" w:rsidR="00794BD4" w:rsidRDefault="00794BD4">
      <w:pPr>
        <w:pBdr>
          <w:top w:val="none" w:sz="0" w:space="0" w:color="auto"/>
          <w:left w:val="none" w:sz="0" w:space="0" w:color="auto"/>
          <w:bottom w:val="none" w:sz="0" w:space="0" w:color="auto"/>
          <w:right w:val="none" w:sz="0" w:space="0" w:color="auto"/>
          <w:between w:val="none" w:sz="0" w:space="0" w:color="auto"/>
        </w:pBdr>
        <w:spacing w:after="200" w:line="276" w:lineRule="auto"/>
        <w:rPr>
          <w:rFonts w:cstheme="minorHAnsi"/>
          <w:b/>
          <w:color w:val="0070C0"/>
          <w:sz w:val="24"/>
          <w:szCs w:val="24"/>
        </w:rPr>
      </w:pPr>
      <w:r>
        <w:rPr>
          <w:rFonts w:cstheme="minorHAnsi"/>
          <w:b/>
          <w:color w:val="0070C0"/>
          <w:sz w:val="24"/>
          <w:szCs w:val="24"/>
        </w:rPr>
        <w:br w:type="page"/>
      </w:r>
    </w:p>
    <w:sdt>
      <w:sdtPr>
        <w:rPr>
          <w:rFonts w:ascii="Calibri" w:eastAsia="Calibri" w:hAnsi="Calibri" w:cs="Calibri"/>
          <w:b w:val="0"/>
          <w:bCs w:val="0"/>
          <w:color w:val="FF0000"/>
          <w:sz w:val="22"/>
          <w:szCs w:val="22"/>
          <w:lang w:eastAsia="cs-CZ"/>
        </w:rPr>
        <w:id w:val="-1714727726"/>
        <w:docPartObj>
          <w:docPartGallery w:val="Table of Contents"/>
          <w:docPartUnique/>
        </w:docPartObj>
      </w:sdtPr>
      <w:sdtEndPr/>
      <w:sdtContent>
        <w:p w14:paraId="3359E009" w14:textId="77777777" w:rsidR="00193623" w:rsidRPr="00E26098" w:rsidRDefault="00193623" w:rsidP="00E26098">
          <w:pPr>
            <w:pStyle w:val="Nadpisobsahu"/>
            <w:spacing w:before="0"/>
            <w:rPr>
              <w:color w:val="auto"/>
              <w:sz w:val="22"/>
              <w:szCs w:val="22"/>
            </w:rPr>
          </w:pPr>
          <w:r w:rsidRPr="00E26098">
            <w:rPr>
              <w:color w:val="auto"/>
              <w:sz w:val="22"/>
              <w:szCs w:val="22"/>
            </w:rPr>
            <w:t>Obsah</w:t>
          </w:r>
        </w:p>
        <w:p w14:paraId="7D5299A5" w14:textId="36124528" w:rsidR="00A32D19" w:rsidRDefault="00193623">
          <w:pPr>
            <w:pStyle w:val="Obsah1"/>
            <w:tabs>
              <w:tab w:val="left" w:pos="440"/>
              <w:tab w:val="right" w:leader="dot" w:pos="9062"/>
            </w:tabs>
            <w:rPr>
              <w:rFonts w:asciiTheme="minorHAnsi" w:eastAsiaTheme="minorEastAsia" w:hAnsiTheme="minorHAnsi" w:cstheme="minorBidi"/>
              <w:b w:val="0"/>
              <w:noProof/>
              <w:color w:val="auto"/>
              <w:sz w:val="22"/>
            </w:rPr>
          </w:pPr>
          <w:r w:rsidRPr="000F04B0">
            <w:rPr>
              <w:color w:val="FF0000"/>
              <w:sz w:val="20"/>
              <w:szCs w:val="20"/>
            </w:rPr>
            <w:fldChar w:fldCharType="begin"/>
          </w:r>
          <w:r w:rsidRPr="000F04B0">
            <w:rPr>
              <w:color w:val="FF0000"/>
              <w:sz w:val="20"/>
              <w:szCs w:val="20"/>
            </w:rPr>
            <w:instrText xml:space="preserve"> TOC \o "1-3" \h \z \u </w:instrText>
          </w:r>
          <w:r w:rsidRPr="000F04B0">
            <w:rPr>
              <w:color w:val="FF0000"/>
              <w:sz w:val="20"/>
              <w:szCs w:val="20"/>
            </w:rPr>
            <w:fldChar w:fldCharType="separate"/>
          </w:r>
          <w:hyperlink w:anchor="_Toc117154967" w:history="1">
            <w:r w:rsidR="00A32D19" w:rsidRPr="007E3544">
              <w:rPr>
                <w:rStyle w:val="Hypertextovodkaz"/>
                <w:noProof/>
              </w:rPr>
              <w:t>1</w:t>
            </w:r>
            <w:r w:rsidR="00A32D19">
              <w:rPr>
                <w:rFonts w:asciiTheme="minorHAnsi" w:eastAsiaTheme="minorEastAsia" w:hAnsiTheme="minorHAnsi" w:cstheme="minorBidi"/>
                <w:b w:val="0"/>
                <w:noProof/>
                <w:color w:val="auto"/>
                <w:sz w:val="22"/>
              </w:rPr>
              <w:tab/>
            </w:r>
            <w:r w:rsidR="00A32D19" w:rsidRPr="007E3544">
              <w:rPr>
                <w:rStyle w:val="Hypertextovodkaz"/>
                <w:noProof/>
              </w:rPr>
              <w:t>Úvod</w:t>
            </w:r>
            <w:r w:rsidR="00A32D19">
              <w:rPr>
                <w:noProof/>
                <w:webHidden/>
              </w:rPr>
              <w:tab/>
            </w:r>
            <w:r w:rsidR="00A32D19">
              <w:rPr>
                <w:noProof/>
                <w:webHidden/>
              </w:rPr>
              <w:fldChar w:fldCharType="begin"/>
            </w:r>
            <w:r w:rsidR="00A32D19">
              <w:rPr>
                <w:noProof/>
                <w:webHidden/>
              </w:rPr>
              <w:instrText xml:space="preserve"> PAGEREF _Toc117154967 \h </w:instrText>
            </w:r>
            <w:r w:rsidR="00A32D19">
              <w:rPr>
                <w:noProof/>
                <w:webHidden/>
              </w:rPr>
            </w:r>
            <w:r w:rsidR="00A32D19">
              <w:rPr>
                <w:noProof/>
                <w:webHidden/>
              </w:rPr>
              <w:fldChar w:fldCharType="separate"/>
            </w:r>
            <w:r w:rsidR="00BC6BED">
              <w:rPr>
                <w:noProof/>
                <w:webHidden/>
              </w:rPr>
              <w:t>3</w:t>
            </w:r>
            <w:r w:rsidR="00A32D19">
              <w:rPr>
                <w:noProof/>
                <w:webHidden/>
              </w:rPr>
              <w:fldChar w:fldCharType="end"/>
            </w:r>
          </w:hyperlink>
        </w:p>
        <w:p w14:paraId="64DD591B" w14:textId="5110D67F" w:rsidR="00A32D19" w:rsidRDefault="00D176F2">
          <w:pPr>
            <w:pStyle w:val="Obsah1"/>
            <w:tabs>
              <w:tab w:val="left" w:pos="440"/>
              <w:tab w:val="right" w:leader="dot" w:pos="9062"/>
            </w:tabs>
            <w:rPr>
              <w:rFonts w:asciiTheme="minorHAnsi" w:eastAsiaTheme="minorEastAsia" w:hAnsiTheme="minorHAnsi" w:cstheme="minorBidi"/>
              <w:b w:val="0"/>
              <w:noProof/>
              <w:color w:val="auto"/>
              <w:sz w:val="22"/>
            </w:rPr>
          </w:pPr>
          <w:hyperlink w:anchor="_Toc117154968" w:history="1">
            <w:r w:rsidR="00A32D19" w:rsidRPr="007E3544">
              <w:rPr>
                <w:rStyle w:val="Hypertextovodkaz"/>
                <w:noProof/>
              </w:rPr>
              <w:t>2</w:t>
            </w:r>
            <w:r w:rsidR="00A32D19">
              <w:rPr>
                <w:rFonts w:asciiTheme="minorHAnsi" w:eastAsiaTheme="minorEastAsia" w:hAnsiTheme="minorHAnsi" w:cstheme="minorBidi"/>
                <w:b w:val="0"/>
                <w:noProof/>
                <w:color w:val="auto"/>
                <w:sz w:val="22"/>
              </w:rPr>
              <w:tab/>
            </w:r>
            <w:r w:rsidR="00A32D19" w:rsidRPr="007E3544">
              <w:rPr>
                <w:rStyle w:val="Hypertextovodkaz"/>
                <w:noProof/>
              </w:rPr>
              <w:t>Analytická část</w:t>
            </w:r>
            <w:r w:rsidR="00A32D19">
              <w:rPr>
                <w:noProof/>
                <w:webHidden/>
              </w:rPr>
              <w:tab/>
            </w:r>
            <w:r w:rsidR="00A32D19">
              <w:rPr>
                <w:noProof/>
                <w:webHidden/>
              </w:rPr>
              <w:fldChar w:fldCharType="begin"/>
            </w:r>
            <w:r w:rsidR="00A32D19">
              <w:rPr>
                <w:noProof/>
                <w:webHidden/>
              </w:rPr>
              <w:instrText xml:space="preserve"> PAGEREF _Toc117154968 \h </w:instrText>
            </w:r>
            <w:r w:rsidR="00A32D19">
              <w:rPr>
                <w:noProof/>
                <w:webHidden/>
              </w:rPr>
            </w:r>
            <w:r w:rsidR="00A32D19">
              <w:rPr>
                <w:noProof/>
                <w:webHidden/>
              </w:rPr>
              <w:fldChar w:fldCharType="separate"/>
            </w:r>
            <w:r w:rsidR="00BC6BED">
              <w:rPr>
                <w:noProof/>
                <w:webHidden/>
              </w:rPr>
              <w:t>4</w:t>
            </w:r>
            <w:r w:rsidR="00A32D19">
              <w:rPr>
                <w:noProof/>
                <w:webHidden/>
              </w:rPr>
              <w:fldChar w:fldCharType="end"/>
            </w:r>
          </w:hyperlink>
        </w:p>
        <w:p w14:paraId="1AB05EEA" w14:textId="1DE03449" w:rsidR="00A32D19" w:rsidRDefault="00D176F2">
          <w:pPr>
            <w:pStyle w:val="Obsah2"/>
            <w:tabs>
              <w:tab w:val="left" w:pos="880"/>
              <w:tab w:val="right" w:leader="dot" w:pos="9062"/>
            </w:tabs>
            <w:rPr>
              <w:rFonts w:asciiTheme="minorHAnsi" w:eastAsiaTheme="minorEastAsia" w:hAnsiTheme="minorHAnsi" w:cstheme="minorBidi"/>
              <w:b w:val="0"/>
              <w:noProof/>
              <w:color w:val="auto"/>
            </w:rPr>
          </w:pPr>
          <w:hyperlink w:anchor="_Toc117154969" w:history="1">
            <w:r w:rsidR="00A32D19" w:rsidRPr="007E3544">
              <w:rPr>
                <w:rStyle w:val="Hypertextovodkaz"/>
                <w:noProof/>
              </w:rPr>
              <w:t>2.1</w:t>
            </w:r>
            <w:r w:rsidR="00A32D19">
              <w:rPr>
                <w:rFonts w:asciiTheme="minorHAnsi" w:eastAsiaTheme="minorEastAsia" w:hAnsiTheme="minorHAnsi" w:cstheme="minorBidi"/>
                <w:b w:val="0"/>
                <w:noProof/>
                <w:color w:val="auto"/>
              </w:rPr>
              <w:tab/>
            </w:r>
            <w:r w:rsidR="00A32D19" w:rsidRPr="007E3544">
              <w:rPr>
                <w:rStyle w:val="Hypertextovodkaz"/>
                <w:noProof/>
              </w:rPr>
              <w:t>Obecná část</w:t>
            </w:r>
            <w:r w:rsidR="00A32D19" w:rsidRPr="007E3544">
              <w:rPr>
                <w:rStyle w:val="Hypertextovodkaz"/>
                <w:rFonts w:cs="Times New Roman"/>
                <w:bCs/>
                <w:noProof/>
              </w:rPr>
              <w:t xml:space="preserve"> </w:t>
            </w:r>
            <w:r w:rsidR="00A32D19" w:rsidRPr="007E3544">
              <w:rPr>
                <w:rStyle w:val="Hypertextovodkaz"/>
                <w:noProof/>
              </w:rPr>
              <w:t>analýzy</w:t>
            </w:r>
            <w:r w:rsidR="00A32D19">
              <w:rPr>
                <w:noProof/>
                <w:webHidden/>
              </w:rPr>
              <w:tab/>
            </w:r>
            <w:r w:rsidR="00A32D19">
              <w:rPr>
                <w:noProof/>
                <w:webHidden/>
              </w:rPr>
              <w:fldChar w:fldCharType="begin"/>
            </w:r>
            <w:r w:rsidR="00A32D19">
              <w:rPr>
                <w:noProof/>
                <w:webHidden/>
              </w:rPr>
              <w:instrText xml:space="preserve"> PAGEREF _Toc117154969 \h </w:instrText>
            </w:r>
            <w:r w:rsidR="00A32D19">
              <w:rPr>
                <w:noProof/>
                <w:webHidden/>
              </w:rPr>
            </w:r>
            <w:r w:rsidR="00A32D19">
              <w:rPr>
                <w:noProof/>
                <w:webHidden/>
              </w:rPr>
              <w:fldChar w:fldCharType="separate"/>
            </w:r>
            <w:r w:rsidR="00BC6BED">
              <w:rPr>
                <w:noProof/>
                <w:webHidden/>
              </w:rPr>
              <w:t>4</w:t>
            </w:r>
            <w:r w:rsidR="00A32D19">
              <w:rPr>
                <w:noProof/>
                <w:webHidden/>
              </w:rPr>
              <w:fldChar w:fldCharType="end"/>
            </w:r>
          </w:hyperlink>
        </w:p>
        <w:p w14:paraId="7B360561" w14:textId="5A214C97" w:rsidR="00A32D19" w:rsidRDefault="00D176F2">
          <w:pPr>
            <w:pStyle w:val="Obsah3"/>
            <w:tabs>
              <w:tab w:val="left" w:pos="1106"/>
              <w:tab w:val="right" w:leader="dot" w:pos="9062"/>
            </w:tabs>
            <w:rPr>
              <w:rFonts w:asciiTheme="minorHAnsi" w:eastAsiaTheme="minorEastAsia" w:hAnsiTheme="minorHAnsi" w:cstheme="minorBidi"/>
              <w:i w:val="0"/>
              <w:noProof/>
              <w:color w:val="auto"/>
            </w:rPr>
          </w:pPr>
          <w:hyperlink w:anchor="_Toc117154970" w:history="1">
            <w:r w:rsidR="00A32D19" w:rsidRPr="007E3544">
              <w:rPr>
                <w:rStyle w:val="Hypertextovodkaz"/>
                <w:noProof/>
              </w:rPr>
              <w:t>2.1.1</w:t>
            </w:r>
            <w:r w:rsidR="00A32D19">
              <w:rPr>
                <w:rFonts w:asciiTheme="minorHAnsi" w:eastAsiaTheme="minorEastAsia" w:hAnsiTheme="minorHAnsi" w:cstheme="minorBidi"/>
                <w:i w:val="0"/>
                <w:noProof/>
                <w:color w:val="auto"/>
              </w:rPr>
              <w:tab/>
            </w:r>
            <w:r w:rsidR="00A32D19" w:rsidRPr="007E3544">
              <w:rPr>
                <w:rStyle w:val="Hypertextovodkaz"/>
                <w:noProof/>
              </w:rPr>
              <w:t>Základní informace o řešeném území</w:t>
            </w:r>
            <w:r w:rsidR="00A32D19">
              <w:rPr>
                <w:noProof/>
                <w:webHidden/>
              </w:rPr>
              <w:tab/>
            </w:r>
            <w:r w:rsidR="00A32D19">
              <w:rPr>
                <w:noProof/>
                <w:webHidden/>
              </w:rPr>
              <w:fldChar w:fldCharType="begin"/>
            </w:r>
            <w:r w:rsidR="00A32D19">
              <w:rPr>
                <w:noProof/>
                <w:webHidden/>
              </w:rPr>
              <w:instrText xml:space="preserve"> PAGEREF _Toc117154970 \h </w:instrText>
            </w:r>
            <w:r w:rsidR="00A32D19">
              <w:rPr>
                <w:noProof/>
                <w:webHidden/>
              </w:rPr>
            </w:r>
            <w:r w:rsidR="00A32D19">
              <w:rPr>
                <w:noProof/>
                <w:webHidden/>
              </w:rPr>
              <w:fldChar w:fldCharType="separate"/>
            </w:r>
            <w:r w:rsidR="00BC6BED">
              <w:rPr>
                <w:noProof/>
                <w:webHidden/>
              </w:rPr>
              <w:t>4</w:t>
            </w:r>
            <w:r w:rsidR="00A32D19">
              <w:rPr>
                <w:noProof/>
                <w:webHidden/>
              </w:rPr>
              <w:fldChar w:fldCharType="end"/>
            </w:r>
          </w:hyperlink>
        </w:p>
        <w:p w14:paraId="62795A4A" w14:textId="447E3719" w:rsidR="00A32D19" w:rsidRDefault="00D176F2">
          <w:pPr>
            <w:pStyle w:val="Obsah3"/>
            <w:tabs>
              <w:tab w:val="left" w:pos="1106"/>
              <w:tab w:val="right" w:leader="dot" w:pos="9062"/>
            </w:tabs>
            <w:rPr>
              <w:rFonts w:asciiTheme="minorHAnsi" w:eastAsiaTheme="minorEastAsia" w:hAnsiTheme="minorHAnsi" w:cstheme="minorBidi"/>
              <w:i w:val="0"/>
              <w:noProof/>
              <w:color w:val="auto"/>
            </w:rPr>
          </w:pPr>
          <w:hyperlink w:anchor="_Toc117154971" w:history="1">
            <w:r w:rsidR="00A32D19" w:rsidRPr="007E3544">
              <w:rPr>
                <w:rStyle w:val="Hypertextovodkaz"/>
                <w:noProof/>
              </w:rPr>
              <w:t>2.1.2</w:t>
            </w:r>
            <w:r w:rsidR="00A32D19">
              <w:rPr>
                <w:rFonts w:asciiTheme="minorHAnsi" w:eastAsiaTheme="minorEastAsia" w:hAnsiTheme="minorHAnsi" w:cstheme="minorBidi"/>
                <w:i w:val="0"/>
                <w:noProof/>
                <w:color w:val="auto"/>
              </w:rPr>
              <w:tab/>
            </w:r>
            <w:r w:rsidR="00A32D19" w:rsidRPr="007E3544">
              <w:rPr>
                <w:rStyle w:val="Hypertextovodkaz"/>
                <w:noProof/>
              </w:rPr>
              <w:t>Stručný výčet existujících strategických záměrů a dokumentů v území majících souvislost s oblastí vzdělávání</w:t>
            </w:r>
            <w:r w:rsidR="00A32D19">
              <w:rPr>
                <w:noProof/>
                <w:webHidden/>
              </w:rPr>
              <w:tab/>
            </w:r>
            <w:r w:rsidR="00A32D19">
              <w:rPr>
                <w:noProof/>
                <w:webHidden/>
              </w:rPr>
              <w:fldChar w:fldCharType="begin"/>
            </w:r>
            <w:r w:rsidR="00A32D19">
              <w:rPr>
                <w:noProof/>
                <w:webHidden/>
              </w:rPr>
              <w:instrText xml:space="preserve"> PAGEREF _Toc117154971 \h </w:instrText>
            </w:r>
            <w:r w:rsidR="00A32D19">
              <w:rPr>
                <w:noProof/>
                <w:webHidden/>
              </w:rPr>
            </w:r>
            <w:r w:rsidR="00A32D19">
              <w:rPr>
                <w:noProof/>
                <w:webHidden/>
              </w:rPr>
              <w:fldChar w:fldCharType="separate"/>
            </w:r>
            <w:r w:rsidR="00BC6BED">
              <w:rPr>
                <w:noProof/>
                <w:webHidden/>
              </w:rPr>
              <w:t>6</w:t>
            </w:r>
            <w:r w:rsidR="00A32D19">
              <w:rPr>
                <w:noProof/>
                <w:webHidden/>
              </w:rPr>
              <w:fldChar w:fldCharType="end"/>
            </w:r>
          </w:hyperlink>
        </w:p>
        <w:p w14:paraId="6489B30E" w14:textId="631EA063" w:rsidR="00A32D19" w:rsidRDefault="00D176F2">
          <w:pPr>
            <w:pStyle w:val="Obsah3"/>
            <w:tabs>
              <w:tab w:val="left" w:pos="1106"/>
              <w:tab w:val="right" w:leader="dot" w:pos="9062"/>
            </w:tabs>
            <w:rPr>
              <w:rFonts w:asciiTheme="minorHAnsi" w:eastAsiaTheme="minorEastAsia" w:hAnsiTheme="minorHAnsi" w:cstheme="minorBidi"/>
              <w:i w:val="0"/>
              <w:noProof/>
              <w:color w:val="auto"/>
            </w:rPr>
          </w:pPr>
          <w:hyperlink w:anchor="_Toc117154972" w:history="1">
            <w:r w:rsidR="00A32D19" w:rsidRPr="007E3544">
              <w:rPr>
                <w:rStyle w:val="Hypertextovodkaz"/>
                <w:noProof/>
              </w:rPr>
              <w:t>2.1.3</w:t>
            </w:r>
            <w:r w:rsidR="00A32D19">
              <w:rPr>
                <w:rFonts w:asciiTheme="minorHAnsi" w:eastAsiaTheme="minorEastAsia" w:hAnsiTheme="minorHAnsi" w:cstheme="minorBidi"/>
                <w:i w:val="0"/>
                <w:noProof/>
                <w:color w:val="auto"/>
              </w:rPr>
              <w:tab/>
            </w:r>
            <w:r w:rsidR="00A32D19" w:rsidRPr="007E3544">
              <w:rPr>
                <w:rStyle w:val="Hypertextovodkaz"/>
                <w:noProof/>
              </w:rPr>
              <w:t>Charakteristika školství v řešeném území</w:t>
            </w:r>
            <w:r w:rsidR="00A32D19">
              <w:rPr>
                <w:noProof/>
                <w:webHidden/>
              </w:rPr>
              <w:tab/>
            </w:r>
            <w:r w:rsidR="00A32D19">
              <w:rPr>
                <w:noProof/>
                <w:webHidden/>
              </w:rPr>
              <w:fldChar w:fldCharType="begin"/>
            </w:r>
            <w:r w:rsidR="00A32D19">
              <w:rPr>
                <w:noProof/>
                <w:webHidden/>
              </w:rPr>
              <w:instrText xml:space="preserve"> PAGEREF _Toc117154972 \h </w:instrText>
            </w:r>
            <w:r w:rsidR="00A32D19">
              <w:rPr>
                <w:noProof/>
                <w:webHidden/>
              </w:rPr>
            </w:r>
            <w:r w:rsidR="00A32D19">
              <w:rPr>
                <w:noProof/>
                <w:webHidden/>
              </w:rPr>
              <w:fldChar w:fldCharType="separate"/>
            </w:r>
            <w:r w:rsidR="00BC6BED">
              <w:rPr>
                <w:noProof/>
                <w:webHidden/>
              </w:rPr>
              <w:t>7</w:t>
            </w:r>
            <w:r w:rsidR="00A32D19">
              <w:rPr>
                <w:noProof/>
                <w:webHidden/>
              </w:rPr>
              <w:fldChar w:fldCharType="end"/>
            </w:r>
          </w:hyperlink>
        </w:p>
        <w:p w14:paraId="11A708B0" w14:textId="1E14F6AB" w:rsidR="00A32D19" w:rsidRDefault="00D176F2">
          <w:pPr>
            <w:pStyle w:val="Obsah3"/>
            <w:tabs>
              <w:tab w:val="left" w:pos="1106"/>
              <w:tab w:val="right" w:leader="dot" w:pos="9062"/>
            </w:tabs>
            <w:rPr>
              <w:rFonts w:asciiTheme="minorHAnsi" w:eastAsiaTheme="minorEastAsia" w:hAnsiTheme="minorHAnsi" w:cstheme="minorBidi"/>
              <w:i w:val="0"/>
              <w:noProof/>
              <w:color w:val="auto"/>
            </w:rPr>
          </w:pPr>
          <w:hyperlink w:anchor="_Toc117154973" w:history="1">
            <w:r w:rsidR="00A32D19" w:rsidRPr="007E3544">
              <w:rPr>
                <w:rStyle w:val="Hypertextovodkaz"/>
                <w:noProof/>
              </w:rPr>
              <w:t>2.1.4</w:t>
            </w:r>
            <w:r w:rsidR="00A32D19">
              <w:rPr>
                <w:rFonts w:asciiTheme="minorHAnsi" w:eastAsiaTheme="minorEastAsia" w:hAnsiTheme="minorHAnsi" w:cstheme="minorBidi"/>
                <w:i w:val="0"/>
                <w:noProof/>
                <w:color w:val="auto"/>
              </w:rPr>
              <w:tab/>
            </w:r>
            <w:r w:rsidR="00A32D19" w:rsidRPr="007E3544">
              <w:rPr>
                <w:rStyle w:val="Hypertextovodkaz"/>
                <w:noProof/>
              </w:rPr>
              <w:t>Výstupy z tematické zprávy ČŠI „Vzdělávání v mateřských školách v době nouzového stavu“</w:t>
            </w:r>
            <w:r w:rsidR="00A32D19">
              <w:rPr>
                <w:noProof/>
                <w:webHidden/>
              </w:rPr>
              <w:tab/>
            </w:r>
            <w:r w:rsidR="00A32D19">
              <w:rPr>
                <w:noProof/>
                <w:webHidden/>
              </w:rPr>
              <w:fldChar w:fldCharType="begin"/>
            </w:r>
            <w:r w:rsidR="00A32D19">
              <w:rPr>
                <w:noProof/>
                <w:webHidden/>
              </w:rPr>
              <w:instrText xml:space="preserve"> PAGEREF _Toc117154973 \h </w:instrText>
            </w:r>
            <w:r w:rsidR="00A32D19">
              <w:rPr>
                <w:noProof/>
                <w:webHidden/>
              </w:rPr>
            </w:r>
            <w:r w:rsidR="00A32D19">
              <w:rPr>
                <w:noProof/>
                <w:webHidden/>
              </w:rPr>
              <w:fldChar w:fldCharType="separate"/>
            </w:r>
            <w:r w:rsidR="00BC6BED">
              <w:rPr>
                <w:noProof/>
                <w:webHidden/>
              </w:rPr>
              <w:t>37</w:t>
            </w:r>
            <w:r w:rsidR="00A32D19">
              <w:rPr>
                <w:noProof/>
                <w:webHidden/>
              </w:rPr>
              <w:fldChar w:fldCharType="end"/>
            </w:r>
          </w:hyperlink>
        </w:p>
        <w:p w14:paraId="5005114B" w14:textId="69E3AD30" w:rsidR="00A32D19" w:rsidRDefault="00D176F2">
          <w:pPr>
            <w:pStyle w:val="Obsah3"/>
            <w:tabs>
              <w:tab w:val="left" w:pos="1106"/>
              <w:tab w:val="right" w:leader="dot" w:pos="9062"/>
            </w:tabs>
            <w:rPr>
              <w:rFonts w:asciiTheme="minorHAnsi" w:eastAsiaTheme="minorEastAsia" w:hAnsiTheme="minorHAnsi" w:cstheme="minorBidi"/>
              <w:i w:val="0"/>
              <w:noProof/>
              <w:color w:val="auto"/>
            </w:rPr>
          </w:pPr>
          <w:hyperlink w:anchor="_Toc117154974" w:history="1">
            <w:r w:rsidR="00A32D19" w:rsidRPr="007E3544">
              <w:rPr>
                <w:rStyle w:val="Hypertextovodkaz"/>
                <w:noProof/>
              </w:rPr>
              <w:t>2.1.5</w:t>
            </w:r>
            <w:r w:rsidR="00A32D19">
              <w:rPr>
                <w:rFonts w:asciiTheme="minorHAnsi" w:eastAsiaTheme="minorEastAsia" w:hAnsiTheme="minorHAnsi" w:cstheme="minorBidi"/>
                <w:i w:val="0"/>
                <w:noProof/>
                <w:color w:val="auto"/>
              </w:rPr>
              <w:tab/>
            </w:r>
            <w:r w:rsidR="00A32D19" w:rsidRPr="007E3544">
              <w:rPr>
                <w:rStyle w:val="Hypertextovodkaz"/>
                <w:noProof/>
              </w:rPr>
              <w:t>Výstupy tematické zprávy ČŠI „Distanční vzdělávání v základních a středních školách“</w:t>
            </w:r>
            <w:r w:rsidR="00A32D19">
              <w:rPr>
                <w:noProof/>
                <w:webHidden/>
              </w:rPr>
              <w:tab/>
            </w:r>
            <w:r w:rsidR="00A32D19">
              <w:rPr>
                <w:noProof/>
                <w:webHidden/>
              </w:rPr>
              <w:fldChar w:fldCharType="begin"/>
            </w:r>
            <w:r w:rsidR="00A32D19">
              <w:rPr>
                <w:noProof/>
                <w:webHidden/>
              </w:rPr>
              <w:instrText xml:space="preserve"> PAGEREF _Toc117154974 \h </w:instrText>
            </w:r>
            <w:r w:rsidR="00A32D19">
              <w:rPr>
                <w:noProof/>
                <w:webHidden/>
              </w:rPr>
            </w:r>
            <w:r w:rsidR="00A32D19">
              <w:rPr>
                <w:noProof/>
                <w:webHidden/>
              </w:rPr>
              <w:fldChar w:fldCharType="separate"/>
            </w:r>
            <w:r w:rsidR="00BC6BED">
              <w:rPr>
                <w:noProof/>
                <w:webHidden/>
              </w:rPr>
              <w:t>38</w:t>
            </w:r>
            <w:r w:rsidR="00A32D19">
              <w:rPr>
                <w:noProof/>
                <w:webHidden/>
              </w:rPr>
              <w:fldChar w:fldCharType="end"/>
            </w:r>
          </w:hyperlink>
        </w:p>
        <w:p w14:paraId="6D753D6A" w14:textId="6E288185" w:rsidR="00A32D19" w:rsidRDefault="00D176F2">
          <w:pPr>
            <w:pStyle w:val="Obsah3"/>
            <w:tabs>
              <w:tab w:val="left" w:pos="1106"/>
              <w:tab w:val="right" w:leader="dot" w:pos="9062"/>
            </w:tabs>
            <w:rPr>
              <w:rFonts w:asciiTheme="minorHAnsi" w:eastAsiaTheme="minorEastAsia" w:hAnsiTheme="minorHAnsi" w:cstheme="minorBidi"/>
              <w:i w:val="0"/>
              <w:noProof/>
              <w:color w:val="auto"/>
            </w:rPr>
          </w:pPr>
          <w:hyperlink w:anchor="_Toc117154975" w:history="1">
            <w:r w:rsidR="00A32D19" w:rsidRPr="007E3544">
              <w:rPr>
                <w:rStyle w:val="Hypertextovodkaz"/>
                <w:noProof/>
              </w:rPr>
              <w:t>2.1.6</w:t>
            </w:r>
            <w:r w:rsidR="00A32D19">
              <w:rPr>
                <w:rFonts w:asciiTheme="minorHAnsi" w:eastAsiaTheme="minorEastAsia" w:hAnsiTheme="minorHAnsi" w:cstheme="minorBidi"/>
                <w:i w:val="0"/>
                <w:noProof/>
                <w:color w:val="auto"/>
              </w:rPr>
              <w:tab/>
            </w:r>
            <w:r w:rsidR="00A32D19" w:rsidRPr="007E3544">
              <w:rPr>
                <w:rStyle w:val="Hypertextovodkaz"/>
                <w:noProof/>
              </w:rPr>
              <w:t>Výsledky mezinárodního šetření PISA 2018</w:t>
            </w:r>
            <w:r w:rsidR="00A32D19">
              <w:rPr>
                <w:noProof/>
                <w:webHidden/>
              </w:rPr>
              <w:tab/>
            </w:r>
            <w:r w:rsidR="00A32D19">
              <w:rPr>
                <w:noProof/>
                <w:webHidden/>
              </w:rPr>
              <w:fldChar w:fldCharType="begin"/>
            </w:r>
            <w:r w:rsidR="00A32D19">
              <w:rPr>
                <w:noProof/>
                <w:webHidden/>
              </w:rPr>
              <w:instrText xml:space="preserve"> PAGEREF _Toc117154975 \h </w:instrText>
            </w:r>
            <w:r w:rsidR="00A32D19">
              <w:rPr>
                <w:noProof/>
                <w:webHidden/>
              </w:rPr>
            </w:r>
            <w:r w:rsidR="00A32D19">
              <w:rPr>
                <w:noProof/>
                <w:webHidden/>
              </w:rPr>
              <w:fldChar w:fldCharType="separate"/>
            </w:r>
            <w:r w:rsidR="00BC6BED">
              <w:rPr>
                <w:noProof/>
                <w:webHidden/>
              </w:rPr>
              <w:t>39</w:t>
            </w:r>
            <w:r w:rsidR="00A32D19">
              <w:rPr>
                <w:noProof/>
                <w:webHidden/>
              </w:rPr>
              <w:fldChar w:fldCharType="end"/>
            </w:r>
          </w:hyperlink>
        </w:p>
        <w:p w14:paraId="45C1FD2D" w14:textId="3BEC7990" w:rsidR="00A32D19" w:rsidRDefault="00D176F2">
          <w:pPr>
            <w:pStyle w:val="Obsah3"/>
            <w:tabs>
              <w:tab w:val="left" w:pos="1106"/>
              <w:tab w:val="right" w:leader="dot" w:pos="9062"/>
            </w:tabs>
            <w:rPr>
              <w:rFonts w:asciiTheme="minorHAnsi" w:eastAsiaTheme="minorEastAsia" w:hAnsiTheme="minorHAnsi" w:cstheme="minorBidi"/>
              <w:i w:val="0"/>
              <w:noProof/>
              <w:color w:val="auto"/>
            </w:rPr>
          </w:pPr>
          <w:hyperlink w:anchor="_Toc117154976" w:history="1">
            <w:r w:rsidR="00A32D19" w:rsidRPr="007E3544">
              <w:rPr>
                <w:rStyle w:val="Hypertextovodkaz"/>
                <w:noProof/>
              </w:rPr>
              <w:t>2.1.7</w:t>
            </w:r>
            <w:r w:rsidR="00A32D19">
              <w:rPr>
                <w:rFonts w:asciiTheme="minorHAnsi" w:eastAsiaTheme="minorEastAsia" w:hAnsiTheme="minorHAnsi" w:cstheme="minorBidi"/>
                <w:i w:val="0"/>
                <w:noProof/>
                <w:color w:val="auto"/>
              </w:rPr>
              <w:tab/>
            </w:r>
            <w:r w:rsidR="00A32D19" w:rsidRPr="007E3544">
              <w:rPr>
                <w:rStyle w:val="Hypertextovodkaz"/>
                <w:noProof/>
              </w:rPr>
              <w:t>Mezinárodní šetření TALIS 2018</w:t>
            </w:r>
            <w:r w:rsidR="00A32D19">
              <w:rPr>
                <w:noProof/>
                <w:webHidden/>
              </w:rPr>
              <w:tab/>
            </w:r>
            <w:r w:rsidR="00A32D19">
              <w:rPr>
                <w:noProof/>
                <w:webHidden/>
              </w:rPr>
              <w:fldChar w:fldCharType="begin"/>
            </w:r>
            <w:r w:rsidR="00A32D19">
              <w:rPr>
                <w:noProof/>
                <w:webHidden/>
              </w:rPr>
              <w:instrText xml:space="preserve"> PAGEREF _Toc117154976 \h </w:instrText>
            </w:r>
            <w:r w:rsidR="00A32D19">
              <w:rPr>
                <w:noProof/>
                <w:webHidden/>
              </w:rPr>
            </w:r>
            <w:r w:rsidR="00A32D19">
              <w:rPr>
                <w:noProof/>
                <w:webHidden/>
              </w:rPr>
              <w:fldChar w:fldCharType="separate"/>
            </w:r>
            <w:r w:rsidR="00BC6BED">
              <w:rPr>
                <w:noProof/>
                <w:webHidden/>
              </w:rPr>
              <w:t>49</w:t>
            </w:r>
            <w:r w:rsidR="00A32D19">
              <w:rPr>
                <w:noProof/>
                <w:webHidden/>
              </w:rPr>
              <w:fldChar w:fldCharType="end"/>
            </w:r>
          </w:hyperlink>
        </w:p>
        <w:p w14:paraId="3E1A6FF4" w14:textId="719FC6A2" w:rsidR="00A32D19" w:rsidRDefault="00D176F2">
          <w:pPr>
            <w:pStyle w:val="Obsah1"/>
            <w:tabs>
              <w:tab w:val="left" w:pos="440"/>
              <w:tab w:val="right" w:leader="dot" w:pos="9062"/>
            </w:tabs>
            <w:rPr>
              <w:rFonts w:asciiTheme="minorHAnsi" w:eastAsiaTheme="minorEastAsia" w:hAnsiTheme="minorHAnsi" w:cstheme="minorBidi"/>
              <w:b w:val="0"/>
              <w:noProof/>
              <w:color w:val="auto"/>
              <w:sz w:val="22"/>
            </w:rPr>
          </w:pPr>
          <w:hyperlink w:anchor="_Toc117154977" w:history="1">
            <w:r w:rsidR="00A32D19" w:rsidRPr="007E3544">
              <w:rPr>
                <w:rStyle w:val="Hypertextovodkaz"/>
                <w:noProof/>
              </w:rPr>
              <w:t>3</w:t>
            </w:r>
            <w:r w:rsidR="00A32D19">
              <w:rPr>
                <w:rFonts w:asciiTheme="minorHAnsi" w:eastAsiaTheme="minorEastAsia" w:hAnsiTheme="minorHAnsi" w:cstheme="minorBidi"/>
                <w:b w:val="0"/>
                <w:noProof/>
                <w:color w:val="auto"/>
                <w:sz w:val="22"/>
              </w:rPr>
              <w:tab/>
            </w:r>
            <w:r w:rsidR="00A32D19" w:rsidRPr="007E3544">
              <w:rPr>
                <w:rStyle w:val="Hypertextovodkaz"/>
                <w:noProof/>
              </w:rPr>
              <w:t>Seznam zkratek</w:t>
            </w:r>
            <w:r w:rsidR="00A32D19">
              <w:rPr>
                <w:noProof/>
                <w:webHidden/>
              </w:rPr>
              <w:tab/>
            </w:r>
            <w:r w:rsidR="00A32D19">
              <w:rPr>
                <w:noProof/>
                <w:webHidden/>
              </w:rPr>
              <w:fldChar w:fldCharType="begin"/>
            </w:r>
            <w:r w:rsidR="00A32D19">
              <w:rPr>
                <w:noProof/>
                <w:webHidden/>
              </w:rPr>
              <w:instrText xml:space="preserve"> PAGEREF _Toc117154977 \h </w:instrText>
            </w:r>
            <w:r w:rsidR="00A32D19">
              <w:rPr>
                <w:noProof/>
                <w:webHidden/>
              </w:rPr>
            </w:r>
            <w:r w:rsidR="00A32D19">
              <w:rPr>
                <w:noProof/>
                <w:webHidden/>
              </w:rPr>
              <w:fldChar w:fldCharType="separate"/>
            </w:r>
            <w:r w:rsidR="00BC6BED">
              <w:rPr>
                <w:noProof/>
                <w:webHidden/>
              </w:rPr>
              <w:t>54</w:t>
            </w:r>
            <w:r w:rsidR="00A32D19">
              <w:rPr>
                <w:noProof/>
                <w:webHidden/>
              </w:rPr>
              <w:fldChar w:fldCharType="end"/>
            </w:r>
          </w:hyperlink>
        </w:p>
        <w:p w14:paraId="46CEB59D" w14:textId="1745BDDB" w:rsidR="00193623" w:rsidRPr="000208E2" w:rsidRDefault="00193623" w:rsidP="000F04B0">
          <w:pPr>
            <w:spacing w:after="0"/>
            <w:rPr>
              <w:color w:val="FF0000"/>
            </w:rPr>
          </w:pPr>
          <w:r w:rsidRPr="000F04B0">
            <w:rPr>
              <w:b/>
              <w:bCs/>
              <w:color w:val="FF0000"/>
              <w:sz w:val="20"/>
              <w:szCs w:val="20"/>
            </w:rPr>
            <w:fldChar w:fldCharType="end"/>
          </w:r>
        </w:p>
      </w:sdtContent>
    </w:sdt>
    <w:p w14:paraId="34E0E74E" w14:textId="77777777" w:rsidR="00A32D19" w:rsidRDefault="00A32D19">
      <w:pPr>
        <w:pBdr>
          <w:top w:val="none" w:sz="0" w:space="0" w:color="auto"/>
          <w:left w:val="none" w:sz="0" w:space="0" w:color="auto"/>
          <w:bottom w:val="none" w:sz="0" w:space="0" w:color="auto"/>
          <w:right w:val="none" w:sz="0" w:space="0" w:color="auto"/>
          <w:between w:val="none" w:sz="0" w:space="0" w:color="auto"/>
        </w:pBdr>
        <w:spacing w:after="200" w:line="276" w:lineRule="auto"/>
        <w:rPr>
          <w:b/>
          <w:color w:val="333399"/>
          <w:sz w:val="36"/>
          <w:szCs w:val="36"/>
        </w:rPr>
      </w:pPr>
      <w:bookmarkStart w:id="0" w:name="_Toc3807099"/>
      <w:bookmarkStart w:id="1" w:name="_Toc117154967"/>
      <w:r>
        <w:br w:type="page"/>
      </w:r>
    </w:p>
    <w:p w14:paraId="1DE590CA" w14:textId="6D4616AD" w:rsidR="00193623" w:rsidRPr="000208E2" w:rsidRDefault="00193623" w:rsidP="00E26098">
      <w:pPr>
        <w:pStyle w:val="Nadpis1"/>
        <w:ind w:left="284" w:hanging="284"/>
      </w:pPr>
      <w:r w:rsidRPr="00BC7066">
        <w:lastRenderedPageBreak/>
        <w:t>Úvod</w:t>
      </w:r>
      <w:bookmarkEnd w:id="0"/>
      <w:bookmarkEnd w:id="1"/>
    </w:p>
    <w:p w14:paraId="0AF054DA" w14:textId="77777777" w:rsidR="00193623" w:rsidRPr="000208E2" w:rsidRDefault="00193623" w:rsidP="00193623">
      <w:pPr>
        <w:spacing w:before="60" w:after="120" w:line="240" w:lineRule="auto"/>
        <w:outlineLvl w:val="0"/>
        <w:rPr>
          <w:rFonts w:cstheme="minorHAnsi"/>
          <w:b/>
          <w:color w:val="auto"/>
        </w:rPr>
      </w:pPr>
    </w:p>
    <w:p w14:paraId="40F3F3E8" w14:textId="025A1FE0" w:rsidR="00193623" w:rsidRDefault="00193623" w:rsidP="00193623">
      <w:pPr>
        <w:spacing w:after="0" w:line="240" w:lineRule="auto"/>
        <w:jc w:val="both"/>
        <w:rPr>
          <w:rFonts w:cstheme="minorHAnsi"/>
          <w:color w:val="auto"/>
        </w:rPr>
      </w:pPr>
      <w:r w:rsidRPr="000208E2">
        <w:rPr>
          <w:rFonts w:cstheme="minorHAnsi"/>
          <w:color w:val="auto"/>
        </w:rPr>
        <w:t xml:space="preserve">Místní akční plán rozvoje vzdělávání </w:t>
      </w:r>
      <w:r w:rsidR="00046990">
        <w:rPr>
          <w:rFonts w:cstheme="minorHAnsi"/>
          <w:color w:val="auto"/>
        </w:rPr>
        <w:t>ORP</w:t>
      </w:r>
      <w:r w:rsidRPr="000208E2">
        <w:rPr>
          <w:rFonts w:cstheme="minorHAnsi"/>
          <w:color w:val="auto"/>
        </w:rPr>
        <w:t xml:space="preserve"> Ostrava</w:t>
      </w:r>
      <w:r w:rsidR="00046990">
        <w:rPr>
          <w:rFonts w:cstheme="minorHAnsi"/>
          <w:color w:val="auto"/>
        </w:rPr>
        <w:t xml:space="preserve"> </w:t>
      </w:r>
      <w:r w:rsidRPr="000208E2">
        <w:rPr>
          <w:rFonts w:cstheme="minorHAnsi"/>
          <w:color w:val="auto"/>
        </w:rPr>
        <w:t>je prioritně zaměřen na rozvoj kvalitního a</w:t>
      </w:r>
      <w:r w:rsidR="000316F4">
        <w:rPr>
          <w:rFonts w:cstheme="minorHAnsi"/>
          <w:color w:val="auto"/>
        </w:rPr>
        <w:t> </w:t>
      </w:r>
      <w:r w:rsidRPr="000208E2">
        <w:rPr>
          <w:rFonts w:cstheme="minorHAnsi"/>
          <w:color w:val="auto"/>
        </w:rPr>
        <w:t>inkluzivního vzdělávání dětí a žáků do 15 let. Zahrnuje oblast včasné péče, předškolního a</w:t>
      </w:r>
      <w:r w:rsidR="00046990">
        <w:rPr>
          <w:rFonts w:cstheme="minorHAnsi"/>
          <w:color w:val="auto"/>
        </w:rPr>
        <w:t> </w:t>
      </w:r>
      <w:r w:rsidRPr="000208E2">
        <w:rPr>
          <w:rFonts w:cstheme="minorHAnsi"/>
          <w:color w:val="auto"/>
        </w:rPr>
        <w:t xml:space="preserve">základního vzdělávání, zájmového a neformálního vzdělávání. </w:t>
      </w:r>
    </w:p>
    <w:p w14:paraId="3B13CBFD" w14:textId="77777777" w:rsidR="00794BD4" w:rsidRPr="000208E2" w:rsidRDefault="00794BD4" w:rsidP="00193623">
      <w:pPr>
        <w:spacing w:after="0" w:line="240" w:lineRule="auto"/>
        <w:jc w:val="both"/>
        <w:rPr>
          <w:rFonts w:cstheme="minorHAnsi"/>
          <w:color w:val="auto"/>
        </w:rPr>
      </w:pPr>
    </w:p>
    <w:p w14:paraId="69E0D469" w14:textId="67216673" w:rsidR="00193623" w:rsidRDefault="00193623" w:rsidP="00193623">
      <w:pPr>
        <w:spacing w:after="0" w:line="240" w:lineRule="auto"/>
        <w:jc w:val="both"/>
        <w:rPr>
          <w:rFonts w:cstheme="minorHAnsi"/>
          <w:color w:val="auto"/>
        </w:rPr>
      </w:pPr>
      <w:r w:rsidRPr="000208E2">
        <w:rPr>
          <w:rFonts w:cstheme="minorHAnsi"/>
          <w:color w:val="auto"/>
        </w:rPr>
        <w:t xml:space="preserve">Cílem projektu je navázat a dále pokračovat v úspěšném sdílení aktivit v ORP Ostrava, podpořit plánování a intervence naplánované v již vytvořeném akčním plánu. Hlavním cílem je zvýšení kvality vzdělávání v mateřských a základních školách prostřednictvím výměny zkušeností a spolupráce zřizovatelů, škol a dalších aktérů ve vzdělávání včetně organizací neformálního vzdělávání, vysokých škol a neziskového sektoru v ORP Ostrava. Spolupráce je zaměřena zejména na společné projednávání, informování, vzdělávání a z toho vyplývající plánování partnerských aktivit. Cílem projektu je také ukotvení spolupráce v partnerství v rámci ORP Ostrava takovým způsobem, aby se stala nedílnou součástí běžné praxe v rámci rozvoje a podpory vzdělávání a školství. Projekt navazuje na dosažené cíle, výstupy a zkušenosti získané při řešení projektu MAP ORP Ostrava. </w:t>
      </w:r>
    </w:p>
    <w:p w14:paraId="764F9B73" w14:textId="77777777" w:rsidR="00794BD4" w:rsidRPr="000208E2" w:rsidRDefault="00794BD4" w:rsidP="00193623">
      <w:pPr>
        <w:spacing w:after="0" w:line="240" w:lineRule="auto"/>
        <w:jc w:val="both"/>
        <w:rPr>
          <w:rFonts w:cstheme="minorHAnsi"/>
          <w:color w:val="auto"/>
        </w:rPr>
      </w:pPr>
    </w:p>
    <w:p w14:paraId="7141A4C5" w14:textId="53FE1A32" w:rsidR="00193623" w:rsidRDefault="00193623" w:rsidP="00193623">
      <w:pPr>
        <w:spacing w:after="0" w:line="240" w:lineRule="auto"/>
        <w:jc w:val="both"/>
        <w:rPr>
          <w:rFonts w:cstheme="minorHAnsi"/>
          <w:color w:val="auto"/>
        </w:rPr>
      </w:pPr>
      <w:r w:rsidRPr="000208E2">
        <w:rPr>
          <w:rFonts w:cstheme="minorHAnsi"/>
          <w:color w:val="auto"/>
        </w:rPr>
        <w:t>Mezi hlavní opatření, které projekt v rámci tvorby</w:t>
      </w:r>
      <w:r w:rsidR="00046990">
        <w:rPr>
          <w:rFonts w:cstheme="minorHAnsi"/>
          <w:color w:val="auto"/>
        </w:rPr>
        <w:t xml:space="preserve"> místního akčního plánu</w:t>
      </w:r>
      <w:r w:rsidRPr="000208E2">
        <w:rPr>
          <w:rFonts w:cstheme="minorHAnsi"/>
          <w:color w:val="auto"/>
        </w:rPr>
        <w:t xml:space="preserve"> </w:t>
      </w:r>
      <w:r w:rsidR="00046990">
        <w:rPr>
          <w:rFonts w:cstheme="minorHAnsi"/>
          <w:color w:val="auto"/>
        </w:rPr>
        <w:t>(</w:t>
      </w:r>
      <w:r w:rsidRPr="000208E2">
        <w:rPr>
          <w:rFonts w:cstheme="minorHAnsi"/>
          <w:color w:val="auto"/>
        </w:rPr>
        <w:t>MAP</w:t>
      </w:r>
      <w:r w:rsidR="00046990">
        <w:rPr>
          <w:rFonts w:cstheme="minorHAnsi"/>
          <w:color w:val="auto"/>
        </w:rPr>
        <w:t>)</w:t>
      </w:r>
      <w:r w:rsidRPr="000208E2">
        <w:rPr>
          <w:rFonts w:cstheme="minorHAnsi"/>
          <w:color w:val="auto"/>
        </w:rPr>
        <w:t xml:space="preserve"> v podmínkách města Ostravy strategicky </w:t>
      </w:r>
      <w:proofErr w:type="gramStart"/>
      <w:r w:rsidRPr="000208E2">
        <w:rPr>
          <w:rFonts w:cstheme="minorHAnsi"/>
          <w:color w:val="auto"/>
        </w:rPr>
        <w:t>řeší</w:t>
      </w:r>
      <w:proofErr w:type="gramEnd"/>
      <w:r w:rsidRPr="000208E2">
        <w:rPr>
          <w:rFonts w:cstheme="minorHAnsi"/>
          <w:color w:val="auto"/>
        </w:rPr>
        <w:t>, je otázka předškolního vzdělávání a péče, čtenářské a matematické gramotnosti v základním vzdělávání</w:t>
      </w:r>
      <w:r w:rsidR="00794BD4">
        <w:rPr>
          <w:rFonts w:cstheme="minorHAnsi"/>
          <w:color w:val="auto"/>
        </w:rPr>
        <w:t xml:space="preserve">, </w:t>
      </w:r>
      <w:r w:rsidRPr="000208E2">
        <w:rPr>
          <w:rFonts w:cstheme="minorHAnsi"/>
          <w:color w:val="auto"/>
        </w:rPr>
        <w:t>rozvoje potenciálu každého žáka, inkluzivního vzdělávání a podpory dětí a žáků ohrožených školních neúspěchem. Dále se zabývá rozvojem podnikavostí a iniciativy dětí a žáků, rozvojem kompetencí dětí a žáků v polytechnickém vzdělávání, otázkou kariérového poradenství v základních školách, problematikou digitálních a jazykových kompetencí dětí a žáků, rovným přístupem ve vzdělávání a dalšími.</w:t>
      </w:r>
    </w:p>
    <w:p w14:paraId="5DA8828C" w14:textId="77777777" w:rsidR="00794BD4" w:rsidRPr="000208E2" w:rsidRDefault="00794BD4" w:rsidP="00193623">
      <w:pPr>
        <w:spacing w:after="0" w:line="240" w:lineRule="auto"/>
        <w:jc w:val="both"/>
        <w:rPr>
          <w:rFonts w:cstheme="minorHAnsi"/>
          <w:color w:val="auto"/>
        </w:rPr>
      </w:pPr>
    </w:p>
    <w:p w14:paraId="7E5B1798" w14:textId="2FC87228" w:rsidR="00193623" w:rsidRDefault="00193623" w:rsidP="00193623">
      <w:pPr>
        <w:spacing w:after="0" w:line="240" w:lineRule="auto"/>
        <w:jc w:val="both"/>
        <w:rPr>
          <w:rFonts w:cstheme="minorHAnsi"/>
          <w:color w:val="auto"/>
        </w:rPr>
      </w:pPr>
      <w:r w:rsidRPr="000208E2">
        <w:rPr>
          <w:rFonts w:cstheme="minorHAnsi"/>
          <w:color w:val="auto"/>
        </w:rPr>
        <w:t>Existence zpracovaného MAP dle metodiky MŠMT je nutnou podmínkou pro využití finančních prostředků z</w:t>
      </w:r>
      <w:r w:rsidR="00FF7ED6">
        <w:rPr>
          <w:rFonts w:cstheme="minorHAnsi"/>
          <w:color w:val="auto"/>
        </w:rPr>
        <w:t> </w:t>
      </w:r>
      <w:r w:rsidRPr="000208E2">
        <w:rPr>
          <w:rFonts w:cstheme="minorHAnsi"/>
          <w:color w:val="auto"/>
        </w:rPr>
        <w:t>OP</w:t>
      </w:r>
      <w:r w:rsidR="00FF7ED6">
        <w:rPr>
          <w:rFonts w:cstheme="minorHAnsi"/>
          <w:color w:val="auto"/>
        </w:rPr>
        <w:t xml:space="preserve"> JAK, </w:t>
      </w:r>
      <w:r w:rsidRPr="000208E2">
        <w:rPr>
          <w:rFonts w:cstheme="minorHAnsi"/>
          <w:color w:val="auto"/>
        </w:rPr>
        <w:t>IROP</w:t>
      </w:r>
      <w:r w:rsidR="00FF7ED6">
        <w:rPr>
          <w:rFonts w:cstheme="minorHAnsi"/>
          <w:color w:val="auto"/>
        </w:rPr>
        <w:t>, ITI aj</w:t>
      </w:r>
      <w:r w:rsidRPr="000208E2">
        <w:rPr>
          <w:rFonts w:cstheme="minorHAnsi"/>
          <w:color w:val="auto"/>
        </w:rPr>
        <w:t>. MAP musí navazovat na KAP (krajský plán rozvoje vzdělávání), jež je zpracován jednotlivými kraji pro střední školství.</w:t>
      </w:r>
    </w:p>
    <w:p w14:paraId="6B097C82" w14:textId="77777777" w:rsidR="00794BD4" w:rsidRPr="000208E2" w:rsidRDefault="00794BD4" w:rsidP="00193623">
      <w:pPr>
        <w:spacing w:after="0" w:line="240" w:lineRule="auto"/>
        <w:jc w:val="both"/>
        <w:rPr>
          <w:rFonts w:cstheme="minorHAnsi"/>
          <w:color w:val="auto"/>
        </w:rPr>
      </w:pPr>
    </w:p>
    <w:p w14:paraId="3B490189" w14:textId="5C23E315" w:rsidR="00794BD4" w:rsidRDefault="00794BD4" w:rsidP="00193623">
      <w:pPr>
        <w:spacing w:after="0" w:line="240" w:lineRule="auto"/>
        <w:jc w:val="both"/>
        <w:rPr>
          <w:rFonts w:cstheme="minorHAnsi"/>
          <w:color w:val="auto"/>
        </w:rPr>
      </w:pPr>
      <w:r>
        <w:rPr>
          <w:rFonts w:cstheme="minorHAnsi"/>
          <w:color w:val="auto"/>
        </w:rPr>
        <w:t>P</w:t>
      </w:r>
      <w:r w:rsidR="00193623" w:rsidRPr="000208E2">
        <w:rPr>
          <w:rFonts w:cstheme="minorHAnsi"/>
          <w:color w:val="auto"/>
        </w:rPr>
        <w:t>rojekt řeší</w:t>
      </w:r>
      <w:r>
        <w:rPr>
          <w:rFonts w:cstheme="minorHAnsi"/>
          <w:color w:val="auto"/>
        </w:rPr>
        <w:t xml:space="preserve"> i</w:t>
      </w:r>
      <w:r w:rsidR="00193623" w:rsidRPr="000208E2">
        <w:rPr>
          <w:rFonts w:cstheme="minorHAnsi"/>
          <w:color w:val="auto"/>
        </w:rPr>
        <w:t xml:space="preserve"> společnou tvorbu/aktualizaci Strategického plánu rozvoje vzdělávání do roku 202</w:t>
      </w:r>
      <w:r w:rsidR="000316F4">
        <w:rPr>
          <w:rFonts w:cstheme="minorHAnsi"/>
          <w:color w:val="auto"/>
        </w:rPr>
        <w:t>5</w:t>
      </w:r>
      <w:r w:rsidR="00193623" w:rsidRPr="000208E2">
        <w:rPr>
          <w:rFonts w:cstheme="minorHAnsi"/>
          <w:color w:val="auto"/>
        </w:rPr>
        <w:t xml:space="preserve"> ve spolupráci a za účasti všech měst a obcí, dobrovolných svazků obcí, místních akčních skupin, zřizovatelů mateřských a základních škol, mateřských a základních škol, odborné a rodičovské veřejnosti, neziskového sektoru, školských rad, vzdělávacích a kulturních center, speciálních pedagogických center a pedagogicko-psychologických poraden, středisek volného času, základních uměleckých škol a dalších subjektů z oblasti vzdělávání a školství, které vyvíjí svou činnost na území města.</w:t>
      </w:r>
    </w:p>
    <w:p w14:paraId="1B743B73" w14:textId="77777777" w:rsidR="00794BD4" w:rsidRDefault="00794BD4" w:rsidP="00193623">
      <w:pPr>
        <w:spacing w:after="0" w:line="240" w:lineRule="auto"/>
        <w:jc w:val="both"/>
        <w:rPr>
          <w:rFonts w:cstheme="minorHAnsi"/>
          <w:color w:val="auto"/>
        </w:rPr>
      </w:pPr>
    </w:p>
    <w:p w14:paraId="1EC7DB2A" w14:textId="10A01A86" w:rsidR="00446629" w:rsidRDefault="00446629" w:rsidP="00193623">
      <w:pPr>
        <w:spacing w:after="0" w:line="240" w:lineRule="auto"/>
        <w:jc w:val="both"/>
        <w:rPr>
          <w:rFonts w:cstheme="minorHAnsi"/>
          <w:color w:val="auto"/>
        </w:rPr>
      </w:pPr>
      <w:r>
        <w:rPr>
          <w:rFonts w:cstheme="minorHAnsi"/>
          <w:color w:val="auto"/>
        </w:rPr>
        <w:t>Dokument</w:t>
      </w:r>
      <w:r w:rsidR="000316F4">
        <w:rPr>
          <w:rFonts w:cstheme="minorHAnsi"/>
          <w:color w:val="auto"/>
        </w:rPr>
        <w:t xml:space="preserve"> bude</w:t>
      </w:r>
      <w:r>
        <w:rPr>
          <w:rFonts w:cstheme="minorHAnsi"/>
          <w:color w:val="auto"/>
        </w:rPr>
        <w:t xml:space="preserve"> obsah</w:t>
      </w:r>
      <w:r w:rsidR="000316F4">
        <w:rPr>
          <w:rFonts w:cstheme="minorHAnsi"/>
          <w:color w:val="auto"/>
        </w:rPr>
        <w:t>ovat</w:t>
      </w:r>
      <w:r>
        <w:rPr>
          <w:rFonts w:cstheme="minorHAnsi"/>
          <w:color w:val="auto"/>
        </w:rPr>
        <w:t xml:space="preserve"> dvě hlavní části – analytickou a strategickou. Analytická část poskytuje informace o řešeném území</w:t>
      </w:r>
      <w:r w:rsidR="001F03FF">
        <w:rPr>
          <w:rFonts w:cstheme="minorHAnsi"/>
          <w:color w:val="auto"/>
        </w:rPr>
        <w:t xml:space="preserve"> ORP Ostrava, strategických dokumentech majících vliv na tvorbu této strategie, charakteristiku školství v ORP Ostrava</w:t>
      </w:r>
      <w:r w:rsidR="00FF7ED6">
        <w:rPr>
          <w:rFonts w:cstheme="minorHAnsi"/>
          <w:color w:val="auto"/>
        </w:rPr>
        <w:t xml:space="preserve"> a informace z tematických zpráv ČŠI. </w:t>
      </w:r>
      <w:r w:rsidR="001F03FF">
        <w:rPr>
          <w:rFonts w:cstheme="minorHAnsi"/>
          <w:color w:val="auto"/>
        </w:rPr>
        <w:t xml:space="preserve">Na analytickou část pak navazuje část strategická, která </w:t>
      </w:r>
      <w:proofErr w:type="gramStart"/>
      <w:r w:rsidR="001F03FF">
        <w:rPr>
          <w:rFonts w:cstheme="minorHAnsi"/>
          <w:color w:val="auto"/>
        </w:rPr>
        <w:t>řeší</w:t>
      </w:r>
      <w:proofErr w:type="gramEnd"/>
      <w:r w:rsidR="001F03FF">
        <w:rPr>
          <w:rFonts w:cstheme="minorHAnsi"/>
          <w:color w:val="auto"/>
        </w:rPr>
        <w:t xml:space="preserve"> v území definované priority: předškolní vzdělávání a péči, gramotnosti, rovné příležitosti ve vzdělávání a kariérové poradenství. </w:t>
      </w:r>
    </w:p>
    <w:p w14:paraId="07A51024" w14:textId="2B716CDB" w:rsidR="00193623" w:rsidRPr="000208E2" w:rsidRDefault="00794BD4" w:rsidP="00193623">
      <w:pPr>
        <w:spacing w:after="0" w:line="240" w:lineRule="auto"/>
        <w:jc w:val="both"/>
        <w:rPr>
          <w:rFonts w:cstheme="minorHAnsi"/>
          <w:b/>
          <w:color w:val="auto"/>
        </w:rPr>
      </w:pPr>
      <w:r>
        <w:rPr>
          <w:rFonts w:cstheme="minorHAnsi"/>
          <w:color w:val="auto"/>
        </w:rPr>
        <w:t xml:space="preserve"> </w:t>
      </w:r>
      <w:r w:rsidR="00193623" w:rsidRPr="000208E2">
        <w:rPr>
          <w:rFonts w:cstheme="minorHAnsi"/>
          <w:color w:val="auto"/>
        </w:rPr>
        <w:br/>
      </w:r>
    </w:p>
    <w:p w14:paraId="6268FA89" w14:textId="77777777" w:rsidR="00193623" w:rsidRPr="000208E2" w:rsidRDefault="00193623" w:rsidP="00193623">
      <w:pPr>
        <w:spacing w:after="0" w:line="240" w:lineRule="auto"/>
        <w:jc w:val="both"/>
        <w:rPr>
          <w:rFonts w:eastAsia="Times New Roman" w:cstheme="minorHAnsi"/>
          <w:b/>
          <w:bCs/>
          <w:iCs/>
          <w:color w:val="auto"/>
          <w:sz w:val="28"/>
        </w:rPr>
      </w:pPr>
    </w:p>
    <w:p w14:paraId="70604238" w14:textId="77777777" w:rsidR="000208E2" w:rsidRPr="000208E2" w:rsidRDefault="000208E2" w:rsidP="00193623">
      <w:pPr>
        <w:spacing w:after="0" w:line="240" w:lineRule="auto"/>
        <w:jc w:val="both"/>
        <w:rPr>
          <w:rFonts w:eastAsia="Times New Roman" w:cstheme="minorHAnsi"/>
          <w:b/>
          <w:bCs/>
          <w:iCs/>
          <w:color w:val="auto"/>
          <w:sz w:val="28"/>
        </w:rPr>
      </w:pPr>
    </w:p>
    <w:p w14:paraId="37D94020" w14:textId="77777777" w:rsidR="000208E2" w:rsidRPr="000208E2" w:rsidRDefault="000208E2" w:rsidP="00193623">
      <w:pPr>
        <w:spacing w:after="0" w:line="240" w:lineRule="auto"/>
        <w:jc w:val="both"/>
        <w:rPr>
          <w:rFonts w:eastAsia="Times New Roman" w:cstheme="minorHAnsi"/>
          <w:b/>
          <w:bCs/>
          <w:iCs/>
          <w:color w:val="auto"/>
          <w:sz w:val="28"/>
        </w:rPr>
      </w:pPr>
    </w:p>
    <w:p w14:paraId="011E47DC" w14:textId="77777777" w:rsidR="00193623" w:rsidRPr="000208E2" w:rsidRDefault="00193623" w:rsidP="008B213D">
      <w:pPr>
        <w:pStyle w:val="Nadpis1"/>
        <w:ind w:left="284" w:hanging="284"/>
      </w:pPr>
      <w:bookmarkStart w:id="2" w:name="_Toc117154968"/>
      <w:r w:rsidRPr="008B213D">
        <w:lastRenderedPageBreak/>
        <w:t>Analytická</w:t>
      </w:r>
      <w:r w:rsidRPr="000208E2">
        <w:t xml:space="preserve"> část</w:t>
      </w:r>
      <w:bookmarkEnd w:id="2"/>
    </w:p>
    <w:p w14:paraId="01B7780D" w14:textId="77777777" w:rsidR="00193623" w:rsidRPr="000208E2" w:rsidRDefault="00193623" w:rsidP="008B213D">
      <w:pPr>
        <w:pStyle w:val="Nadpis2"/>
      </w:pPr>
      <w:bookmarkStart w:id="3" w:name="_Toc117154969"/>
      <w:r w:rsidRPr="008B213D">
        <w:t>Obecná</w:t>
      </w:r>
      <w:r w:rsidRPr="000208E2">
        <w:t xml:space="preserve"> část</w:t>
      </w:r>
      <w:r w:rsidRPr="000208E2">
        <w:rPr>
          <w:rStyle w:val="Nadpis04Char"/>
          <w:color w:val="auto"/>
        </w:rPr>
        <w:t xml:space="preserve"> </w:t>
      </w:r>
      <w:r w:rsidRPr="000208E2">
        <w:t>analýzy</w:t>
      </w:r>
      <w:bookmarkEnd w:id="3"/>
    </w:p>
    <w:p w14:paraId="768535E1" w14:textId="77777777" w:rsidR="00193623" w:rsidRPr="000208E2" w:rsidRDefault="00193623" w:rsidP="008B213D">
      <w:pPr>
        <w:pStyle w:val="Nadpis3"/>
      </w:pPr>
      <w:bookmarkStart w:id="4" w:name="_Toc117154970"/>
      <w:r w:rsidRPr="008B213D">
        <w:t>Základní</w:t>
      </w:r>
      <w:r w:rsidRPr="000208E2">
        <w:t xml:space="preserve"> informace o řešeném území</w:t>
      </w:r>
      <w:bookmarkEnd w:id="4"/>
    </w:p>
    <w:p w14:paraId="6F70F60D" w14:textId="77777777" w:rsidR="00193623" w:rsidRPr="000208E2" w:rsidRDefault="00193623" w:rsidP="00193623">
      <w:pPr>
        <w:keepNext/>
        <w:keepLines/>
        <w:spacing w:before="120" w:after="120"/>
        <w:jc w:val="both"/>
        <w:rPr>
          <w:b/>
          <w:color w:val="auto"/>
        </w:rPr>
      </w:pPr>
      <w:r w:rsidRPr="000208E2">
        <w:rPr>
          <w:b/>
          <w:color w:val="auto"/>
        </w:rPr>
        <w:t xml:space="preserve">Správní obvod ORP Ostrava </w:t>
      </w:r>
      <w:proofErr w:type="gramStart"/>
      <w:r w:rsidRPr="000208E2">
        <w:rPr>
          <w:b/>
          <w:color w:val="auto"/>
        </w:rPr>
        <w:t>leží</w:t>
      </w:r>
      <w:proofErr w:type="gramEnd"/>
      <w:r w:rsidRPr="000208E2">
        <w:rPr>
          <w:b/>
          <w:color w:val="auto"/>
        </w:rPr>
        <w:t xml:space="preserve"> na severovýchodním okraji České republiky, v Moravskoslezském kraji. </w:t>
      </w:r>
    </w:p>
    <w:p w14:paraId="5B9C453C" w14:textId="77777777" w:rsidR="00193623" w:rsidRPr="000208E2" w:rsidRDefault="00193623" w:rsidP="00193623">
      <w:pPr>
        <w:spacing w:after="0"/>
        <w:jc w:val="both"/>
        <w:rPr>
          <w:color w:val="auto"/>
        </w:rPr>
      </w:pPr>
      <w:r w:rsidRPr="000208E2">
        <w:rPr>
          <w:color w:val="auto"/>
        </w:rPr>
        <w:t>Správní území obce s rozšířenou působností Ostrava:</w:t>
      </w:r>
    </w:p>
    <w:p w14:paraId="1518FA06" w14:textId="77777777" w:rsidR="00193623" w:rsidRPr="000208E2" w:rsidRDefault="00193623" w:rsidP="00EB2020">
      <w:pPr>
        <w:numPr>
          <w:ilvl w:val="0"/>
          <w:numId w:val="63"/>
        </w:numPr>
        <w:spacing w:after="0" w:line="264" w:lineRule="auto"/>
        <w:ind w:left="714" w:hanging="357"/>
        <w:jc w:val="both"/>
        <w:rPr>
          <w:color w:val="auto"/>
        </w:rPr>
      </w:pPr>
      <w:r w:rsidRPr="000208E2">
        <w:rPr>
          <w:color w:val="auto"/>
        </w:rPr>
        <w:t xml:space="preserve">všechny městské obvody města Ostravy: Hošťákovice, Hrabová, Krásné Pole, Lhotka, Mariánské Hory a </w:t>
      </w:r>
      <w:proofErr w:type="spellStart"/>
      <w:r w:rsidRPr="000208E2">
        <w:rPr>
          <w:color w:val="auto"/>
        </w:rPr>
        <w:t>Hulváky</w:t>
      </w:r>
      <w:proofErr w:type="spellEnd"/>
      <w:r w:rsidRPr="000208E2">
        <w:rPr>
          <w:color w:val="auto"/>
        </w:rPr>
        <w:t xml:space="preserve">, </w:t>
      </w:r>
      <w:proofErr w:type="spellStart"/>
      <w:r w:rsidRPr="000208E2">
        <w:rPr>
          <w:color w:val="auto"/>
        </w:rPr>
        <w:t>Martinov</w:t>
      </w:r>
      <w:proofErr w:type="spellEnd"/>
      <w:r w:rsidRPr="000208E2">
        <w:rPr>
          <w:color w:val="auto"/>
        </w:rPr>
        <w:t xml:space="preserve">, Michálkovice, Moravská Ostrava a Přívoz, Nová Bělá, Nová Ves, Ostrava – Jih, Petřkovice, Plesná, Polanka nad Odrou, Poruba, Proskovice, </w:t>
      </w:r>
      <w:proofErr w:type="spellStart"/>
      <w:r w:rsidRPr="000208E2">
        <w:rPr>
          <w:color w:val="auto"/>
        </w:rPr>
        <w:t>Pustkovec</w:t>
      </w:r>
      <w:proofErr w:type="spellEnd"/>
      <w:r w:rsidRPr="000208E2">
        <w:rPr>
          <w:color w:val="auto"/>
        </w:rPr>
        <w:t xml:space="preserve">, Radvanice a </w:t>
      </w:r>
      <w:proofErr w:type="spellStart"/>
      <w:r w:rsidRPr="000208E2">
        <w:rPr>
          <w:color w:val="auto"/>
        </w:rPr>
        <w:t>Bartovice</w:t>
      </w:r>
      <w:proofErr w:type="spellEnd"/>
      <w:r w:rsidRPr="000208E2">
        <w:rPr>
          <w:color w:val="auto"/>
        </w:rPr>
        <w:t>, Slezská Ostrava, Stará Bělá, Svinov, Třebovice, Vítkovice</w:t>
      </w:r>
    </w:p>
    <w:p w14:paraId="7A3C68E1" w14:textId="77777777" w:rsidR="00193623" w:rsidRPr="000208E2" w:rsidRDefault="00193623" w:rsidP="00EB2020">
      <w:pPr>
        <w:numPr>
          <w:ilvl w:val="0"/>
          <w:numId w:val="63"/>
        </w:numPr>
        <w:spacing w:after="0" w:line="264" w:lineRule="auto"/>
        <w:ind w:left="714" w:hanging="357"/>
        <w:jc w:val="both"/>
        <w:rPr>
          <w:color w:val="auto"/>
        </w:rPr>
      </w:pPr>
      <w:r w:rsidRPr="000208E2">
        <w:rPr>
          <w:color w:val="auto"/>
        </w:rPr>
        <w:t>města: Klimkovice, Šenov, Vratimov</w:t>
      </w:r>
    </w:p>
    <w:p w14:paraId="7A90827C" w14:textId="77777777" w:rsidR="00193623" w:rsidRPr="000208E2" w:rsidRDefault="00193623" w:rsidP="00EB2020">
      <w:pPr>
        <w:numPr>
          <w:ilvl w:val="0"/>
          <w:numId w:val="63"/>
        </w:numPr>
        <w:spacing w:after="120" w:line="264" w:lineRule="auto"/>
        <w:ind w:left="714" w:hanging="357"/>
        <w:jc w:val="both"/>
        <w:rPr>
          <w:color w:val="auto"/>
        </w:rPr>
      </w:pPr>
      <w:r w:rsidRPr="000208E2">
        <w:rPr>
          <w:color w:val="auto"/>
        </w:rPr>
        <w:t>obce: Čavisov, Dolní Lhota, Horní Lhota, Olbramice, Stará Ves nad Ondřejnicí, Václavovice, Velká Polom, Vřesina, Zbyslavice.</w:t>
      </w:r>
    </w:p>
    <w:p w14:paraId="14EACDE7" w14:textId="05154D0B" w:rsidR="00193623" w:rsidRPr="000208E2" w:rsidRDefault="00193623" w:rsidP="00193623">
      <w:pPr>
        <w:spacing w:after="120"/>
        <w:jc w:val="both"/>
        <w:rPr>
          <w:color w:val="auto"/>
        </w:rPr>
      </w:pPr>
      <w:r w:rsidRPr="000208E2">
        <w:rPr>
          <w:color w:val="auto"/>
        </w:rPr>
        <w:t>Uvedených 12 obcí</w:t>
      </w:r>
      <w:r w:rsidR="001F03FF">
        <w:rPr>
          <w:color w:val="auto"/>
        </w:rPr>
        <w:t>,</w:t>
      </w:r>
      <w:r w:rsidRPr="000208E2">
        <w:rPr>
          <w:color w:val="auto"/>
        </w:rPr>
        <w:t xml:space="preserve"> kromě statutárního města Ostravy</w:t>
      </w:r>
      <w:r w:rsidR="001F03FF">
        <w:rPr>
          <w:color w:val="auto"/>
        </w:rPr>
        <w:t>,</w:t>
      </w:r>
      <w:r w:rsidRPr="000208E2">
        <w:rPr>
          <w:color w:val="auto"/>
        </w:rPr>
        <w:t xml:space="preserve"> je tvořeno celkem 14 katastrálními územími. Výměra řešeného území je 331,51 km</w:t>
      </w:r>
      <w:r w:rsidRPr="000208E2">
        <w:rPr>
          <w:color w:val="auto"/>
          <w:vertAlign w:val="superscript"/>
        </w:rPr>
        <w:t>2</w:t>
      </w:r>
      <w:r w:rsidRPr="000208E2">
        <w:rPr>
          <w:color w:val="auto"/>
        </w:rPr>
        <w:t>.</w:t>
      </w:r>
    </w:p>
    <w:p w14:paraId="0EE9DE54" w14:textId="71F9C99F" w:rsidR="00193623" w:rsidRPr="000208E2" w:rsidRDefault="00193623" w:rsidP="00193623">
      <w:pPr>
        <w:pStyle w:val="Titulek"/>
      </w:pPr>
      <w:r w:rsidRPr="000208E2">
        <w:t xml:space="preserve">Obrázek </w:t>
      </w:r>
      <w:r w:rsidR="00D176F2">
        <w:fldChar w:fldCharType="begin"/>
      </w:r>
      <w:r w:rsidR="00D176F2">
        <w:instrText xml:space="preserve"> SEQ Obrázek \* ARABIC </w:instrText>
      </w:r>
      <w:r w:rsidR="00D176F2">
        <w:fldChar w:fldCharType="separate"/>
      </w:r>
      <w:r w:rsidR="00994AFD">
        <w:rPr>
          <w:noProof/>
        </w:rPr>
        <w:t>1</w:t>
      </w:r>
      <w:r w:rsidR="00D176F2">
        <w:rPr>
          <w:noProof/>
        </w:rPr>
        <w:fldChar w:fldCharType="end"/>
      </w:r>
      <w:r w:rsidRPr="000208E2">
        <w:t xml:space="preserve"> </w:t>
      </w:r>
      <w:r w:rsidRPr="000208E2">
        <w:rPr>
          <w:b/>
        </w:rPr>
        <w:t>Mapa řešeného území</w:t>
      </w:r>
    </w:p>
    <w:p w14:paraId="3D02F3F7" w14:textId="77777777" w:rsidR="00193623" w:rsidRPr="000208E2" w:rsidRDefault="00193623" w:rsidP="00193623">
      <w:pPr>
        <w:jc w:val="center"/>
        <w:rPr>
          <w:color w:val="auto"/>
        </w:rPr>
      </w:pPr>
      <w:r w:rsidRPr="000208E2">
        <w:rPr>
          <w:noProof/>
          <w:color w:val="auto"/>
        </w:rPr>
        <w:drawing>
          <wp:inline distT="0" distB="0" distL="0" distR="0" wp14:anchorId="56C7E476" wp14:editId="4D94701D">
            <wp:extent cx="3290400" cy="2818800"/>
            <wp:effectExtent l="0" t="0" r="5715" b="635"/>
            <wp:docPr id="1" name="image7.png" descr="mapaokres"/>
            <wp:cNvGraphicFramePr/>
            <a:graphic xmlns:a="http://schemas.openxmlformats.org/drawingml/2006/main">
              <a:graphicData uri="http://schemas.openxmlformats.org/drawingml/2006/picture">
                <pic:pic xmlns:pic="http://schemas.openxmlformats.org/drawingml/2006/picture">
                  <pic:nvPicPr>
                    <pic:cNvPr id="0" name="image7.png" descr="mapaokres"/>
                    <pic:cNvPicPr preferRelativeResize="0"/>
                  </pic:nvPicPr>
                  <pic:blipFill>
                    <a:blip r:embed="rId11"/>
                    <a:srcRect/>
                    <a:stretch>
                      <a:fillRect/>
                    </a:stretch>
                  </pic:blipFill>
                  <pic:spPr>
                    <a:xfrm>
                      <a:off x="0" y="0"/>
                      <a:ext cx="3290400" cy="2818800"/>
                    </a:xfrm>
                    <a:prstGeom prst="rect">
                      <a:avLst/>
                    </a:prstGeom>
                    <a:ln/>
                  </pic:spPr>
                </pic:pic>
              </a:graphicData>
            </a:graphic>
          </wp:inline>
        </w:drawing>
      </w:r>
    </w:p>
    <w:p w14:paraId="081D49E7" w14:textId="68B80833" w:rsidR="00EB2020" w:rsidRPr="00EB2020" w:rsidRDefault="00193623" w:rsidP="00EB2020">
      <w:pPr>
        <w:jc w:val="both"/>
        <w:rPr>
          <w:i/>
          <w:color w:val="auto"/>
        </w:rPr>
      </w:pPr>
      <w:r w:rsidRPr="000208E2">
        <w:rPr>
          <w:color w:val="auto"/>
        </w:rPr>
        <w:t>Vytváření podmínek pro rozvoj výchovy a vzdělávání je jednou z významných aktivit obce, kterou jí umožňuje zákon o obcích. Za tím</w:t>
      </w:r>
      <w:r w:rsidR="000F6E97">
        <w:rPr>
          <w:color w:val="auto"/>
        </w:rPr>
        <w:t>to</w:t>
      </w:r>
      <w:r w:rsidRPr="000208E2">
        <w:rPr>
          <w:color w:val="auto"/>
        </w:rPr>
        <w:t xml:space="preserve"> účelem obec pro poskytování předškolního vzdělávání a plnění povinnosti zajistit podmínky pro předškolní vzdělávání v posledním roce před zahájením povinné školní docházky pro děti s trvalým pobytem na území obce zřizuje svou mateřskou školu, nebo se za určitých smluvních podmínek dohodne s jinou obcí, případně se svazkem obcí. Také pro základní vzdělávání buď zřizuje svoji základní školu, nebo se postará o plnění povinné školní docházky v základní škole zřizované jinou obcí nebo svazkem obcí. Oblast předškolního a základního vzdělávání se tak stává problémem, který nelze řešit pouze na území jedné obce. Jde o oblast, které se musí společně věnovat </w:t>
      </w:r>
      <w:r w:rsidR="00D94FC8">
        <w:rPr>
          <w:color w:val="auto"/>
        </w:rPr>
        <w:br/>
      </w:r>
      <w:r w:rsidRPr="000208E2">
        <w:rPr>
          <w:color w:val="auto"/>
        </w:rPr>
        <w:t>(např. i s ohledem na dojíždění za prací v celém spádovém regionu) jak malé o</w:t>
      </w:r>
      <w:r w:rsidR="00D94FC8">
        <w:rPr>
          <w:color w:val="auto"/>
        </w:rPr>
        <w:t>bce</w:t>
      </w:r>
      <w:r w:rsidR="001F03FF">
        <w:rPr>
          <w:color w:val="auto"/>
        </w:rPr>
        <w:t>,</w:t>
      </w:r>
      <w:r w:rsidRPr="000208E2">
        <w:rPr>
          <w:color w:val="auto"/>
        </w:rPr>
        <w:t xml:space="preserve"> tak střední a velká </w:t>
      </w:r>
      <w:r w:rsidRPr="000208E2">
        <w:rPr>
          <w:color w:val="auto"/>
        </w:rPr>
        <w:lastRenderedPageBreak/>
        <w:t>města.</w:t>
      </w:r>
      <w:r w:rsidR="00EB2020">
        <w:rPr>
          <w:color w:val="auto"/>
        </w:rPr>
        <w:t xml:space="preserve"> Ve všech </w:t>
      </w:r>
      <w:r w:rsidR="00EB2020" w:rsidRPr="00EB2020">
        <w:rPr>
          <w:color w:val="auto"/>
        </w:rPr>
        <w:t xml:space="preserve">obcích a městech mimo Ostravu vykonávají zřizovatelské funkce orgány obcí a měst (rada, zastupitelstvo). Odlišná situace je </w:t>
      </w:r>
      <w:proofErr w:type="spellStart"/>
      <w:r w:rsidR="00EB2020" w:rsidRPr="00EB2020">
        <w:rPr>
          <w:color w:val="auto"/>
        </w:rPr>
        <w:t>je</w:t>
      </w:r>
      <w:proofErr w:type="spellEnd"/>
      <w:r w:rsidR="00EB2020" w:rsidRPr="00EB2020">
        <w:rPr>
          <w:color w:val="auto"/>
        </w:rPr>
        <w:t xml:space="preserve"> v Ostravě, jako jediném statutárním městě v</w:t>
      </w:r>
      <w:r w:rsidR="00EB2020">
        <w:rPr>
          <w:color w:val="auto"/>
        </w:rPr>
        <w:t> </w:t>
      </w:r>
      <w:r w:rsidR="00EB2020" w:rsidRPr="00EB2020">
        <w:rPr>
          <w:color w:val="auto"/>
        </w:rPr>
        <w:t>řešeném území,</w:t>
      </w:r>
      <w:r w:rsidR="00EB2020">
        <w:rPr>
          <w:color w:val="auto"/>
        </w:rPr>
        <w:t xml:space="preserve"> kde je toto</w:t>
      </w:r>
      <w:r w:rsidR="00EB2020" w:rsidRPr="00EB2020">
        <w:rPr>
          <w:color w:val="auto"/>
        </w:rPr>
        <w:t xml:space="preserve"> podrobněji upraven</w:t>
      </w:r>
      <w:r w:rsidR="00EB2020">
        <w:rPr>
          <w:color w:val="auto"/>
        </w:rPr>
        <w:t>o</w:t>
      </w:r>
      <w:r w:rsidR="00EB2020" w:rsidRPr="00EB2020">
        <w:rPr>
          <w:color w:val="auto"/>
        </w:rPr>
        <w:t xml:space="preserve"> OZV 14/2013, Statut města Ostravy, v platném znění (dále jen „Statut“). Statutem jsou stanoveny pravomoci a kompetence města i jeho městských obvodů při zřizování a rušení škol a školských zařízení jako školských právnických osoby nebo příspěvkových organizací – mateřských škol, základních škol a jim sloužících školských zařízení, základních uměleckých škol, školských zařízení pro zájmové vzdělávání a školských účelových zařízení. Město a městské obvody obecně vytvářejí podmínky pro plnění povinné školní docházky, volnočasové aktivity dětí, mládeže i dospělých a rozvoj tělovýchovy a sportu všech věkových kategorií a rozhodují o přijetí opatření na základě výsledků ČŠI. Městské obvody v samostatné působnosti navrhují spádové obvody ZŠ a uzavírají smlouvy o zabezpečení odborné praxe studentů vzdělávacích institucí.</w:t>
      </w:r>
    </w:p>
    <w:p w14:paraId="41676D82" w14:textId="77777777" w:rsidR="00510862" w:rsidRPr="00510862" w:rsidRDefault="00510862" w:rsidP="00510862">
      <w:pPr>
        <w:spacing w:after="0"/>
        <w:jc w:val="both"/>
        <w:rPr>
          <w:color w:val="auto"/>
          <w:u w:val="single"/>
        </w:rPr>
      </w:pPr>
      <w:r w:rsidRPr="00510862">
        <w:rPr>
          <w:color w:val="auto"/>
          <w:u w:val="single"/>
        </w:rPr>
        <w:t>Z hlediska zřizovatele rozlišujeme školy a školská zařízení:</w:t>
      </w:r>
    </w:p>
    <w:p w14:paraId="37E0F64F" w14:textId="77777777" w:rsidR="00510862" w:rsidRPr="00510862" w:rsidRDefault="00510862" w:rsidP="00BF51F7">
      <w:pPr>
        <w:numPr>
          <w:ilvl w:val="0"/>
          <w:numId w:val="70"/>
        </w:numPr>
        <w:spacing w:after="0"/>
        <w:ind w:left="284" w:hanging="284"/>
        <w:contextualSpacing/>
        <w:jc w:val="both"/>
        <w:rPr>
          <w:color w:val="auto"/>
        </w:rPr>
      </w:pPr>
      <w:r w:rsidRPr="00510862">
        <w:rPr>
          <w:color w:val="auto"/>
        </w:rPr>
        <w:t>veřejné (zřizovatel obec, kraj, dobrovolné svazky obcí),</w:t>
      </w:r>
    </w:p>
    <w:p w14:paraId="4C56059F" w14:textId="77777777" w:rsidR="00510862" w:rsidRPr="00510862" w:rsidRDefault="00510862" w:rsidP="00BF51F7">
      <w:pPr>
        <w:numPr>
          <w:ilvl w:val="0"/>
          <w:numId w:val="70"/>
        </w:numPr>
        <w:spacing w:after="0"/>
        <w:ind w:left="284" w:hanging="284"/>
        <w:contextualSpacing/>
        <w:jc w:val="both"/>
        <w:rPr>
          <w:color w:val="auto"/>
        </w:rPr>
      </w:pPr>
      <w:r w:rsidRPr="00510862">
        <w:rPr>
          <w:color w:val="auto"/>
        </w:rPr>
        <w:t xml:space="preserve">státní (zřizovatel MŠMT), </w:t>
      </w:r>
    </w:p>
    <w:p w14:paraId="1B228532" w14:textId="77777777" w:rsidR="00510862" w:rsidRPr="00510862" w:rsidRDefault="00510862" w:rsidP="00BF51F7">
      <w:pPr>
        <w:numPr>
          <w:ilvl w:val="0"/>
          <w:numId w:val="70"/>
        </w:numPr>
        <w:spacing w:after="0"/>
        <w:ind w:left="284" w:hanging="284"/>
        <w:contextualSpacing/>
        <w:jc w:val="both"/>
        <w:rPr>
          <w:color w:val="auto"/>
        </w:rPr>
      </w:pPr>
      <w:r w:rsidRPr="00510862">
        <w:rPr>
          <w:color w:val="auto"/>
        </w:rPr>
        <w:t xml:space="preserve">církevní (zřizovatel registrovaná církev nebo náboženské společnosti), </w:t>
      </w:r>
    </w:p>
    <w:p w14:paraId="165CA03D" w14:textId="77777777" w:rsidR="00510862" w:rsidRPr="00510862" w:rsidRDefault="00510862" w:rsidP="00BF51F7">
      <w:pPr>
        <w:numPr>
          <w:ilvl w:val="0"/>
          <w:numId w:val="70"/>
        </w:numPr>
        <w:spacing w:after="0"/>
        <w:ind w:left="284" w:hanging="284"/>
        <w:contextualSpacing/>
        <w:jc w:val="both"/>
        <w:rPr>
          <w:color w:val="auto"/>
        </w:rPr>
      </w:pPr>
      <w:r w:rsidRPr="00510862">
        <w:rPr>
          <w:color w:val="auto"/>
        </w:rPr>
        <w:t>soukromé (zřizované soukromoprávními osobami).</w:t>
      </w:r>
    </w:p>
    <w:p w14:paraId="7A7C0C2A" w14:textId="77777777" w:rsidR="00510862" w:rsidRDefault="00510862" w:rsidP="00510862">
      <w:pPr>
        <w:spacing w:after="0"/>
        <w:jc w:val="both"/>
        <w:rPr>
          <w:i/>
          <w:color w:val="auto"/>
        </w:rPr>
      </w:pPr>
    </w:p>
    <w:p w14:paraId="5B174157" w14:textId="65452484" w:rsidR="00193623" w:rsidRPr="003F6B0B" w:rsidRDefault="00193623" w:rsidP="00D94FC8">
      <w:pPr>
        <w:pStyle w:val="Titulek"/>
        <w:spacing w:before="0" w:after="0"/>
      </w:pPr>
      <w:r w:rsidRPr="003F6B0B">
        <w:t xml:space="preserve">Tabulka </w:t>
      </w:r>
      <w:r w:rsidR="00D176F2">
        <w:fldChar w:fldCharType="begin"/>
      </w:r>
      <w:r w:rsidR="00D176F2">
        <w:instrText xml:space="preserve"> SEQ Tabulka \* ARABIC </w:instrText>
      </w:r>
      <w:r w:rsidR="00D176F2">
        <w:fldChar w:fldCharType="separate"/>
      </w:r>
      <w:r w:rsidR="00994AFD">
        <w:rPr>
          <w:noProof/>
        </w:rPr>
        <w:t>1</w:t>
      </w:r>
      <w:r w:rsidR="00D176F2">
        <w:rPr>
          <w:noProof/>
        </w:rPr>
        <w:fldChar w:fldCharType="end"/>
      </w:r>
      <w:r w:rsidRPr="003F6B0B">
        <w:rPr>
          <w:noProof/>
        </w:rPr>
        <w:t xml:space="preserve"> </w:t>
      </w:r>
      <w:r w:rsidRPr="003F6B0B">
        <w:rPr>
          <w:b/>
        </w:rPr>
        <w:t>Celkový počet obyvatel ORP Ostrava k 1. 1. daného roku</w:t>
      </w:r>
      <w:r w:rsidR="001F0C97">
        <w:rPr>
          <w:b/>
        </w:rPr>
        <w:t xml:space="preserve"> (bez cizinců)</w:t>
      </w:r>
    </w:p>
    <w:tbl>
      <w:tblPr>
        <w:tblW w:w="9526" w:type="dxa"/>
        <w:tblInd w:w="108" w:type="dxa"/>
        <w:tblLayout w:type="fixed"/>
        <w:tblLook w:val="0400" w:firstRow="0" w:lastRow="0" w:firstColumn="0" w:lastColumn="0" w:noHBand="0" w:noVBand="1"/>
      </w:tblPr>
      <w:tblGrid>
        <w:gridCol w:w="1588"/>
        <w:gridCol w:w="993"/>
        <w:gridCol w:w="992"/>
        <w:gridCol w:w="992"/>
        <w:gridCol w:w="992"/>
        <w:gridCol w:w="993"/>
        <w:gridCol w:w="992"/>
        <w:gridCol w:w="992"/>
        <w:gridCol w:w="992"/>
      </w:tblGrid>
      <w:tr w:rsidR="001F0C97" w:rsidRPr="003F6B0B" w14:paraId="7221C475" w14:textId="1C081DD9" w:rsidTr="001F0C97">
        <w:trPr>
          <w:trHeight w:val="223"/>
        </w:trPr>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6329307" w14:textId="77777777" w:rsidR="001F0C97" w:rsidRPr="003F6B0B" w:rsidRDefault="001F0C97" w:rsidP="00785D7A">
            <w:pPr>
              <w:spacing w:after="0"/>
              <w:rPr>
                <w:rFonts w:cstheme="minorHAnsi"/>
                <w:color w:val="auto"/>
              </w:rPr>
            </w:pPr>
            <w:r w:rsidRPr="003F6B0B">
              <w:rPr>
                <w:rFonts w:cstheme="minorHAnsi"/>
                <w:color w:val="auto"/>
              </w:rPr>
              <w:t> </w:t>
            </w:r>
          </w:p>
        </w:tc>
        <w:tc>
          <w:tcPr>
            <w:tcW w:w="993" w:type="dxa"/>
            <w:tcBorders>
              <w:top w:val="single" w:sz="4" w:space="0" w:color="000000"/>
              <w:left w:val="nil"/>
              <w:bottom w:val="single" w:sz="4" w:space="0" w:color="000000"/>
              <w:right w:val="nil"/>
            </w:tcBorders>
            <w:shd w:val="clear" w:color="auto" w:fill="D9D9D9" w:themeFill="background1" w:themeFillShade="D9"/>
            <w:vAlign w:val="bottom"/>
          </w:tcPr>
          <w:p w14:paraId="7D3F4702" w14:textId="77777777" w:rsidR="001F0C97" w:rsidRPr="003F6B0B" w:rsidRDefault="001F0C97" w:rsidP="00785D7A">
            <w:pPr>
              <w:spacing w:after="0"/>
              <w:jc w:val="center"/>
              <w:rPr>
                <w:rFonts w:cstheme="minorHAnsi"/>
                <w:b/>
                <w:color w:val="auto"/>
              </w:rPr>
            </w:pPr>
            <w:r w:rsidRPr="003F6B0B">
              <w:rPr>
                <w:rFonts w:cstheme="minorHAnsi"/>
                <w:b/>
                <w:color w:val="auto"/>
              </w:rPr>
              <w:t>2014</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7F942543" w14:textId="77777777" w:rsidR="001F0C97" w:rsidRPr="003F6B0B" w:rsidRDefault="001F0C97" w:rsidP="00785D7A">
            <w:pPr>
              <w:spacing w:after="0"/>
              <w:jc w:val="center"/>
              <w:rPr>
                <w:rFonts w:cstheme="minorHAnsi"/>
                <w:b/>
                <w:color w:val="auto"/>
              </w:rPr>
            </w:pPr>
            <w:r w:rsidRPr="003F6B0B">
              <w:rPr>
                <w:rFonts w:cstheme="minorHAnsi"/>
                <w:b/>
                <w:color w:val="auto"/>
              </w:rPr>
              <w:t>2015</w:t>
            </w:r>
          </w:p>
        </w:tc>
        <w:tc>
          <w:tcPr>
            <w:tcW w:w="992" w:type="dxa"/>
            <w:tcBorders>
              <w:top w:val="single" w:sz="4" w:space="0" w:color="000000"/>
              <w:left w:val="nil"/>
              <w:bottom w:val="single" w:sz="4" w:space="0" w:color="000000"/>
              <w:right w:val="nil"/>
            </w:tcBorders>
            <w:shd w:val="clear" w:color="auto" w:fill="D9D9D9" w:themeFill="background1" w:themeFillShade="D9"/>
            <w:vAlign w:val="bottom"/>
          </w:tcPr>
          <w:p w14:paraId="7166802F" w14:textId="77777777" w:rsidR="001F0C97" w:rsidRPr="003F6B0B" w:rsidRDefault="001F0C97" w:rsidP="00785D7A">
            <w:pPr>
              <w:spacing w:after="0"/>
              <w:jc w:val="center"/>
              <w:rPr>
                <w:rFonts w:cstheme="minorHAnsi"/>
                <w:b/>
                <w:color w:val="auto"/>
              </w:rPr>
            </w:pPr>
            <w:r w:rsidRPr="003F6B0B">
              <w:rPr>
                <w:rFonts w:cstheme="minorHAnsi"/>
                <w:b/>
                <w:color w:val="auto"/>
              </w:rPr>
              <w:t>2016</w:t>
            </w:r>
          </w:p>
        </w:tc>
        <w:tc>
          <w:tcPr>
            <w:tcW w:w="99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bottom"/>
          </w:tcPr>
          <w:p w14:paraId="04508D3B" w14:textId="77777777" w:rsidR="001F0C97" w:rsidRPr="003F6B0B" w:rsidRDefault="001F0C97" w:rsidP="00785D7A">
            <w:pPr>
              <w:spacing w:after="0"/>
              <w:jc w:val="center"/>
              <w:rPr>
                <w:rFonts w:cstheme="minorHAnsi"/>
                <w:b/>
                <w:color w:val="auto"/>
              </w:rPr>
            </w:pPr>
            <w:r w:rsidRPr="003F6B0B">
              <w:rPr>
                <w:rFonts w:cstheme="minorHAnsi"/>
                <w:b/>
                <w:color w:val="auto"/>
              </w:rPr>
              <w:t>2017</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46B12E" w14:textId="77777777" w:rsidR="001F0C97" w:rsidRPr="003F6B0B" w:rsidRDefault="001F0C97" w:rsidP="000208E2">
            <w:pPr>
              <w:spacing w:after="0"/>
              <w:jc w:val="center"/>
              <w:rPr>
                <w:rFonts w:cstheme="minorHAnsi"/>
                <w:b/>
                <w:color w:val="auto"/>
              </w:rPr>
            </w:pPr>
            <w:r w:rsidRPr="003F6B0B">
              <w:rPr>
                <w:rFonts w:cstheme="minorHAnsi"/>
                <w:b/>
                <w:color w:val="auto"/>
              </w:rPr>
              <w:t>2018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007F3A6" w14:textId="77777777" w:rsidR="001F0C97" w:rsidRPr="003F6B0B" w:rsidRDefault="001F0C97" w:rsidP="000208E2">
            <w:pPr>
              <w:spacing w:after="0"/>
              <w:jc w:val="center"/>
              <w:rPr>
                <w:rFonts w:cstheme="minorHAnsi"/>
                <w:b/>
                <w:color w:val="auto"/>
              </w:rPr>
            </w:pPr>
            <w:r w:rsidRPr="003F6B0B">
              <w:rPr>
                <w:rFonts w:cstheme="minorHAnsi"/>
                <w:b/>
                <w:color w:val="auto"/>
              </w:rPr>
              <w:t>2019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C1AFB26" w14:textId="77777777" w:rsidR="001F0C97" w:rsidRPr="003F6B0B" w:rsidRDefault="001F0C97" w:rsidP="000208E2">
            <w:pPr>
              <w:spacing w:after="0"/>
              <w:jc w:val="center"/>
              <w:rPr>
                <w:rFonts w:cstheme="minorHAnsi"/>
                <w:b/>
                <w:color w:val="auto"/>
              </w:rPr>
            </w:pPr>
            <w:r w:rsidRPr="003F6B0B">
              <w:rPr>
                <w:rFonts w:cstheme="minorHAnsi"/>
                <w:b/>
                <w:color w:val="auto"/>
              </w:rPr>
              <w:t>2020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DDE00" w14:textId="57E1637E" w:rsidR="001F0C97" w:rsidRPr="003F6B0B" w:rsidRDefault="001F0C97" w:rsidP="000208E2">
            <w:pPr>
              <w:spacing w:after="0"/>
              <w:jc w:val="center"/>
              <w:rPr>
                <w:rFonts w:cstheme="minorHAnsi"/>
                <w:b/>
                <w:color w:val="auto"/>
              </w:rPr>
            </w:pPr>
            <w:r>
              <w:rPr>
                <w:rFonts w:cstheme="minorHAnsi"/>
                <w:b/>
                <w:color w:val="auto"/>
              </w:rPr>
              <w:t>2021</w:t>
            </w:r>
          </w:p>
        </w:tc>
      </w:tr>
      <w:tr w:rsidR="001F0C97" w:rsidRPr="003F6B0B" w14:paraId="51C8BE71" w14:textId="57EAB3D7" w:rsidTr="001F0C97">
        <w:trPr>
          <w:trHeight w:val="300"/>
        </w:trPr>
        <w:tc>
          <w:tcPr>
            <w:tcW w:w="1588" w:type="dxa"/>
            <w:tcBorders>
              <w:top w:val="nil"/>
              <w:left w:val="single" w:sz="4" w:space="0" w:color="000000"/>
              <w:bottom w:val="nil"/>
              <w:right w:val="single" w:sz="4" w:space="0" w:color="000000"/>
            </w:tcBorders>
            <w:shd w:val="clear" w:color="auto" w:fill="auto"/>
            <w:vAlign w:val="bottom"/>
          </w:tcPr>
          <w:p w14:paraId="147AACAD" w14:textId="77777777" w:rsidR="001F0C97" w:rsidRPr="003F6B0B" w:rsidRDefault="001F0C97" w:rsidP="00785D7A">
            <w:pPr>
              <w:spacing w:after="0"/>
              <w:rPr>
                <w:rFonts w:cstheme="minorHAnsi"/>
                <w:color w:val="auto"/>
              </w:rPr>
            </w:pPr>
            <w:r w:rsidRPr="003F6B0B">
              <w:rPr>
                <w:rFonts w:cstheme="minorHAnsi"/>
                <w:color w:val="auto"/>
              </w:rPr>
              <w:t>Čavisov</w:t>
            </w:r>
          </w:p>
        </w:tc>
        <w:tc>
          <w:tcPr>
            <w:tcW w:w="993" w:type="dxa"/>
            <w:tcBorders>
              <w:top w:val="nil"/>
              <w:left w:val="nil"/>
              <w:bottom w:val="nil"/>
              <w:right w:val="nil"/>
            </w:tcBorders>
            <w:shd w:val="clear" w:color="auto" w:fill="auto"/>
            <w:vAlign w:val="bottom"/>
          </w:tcPr>
          <w:p w14:paraId="413F192D" w14:textId="77777777" w:rsidR="001F0C97" w:rsidRPr="003F6B0B" w:rsidRDefault="001F0C97" w:rsidP="00785D7A">
            <w:pPr>
              <w:spacing w:after="0"/>
              <w:jc w:val="right"/>
              <w:rPr>
                <w:color w:val="auto"/>
              </w:rPr>
            </w:pPr>
            <w:r w:rsidRPr="003F6B0B">
              <w:rPr>
                <w:color w:val="auto"/>
              </w:rPr>
              <w:t>524</w:t>
            </w:r>
          </w:p>
        </w:tc>
        <w:tc>
          <w:tcPr>
            <w:tcW w:w="992" w:type="dxa"/>
            <w:tcBorders>
              <w:top w:val="nil"/>
              <w:left w:val="single" w:sz="4" w:space="0" w:color="000000"/>
              <w:bottom w:val="nil"/>
              <w:right w:val="single" w:sz="4" w:space="0" w:color="000000"/>
            </w:tcBorders>
            <w:shd w:val="clear" w:color="auto" w:fill="auto"/>
            <w:vAlign w:val="bottom"/>
          </w:tcPr>
          <w:p w14:paraId="2CB5B342" w14:textId="77777777" w:rsidR="001F0C97" w:rsidRPr="003F6B0B" w:rsidRDefault="001F0C97" w:rsidP="00785D7A">
            <w:pPr>
              <w:spacing w:after="0"/>
              <w:jc w:val="right"/>
              <w:rPr>
                <w:rFonts w:cstheme="minorHAnsi"/>
                <w:color w:val="auto"/>
              </w:rPr>
            </w:pPr>
            <w:r w:rsidRPr="003F6B0B">
              <w:rPr>
                <w:rFonts w:cstheme="minorHAnsi"/>
                <w:color w:val="auto"/>
              </w:rPr>
              <w:t>520</w:t>
            </w:r>
          </w:p>
        </w:tc>
        <w:tc>
          <w:tcPr>
            <w:tcW w:w="992" w:type="dxa"/>
            <w:tcBorders>
              <w:top w:val="nil"/>
              <w:left w:val="nil"/>
              <w:bottom w:val="nil"/>
              <w:right w:val="nil"/>
            </w:tcBorders>
            <w:shd w:val="clear" w:color="auto" w:fill="auto"/>
            <w:vAlign w:val="bottom"/>
          </w:tcPr>
          <w:p w14:paraId="51AAB1A2" w14:textId="77777777" w:rsidR="001F0C97" w:rsidRPr="003F6B0B" w:rsidRDefault="001F0C97" w:rsidP="00785D7A">
            <w:pPr>
              <w:spacing w:after="0"/>
              <w:jc w:val="right"/>
              <w:rPr>
                <w:rFonts w:cstheme="minorHAnsi"/>
                <w:color w:val="auto"/>
              </w:rPr>
            </w:pPr>
            <w:r w:rsidRPr="003F6B0B">
              <w:rPr>
                <w:rFonts w:cstheme="minorHAnsi"/>
                <w:color w:val="auto"/>
              </w:rPr>
              <w:t>510</w:t>
            </w:r>
          </w:p>
        </w:tc>
        <w:tc>
          <w:tcPr>
            <w:tcW w:w="992" w:type="dxa"/>
            <w:tcBorders>
              <w:top w:val="nil"/>
              <w:left w:val="single" w:sz="4" w:space="0" w:color="000000"/>
              <w:bottom w:val="nil"/>
              <w:right w:val="single" w:sz="4" w:space="0" w:color="000000"/>
            </w:tcBorders>
            <w:shd w:val="clear" w:color="auto" w:fill="auto"/>
            <w:vAlign w:val="bottom"/>
          </w:tcPr>
          <w:p w14:paraId="1C6D78B5" w14:textId="77777777" w:rsidR="001F0C97" w:rsidRPr="003F6B0B" w:rsidRDefault="001F0C97" w:rsidP="00785D7A">
            <w:pPr>
              <w:spacing w:after="0"/>
              <w:jc w:val="right"/>
              <w:rPr>
                <w:rFonts w:cstheme="minorHAnsi"/>
                <w:color w:val="auto"/>
              </w:rPr>
            </w:pPr>
            <w:r w:rsidRPr="003F6B0B">
              <w:rPr>
                <w:rFonts w:cstheme="minorHAnsi"/>
                <w:color w:val="auto"/>
              </w:rPr>
              <w:t>499</w:t>
            </w:r>
          </w:p>
        </w:tc>
        <w:tc>
          <w:tcPr>
            <w:tcW w:w="993" w:type="dxa"/>
            <w:tcBorders>
              <w:top w:val="single" w:sz="4" w:space="0" w:color="auto"/>
              <w:left w:val="nil"/>
              <w:bottom w:val="nil"/>
              <w:right w:val="single" w:sz="4" w:space="0" w:color="auto"/>
            </w:tcBorders>
            <w:vAlign w:val="bottom"/>
          </w:tcPr>
          <w:p w14:paraId="2EBC7DF7" w14:textId="77777777" w:rsidR="001F0C97" w:rsidRPr="003F6B0B" w:rsidRDefault="001F0C97" w:rsidP="000208E2">
            <w:pPr>
              <w:spacing w:after="0"/>
              <w:jc w:val="right"/>
              <w:rPr>
                <w:rFonts w:cstheme="minorHAnsi"/>
                <w:color w:val="auto"/>
              </w:rPr>
            </w:pPr>
            <w:r w:rsidRPr="003F6B0B">
              <w:rPr>
                <w:rFonts w:cstheme="minorHAnsi"/>
                <w:color w:val="auto"/>
              </w:rPr>
              <w:t>501</w:t>
            </w:r>
          </w:p>
        </w:tc>
        <w:tc>
          <w:tcPr>
            <w:tcW w:w="992" w:type="dxa"/>
            <w:tcBorders>
              <w:top w:val="single" w:sz="4" w:space="0" w:color="auto"/>
              <w:left w:val="single" w:sz="4" w:space="0" w:color="auto"/>
              <w:bottom w:val="nil"/>
              <w:right w:val="single" w:sz="4" w:space="0" w:color="auto"/>
            </w:tcBorders>
          </w:tcPr>
          <w:p w14:paraId="103927C7" w14:textId="77777777" w:rsidR="001F0C97" w:rsidRPr="003F6B0B" w:rsidRDefault="001F0C97" w:rsidP="00785D7A">
            <w:pPr>
              <w:spacing w:after="0"/>
              <w:jc w:val="right"/>
              <w:rPr>
                <w:rFonts w:cstheme="minorHAnsi"/>
                <w:color w:val="auto"/>
              </w:rPr>
            </w:pPr>
            <w:r w:rsidRPr="003F6B0B">
              <w:rPr>
                <w:rFonts w:cstheme="minorHAnsi"/>
                <w:color w:val="auto"/>
              </w:rPr>
              <w:t>495</w:t>
            </w:r>
          </w:p>
        </w:tc>
        <w:tc>
          <w:tcPr>
            <w:tcW w:w="992" w:type="dxa"/>
            <w:tcBorders>
              <w:top w:val="single" w:sz="4" w:space="0" w:color="auto"/>
              <w:left w:val="single" w:sz="4" w:space="0" w:color="auto"/>
              <w:bottom w:val="nil"/>
              <w:right w:val="single" w:sz="4" w:space="0" w:color="auto"/>
            </w:tcBorders>
          </w:tcPr>
          <w:p w14:paraId="7BB7B5DC" w14:textId="77777777" w:rsidR="001F0C97" w:rsidRPr="003F6B0B" w:rsidRDefault="001F0C97" w:rsidP="00785D7A">
            <w:pPr>
              <w:spacing w:after="0"/>
              <w:jc w:val="right"/>
              <w:rPr>
                <w:rFonts w:cstheme="minorHAnsi"/>
                <w:color w:val="auto"/>
              </w:rPr>
            </w:pPr>
            <w:r w:rsidRPr="003F6B0B">
              <w:rPr>
                <w:rFonts w:cstheme="minorHAnsi"/>
                <w:color w:val="auto"/>
              </w:rPr>
              <w:t>510</w:t>
            </w:r>
          </w:p>
        </w:tc>
        <w:tc>
          <w:tcPr>
            <w:tcW w:w="992" w:type="dxa"/>
            <w:tcBorders>
              <w:top w:val="single" w:sz="4" w:space="0" w:color="auto"/>
              <w:left w:val="single" w:sz="4" w:space="0" w:color="auto"/>
              <w:bottom w:val="nil"/>
              <w:right w:val="single" w:sz="4" w:space="0" w:color="auto"/>
            </w:tcBorders>
          </w:tcPr>
          <w:p w14:paraId="62021319" w14:textId="1BC02984" w:rsidR="001F0C97" w:rsidRPr="003F6B0B" w:rsidRDefault="001F0C97" w:rsidP="00785D7A">
            <w:pPr>
              <w:spacing w:after="0"/>
              <w:jc w:val="right"/>
              <w:rPr>
                <w:rFonts w:cstheme="minorHAnsi"/>
                <w:color w:val="auto"/>
              </w:rPr>
            </w:pPr>
            <w:r>
              <w:rPr>
                <w:rFonts w:cstheme="minorHAnsi"/>
                <w:color w:val="auto"/>
              </w:rPr>
              <w:t>515</w:t>
            </w:r>
          </w:p>
        </w:tc>
      </w:tr>
      <w:tr w:rsidR="001F0C97" w:rsidRPr="003F6B0B" w14:paraId="5A1B3AA6" w14:textId="04A397AD" w:rsidTr="001F0C97">
        <w:trPr>
          <w:trHeight w:val="300"/>
        </w:trPr>
        <w:tc>
          <w:tcPr>
            <w:tcW w:w="1588" w:type="dxa"/>
            <w:tcBorders>
              <w:top w:val="nil"/>
              <w:left w:val="single" w:sz="4" w:space="0" w:color="000000"/>
              <w:bottom w:val="nil"/>
              <w:right w:val="single" w:sz="4" w:space="0" w:color="000000"/>
            </w:tcBorders>
            <w:shd w:val="clear" w:color="auto" w:fill="auto"/>
            <w:vAlign w:val="bottom"/>
          </w:tcPr>
          <w:p w14:paraId="1D3EE944" w14:textId="77777777" w:rsidR="001F0C97" w:rsidRPr="003F6B0B" w:rsidRDefault="001F0C97" w:rsidP="00785D7A">
            <w:pPr>
              <w:spacing w:after="0"/>
              <w:rPr>
                <w:rFonts w:cstheme="minorHAnsi"/>
                <w:color w:val="auto"/>
              </w:rPr>
            </w:pPr>
            <w:r w:rsidRPr="003F6B0B">
              <w:rPr>
                <w:rFonts w:cstheme="minorHAnsi"/>
                <w:color w:val="auto"/>
              </w:rPr>
              <w:t>Dolní Lhota</w:t>
            </w:r>
          </w:p>
        </w:tc>
        <w:tc>
          <w:tcPr>
            <w:tcW w:w="993" w:type="dxa"/>
            <w:tcBorders>
              <w:top w:val="nil"/>
              <w:left w:val="nil"/>
              <w:bottom w:val="nil"/>
              <w:right w:val="nil"/>
            </w:tcBorders>
            <w:shd w:val="clear" w:color="auto" w:fill="auto"/>
            <w:vAlign w:val="bottom"/>
          </w:tcPr>
          <w:p w14:paraId="1187A4FB" w14:textId="77777777" w:rsidR="001F0C97" w:rsidRPr="003F6B0B" w:rsidRDefault="001F0C97" w:rsidP="00785D7A">
            <w:pPr>
              <w:spacing w:after="0"/>
              <w:jc w:val="right"/>
              <w:rPr>
                <w:color w:val="auto"/>
              </w:rPr>
            </w:pPr>
            <w:r w:rsidRPr="003F6B0B">
              <w:rPr>
                <w:color w:val="auto"/>
              </w:rPr>
              <w:t>1 435</w:t>
            </w:r>
          </w:p>
        </w:tc>
        <w:tc>
          <w:tcPr>
            <w:tcW w:w="992" w:type="dxa"/>
            <w:tcBorders>
              <w:top w:val="nil"/>
              <w:left w:val="single" w:sz="4" w:space="0" w:color="000000"/>
              <w:bottom w:val="nil"/>
              <w:right w:val="single" w:sz="4" w:space="0" w:color="000000"/>
            </w:tcBorders>
            <w:shd w:val="clear" w:color="auto" w:fill="auto"/>
            <w:vAlign w:val="bottom"/>
          </w:tcPr>
          <w:p w14:paraId="1BD0EB68" w14:textId="77777777" w:rsidR="001F0C97" w:rsidRPr="003F6B0B" w:rsidRDefault="001F0C97" w:rsidP="00785D7A">
            <w:pPr>
              <w:spacing w:after="0"/>
              <w:jc w:val="right"/>
              <w:rPr>
                <w:rFonts w:cstheme="minorHAnsi"/>
                <w:color w:val="auto"/>
              </w:rPr>
            </w:pPr>
            <w:r w:rsidRPr="003F6B0B">
              <w:rPr>
                <w:rFonts w:cstheme="minorHAnsi"/>
                <w:color w:val="auto"/>
              </w:rPr>
              <w:t>1 454</w:t>
            </w:r>
          </w:p>
        </w:tc>
        <w:tc>
          <w:tcPr>
            <w:tcW w:w="992" w:type="dxa"/>
            <w:tcBorders>
              <w:top w:val="nil"/>
              <w:left w:val="nil"/>
              <w:bottom w:val="nil"/>
              <w:right w:val="nil"/>
            </w:tcBorders>
            <w:shd w:val="clear" w:color="auto" w:fill="auto"/>
            <w:vAlign w:val="bottom"/>
          </w:tcPr>
          <w:p w14:paraId="38E3AD6E" w14:textId="77777777" w:rsidR="001F0C97" w:rsidRPr="003F6B0B" w:rsidRDefault="001F0C97" w:rsidP="00785D7A">
            <w:pPr>
              <w:spacing w:after="0"/>
              <w:jc w:val="right"/>
              <w:rPr>
                <w:rFonts w:cstheme="minorHAnsi"/>
                <w:color w:val="auto"/>
              </w:rPr>
            </w:pPr>
            <w:r w:rsidRPr="003F6B0B">
              <w:rPr>
                <w:rFonts w:cstheme="minorHAnsi"/>
                <w:color w:val="auto"/>
              </w:rPr>
              <w:t>1 452</w:t>
            </w:r>
          </w:p>
        </w:tc>
        <w:tc>
          <w:tcPr>
            <w:tcW w:w="992" w:type="dxa"/>
            <w:tcBorders>
              <w:top w:val="nil"/>
              <w:left w:val="single" w:sz="4" w:space="0" w:color="000000"/>
              <w:bottom w:val="nil"/>
              <w:right w:val="single" w:sz="4" w:space="0" w:color="000000"/>
            </w:tcBorders>
            <w:shd w:val="clear" w:color="auto" w:fill="auto"/>
            <w:vAlign w:val="bottom"/>
          </w:tcPr>
          <w:p w14:paraId="118114BA" w14:textId="77777777" w:rsidR="001F0C97" w:rsidRPr="003F6B0B" w:rsidRDefault="001F0C97" w:rsidP="00785D7A">
            <w:pPr>
              <w:spacing w:after="0"/>
              <w:jc w:val="right"/>
              <w:rPr>
                <w:rFonts w:cstheme="minorHAnsi"/>
                <w:color w:val="auto"/>
              </w:rPr>
            </w:pPr>
            <w:r w:rsidRPr="003F6B0B">
              <w:rPr>
                <w:rFonts w:cstheme="minorHAnsi"/>
                <w:color w:val="auto"/>
              </w:rPr>
              <w:t>1 453</w:t>
            </w:r>
          </w:p>
        </w:tc>
        <w:tc>
          <w:tcPr>
            <w:tcW w:w="993" w:type="dxa"/>
            <w:tcBorders>
              <w:top w:val="nil"/>
              <w:left w:val="nil"/>
              <w:bottom w:val="nil"/>
              <w:right w:val="single" w:sz="4" w:space="0" w:color="auto"/>
            </w:tcBorders>
            <w:vAlign w:val="bottom"/>
          </w:tcPr>
          <w:p w14:paraId="2004ED27" w14:textId="77777777" w:rsidR="001F0C97" w:rsidRPr="003F6B0B" w:rsidRDefault="001F0C97" w:rsidP="000208E2">
            <w:pPr>
              <w:spacing w:after="0"/>
              <w:jc w:val="right"/>
              <w:rPr>
                <w:rFonts w:cstheme="minorHAnsi"/>
                <w:color w:val="auto"/>
              </w:rPr>
            </w:pPr>
            <w:r w:rsidRPr="003F6B0B">
              <w:rPr>
                <w:rFonts w:cstheme="minorHAnsi"/>
                <w:color w:val="auto"/>
              </w:rPr>
              <w:t>1 477</w:t>
            </w:r>
          </w:p>
        </w:tc>
        <w:tc>
          <w:tcPr>
            <w:tcW w:w="992" w:type="dxa"/>
            <w:tcBorders>
              <w:top w:val="nil"/>
              <w:left w:val="single" w:sz="4" w:space="0" w:color="auto"/>
              <w:bottom w:val="nil"/>
              <w:right w:val="single" w:sz="4" w:space="0" w:color="auto"/>
            </w:tcBorders>
          </w:tcPr>
          <w:p w14:paraId="780AB2E1" w14:textId="77777777" w:rsidR="001F0C97" w:rsidRPr="003F6B0B" w:rsidRDefault="001F0C97" w:rsidP="00785D7A">
            <w:pPr>
              <w:spacing w:after="0"/>
              <w:jc w:val="right"/>
              <w:rPr>
                <w:rFonts w:cstheme="minorHAnsi"/>
                <w:color w:val="auto"/>
              </w:rPr>
            </w:pPr>
            <w:r w:rsidRPr="003F6B0B">
              <w:rPr>
                <w:rFonts w:cstheme="minorHAnsi"/>
                <w:color w:val="auto"/>
              </w:rPr>
              <w:t>1485</w:t>
            </w:r>
          </w:p>
        </w:tc>
        <w:tc>
          <w:tcPr>
            <w:tcW w:w="992" w:type="dxa"/>
            <w:tcBorders>
              <w:top w:val="nil"/>
              <w:left w:val="single" w:sz="4" w:space="0" w:color="auto"/>
              <w:bottom w:val="nil"/>
              <w:right w:val="single" w:sz="4" w:space="0" w:color="auto"/>
            </w:tcBorders>
          </w:tcPr>
          <w:p w14:paraId="4D7D470A" w14:textId="77777777" w:rsidR="001F0C97" w:rsidRPr="003F6B0B" w:rsidRDefault="001F0C97" w:rsidP="00785D7A">
            <w:pPr>
              <w:spacing w:after="0"/>
              <w:jc w:val="right"/>
              <w:rPr>
                <w:rFonts w:cstheme="minorHAnsi"/>
                <w:color w:val="auto"/>
              </w:rPr>
            </w:pPr>
            <w:r w:rsidRPr="003F6B0B">
              <w:rPr>
                <w:rFonts w:cstheme="minorHAnsi"/>
                <w:color w:val="auto"/>
              </w:rPr>
              <w:t>1 493</w:t>
            </w:r>
          </w:p>
        </w:tc>
        <w:tc>
          <w:tcPr>
            <w:tcW w:w="992" w:type="dxa"/>
            <w:tcBorders>
              <w:top w:val="nil"/>
              <w:left w:val="single" w:sz="4" w:space="0" w:color="auto"/>
              <w:bottom w:val="nil"/>
              <w:right w:val="single" w:sz="4" w:space="0" w:color="auto"/>
            </w:tcBorders>
          </w:tcPr>
          <w:p w14:paraId="12FE896A" w14:textId="71F98715" w:rsidR="001F0C97" w:rsidRPr="003F6B0B" w:rsidRDefault="001F0C97" w:rsidP="00785D7A">
            <w:pPr>
              <w:spacing w:after="0"/>
              <w:jc w:val="right"/>
              <w:rPr>
                <w:rFonts w:cstheme="minorHAnsi"/>
                <w:color w:val="auto"/>
              </w:rPr>
            </w:pPr>
            <w:r>
              <w:rPr>
                <w:rFonts w:cstheme="minorHAnsi"/>
                <w:color w:val="auto"/>
              </w:rPr>
              <w:t>1 492</w:t>
            </w:r>
          </w:p>
        </w:tc>
      </w:tr>
      <w:tr w:rsidR="001F0C97" w:rsidRPr="003F6B0B" w14:paraId="0C64D260" w14:textId="49EA5883" w:rsidTr="001F0C97">
        <w:trPr>
          <w:trHeight w:val="300"/>
        </w:trPr>
        <w:tc>
          <w:tcPr>
            <w:tcW w:w="1588" w:type="dxa"/>
            <w:tcBorders>
              <w:top w:val="nil"/>
              <w:left w:val="single" w:sz="4" w:space="0" w:color="000000"/>
              <w:bottom w:val="nil"/>
              <w:right w:val="single" w:sz="4" w:space="0" w:color="000000"/>
            </w:tcBorders>
            <w:shd w:val="clear" w:color="auto" w:fill="auto"/>
            <w:vAlign w:val="bottom"/>
          </w:tcPr>
          <w:p w14:paraId="61A5E159" w14:textId="77777777" w:rsidR="001F0C97" w:rsidRPr="003F6B0B" w:rsidRDefault="001F0C97" w:rsidP="00785D7A">
            <w:pPr>
              <w:spacing w:after="0"/>
              <w:rPr>
                <w:rFonts w:cstheme="minorHAnsi"/>
                <w:color w:val="auto"/>
              </w:rPr>
            </w:pPr>
            <w:r w:rsidRPr="003F6B0B">
              <w:rPr>
                <w:rFonts w:cstheme="minorHAnsi"/>
                <w:color w:val="auto"/>
              </w:rPr>
              <w:t>Horní Lhota</w:t>
            </w:r>
          </w:p>
        </w:tc>
        <w:tc>
          <w:tcPr>
            <w:tcW w:w="993" w:type="dxa"/>
            <w:tcBorders>
              <w:top w:val="nil"/>
              <w:left w:val="nil"/>
              <w:bottom w:val="nil"/>
              <w:right w:val="nil"/>
            </w:tcBorders>
            <w:shd w:val="clear" w:color="auto" w:fill="auto"/>
            <w:vAlign w:val="bottom"/>
          </w:tcPr>
          <w:p w14:paraId="33C2F484" w14:textId="77777777" w:rsidR="001F0C97" w:rsidRPr="003F6B0B" w:rsidRDefault="001F0C97" w:rsidP="00785D7A">
            <w:pPr>
              <w:spacing w:after="0"/>
              <w:jc w:val="right"/>
              <w:rPr>
                <w:color w:val="auto"/>
              </w:rPr>
            </w:pPr>
            <w:r w:rsidRPr="003F6B0B">
              <w:rPr>
                <w:color w:val="auto"/>
              </w:rPr>
              <w:t>803</w:t>
            </w:r>
          </w:p>
        </w:tc>
        <w:tc>
          <w:tcPr>
            <w:tcW w:w="992" w:type="dxa"/>
            <w:tcBorders>
              <w:top w:val="nil"/>
              <w:left w:val="single" w:sz="4" w:space="0" w:color="000000"/>
              <w:bottom w:val="nil"/>
              <w:right w:val="single" w:sz="4" w:space="0" w:color="000000"/>
            </w:tcBorders>
            <w:shd w:val="clear" w:color="auto" w:fill="auto"/>
            <w:vAlign w:val="bottom"/>
          </w:tcPr>
          <w:p w14:paraId="592B35FB" w14:textId="77777777" w:rsidR="001F0C97" w:rsidRPr="003F6B0B" w:rsidRDefault="001F0C97" w:rsidP="00785D7A">
            <w:pPr>
              <w:spacing w:after="0"/>
              <w:jc w:val="right"/>
              <w:rPr>
                <w:rFonts w:cstheme="minorHAnsi"/>
                <w:color w:val="auto"/>
              </w:rPr>
            </w:pPr>
            <w:r w:rsidRPr="003F6B0B">
              <w:rPr>
                <w:rFonts w:cstheme="minorHAnsi"/>
                <w:color w:val="auto"/>
              </w:rPr>
              <w:t>790</w:t>
            </w:r>
          </w:p>
        </w:tc>
        <w:tc>
          <w:tcPr>
            <w:tcW w:w="992" w:type="dxa"/>
            <w:tcBorders>
              <w:top w:val="nil"/>
              <w:left w:val="nil"/>
              <w:bottom w:val="nil"/>
              <w:right w:val="nil"/>
            </w:tcBorders>
            <w:shd w:val="clear" w:color="auto" w:fill="auto"/>
            <w:vAlign w:val="bottom"/>
          </w:tcPr>
          <w:p w14:paraId="69C2C9B4" w14:textId="77777777" w:rsidR="001F0C97" w:rsidRPr="003F6B0B" w:rsidRDefault="001F0C97" w:rsidP="00785D7A">
            <w:pPr>
              <w:spacing w:after="0"/>
              <w:jc w:val="right"/>
              <w:rPr>
                <w:rFonts w:cstheme="minorHAnsi"/>
                <w:color w:val="auto"/>
              </w:rPr>
            </w:pPr>
            <w:r w:rsidRPr="003F6B0B">
              <w:rPr>
                <w:rFonts w:cstheme="minorHAnsi"/>
                <w:color w:val="auto"/>
              </w:rPr>
              <w:t>809</w:t>
            </w:r>
          </w:p>
        </w:tc>
        <w:tc>
          <w:tcPr>
            <w:tcW w:w="992" w:type="dxa"/>
            <w:tcBorders>
              <w:top w:val="nil"/>
              <w:left w:val="single" w:sz="4" w:space="0" w:color="000000"/>
              <w:bottom w:val="nil"/>
              <w:right w:val="single" w:sz="4" w:space="0" w:color="000000"/>
            </w:tcBorders>
            <w:shd w:val="clear" w:color="auto" w:fill="auto"/>
            <w:vAlign w:val="bottom"/>
          </w:tcPr>
          <w:p w14:paraId="70C0F154" w14:textId="77777777" w:rsidR="001F0C97" w:rsidRPr="003F6B0B" w:rsidRDefault="001F0C97" w:rsidP="00785D7A">
            <w:pPr>
              <w:spacing w:after="0"/>
              <w:jc w:val="right"/>
              <w:rPr>
                <w:rFonts w:cstheme="minorHAnsi"/>
                <w:color w:val="auto"/>
              </w:rPr>
            </w:pPr>
            <w:r w:rsidRPr="003F6B0B">
              <w:rPr>
                <w:rFonts w:cstheme="minorHAnsi"/>
                <w:color w:val="auto"/>
              </w:rPr>
              <w:t>826</w:t>
            </w:r>
          </w:p>
        </w:tc>
        <w:tc>
          <w:tcPr>
            <w:tcW w:w="993" w:type="dxa"/>
            <w:tcBorders>
              <w:top w:val="nil"/>
              <w:left w:val="nil"/>
              <w:bottom w:val="nil"/>
              <w:right w:val="single" w:sz="4" w:space="0" w:color="auto"/>
            </w:tcBorders>
            <w:vAlign w:val="bottom"/>
          </w:tcPr>
          <w:p w14:paraId="34F715C8" w14:textId="77777777" w:rsidR="001F0C97" w:rsidRPr="003F6B0B" w:rsidRDefault="001F0C97" w:rsidP="000208E2">
            <w:pPr>
              <w:spacing w:after="0"/>
              <w:jc w:val="right"/>
              <w:rPr>
                <w:rFonts w:cstheme="minorHAnsi"/>
                <w:color w:val="auto"/>
              </w:rPr>
            </w:pPr>
            <w:r w:rsidRPr="003F6B0B">
              <w:rPr>
                <w:rFonts w:cstheme="minorHAnsi"/>
                <w:color w:val="auto"/>
              </w:rPr>
              <w:t>839</w:t>
            </w:r>
          </w:p>
        </w:tc>
        <w:tc>
          <w:tcPr>
            <w:tcW w:w="992" w:type="dxa"/>
            <w:tcBorders>
              <w:top w:val="nil"/>
              <w:left w:val="single" w:sz="4" w:space="0" w:color="auto"/>
              <w:bottom w:val="nil"/>
              <w:right w:val="single" w:sz="4" w:space="0" w:color="auto"/>
            </w:tcBorders>
          </w:tcPr>
          <w:p w14:paraId="060B73A6" w14:textId="77777777" w:rsidR="001F0C97" w:rsidRPr="003F6B0B" w:rsidRDefault="001F0C97" w:rsidP="00785D7A">
            <w:pPr>
              <w:spacing w:after="0"/>
              <w:jc w:val="right"/>
              <w:rPr>
                <w:rFonts w:cstheme="minorHAnsi"/>
                <w:color w:val="auto"/>
              </w:rPr>
            </w:pPr>
            <w:r w:rsidRPr="003F6B0B">
              <w:rPr>
                <w:rFonts w:cstheme="minorHAnsi"/>
                <w:color w:val="auto"/>
              </w:rPr>
              <w:t>847</w:t>
            </w:r>
          </w:p>
        </w:tc>
        <w:tc>
          <w:tcPr>
            <w:tcW w:w="992" w:type="dxa"/>
            <w:tcBorders>
              <w:top w:val="nil"/>
              <w:left w:val="single" w:sz="4" w:space="0" w:color="auto"/>
              <w:bottom w:val="nil"/>
              <w:right w:val="single" w:sz="4" w:space="0" w:color="auto"/>
            </w:tcBorders>
          </w:tcPr>
          <w:p w14:paraId="0060608E" w14:textId="77777777" w:rsidR="001F0C97" w:rsidRPr="003F6B0B" w:rsidRDefault="001F0C97" w:rsidP="00785D7A">
            <w:pPr>
              <w:spacing w:after="0"/>
              <w:jc w:val="right"/>
              <w:rPr>
                <w:rFonts w:cstheme="minorHAnsi"/>
                <w:color w:val="auto"/>
              </w:rPr>
            </w:pPr>
            <w:r w:rsidRPr="003F6B0B">
              <w:rPr>
                <w:rFonts w:cstheme="minorHAnsi"/>
                <w:color w:val="auto"/>
              </w:rPr>
              <w:t>854</w:t>
            </w:r>
          </w:p>
        </w:tc>
        <w:tc>
          <w:tcPr>
            <w:tcW w:w="992" w:type="dxa"/>
            <w:tcBorders>
              <w:top w:val="nil"/>
              <w:left w:val="single" w:sz="4" w:space="0" w:color="auto"/>
              <w:bottom w:val="nil"/>
              <w:right w:val="single" w:sz="4" w:space="0" w:color="auto"/>
            </w:tcBorders>
          </w:tcPr>
          <w:p w14:paraId="3E526B7D" w14:textId="219E16A1" w:rsidR="001F0C97" w:rsidRPr="003F6B0B" w:rsidRDefault="001F0C97" w:rsidP="00785D7A">
            <w:pPr>
              <w:spacing w:after="0"/>
              <w:jc w:val="right"/>
              <w:rPr>
                <w:rFonts w:cstheme="minorHAnsi"/>
                <w:color w:val="auto"/>
              </w:rPr>
            </w:pPr>
            <w:r>
              <w:rPr>
                <w:rFonts w:cstheme="minorHAnsi"/>
                <w:color w:val="auto"/>
              </w:rPr>
              <w:t>858</w:t>
            </w:r>
          </w:p>
        </w:tc>
      </w:tr>
      <w:tr w:rsidR="001F0C97" w:rsidRPr="003F6B0B" w14:paraId="697B996E" w14:textId="7AF26257" w:rsidTr="001F0C97">
        <w:trPr>
          <w:trHeight w:val="300"/>
        </w:trPr>
        <w:tc>
          <w:tcPr>
            <w:tcW w:w="1588" w:type="dxa"/>
            <w:tcBorders>
              <w:top w:val="nil"/>
              <w:left w:val="single" w:sz="4" w:space="0" w:color="000000"/>
              <w:bottom w:val="nil"/>
              <w:right w:val="single" w:sz="4" w:space="0" w:color="000000"/>
            </w:tcBorders>
            <w:shd w:val="clear" w:color="auto" w:fill="auto"/>
            <w:vAlign w:val="bottom"/>
          </w:tcPr>
          <w:p w14:paraId="12E7557E" w14:textId="77777777" w:rsidR="001F0C97" w:rsidRPr="003F6B0B" w:rsidRDefault="001F0C97" w:rsidP="00785D7A">
            <w:pPr>
              <w:spacing w:after="0"/>
              <w:rPr>
                <w:rFonts w:cstheme="minorHAnsi"/>
                <w:color w:val="auto"/>
              </w:rPr>
            </w:pPr>
            <w:r w:rsidRPr="003F6B0B">
              <w:rPr>
                <w:rFonts w:cstheme="minorHAnsi"/>
                <w:color w:val="auto"/>
              </w:rPr>
              <w:t>Klimkovice</w:t>
            </w:r>
          </w:p>
        </w:tc>
        <w:tc>
          <w:tcPr>
            <w:tcW w:w="993" w:type="dxa"/>
            <w:tcBorders>
              <w:top w:val="nil"/>
              <w:left w:val="nil"/>
              <w:bottom w:val="nil"/>
              <w:right w:val="nil"/>
            </w:tcBorders>
            <w:shd w:val="clear" w:color="auto" w:fill="auto"/>
            <w:vAlign w:val="bottom"/>
          </w:tcPr>
          <w:p w14:paraId="4FC76F7F" w14:textId="77777777" w:rsidR="001F0C97" w:rsidRPr="003F6B0B" w:rsidRDefault="001F0C97" w:rsidP="00785D7A">
            <w:pPr>
              <w:spacing w:after="0"/>
              <w:jc w:val="right"/>
              <w:rPr>
                <w:color w:val="auto"/>
              </w:rPr>
            </w:pPr>
            <w:r w:rsidRPr="003F6B0B">
              <w:rPr>
                <w:color w:val="auto"/>
              </w:rPr>
              <w:t>4 371</w:t>
            </w:r>
          </w:p>
        </w:tc>
        <w:tc>
          <w:tcPr>
            <w:tcW w:w="992" w:type="dxa"/>
            <w:tcBorders>
              <w:top w:val="nil"/>
              <w:left w:val="single" w:sz="4" w:space="0" w:color="000000"/>
              <w:bottom w:val="nil"/>
              <w:right w:val="single" w:sz="4" w:space="0" w:color="000000"/>
            </w:tcBorders>
            <w:shd w:val="clear" w:color="auto" w:fill="auto"/>
            <w:vAlign w:val="bottom"/>
          </w:tcPr>
          <w:p w14:paraId="310D3697" w14:textId="77777777" w:rsidR="001F0C97" w:rsidRPr="003F6B0B" w:rsidRDefault="001F0C97" w:rsidP="00785D7A">
            <w:pPr>
              <w:spacing w:after="0"/>
              <w:jc w:val="right"/>
              <w:rPr>
                <w:rFonts w:cstheme="minorHAnsi"/>
                <w:color w:val="auto"/>
              </w:rPr>
            </w:pPr>
            <w:r w:rsidRPr="003F6B0B">
              <w:rPr>
                <w:rFonts w:cstheme="minorHAnsi"/>
                <w:color w:val="auto"/>
              </w:rPr>
              <w:t>4 364</w:t>
            </w:r>
          </w:p>
        </w:tc>
        <w:tc>
          <w:tcPr>
            <w:tcW w:w="992" w:type="dxa"/>
            <w:tcBorders>
              <w:top w:val="nil"/>
              <w:left w:val="nil"/>
              <w:bottom w:val="nil"/>
              <w:right w:val="nil"/>
            </w:tcBorders>
            <w:shd w:val="clear" w:color="auto" w:fill="auto"/>
            <w:vAlign w:val="bottom"/>
          </w:tcPr>
          <w:p w14:paraId="62F3F9BF" w14:textId="77777777" w:rsidR="001F0C97" w:rsidRPr="003F6B0B" w:rsidRDefault="001F0C97" w:rsidP="00785D7A">
            <w:pPr>
              <w:spacing w:after="0"/>
              <w:jc w:val="right"/>
              <w:rPr>
                <w:rFonts w:cstheme="minorHAnsi"/>
                <w:color w:val="auto"/>
              </w:rPr>
            </w:pPr>
            <w:r w:rsidRPr="003F6B0B">
              <w:rPr>
                <w:rFonts w:cstheme="minorHAnsi"/>
                <w:color w:val="auto"/>
              </w:rPr>
              <w:t>4 399</w:t>
            </w:r>
          </w:p>
        </w:tc>
        <w:tc>
          <w:tcPr>
            <w:tcW w:w="992" w:type="dxa"/>
            <w:tcBorders>
              <w:top w:val="nil"/>
              <w:left w:val="single" w:sz="4" w:space="0" w:color="000000"/>
              <w:bottom w:val="nil"/>
              <w:right w:val="single" w:sz="4" w:space="0" w:color="000000"/>
            </w:tcBorders>
            <w:shd w:val="clear" w:color="auto" w:fill="auto"/>
            <w:vAlign w:val="bottom"/>
          </w:tcPr>
          <w:p w14:paraId="44C10BBF" w14:textId="77777777" w:rsidR="001F0C97" w:rsidRPr="003F6B0B" w:rsidRDefault="001F0C97" w:rsidP="00785D7A">
            <w:pPr>
              <w:spacing w:after="0"/>
              <w:jc w:val="right"/>
              <w:rPr>
                <w:rFonts w:cstheme="minorHAnsi"/>
                <w:color w:val="auto"/>
              </w:rPr>
            </w:pPr>
            <w:r w:rsidRPr="003F6B0B">
              <w:rPr>
                <w:rFonts w:cstheme="minorHAnsi"/>
                <w:color w:val="auto"/>
              </w:rPr>
              <w:t>4 427</w:t>
            </w:r>
          </w:p>
        </w:tc>
        <w:tc>
          <w:tcPr>
            <w:tcW w:w="993" w:type="dxa"/>
            <w:tcBorders>
              <w:top w:val="nil"/>
              <w:left w:val="nil"/>
              <w:bottom w:val="nil"/>
              <w:right w:val="single" w:sz="4" w:space="0" w:color="auto"/>
            </w:tcBorders>
            <w:vAlign w:val="bottom"/>
          </w:tcPr>
          <w:p w14:paraId="3CEC85CA" w14:textId="77777777" w:rsidR="001F0C97" w:rsidRPr="003F6B0B" w:rsidRDefault="001F0C97" w:rsidP="000208E2">
            <w:pPr>
              <w:spacing w:after="0"/>
              <w:jc w:val="right"/>
              <w:rPr>
                <w:rFonts w:cstheme="minorHAnsi"/>
                <w:color w:val="auto"/>
              </w:rPr>
            </w:pPr>
            <w:r w:rsidRPr="003F6B0B">
              <w:rPr>
                <w:rFonts w:cstheme="minorHAnsi"/>
                <w:color w:val="auto"/>
              </w:rPr>
              <w:t>4 422</w:t>
            </w:r>
          </w:p>
        </w:tc>
        <w:tc>
          <w:tcPr>
            <w:tcW w:w="992" w:type="dxa"/>
            <w:tcBorders>
              <w:top w:val="nil"/>
              <w:left w:val="single" w:sz="4" w:space="0" w:color="auto"/>
              <w:bottom w:val="nil"/>
              <w:right w:val="single" w:sz="4" w:space="0" w:color="auto"/>
            </w:tcBorders>
          </w:tcPr>
          <w:p w14:paraId="58D56355" w14:textId="77777777" w:rsidR="001F0C97" w:rsidRPr="003F6B0B" w:rsidRDefault="001F0C97" w:rsidP="00785D7A">
            <w:pPr>
              <w:spacing w:after="0"/>
              <w:jc w:val="right"/>
              <w:rPr>
                <w:rFonts w:cstheme="minorHAnsi"/>
                <w:color w:val="auto"/>
              </w:rPr>
            </w:pPr>
            <w:r w:rsidRPr="003F6B0B">
              <w:rPr>
                <w:rFonts w:cstheme="minorHAnsi"/>
                <w:color w:val="auto"/>
              </w:rPr>
              <w:t>4 468</w:t>
            </w:r>
          </w:p>
        </w:tc>
        <w:tc>
          <w:tcPr>
            <w:tcW w:w="992" w:type="dxa"/>
            <w:tcBorders>
              <w:top w:val="nil"/>
              <w:left w:val="single" w:sz="4" w:space="0" w:color="auto"/>
              <w:bottom w:val="nil"/>
              <w:right w:val="single" w:sz="4" w:space="0" w:color="auto"/>
            </w:tcBorders>
          </w:tcPr>
          <w:p w14:paraId="0D50A2A0" w14:textId="77777777" w:rsidR="001F0C97" w:rsidRPr="003F6B0B" w:rsidRDefault="001F0C97" w:rsidP="00785D7A">
            <w:pPr>
              <w:spacing w:after="0"/>
              <w:jc w:val="right"/>
              <w:rPr>
                <w:rFonts w:cstheme="minorHAnsi"/>
                <w:color w:val="auto"/>
              </w:rPr>
            </w:pPr>
            <w:r w:rsidRPr="003F6B0B">
              <w:rPr>
                <w:rFonts w:cstheme="minorHAnsi"/>
                <w:color w:val="auto"/>
              </w:rPr>
              <w:t>4 523</w:t>
            </w:r>
          </w:p>
        </w:tc>
        <w:tc>
          <w:tcPr>
            <w:tcW w:w="992" w:type="dxa"/>
            <w:tcBorders>
              <w:top w:val="nil"/>
              <w:left w:val="single" w:sz="4" w:space="0" w:color="auto"/>
              <w:bottom w:val="nil"/>
              <w:right w:val="single" w:sz="4" w:space="0" w:color="auto"/>
            </w:tcBorders>
          </w:tcPr>
          <w:p w14:paraId="3FB38BD5" w14:textId="263A8F3F" w:rsidR="001F0C97" w:rsidRPr="003F6B0B" w:rsidRDefault="001F0C97" w:rsidP="00785D7A">
            <w:pPr>
              <w:spacing w:after="0"/>
              <w:jc w:val="right"/>
              <w:rPr>
                <w:rFonts w:cstheme="minorHAnsi"/>
                <w:color w:val="auto"/>
              </w:rPr>
            </w:pPr>
            <w:r>
              <w:rPr>
                <w:rFonts w:cstheme="minorHAnsi"/>
                <w:color w:val="auto"/>
              </w:rPr>
              <w:t>4 495</w:t>
            </w:r>
          </w:p>
        </w:tc>
      </w:tr>
      <w:tr w:rsidR="001F0C97" w:rsidRPr="003F6B0B" w14:paraId="360CCB42" w14:textId="66083754" w:rsidTr="001F0C97">
        <w:trPr>
          <w:trHeight w:val="300"/>
        </w:trPr>
        <w:tc>
          <w:tcPr>
            <w:tcW w:w="1588" w:type="dxa"/>
            <w:tcBorders>
              <w:top w:val="nil"/>
              <w:left w:val="single" w:sz="4" w:space="0" w:color="000000"/>
              <w:bottom w:val="nil"/>
              <w:right w:val="single" w:sz="4" w:space="0" w:color="000000"/>
            </w:tcBorders>
            <w:shd w:val="clear" w:color="auto" w:fill="auto"/>
            <w:vAlign w:val="bottom"/>
          </w:tcPr>
          <w:p w14:paraId="45BA11D6" w14:textId="77777777" w:rsidR="001F0C97" w:rsidRPr="003F6B0B" w:rsidRDefault="001F0C97" w:rsidP="00785D7A">
            <w:pPr>
              <w:spacing w:after="0"/>
              <w:rPr>
                <w:rFonts w:cstheme="minorHAnsi"/>
                <w:color w:val="auto"/>
              </w:rPr>
            </w:pPr>
            <w:r w:rsidRPr="003F6B0B">
              <w:rPr>
                <w:rFonts w:cstheme="minorHAnsi"/>
                <w:color w:val="auto"/>
              </w:rPr>
              <w:t>Olbramice</w:t>
            </w:r>
          </w:p>
        </w:tc>
        <w:tc>
          <w:tcPr>
            <w:tcW w:w="993" w:type="dxa"/>
            <w:tcBorders>
              <w:top w:val="nil"/>
              <w:left w:val="nil"/>
              <w:bottom w:val="nil"/>
              <w:right w:val="nil"/>
            </w:tcBorders>
            <w:shd w:val="clear" w:color="auto" w:fill="auto"/>
            <w:vAlign w:val="bottom"/>
          </w:tcPr>
          <w:p w14:paraId="0E4B28C5" w14:textId="77777777" w:rsidR="001F0C97" w:rsidRPr="003F6B0B" w:rsidRDefault="001F0C97" w:rsidP="00785D7A">
            <w:pPr>
              <w:spacing w:after="0"/>
              <w:jc w:val="right"/>
              <w:rPr>
                <w:color w:val="auto"/>
              </w:rPr>
            </w:pPr>
            <w:r w:rsidRPr="003F6B0B">
              <w:rPr>
                <w:color w:val="auto"/>
              </w:rPr>
              <w:t>662</w:t>
            </w:r>
          </w:p>
        </w:tc>
        <w:tc>
          <w:tcPr>
            <w:tcW w:w="992" w:type="dxa"/>
            <w:tcBorders>
              <w:top w:val="nil"/>
              <w:left w:val="single" w:sz="4" w:space="0" w:color="000000"/>
              <w:bottom w:val="nil"/>
              <w:right w:val="single" w:sz="4" w:space="0" w:color="000000"/>
            </w:tcBorders>
            <w:shd w:val="clear" w:color="auto" w:fill="auto"/>
            <w:vAlign w:val="bottom"/>
          </w:tcPr>
          <w:p w14:paraId="7467C1DD" w14:textId="77777777" w:rsidR="001F0C97" w:rsidRPr="003F6B0B" w:rsidRDefault="001F0C97" w:rsidP="00785D7A">
            <w:pPr>
              <w:spacing w:after="0"/>
              <w:jc w:val="right"/>
              <w:rPr>
                <w:rFonts w:cstheme="minorHAnsi"/>
                <w:color w:val="auto"/>
              </w:rPr>
            </w:pPr>
            <w:r w:rsidRPr="003F6B0B">
              <w:rPr>
                <w:rFonts w:cstheme="minorHAnsi"/>
                <w:color w:val="auto"/>
              </w:rPr>
              <w:t>672</w:t>
            </w:r>
          </w:p>
        </w:tc>
        <w:tc>
          <w:tcPr>
            <w:tcW w:w="992" w:type="dxa"/>
            <w:tcBorders>
              <w:top w:val="nil"/>
              <w:left w:val="nil"/>
              <w:bottom w:val="nil"/>
              <w:right w:val="nil"/>
            </w:tcBorders>
            <w:shd w:val="clear" w:color="auto" w:fill="auto"/>
            <w:vAlign w:val="bottom"/>
          </w:tcPr>
          <w:p w14:paraId="4B85333F" w14:textId="77777777" w:rsidR="001F0C97" w:rsidRPr="003F6B0B" w:rsidRDefault="001F0C97" w:rsidP="00785D7A">
            <w:pPr>
              <w:spacing w:after="0"/>
              <w:jc w:val="right"/>
              <w:rPr>
                <w:rFonts w:cstheme="minorHAnsi"/>
                <w:color w:val="auto"/>
              </w:rPr>
            </w:pPr>
            <w:r w:rsidRPr="003F6B0B">
              <w:rPr>
                <w:rFonts w:cstheme="minorHAnsi"/>
                <w:color w:val="auto"/>
              </w:rPr>
              <w:t>666</w:t>
            </w:r>
          </w:p>
        </w:tc>
        <w:tc>
          <w:tcPr>
            <w:tcW w:w="992" w:type="dxa"/>
            <w:tcBorders>
              <w:top w:val="nil"/>
              <w:left w:val="single" w:sz="4" w:space="0" w:color="000000"/>
              <w:bottom w:val="nil"/>
              <w:right w:val="single" w:sz="4" w:space="0" w:color="000000"/>
            </w:tcBorders>
            <w:shd w:val="clear" w:color="auto" w:fill="auto"/>
            <w:vAlign w:val="bottom"/>
          </w:tcPr>
          <w:p w14:paraId="500BCA62" w14:textId="77777777" w:rsidR="001F0C97" w:rsidRPr="003F6B0B" w:rsidRDefault="001F0C97" w:rsidP="00785D7A">
            <w:pPr>
              <w:spacing w:after="0"/>
              <w:jc w:val="right"/>
              <w:rPr>
                <w:rFonts w:cstheme="minorHAnsi"/>
                <w:color w:val="auto"/>
              </w:rPr>
            </w:pPr>
            <w:r w:rsidRPr="003F6B0B">
              <w:rPr>
                <w:rFonts w:cstheme="minorHAnsi"/>
                <w:color w:val="auto"/>
              </w:rPr>
              <w:t>672</w:t>
            </w:r>
          </w:p>
        </w:tc>
        <w:tc>
          <w:tcPr>
            <w:tcW w:w="993" w:type="dxa"/>
            <w:tcBorders>
              <w:top w:val="nil"/>
              <w:left w:val="nil"/>
              <w:bottom w:val="nil"/>
              <w:right w:val="single" w:sz="4" w:space="0" w:color="auto"/>
            </w:tcBorders>
            <w:vAlign w:val="bottom"/>
          </w:tcPr>
          <w:p w14:paraId="6F5FEAEA" w14:textId="77777777" w:rsidR="001F0C97" w:rsidRPr="003F6B0B" w:rsidRDefault="001F0C97" w:rsidP="000208E2">
            <w:pPr>
              <w:spacing w:after="0"/>
              <w:jc w:val="right"/>
              <w:rPr>
                <w:rFonts w:cstheme="minorHAnsi"/>
                <w:color w:val="auto"/>
              </w:rPr>
            </w:pPr>
            <w:r w:rsidRPr="003F6B0B">
              <w:rPr>
                <w:rFonts w:cstheme="minorHAnsi"/>
                <w:color w:val="auto"/>
              </w:rPr>
              <w:t>697</w:t>
            </w:r>
          </w:p>
        </w:tc>
        <w:tc>
          <w:tcPr>
            <w:tcW w:w="992" w:type="dxa"/>
            <w:tcBorders>
              <w:top w:val="nil"/>
              <w:left w:val="single" w:sz="4" w:space="0" w:color="auto"/>
              <w:bottom w:val="nil"/>
              <w:right w:val="single" w:sz="4" w:space="0" w:color="auto"/>
            </w:tcBorders>
          </w:tcPr>
          <w:p w14:paraId="4DC400A1" w14:textId="77777777" w:rsidR="001F0C97" w:rsidRPr="003F6B0B" w:rsidRDefault="001F0C97" w:rsidP="00785D7A">
            <w:pPr>
              <w:spacing w:after="0"/>
              <w:jc w:val="right"/>
              <w:rPr>
                <w:rFonts w:cstheme="minorHAnsi"/>
                <w:color w:val="auto"/>
              </w:rPr>
            </w:pPr>
            <w:r w:rsidRPr="003F6B0B">
              <w:rPr>
                <w:rFonts w:cstheme="minorHAnsi"/>
                <w:color w:val="auto"/>
              </w:rPr>
              <w:t>714</w:t>
            </w:r>
          </w:p>
        </w:tc>
        <w:tc>
          <w:tcPr>
            <w:tcW w:w="992" w:type="dxa"/>
            <w:tcBorders>
              <w:top w:val="nil"/>
              <w:left w:val="single" w:sz="4" w:space="0" w:color="auto"/>
              <w:bottom w:val="nil"/>
              <w:right w:val="single" w:sz="4" w:space="0" w:color="auto"/>
            </w:tcBorders>
          </w:tcPr>
          <w:p w14:paraId="7358F06F" w14:textId="77777777" w:rsidR="001F0C97" w:rsidRPr="003F6B0B" w:rsidRDefault="001F0C97" w:rsidP="00785D7A">
            <w:pPr>
              <w:spacing w:after="0"/>
              <w:jc w:val="right"/>
              <w:rPr>
                <w:rFonts w:cstheme="minorHAnsi"/>
                <w:color w:val="auto"/>
              </w:rPr>
            </w:pPr>
            <w:r w:rsidRPr="003F6B0B">
              <w:rPr>
                <w:rFonts w:cstheme="minorHAnsi"/>
                <w:color w:val="auto"/>
              </w:rPr>
              <w:t>708</w:t>
            </w:r>
          </w:p>
        </w:tc>
        <w:tc>
          <w:tcPr>
            <w:tcW w:w="992" w:type="dxa"/>
            <w:tcBorders>
              <w:top w:val="nil"/>
              <w:left w:val="single" w:sz="4" w:space="0" w:color="auto"/>
              <w:bottom w:val="nil"/>
              <w:right w:val="single" w:sz="4" w:space="0" w:color="auto"/>
            </w:tcBorders>
          </w:tcPr>
          <w:p w14:paraId="643F8042" w14:textId="2DE28740" w:rsidR="001F0C97" w:rsidRPr="003F6B0B" w:rsidRDefault="001F0C97" w:rsidP="00785D7A">
            <w:pPr>
              <w:spacing w:after="0"/>
              <w:jc w:val="right"/>
              <w:rPr>
                <w:rFonts w:cstheme="minorHAnsi"/>
                <w:color w:val="auto"/>
              </w:rPr>
            </w:pPr>
            <w:r>
              <w:rPr>
                <w:rFonts w:cstheme="minorHAnsi"/>
                <w:color w:val="auto"/>
              </w:rPr>
              <w:t>721</w:t>
            </w:r>
          </w:p>
        </w:tc>
      </w:tr>
      <w:tr w:rsidR="001F0C97" w:rsidRPr="003F6B0B" w14:paraId="49DF9A13" w14:textId="73284FA5" w:rsidTr="001F0C97">
        <w:trPr>
          <w:trHeight w:val="300"/>
        </w:trPr>
        <w:tc>
          <w:tcPr>
            <w:tcW w:w="1588" w:type="dxa"/>
            <w:tcBorders>
              <w:top w:val="nil"/>
              <w:left w:val="single" w:sz="4" w:space="0" w:color="000000"/>
              <w:bottom w:val="nil"/>
              <w:right w:val="single" w:sz="4" w:space="0" w:color="000000"/>
            </w:tcBorders>
            <w:shd w:val="clear" w:color="auto" w:fill="auto"/>
            <w:vAlign w:val="bottom"/>
          </w:tcPr>
          <w:p w14:paraId="23DE8369" w14:textId="77777777" w:rsidR="001F0C97" w:rsidRPr="003F6B0B" w:rsidRDefault="001F0C97" w:rsidP="00785D7A">
            <w:pPr>
              <w:spacing w:after="0"/>
              <w:rPr>
                <w:rFonts w:cstheme="minorHAnsi"/>
                <w:color w:val="auto"/>
              </w:rPr>
            </w:pPr>
            <w:r w:rsidRPr="003F6B0B">
              <w:rPr>
                <w:rFonts w:cstheme="minorHAnsi"/>
                <w:color w:val="auto"/>
              </w:rPr>
              <w:t>Ostrava</w:t>
            </w:r>
          </w:p>
        </w:tc>
        <w:tc>
          <w:tcPr>
            <w:tcW w:w="993" w:type="dxa"/>
            <w:tcBorders>
              <w:top w:val="nil"/>
              <w:left w:val="nil"/>
              <w:bottom w:val="nil"/>
              <w:right w:val="nil"/>
            </w:tcBorders>
            <w:shd w:val="clear" w:color="auto" w:fill="auto"/>
            <w:vAlign w:val="bottom"/>
          </w:tcPr>
          <w:p w14:paraId="2A642438" w14:textId="77777777" w:rsidR="001F0C97" w:rsidRPr="003F6B0B" w:rsidRDefault="001F0C97" w:rsidP="00785D7A">
            <w:pPr>
              <w:spacing w:after="0"/>
              <w:jc w:val="right"/>
              <w:rPr>
                <w:color w:val="auto"/>
              </w:rPr>
            </w:pPr>
            <w:r w:rsidRPr="003F6B0B">
              <w:rPr>
                <w:color w:val="auto"/>
              </w:rPr>
              <w:t>295 653</w:t>
            </w:r>
          </w:p>
        </w:tc>
        <w:tc>
          <w:tcPr>
            <w:tcW w:w="992" w:type="dxa"/>
            <w:tcBorders>
              <w:top w:val="nil"/>
              <w:left w:val="single" w:sz="4" w:space="0" w:color="000000"/>
              <w:bottom w:val="nil"/>
              <w:right w:val="single" w:sz="4" w:space="0" w:color="000000"/>
            </w:tcBorders>
            <w:shd w:val="clear" w:color="auto" w:fill="auto"/>
            <w:vAlign w:val="bottom"/>
          </w:tcPr>
          <w:p w14:paraId="5ECE4059" w14:textId="77777777" w:rsidR="001F0C97" w:rsidRPr="003F6B0B" w:rsidRDefault="001F0C97" w:rsidP="00785D7A">
            <w:pPr>
              <w:spacing w:after="0"/>
              <w:jc w:val="right"/>
              <w:rPr>
                <w:rFonts w:cstheme="minorHAnsi"/>
                <w:color w:val="auto"/>
              </w:rPr>
            </w:pPr>
            <w:r w:rsidRPr="003F6B0B">
              <w:rPr>
                <w:rFonts w:cstheme="minorHAnsi"/>
                <w:color w:val="auto"/>
              </w:rPr>
              <w:t>294 200</w:t>
            </w:r>
          </w:p>
        </w:tc>
        <w:tc>
          <w:tcPr>
            <w:tcW w:w="992" w:type="dxa"/>
            <w:tcBorders>
              <w:top w:val="nil"/>
              <w:left w:val="nil"/>
              <w:bottom w:val="nil"/>
              <w:right w:val="nil"/>
            </w:tcBorders>
            <w:shd w:val="clear" w:color="auto" w:fill="auto"/>
            <w:vAlign w:val="bottom"/>
          </w:tcPr>
          <w:p w14:paraId="29878587" w14:textId="77777777" w:rsidR="001F0C97" w:rsidRPr="003F6B0B" w:rsidRDefault="001F0C97" w:rsidP="00785D7A">
            <w:pPr>
              <w:spacing w:after="0"/>
              <w:jc w:val="right"/>
              <w:rPr>
                <w:rFonts w:cstheme="minorHAnsi"/>
                <w:color w:val="auto"/>
              </w:rPr>
            </w:pPr>
            <w:r w:rsidRPr="003F6B0B">
              <w:rPr>
                <w:rFonts w:cstheme="minorHAnsi"/>
                <w:color w:val="auto"/>
              </w:rPr>
              <w:t>292 681</w:t>
            </w:r>
          </w:p>
        </w:tc>
        <w:tc>
          <w:tcPr>
            <w:tcW w:w="992" w:type="dxa"/>
            <w:tcBorders>
              <w:top w:val="nil"/>
              <w:left w:val="single" w:sz="4" w:space="0" w:color="000000"/>
              <w:bottom w:val="nil"/>
              <w:right w:val="single" w:sz="4" w:space="0" w:color="000000"/>
            </w:tcBorders>
            <w:shd w:val="clear" w:color="auto" w:fill="auto"/>
            <w:vAlign w:val="bottom"/>
          </w:tcPr>
          <w:p w14:paraId="4F1A54CC" w14:textId="77777777" w:rsidR="001F0C97" w:rsidRPr="003F6B0B" w:rsidRDefault="001F0C97" w:rsidP="00785D7A">
            <w:pPr>
              <w:spacing w:after="0"/>
              <w:jc w:val="right"/>
              <w:rPr>
                <w:rFonts w:cstheme="minorHAnsi"/>
                <w:color w:val="auto"/>
              </w:rPr>
            </w:pPr>
            <w:r w:rsidRPr="003F6B0B">
              <w:rPr>
                <w:rFonts w:cstheme="minorHAnsi"/>
                <w:color w:val="auto"/>
              </w:rPr>
              <w:t>291 634</w:t>
            </w:r>
          </w:p>
        </w:tc>
        <w:tc>
          <w:tcPr>
            <w:tcW w:w="993" w:type="dxa"/>
            <w:tcBorders>
              <w:top w:val="nil"/>
              <w:left w:val="nil"/>
              <w:bottom w:val="nil"/>
              <w:right w:val="single" w:sz="4" w:space="0" w:color="auto"/>
            </w:tcBorders>
            <w:vAlign w:val="bottom"/>
          </w:tcPr>
          <w:p w14:paraId="4033FE43" w14:textId="77777777" w:rsidR="001F0C97" w:rsidRPr="003F6B0B" w:rsidRDefault="001F0C97" w:rsidP="000208E2">
            <w:pPr>
              <w:spacing w:after="0"/>
              <w:jc w:val="right"/>
              <w:rPr>
                <w:rFonts w:cstheme="minorHAnsi"/>
                <w:color w:val="auto"/>
              </w:rPr>
            </w:pPr>
            <w:r w:rsidRPr="003F6B0B">
              <w:rPr>
                <w:rFonts w:cstheme="minorHAnsi"/>
                <w:color w:val="auto"/>
              </w:rPr>
              <w:t>290 450</w:t>
            </w:r>
          </w:p>
        </w:tc>
        <w:tc>
          <w:tcPr>
            <w:tcW w:w="992" w:type="dxa"/>
            <w:tcBorders>
              <w:top w:val="nil"/>
              <w:left w:val="single" w:sz="4" w:space="0" w:color="auto"/>
              <w:bottom w:val="nil"/>
              <w:right w:val="single" w:sz="4" w:space="0" w:color="auto"/>
            </w:tcBorders>
          </w:tcPr>
          <w:p w14:paraId="25AE1640" w14:textId="77777777" w:rsidR="001F0C97" w:rsidRPr="003F6B0B" w:rsidRDefault="001F0C97" w:rsidP="00785D7A">
            <w:pPr>
              <w:spacing w:after="0"/>
              <w:jc w:val="right"/>
              <w:rPr>
                <w:rFonts w:cstheme="minorHAnsi"/>
                <w:color w:val="auto"/>
              </w:rPr>
            </w:pPr>
            <w:r w:rsidRPr="003F6B0B">
              <w:rPr>
                <w:rFonts w:cstheme="minorHAnsi"/>
                <w:color w:val="auto"/>
              </w:rPr>
              <w:t>289 128</w:t>
            </w:r>
          </w:p>
        </w:tc>
        <w:tc>
          <w:tcPr>
            <w:tcW w:w="992" w:type="dxa"/>
            <w:tcBorders>
              <w:top w:val="nil"/>
              <w:left w:val="single" w:sz="4" w:space="0" w:color="auto"/>
              <w:bottom w:val="nil"/>
              <w:right w:val="single" w:sz="4" w:space="0" w:color="auto"/>
            </w:tcBorders>
          </w:tcPr>
          <w:p w14:paraId="22985AC9" w14:textId="77777777" w:rsidR="001F0C97" w:rsidRPr="003F6B0B" w:rsidRDefault="001F0C97" w:rsidP="00785D7A">
            <w:pPr>
              <w:spacing w:after="0"/>
              <w:jc w:val="right"/>
              <w:rPr>
                <w:rFonts w:cstheme="minorHAnsi"/>
                <w:color w:val="auto"/>
              </w:rPr>
            </w:pPr>
            <w:r w:rsidRPr="003F6B0B">
              <w:rPr>
                <w:rFonts w:cstheme="minorHAnsi"/>
                <w:color w:val="auto"/>
              </w:rPr>
              <w:t>285 897</w:t>
            </w:r>
          </w:p>
        </w:tc>
        <w:tc>
          <w:tcPr>
            <w:tcW w:w="992" w:type="dxa"/>
            <w:tcBorders>
              <w:top w:val="nil"/>
              <w:left w:val="single" w:sz="4" w:space="0" w:color="auto"/>
              <w:bottom w:val="nil"/>
              <w:right w:val="single" w:sz="4" w:space="0" w:color="auto"/>
            </w:tcBorders>
          </w:tcPr>
          <w:p w14:paraId="6C846DD1" w14:textId="0B668CCD" w:rsidR="001F0C97" w:rsidRPr="003F6B0B" w:rsidRDefault="001F0C97" w:rsidP="00785D7A">
            <w:pPr>
              <w:spacing w:after="0"/>
              <w:jc w:val="right"/>
              <w:rPr>
                <w:rFonts w:cstheme="minorHAnsi"/>
                <w:color w:val="auto"/>
              </w:rPr>
            </w:pPr>
            <w:r>
              <w:rPr>
                <w:rFonts w:cstheme="minorHAnsi"/>
                <w:color w:val="auto"/>
              </w:rPr>
              <w:t>283 320</w:t>
            </w:r>
          </w:p>
        </w:tc>
      </w:tr>
      <w:tr w:rsidR="001F0C97" w:rsidRPr="003F6B0B" w14:paraId="25E877AF" w14:textId="2F75D4F3" w:rsidTr="001F0C97">
        <w:trPr>
          <w:trHeight w:val="300"/>
        </w:trPr>
        <w:tc>
          <w:tcPr>
            <w:tcW w:w="1588" w:type="dxa"/>
            <w:tcBorders>
              <w:top w:val="nil"/>
              <w:left w:val="single" w:sz="4" w:space="0" w:color="000000"/>
              <w:bottom w:val="nil"/>
              <w:right w:val="single" w:sz="4" w:space="0" w:color="000000"/>
            </w:tcBorders>
            <w:shd w:val="clear" w:color="auto" w:fill="auto"/>
            <w:vAlign w:val="bottom"/>
          </w:tcPr>
          <w:p w14:paraId="2226A891" w14:textId="66BA5363" w:rsidR="001F0C97" w:rsidRPr="003F6B0B" w:rsidRDefault="001F0C97" w:rsidP="00785D7A">
            <w:pPr>
              <w:spacing w:after="0"/>
              <w:rPr>
                <w:rFonts w:cstheme="minorHAnsi"/>
                <w:color w:val="auto"/>
              </w:rPr>
            </w:pPr>
            <w:r w:rsidRPr="003F6B0B">
              <w:rPr>
                <w:rFonts w:cstheme="minorHAnsi"/>
                <w:color w:val="auto"/>
              </w:rPr>
              <w:t xml:space="preserve">Stará Ves n. </w:t>
            </w:r>
            <w:r>
              <w:rPr>
                <w:rFonts w:cstheme="minorHAnsi"/>
                <w:color w:val="auto"/>
              </w:rPr>
              <w:t>O.</w:t>
            </w:r>
          </w:p>
        </w:tc>
        <w:tc>
          <w:tcPr>
            <w:tcW w:w="993" w:type="dxa"/>
            <w:tcBorders>
              <w:top w:val="nil"/>
              <w:left w:val="nil"/>
              <w:bottom w:val="nil"/>
              <w:right w:val="nil"/>
            </w:tcBorders>
            <w:shd w:val="clear" w:color="auto" w:fill="auto"/>
            <w:vAlign w:val="bottom"/>
          </w:tcPr>
          <w:p w14:paraId="401D781A" w14:textId="77777777" w:rsidR="001F0C97" w:rsidRPr="003F6B0B" w:rsidRDefault="001F0C97" w:rsidP="00785D7A">
            <w:pPr>
              <w:spacing w:after="0"/>
              <w:jc w:val="right"/>
              <w:rPr>
                <w:color w:val="auto"/>
              </w:rPr>
            </w:pPr>
            <w:r w:rsidRPr="003F6B0B">
              <w:rPr>
                <w:color w:val="auto"/>
              </w:rPr>
              <w:t>2 734</w:t>
            </w:r>
          </w:p>
        </w:tc>
        <w:tc>
          <w:tcPr>
            <w:tcW w:w="992" w:type="dxa"/>
            <w:tcBorders>
              <w:top w:val="nil"/>
              <w:left w:val="single" w:sz="4" w:space="0" w:color="000000"/>
              <w:bottom w:val="nil"/>
              <w:right w:val="single" w:sz="4" w:space="0" w:color="000000"/>
            </w:tcBorders>
            <w:shd w:val="clear" w:color="auto" w:fill="auto"/>
            <w:vAlign w:val="bottom"/>
          </w:tcPr>
          <w:p w14:paraId="4595447A" w14:textId="77777777" w:rsidR="001F0C97" w:rsidRPr="003F6B0B" w:rsidRDefault="001F0C97" w:rsidP="00785D7A">
            <w:pPr>
              <w:spacing w:after="0"/>
              <w:jc w:val="right"/>
              <w:rPr>
                <w:rFonts w:cstheme="minorHAnsi"/>
                <w:color w:val="auto"/>
              </w:rPr>
            </w:pPr>
            <w:r w:rsidRPr="003F6B0B">
              <w:rPr>
                <w:rFonts w:cstheme="minorHAnsi"/>
                <w:color w:val="auto"/>
              </w:rPr>
              <w:t>2 753</w:t>
            </w:r>
          </w:p>
        </w:tc>
        <w:tc>
          <w:tcPr>
            <w:tcW w:w="992" w:type="dxa"/>
            <w:tcBorders>
              <w:top w:val="nil"/>
              <w:left w:val="nil"/>
              <w:bottom w:val="nil"/>
              <w:right w:val="nil"/>
            </w:tcBorders>
            <w:shd w:val="clear" w:color="auto" w:fill="auto"/>
            <w:vAlign w:val="bottom"/>
          </w:tcPr>
          <w:p w14:paraId="0A70DDA8" w14:textId="77777777" w:rsidR="001F0C97" w:rsidRPr="003F6B0B" w:rsidRDefault="001F0C97" w:rsidP="00785D7A">
            <w:pPr>
              <w:spacing w:after="0"/>
              <w:jc w:val="right"/>
              <w:rPr>
                <w:rFonts w:cstheme="minorHAnsi"/>
                <w:color w:val="auto"/>
              </w:rPr>
            </w:pPr>
            <w:r w:rsidRPr="003F6B0B">
              <w:rPr>
                <w:rFonts w:cstheme="minorHAnsi"/>
                <w:color w:val="auto"/>
              </w:rPr>
              <w:t>2 777</w:t>
            </w:r>
          </w:p>
        </w:tc>
        <w:tc>
          <w:tcPr>
            <w:tcW w:w="992" w:type="dxa"/>
            <w:tcBorders>
              <w:top w:val="nil"/>
              <w:left w:val="single" w:sz="4" w:space="0" w:color="000000"/>
              <w:bottom w:val="nil"/>
              <w:right w:val="single" w:sz="4" w:space="0" w:color="000000"/>
            </w:tcBorders>
            <w:shd w:val="clear" w:color="auto" w:fill="auto"/>
            <w:vAlign w:val="bottom"/>
          </w:tcPr>
          <w:p w14:paraId="26F427A3" w14:textId="77777777" w:rsidR="001F0C97" w:rsidRPr="003F6B0B" w:rsidRDefault="001F0C97" w:rsidP="00785D7A">
            <w:pPr>
              <w:spacing w:after="0"/>
              <w:jc w:val="right"/>
              <w:rPr>
                <w:rFonts w:cstheme="minorHAnsi"/>
                <w:color w:val="auto"/>
              </w:rPr>
            </w:pPr>
            <w:r w:rsidRPr="003F6B0B">
              <w:rPr>
                <w:rFonts w:cstheme="minorHAnsi"/>
                <w:color w:val="auto"/>
              </w:rPr>
              <w:t>2 787</w:t>
            </w:r>
          </w:p>
        </w:tc>
        <w:tc>
          <w:tcPr>
            <w:tcW w:w="993" w:type="dxa"/>
            <w:tcBorders>
              <w:top w:val="nil"/>
              <w:left w:val="nil"/>
              <w:bottom w:val="nil"/>
              <w:right w:val="single" w:sz="4" w:space="0" w:color="auto"/>
            </w:tcBorders>
            <w:vAlign w:val="bottom"/>
          </w:tcPr>
          <w:p w14:paraId="7FA15521" w14:textId="77777777" w:rsidR="001F0C97" w:rsidRPr="003F6B0B" w:rsidRDefault="001F0C97" w:rsidP="000208E2">
            <w:pPr>
              <w:spacing w:after="0"/>
              <w:jc w:val="right"/>
              <w:rPr>
                <w:rFonts w:cstheme="minorHAnsi"/>
                <w:color w:val="auto"/>
              </w:rPr>
            </w:pPr>
            <w:r w:rsidRPr="003F6B0B">
              <w:rPr>
                <w:rFonts w:cstheme="minorHAnsi"/>
                <w:color w:val="auto"/>
              </w:rPr>
              <w:t>2 760</w:t>
            </w:r>
          </w:p>
        </w:tc>
        <w:tc>
          <w:tcPr>
            <w:tcW w:w="992" w:type="dxa"/>
            <w:tcBorders>
              <w:top w:val="nil"/>
              <w:left w:val="single" w:sz="4" w:space="0" w:color="auto"/>
              <w:bottom w:val="nil"/>
              <w:right w:val="single" w:sz="4" w:space="0" w:color="auto"/>
            </w:tcBorders>
          </w:tcPr>
          <w:p w14:paraId="6B4BC6AD" w14:textId="77777777" w:rsidR="001F0C97" w:rsidRPr="003F6B0B" w:rsidRDefault="001F0C97" w:rsidP="00785D7A">
            <w:pPr>
              <w:spacing w:after="0"/>
              <w:jc w:val="right"/>
              <w:rPr>
                <w:rFonts w:cstheme="minorHAnsi"/>
                <w:color w:val="auto"/>
              </w:rPr>
            </w:pPr>
            <w:r w:rsidRPr="003F6B0B">
              <w:rPr>
                <w:rFonts w:cstheme="minorHAnsi"/>
                <w:color w:val="auto"/>
              </w:rPr>
              <w:t>2 789</w:t>
            </w:r>
          </w:p>
        </w:tc>
        <w:tc>
          <w:tcPr>
            <w:tcW w:w="992" w:type="dxa"/>
            <w:tcBorders>
              <w:top w:val="nil"/>
              <w:left w:val="single" w:sz="4" w:space="0" w:color="auto"/>
              <w:bottom w:val="nil"/>
              <w:right w:val="single" w:sz="4" w:space="0" w:color="auto"/>
            </w:tcBorders>
          </w:tcPr>
          <w:p w14:paraId="5511C612" w14:textId="77777777" w:rsidR="001F0C97" w:rsidRPr="003F6B0B" w:rsidRDefault="001F0C97" w:rsidP="00785D7A">
            <w:pPr>
              <w:spacing w:after="0"/>
              <w:jc w:val="right"/>
              <w:rPr>
                <w:rFonts w:cstheme="minorHAnsi"/>
                <w:color w:val="auto"/>
              </w:rPr>
            </w:pPr>
            <w:r w:rsidRPr="003F6B0B">
              <w:rPr>
                <w:rFonts w:cstheme="minorHAnsi"/>
                <w:color w:val="auto"/>
              </w:rPr>
              <w:t>2 849</w:t>
            </w:r>
          </w:p>
        </w:tc>
        <w:tc>
          <w:tcPr>
            <w:tcW w:w="992" w:type="dxa"/>
            <w:tcBorders>
              <w:top w:val="nil"/>
              <w:left w:val="single" w:sz="4" w:space="0" w:color="auto"/>
              <w:bottom w:val="nil"/>
              <w:right w:val="single" w:sz="4" w:space="0" w:color="auto"/>
            </w:tcBorders>
          </w:tcPr>
          <w:p w14:paraId="56774904" w14:textId="0430BEC3" w:rsidR="001F0C97" w:rsidRPr="003F6B0B" w:rsidRDefault="001F0C97" w:rsidP="00785D7A">
            <w:pPr>
              <w:spacing w:after="0"/>
              <w:jc w:val="right"/>
              <w:rPr>
                <w:rFonts w:cstheme="minorHAnsi"/>
                <w:color w:val="auto"/>
              </w:rPr>
            </w:pPr>
            <w:r>
              <w:rPr>
                <w:rFonts w:cstheme="minorHAnsi"/>
                <w:color w:val="auto"/>
              </w:rPr>
              <w:t>2 851</w:t>
            </w:r>
          </w:p>
        </w:tc>
      </w:tr>
      <w:tr w:rsidR="001F0C97" w:rsidRPr="003F6B0B" w14:paraId="524DECEC" w14:textId="3938F705" w:rsidTr="001F0C97">
        <w:trPr>
          <w:trHeight w:val="300"/>
        </w:trPr>
        <w:tc>
          <w:tcPr>
            <w:tcW w:w="1588" w:type="dxa"/>
            <w:tcBorders>
              <w:top w:val="nil"/>
              <w:left w:val="single" w:sz="4" w:space="0" w:color="000000"/>
              <w:bottom w:val="nil"/>
              <w:right w:val="single" w:sz="4" w:space="0" w:color="000000"/>
            </w:tcBorders>
            <w:shd w:val="clear" w:color="auto" w:fill="auto"/>
            <w:vAlign w:val="bottom"/>
          </w:tcPr>
          <w:p w14:paraId="62443190" w14:textId="77777777" w:rsidR="001F0C97" w:rsidRPr="003F6B0B" w:rsidRDefault="001F0C97" w:rsidP="00785D7A">
            <w:pPr>
              <w:spacing w:after="0"/>
              <w:rPr>
                <w:rFonts w:cstheme="minorHAnsi"/>
                <w:color w:val="auto"/>
              </w:rPr>
            </w:pPr>
            <w:r w:rsidRPr="003F6B0B">
              <w:rPr>
                <w:rFonts w:cstheme="minorHAnsi"/>
                <w:color w:val="auto"/>
              </w:rPr>
              <w:t>Šenov</w:t>
            </w:r>
          </w:p>
        </w:tc>
        <w:tc>
          <w:tcPr>
            <w:tcW w:w="993" w:type="dxa"/>
            <w:tcBorders>
              <w:top w:val="nil"/>
              <w:left w:val="nil"/>
              <w:bottom w:val="nil"/>
              <w:right w:val="nil"/>
            </w:tcBorders>
            <w:shd w:val="clear" w:color="auto" w:fill="auto"/>
            <w:vAlign w:val="bottom"/>
          </w:tcPr>
          <w:p w14:paraId="6D2E5BF8" w14:textId="77777777" w:rsidR="001F0C97" w:rsidRPr="003F6B0B" w:rsidRDefault="001F0C97" w:rsidP="00785D7A">
            <w:pPr>
              <w:spacing w:after="0"/>
              <w:jc w:val="right"/>
              <w:rPr>
                <w:color w:val="auto"/>
              </w:rPr>
            </w:pPr>
            <w:r w:rsidRPr="003F6B0B">
              <w:rPr>
                <w:color w:val="auto"/>
              </w:rPr>
              <w:t>6 188</w:t>
            </w:r>
          </w:p>
        </w:tc>
        <w:tc>
          <w:tcPr>
            <w:tcW w:w="992" w:type="dxa"/>
            <w:tcBorders>
              <w:top w:val="nil"/>
              <w:left w:val="single" w:sz="4" w:space="0" w:color="000000"/>
              <w:bottom w:val="nil"/>
              <w:right w:val="single" w:sz="4" w:space="0" w:color="000000"/>
            </w:tcBorders>
            <w:shd w:val="clear" w:color="auto" w:fill="auto"/>
            <w:vAlign w:val="bottom"/>
          </w:tcPr>
          <w:p w14:paraId="268B2032" w14:textId="77777777" w:rsidR="001F0C97" w:rsidRPr="003F6B0B" w:rsidRDefault="001F0C97" w:rsidP="00785D7A">
            <w:pPr>
              <w:spacing w:after="0"/>
              <w:jc w:val="right"/>
              <w:rPr>
                <w:rFonts w:cstheme="minorHAnsi"/>
                <w:color w:val="auto"/>
              </w:rPr>
            </w:pPr>
            <w:r w:rsidRPr="003F6B0B">
              <w:rPr>
                <w:rFonts w:cstheme="minorHAnsi"/>
                <w:color w:val="auto"/>
              </w:rPr>
              <w:t>6 267</w:t>
            </w:r>
          </w:p>
        </w:tc>
        <w:tc>
          <w:tcPr>
            <w:tcW w:w="992" w:type="dxa"/>
            <w:tcBorders>
              <w:top w:val="nil"/>
              <w:left w:val="nil"/>
              <w:bottom w:val="nil"/>
              <w:right w:val="nil"/>
            </w:tcBorders>
            <w:shd w:val="clear" w:color="auto" w:fill="auto"/>
            <w:vAlign w:val="bottom"/>
          </w:tcPr>
          <w:p w14:paraId="425EF59B" w14:textId="77777777" w:rsidR="001F0C97" w:rsidRPr="003F6B0B" w:rsidRDefault="001F0C97" w:rsidP="00785D7A">
            <w:pPr>
              <w:spacing w:after="0"/>
              <w:jc w:val="right"/>
              <w:rPr>
                <w:rFonts w:cstheme="minorHAnsi"/>
                <w:color w:val="auto"/>
              </w:rPr>
            </w:pPr>
            <w:r w:rsidRPr="003F6B0B">
              <w:rPr>
                <w:rFonts w:cstheme="minorHAnsi"/>
                <w:color w:val="auto"/>
              </w:rPr>
              <w:t>6 314</w:t>
            </w:r>
          </w:p>
        </w:tc>
        <w:tc>
          <w:tcPr>
            <w:tcW w:w="992" w:type="dxa"/>
            <w:tcBorders>
              <w:top w:val="nil"/>
              <w:left w:val="single" w:sz="4" w:space="0" w:color="000000"/>
              <w:bottom w:val="nil"/>
              <w:right w:val="single" w:sz="4" w:space="0" w:color="000000"/>
            </w:tcBorders>
            <w:shd w:val="clear" w:color="auto" w:fill="auto"/>
            <w:vAlign w:val="bottom"/>
          </w:tcPr>
          <w:p w14:paraId="5001142C" w14:textId="77777777" w:rsidR="001F0C97" w:rsidRPr="003F6B0B" w:rsidRDefault="001F0C97" w:rsidP="00785D7A">
            <w:pPr>
              <w:spacing w:after="0"/>
              <w:jc w:val="right"/>
              <w:rPr>
                <w:rFonts w:cstheme="minorHAnsi"/>
                <w:color w:val="auto"/>
              </w:rPr>
            </w:pPr>
            <w:r w:rsidRPr="003F6B0B">
              <w:rPr>
                <w:rFonts w:cstheme="minorHAnsi"/>
                <w:color w:val="auto"/>
              </w:rPr>
              <w:t>6 342</w:t>
            </w:r>
          </w:p>
        </w:tc>
        <w:tc>
          <w:tcPr>
            <w:tcW w:w="993" w:type="dxa"/>
            <w:tcBorders>
              <w:top w:val="nil"/>
              <w:left w:val="nil"/>
              <w:bottom w:val="nil"/>
              <w:right w:val="single" w:sz="4" w:space="0" w:color="auto"/>
            </w:tcBorders>
            <w:vAlign w:val="bottom"/>
          </w:tcPr>
          <w:p w14:paraId="546FC628" w14:textId="77777777" w:rsidR="001F0C97" w:rsidRPr="003F6B0B" w:rsidRDefault="001F0C97" w:rsidP="000208E2">
            <w:pPr>
              <w:spacing w:after="0"/>
              <w:jc w:val="right"/>
              <w:rPr>
                <w:rFonts w:cstheme="minorHAnsi"/>
                <w:color w:val="auto"/>
              </w:rPr>
            </w:pPr>
            <w:r w:rsidRPr="003F6B0B">
              <w:rPr>
                <w:rFonts w:cstheme="minorHAnsi"/>
                <w:color w:val="auto"/>
              </w:rPr>
              <w:t>6 385</w:t>
            </w:r>
          </w:p>
        </w:tc>
        <w:tc>
          <w:tcPr>
            <w:tcW w:w="992" w:type="dxa"/>
            <w:tcBorders>
              <w:top w:val="nil"/>
              <w:left w:val="single" w:sz="4" w:space="0" w:color="auto"/>
              <w:bottom w:val="nil"/>
              <w:right w:val="single" w:sz="4" w:space="0" w:color="auto"/>
            </w:tcBorders>
          </w:tcPr>
          <w:p w14:paraId="5F11D521" w14:textId="77777777" w:rsidR="001F0C97" w:rsidRPr="003F6B0B" w:rsidRDefault="001F0C97" w:rsidP="00785D7A">
            <w:pPr>
              <w:spacing w:after="0"/>
              <w:jc w:val="right"/>
              <w:rPr>
                <w:rFonts w:cstheme="minorHAnsi"/>
                <w:color w:val="auto"/>
              </w:rPr>
            </w:pPr>
            <w:r w:rsidRPr="003F6B0B">
              <w:rPr>
                <w:rFonts w:cstheme="minorHAnsi"/>
                <w:color w:val="auto"/>
              </w:rPr>
              <w:t>6 400</w:t>
            </w:r>
          </w:p>
        </w:tc>
        <w:tc>
          <w:tcPr>
            <w:tcW w:w="992" w:type="dxa"/>
            <w:tcBorders>
              <w:top w:val="nil"/>
              <w:left w:val="single" w:sz="4" w:space="0" w:color="auto"/>
              <w:bottom w:val="nil"/>
              <w:right w:val="single" w:sz="4" w:space="0" w:color="auto"/>
            </w:tcBorders>
          </w:tcPr>
          <w:p w14:paraId="4A2A42B5" w14:textId="77777777" w:rsidR="001F0C97" w:rsidRPr="003F6B0B" w:rsidRDefault="001F0C97" w:rsidP="00785D7A">
            <w:pPr>
              <w:spacing w:after="0"/>
              <w:jc w:val="right"/>
              <w:rPr>
                <w:rFonts w:cstheme="minorHAnsi"/>
                <w:color w:val="auto"/>
              </w:rPr>
            </w:pPr>
            <w:r w:rsidRPr="003F6B0B">
              <w:rPr>
                <w:rFonts w:cstheme="minorHAnsi"/>
                <w:color w:val="auto"/>
              </w:rPr>
              <w:t>6 435</w:t>
            </w:r>
          </w:p>
        </w:tc>
        <w:tc>
          <w:tcPr>
            <w:tcW w:w="992" w:type="dxa"/>
            <w:tcBorders>
              <w:top w:val="nil"/>
              <w:left w:val="single" w:sz="4" w:space="0" w:color="auto"/>
              <w:bottom w:val="nil"/>
              <w:right w:val="single" w:sz="4" w:space="0" w:color="auto"/>
            </w:tcBorders>
          </w:tcPr>
          <w:p w14:paraId="5969491E" w14:textId="7DD9E8A2" w:rsidR="001F0C97" w:rsidRPr="003F6B0B" w:rsidRDefault="001F0C97" w:rsidP="00785D7A">
            <w:pPr>
              <w:spacing w:after="0"/>
              <w:jc w:val="right"/>
              <w:rPr>
                <w:rFonts w:cstheme="minorHAnsi"/>
                <w:color w:val="auto"/>
              </w:rPr>
            </w:pPr>
            <w:r>
              <w:rPr>
                <w:rFonts w:cstheme="minorHAnsi"/>
                <w:color w:val="auto"/>
              </w:rPr>
              <w:t>6 430</w:t>
            </w:r>
          </w:p>
        </w:tc>
      </w:tr>
      <w:tr w:rsidR="001F0C97" w:rsidRPr="003F6B0B" w14:paraId="30F14F74" w14:textId="3726D69F" w:rsidTr="001F0C97">
        <w:trPr>
          <w:trHeight w:val="300"/>
        </w:trPr>
        <w:tc>
          <w:tcPr>
            <w:tcW w:w="1588" w:type="dxa"/>
            <w:tcBorders>
              <w:top w:val="nil"/>
              <w:left w:val="single" w:sz="4" w:space="0" w:color="000000"/>
              <w:bottom w:val="nil"/>
              <w:right w:val="single" w:sz="4" w:space="0" w:color="000000"/>
            </w:tcBorders>
            <w:shd w:val="clear" w:color="auto" w:fill="auto"/>
            <w:vAlign w:val="bottom"/>
          </w:tcPr>
          <w:p w14:paraId="12870B67" w14:textId="77777777" w:rsidR="001F0C97" w:rsidRPr="003F6B0B" w:rsidRDefault="001F0C97" w:rsidP="00785D7A">
            <w:pPr>
              <w:spacing w:after="0"/>
              <w:rPr>
                <w:rFonts w:cstheme="minorHAnsi"/>
                <w:color w:val="auto"/>
              </w:rPr>
            </w:pPr>
            <w:r w:rsidRPr="003F6B0B">
              <w:rPr>
                <w:rFonts w:cstheme="minorHAnsi"/>
                <w:color w:val="auto"/>
              </w:rPr>
              <w:t>Václavovice</w:t>
            </w:r>
          </w:p>
        </w:tc>
        <w:tc>
          <w:tcPr>
            <w:tcW w:w="993" w:type="dxa"/>
            <w:tcBorders>
              <w:top w:val="nil"/>
              <w:left w:val="nil"/>
              <w:bottom w:val="nil"/>
              <w:right w:val="nil"/>
            </w:tcBorders>
            <w:shd w:val="clear" w:color="auto" w:fill="auto"/>
            <w:vAlign w:val="bottom"/>
          </w:tcPr>
          <w:p w14:paraId="61CD36F2" w14:textId="77777777" w:rsidR="001F0C97" w:rsidRPr="003F6B0B" w:rsidRDefault="001F0C97" w:rsidP="00785D7A">
            <w:pPr>
              <w:spacing w:after="0"/>
              <w:jc w:val="right"/>
              <w:rPr>
                <w:color w:val="auto"/>
              </w:rPr>
            </w:pPr>
            <w:r w:rsidRPr="003F6B0B">
              <w:rPr>
                <w:color w:val="auto"/>
              </w:rPr>
              <w:t>1 930</w:t>
            </w:r>
          </w:p>
        </w:tc>
        <w:tc>
          <w:tcPr>
            <w:tcW w:w="992" w:type="dxa"/>
            <w:tcBorders>
              <w:top w:val="nil"/>
              <w:left w:val="single" w:sz="4" w:space="0" w:color="000000"/>
              <w:bottom w:val="nil"/>
              <w:right w:val="single" w:sz="4" w:space="0" w:color="000000"/>
            </w:tcBorders>
            <w:shd w:val="clear" w:color="auto" w:fill="auto"/>
            <w:vAlign w:val="bottom"/>
          </w:tcPr>
          <w:p w14:paraId="18C1DB87" w14:textId="77777777" w:rsidR="001F0C97" w:rsidRPr="003F6B0B" w:rsidRDefault="001F0C97" w:rsidP="00785D7A">
            <w:pPr>
              <w:spacing w:after="0"/>
              <w:jc w:val="right"/>
              <w:rPr>
                <w:rFonts w:cstheme="minorHAnsi"/>
                <w:color w:val="auto"/>
              </w:rPr>
            </w:pPr>
            <w:r w:rsidRPr="003F6B0B">
              <w:rPr>
                <w:rFonts w:cstheme="minorHAnsi"/>
                <w:color w:val="auto"/>
              </w:rPr>
              <w:t>1 946</w:t>
            </w:r>
          </w:p>
        </w:tc>
        <w:tc>
          <w:tcPr>
            <w:tcW w:w="992" w:type="dxa"/>
            <w:tcBorders>
              <w:top w:val="nil"/>
              <w:left w:val="nil"/>
              <w:bottom w:val="nil"/>
              <w:right w:val="nil"/>
            </w:tcBorders>
            <w:shd w:val="clear" w:color="auto" w:fill="auto"/>
            <w:vAlign w:val="bottom"/>
          </w:tcPr>
          <w:p w14:paraId="600F75F3" w14:textId="77777777" w:rsidR="001F0C97" w:rsidRPr="003F6B0B" w:rsidRDefault="001F0C97" w:rsidP="00785D7A">
            <w:pPr>
              <w:spacing w:after="0"/>
              <w:jc w:val="right"/>
              <w:rPr>
                <w:rFonts w:cstheme="minorHAnsi"/>
                <w:color w:val="auto"/>
              </w:rPr>
            </w:pPr>
            <w:r w:rsidRPr="003F6B0B">
              <w:rPr>
                <w:rFonts w:cstheme="minorHAnsi"/>
                <w:color w:val="auto"/>
              </w:rPr>
              <w:t>1 965</w:t>
            </w:r>
          </w:p>
        </w:tc>
        <w:tc>
          <w:tcPr>
            <w:tcW w:w="992" w:type="dxa"/>
            <w:tcBorders>
              <w:top w:val="nil"/>
              <w:left w:val="single" w:sz="4" w:space="0" w:color="000000"/>
              <w:bottom w:val="nil"/>
              <w:right w:val="single" w:sz="4" w:space="0" w:color="000000"/>
            </w:tcBorders>
            <w:shd w:val="clear" w:color="auto" w:fill="auto"/>
            <w:vAlign w:val="bottom"/>
          </w:tcPr>
          <w:p w14:paraId="4C2CD60D" w14:textId="77777777" w:rsidR="001F0C97" w:rsidRPr="003F6B0B" w:rsidRDefault="001F0C97" w:rsidP="00785D7A">
            <w:pPr>
              <w:spacing w:after="0"/>
              <w:jc w:val="right"/>
              <w:rPr>
                <w:rFonts w:cstheme="minorHAnsi"/>
                <w:color w:val="auto"/>
              </w:rPr>
            </w:pPr>
            <w:r w:rsidRPr="003F6B0B">
              <w:rPr>
                <w:rFonts w:cstheme="minorHAnsi"/>
                <w:color w:val="auto"/>
              </w:rPr>
              <w:t>1 990</w:t>
            </w:r>
          </w:p>
        </w:tc>
        <w:tc>
          <w:tcPr>
            <w:tcW w:w="993" w:type="dxa"/>
            <w:tcBorders>
              <w:top w:val="nil"/>
              <w:left w:val="nil"/>
              <w:bottom w:val="nil"/>
              <w:right w:val="single" w:sz="4" w:space="0" w:color="auto"/>
            </w:tcBorders>
            <w:vAlign w:val="bottom"/>
          </w:tcPr>
          <w:p w14:paraId="6F1C8457" w14:textId="77777777" w:rsidR="001F0C97" w:rsidRPr="003F6B0B" w:rsidRDefault="001F0C97" w:rsidP="000208E2">
            <w:pPr>
              <w:spacing w:after="0"/>
              <w:jc w:val="right"/>
              <w:rPr>
                <w:rFonts w:cstheme="minorHAnsi"/>
                <w:color w:val="auto"/>
              </w:rPr>
            </w:pPr>
            <w:r w:rsidRPr="003F6B0B">
              <w:rPr>
                <w:rFonts w:cstheme="minorHAnsi"/>
                <w:color w:val="auto"/>
              </w:rPr>
              <w:t>2 004</w:t>
            </w:r>
          </w:p>
        </w:tc>
        <w:tc>
          <w:tcPr>
            <w:tcW w:w="992" w:type="dxa"/>
            <w:tcBorders>
              <w:top w:val="nil"/>
              <w:left w:val="single" w:sz="4" w:space="0" w:color="auto"/>
              <w:bottom w:val="nil"/>
              <w:right w:val="single" w:sz="4" w:space="0" w:color="auto"/>
            </w:tcBorders>
          </w:tcPr>
          <w:p w14:paraId="340DF2B8" w14:textId="77777777" w:rsidR="001F0C97" w:rsidRPr="003F6B0B" w:rsidRDefault="001F0C97" w:rsidP="00785D7A">
            <w:pPr>
              <w:spacing w:after="0"/>
              <w:jc w:val="right"/>
              <w:rPr>
                <w:rFonts w:cstheme="minorHAnsi"/>
                <w:color w:val="auto"/>
              </w:rPr>
            </w:pPr>
            <w:r w:rsidRPr="003F6B0B">
              <w:rPr>
                <w:rFonts w:cstheme="minorHAnsi"/>
                <w:color w:val="auto"/>
              </w:rPr>
              <w:t>1 998</w:t>
            </w:r>
          </w:p>
        </w:tc>
        <w:tc>
          <w:tcPr>
            <w:tcW w:w="992" w:type="dxa"/>
            <w:tcBorders>
              <w:top w:val="nil"/>
              <w:left w:val="single" w:sz="4" w:space="0" w:color="auto"/>
              <w:bottom w:val="nil"/>
              <w:right w:val="single" w:sz="4" w:space="0" w:color="auto"/>
            </w:tcBorders>
          </w:tcPr>
          <w:p w14:paraId="16255317" w14:textId="77777777" w:rsidR="001F0C97" w:rsidRPr="003F6B0B" w:rsidRDefault="001F0C97" w:rsidP="00785D7A">
            <w:pPr>
              <w:spacing w:after="0"/>
              <w:jc w:val="right"/>
              <w:rPr>
                <w:rFonts w:cstheme="minorHAnsi"/>
                <w:color w:val="auto"/>
              </w:rPr>
            </w:pPr>
            <w:r w:rsidRPr="003F6B0B">
              <w:rPr>
                <w:rFonts w:cstheme="minorHAnsi"/>
                <w:color w:val="auto"/>
              </w:rPr>
              <w:t>2 046</w:t>
            </w:r>
          </w:p>
        </w:tc>
        <w:tc>
          <w:tcPr>
            <w:tcW w:w="992" w:type="dxa"/>
            <w:tcBorders>
              <w:top w:val="nil"/>
              <w:left w:val="single" w:sz="4" w:space="0" w:color="auto"/>
              <w:bottom w:val="nil"/>
              <w:right w:val="single" w:sz="4" w:space="0" w:color="auto"/>
            </w:tcBorders>
          </w:tcPr>
          <w:p w14:paraId="6804599E" w14:textId="48E4996F" w:rsidR="001F0C97" w:rsidRPr="003F6B0B" w:rsidRDefault="001F0C97" w:rsidP="00785D7A">
            <w:pPr>
              <w:spacing w:after="0"/>
              <w:jc w:val="right"/>
              <w:rPr>
                <w:rFonts w:cstheme="minorHAnsi"/>
                <w:color w:val="auto"/>
              </w:rPr>
            </w:pPr>
            <w:r>
              <w:rPr>
                <w:rFonts w:cstheme="minorHAnsi"/>
                <w:color w:val="auto"/>
              </w:rPr>
              <w:t>2 064</w:t>
            </w:r>
          </w:p>
        </w:tc>
      </w:tr>
      <w:tr w:rsidR="001F0C97" w:rsidRPr="003F6B0B" w14:paraId="62E98839" w14:textId="09EEE3A9" w:rsidTr="001F0C97">
        <w:trPr>
          <w:trHeight w:val="300"/>
        </w:trPr>
        <w:tc>
          <w:tcPr>
            <w:tcW w:w="1588" w:type="dxa"/>
            <w:tcBorders>
              <w:top w:val="nil"/>
              <w:left w:val="single" w:sz="4" w:space="0" w:color="000000"/>
              <w:bottom w:val="nil"/>
              <w:right w:val="single" w:sz="4" w:space="0" w:color="000000"/>
            </w:tcBorders>
            <w:shd w:val="clear" w:color="auto" w:fill="auto"/>
            <w:vAlign w:val="bottom"/>
          </w:tcPr>
          <w:p w14:paraId="3481F486" w14:textId="77777777" w:rsidR="001F0C97" w:rsidRPr="003F6B0B" w:rsidRDefault="001F0C97" w:rsidP="00785D7A">
            <w:pPr>
              <w:spacing w:after="0"/>
              <w:rPr>
                <w:rFonts w:cstheme="minorHAnsi"/>
                <w:color w:val="auto"/>
              </w:rPr>
            </w:pPr>
            <w:r w:rsidRPr="003F6B0B">
              <w:rPr>
                <w:rFonts w:cstheme="minorHAnsi"/>
                <w:color w:val="auto"/>
              </w:rPr>
              <w:t>Velká Polom</w:t>
            </w:r>
          </w:p>
        </w:tc>
        <w:tc>
          <w:tcPr>
            <w:tcW w:w="993" w:type="dxa"/>
            <w:tcBorders>
              <w:top w:val="nil"/>
              <w:left w:val="nil"/>
              <w:bottom w:val="nil"/>
              <w:right w:val="nil"/>
            </w:tcBorders>
            <w:shd w:val="clear" w:color="auto" w:fill="auto"/>
            <w:vAlign w:val="bottom"/>
          </w:tcPr>
          <w:p w14:paraId="788E9B48" w14:textId="77777777" w:rsidR="001F0C97" w:rsidRPr="003F6B0B" w:rsidRDefault="001F0C97" w:rsidP="00785D7A">
            <w:pPr>
              <w:spacing w:after="0"/>
              <w:jc w:val="right"/>
              <w:rPr>
                <w:color w:val="auto"/>
              </w:rPr>
            </w:pPr>
            <w:r w:rsidRPr="003F6B0B">
              <w:rPr>
                <w:color w:val="auto"/>
              </w:rPr>
              <w:t>2 036</w:t>
            </w:r>
          </w:p>
        </w:tc>
        <w:tc>
          <w:tcPr>
            <w:tcW w:w="992" w:type="dxa"/>
            <w:tcBorders>
              <w:top w:val="nil"/>
              <w:left w:val="single" w:sz="4" w:space="0" w:color="000000"/>
              <w:bottom w:val="nil"/>
              <w:right w:val="single" w:sz="4" w:space="0" w:color="000000"/>
            </w:tcBorders>
            <w:shd w:val="clear" w:color="auto" w:fill="auto"/>
            <w:vAlign w:val="bottom"/>
          </w:tcPr>
          <w:p w14:paraId="11E81ADC" w14:textId="77777777" w:rsidR="001F0C97" w:rsidRPr="003F6B0B" w:rsidRDefault="001F0C97" w:rsidP="00785D7A">
            <w:pPr>
              <w:spacing w:after="0"/>
              <w:jc w:val="right"/>
              <w:rPr>
                <w:rFonts w:cstheme="minorHAnsi"/>
                <w:color w:val="auto"/>
              </w:rPr>
            </w:pPr>
            <w:r w:rsidRPr="003F6B0B">
              <w:rPr>
                <w:rFonts w:cstheme="minorHAnsi"/>
                <w:color w:val="auto"/>
              </w:rPr>
              <w:t>2 039</w:t>
            </w:r>
          </w:p>
        </w:tc>
        <w:tc>
          <w:tcPr>
            <w:tcW w:w="992" w:type="dxa"/>
            <w:tcBorders>
              <w:top w:val="nil"/>
              <w:left w:val="nil"/>
              <w:bottom w:val="nil"/>
              <w:right w:val="nil"/>
            </w:tcBorders>
            <w:shd w:val="clear" w:color="auto" w:fill="auto"/>
            <w:vAlign w:val="bottom"/>
          </w:tcPr>
          <w:p w14:paraId="105B2D96" w14:textId="77777777" w:rsidR="001F0C97" w:rsidRPr="003F6B0B" w:rsidRDefault="001F0C97" w:rsidP="00785D7A">
            <w:pPr>
              <w:spacing w:after="0"/>
              <w:jc w:val="right"/>
              <w:rPr>
                <w:rFonts w:cstheme="minorHAnsi"/>
                <w:color w:val="auto"/>
              </w:rPr>
            </w:pPr>
            <w:r w:rsidRPr="003F6B0B">
              <w:rPr>
                <w:rFonts w:cstheme="minorHAnsi"/>
                <w:color w:val="auto"/>
              </w:rPr>
              <w:t>2 036</w:t>
            </w:r>
          </w:p>
        </w:tc>
        <w:tc>
          <w:tcPr>
            <w:tcW w:w="992" w:type="dxa"/>
            <w:tcBorders>
              <w:top w:val="nil"/>
              <w:left w:val="single" w:sz="4" w:space="0" w:color="000000"/>
              <w:bottom w:val="nil"/>
              <w:right w:val="single" w:sz="4" w:space="0" w:color="000000"/>
            </w:tcBorders>
            <w:shd w:val="clear" w:color="auto" w:fill="auto"/>
            <w:vAlign w:val="bottom"/>
          </w:tcPr>
          <w:p w14:paraId="14F087CC" w14:textId="77777777" w:rsidR="001F0C97" w:rsidRPr="003F6B0B" w:rsidRDefault="001F0C97" w:rsidP="00785D7A">
            <w:pPr>
              <w:spacing w:after="0"/>
              <w:jc w:val="right"/>
              <w:rPr>
                <w:rFonts w:cstheme="minorHAnsi"/>
                <w:color w:val="auto"/>
              </w:rPr>
            </w:pPr>
            <w:r w:rsidRPr="003F6B0B">
              <w:rPr>
                <w:rFonts w:cstheme="minorHAnsi"/>
                <w:color w:val="auto"/>
              </w:rPr>
              <w:t>2 056</w:t>
            </w:r>
          </w:p>
        </w:tc>
        <w:tc>
          <w:tcPr>
            <w:tcW w:w="993" w:type="dxa"/>
            <w:tcBorders>
              <w:top w:val="nil"/>
              <w:left w:val="nil"/>
              <w:bottom w:val="nil"/>
              <w:right w:val="single" w:sz="4" w:space="0" w:color="auto"/>
            </w:tcBorders>
            <w:vAlign w:val="bottom"/>
          </w:tcPr>
          <w:p w14:paraId="6A964857" w14:textId="77777777" w:rsidR="001F0C97" w:rsidRPr="003F6B0B" w:rsidRDefault="001F0C97" w:rsidP="000208E2">
            <w:pPr>
              <w:spacing w:after="0"/>
              <w:jc w:val="right"/>
              <w:rPr>
                <w:rFonts w:cstheme="minorHAnsi"/>
                <w:color w:val="auto"/>
              </w:rPr>
            </w:pPr>
            <w:r w:rsidRPr="003F6B0B">
              <w:rPr>
                <w:rFonts w:cstheme="minorHAnsi"/>
                <w:color w:val="auto"/>
              </w:rPr>
              <w:t>2 067</w:t>
            </w:r>
          </w:p>
        </w:tc>
        <w:tc>
          <w:tcPr>
            <w:tcW w:w="992" w:type="dxa"/>
            <w:tcBorders>
              <w:top w:val="nil"/>
              <w:left w:val="single" w:sz="4" w:space="0" w:color="auto"/>
              <w:bottom w:val="nil"/>
              <w:right w:val="single" w:sz="4" w:space="0" w:color="auto"/>
            </w:tcBorders>
          </w:tcPr>
          <w:p w14:paraId="22622A64" w14:textId="77777777" w:rsidR="001F0C97" w:rsidRPr="003F6B0B" w:rsidRDefault="001F0C97" w:rsidP="00785D7A">
            <w:pPr>
              <w:spacing w:after="0"/>
              <w:jc w:val="right"/>
              <w:rPr>
                <w:rFonts w:cstheme="minorHAnsi"/>
                <w:color w:val="auto"/>
              </w:rPr>
            </w:pPr>
            <w:r w:rsidRPr="003F6B0B">
              <w:rPr>
                <w:rFonts w:cstheme="minorHAnsi"/>
                <w:color w:val="auto"/>
              </w:rPr>
              <w:t>2 065</w:t>
            </w:r>
          </w:p>
        </w:tc>
        <w:tc>
          <w:tcPr>
            <w:tcW w:w="992" w:type="dxa"/>
            <w:tcBorders>
              <w:top w:val="nil"/>
              <w:left w:val="single" w:sz="4" w:space="0" w:color="auto"/>
              <w:bottom w:val="nil"/>
              <w:right w:val="single" w:sz="4" w:space="0" w:color="auto"/>
            </w:tcBorders>
          </w:tcPr>
          <w:p w14:paraId="2B0110AD" w14:textId="77777777" w:rsidR="001F0C97" w:rsidRPr="003F6B0B" w:rsidRDefault="001F0C97" w:rsidP="00785D7A">
            <w:pPr>
              <w:spacing w:after="0"/>
              <w:jc w:val="right"/>
              <w:rPr>
                <w:rFonts w:cstheme="minorHAnsi"/>
                <w:color w:val="auto"/>
              </w:rPr>
            </w:pPr>
            <w:r w:rsidRPr="003F6B0B">
              <w:rPr>
                <w:rFonts w:cstheme="minorHAnsi"/>
                <w:color w:val="auto"/>
              </w:rPr>
              <w:t>2 074</w:t>
            </w:r>
          </w:p>
        </w:tc>
        <w:tc>
          <w:tcPr>
            <w:tcW w:w="992" w:type="dxa"/>
            <w:tcBorders>
              <w:top w:val="nil"/>
              <w:left w:val="single" w:sz="4" w:space="0" w:color="auto"/>
              <w:bottom w:val="nil"/>
              <w:right w:val="single" w:sz="4" w:space="0" w:color="auto"/>
            </w:tcBorders>
          </w:tcPr>
          <w:p w14:paraId="2CA07508" w14:textId="3B8E674E" w:rsidR="001F0C97" w:rsidRPr="003F6B0B" w:rsidRDefault="001F0C97" w:rsidP="00785D7A">
            <w:pPr>
              <w:spacing w:after="0"/>
              <w:jc w:val="right"/>
              <w:rPr>
                <w:rFonts w:cstheme="minorHAnsi"/>
                <w:color w:val="auto"/>
              </w:rPr>
            </w:pPr>
            <w:r>
              <w:rPr>
                <w:rFonts w:cstheme="minorHAnsi"/>
                <w:color w:val="auto"/>
              </w:rPr>
              <w:t>2 052</w:t>
            </w:r>
          </w:p>
        </w:tc>
      </w:tr>
      <w:tr w:rsidR="001F0C97" w:rsidRPr="003F6B0B" w14:paraId="52380D25" w14:textId="22B674F2" w:rsidTr="001F0C97">
        <w:trPr>
          <w:trHeight w:val="300"/>
        </w:trPr>
        <w:tc>
          <w:tcPr>
            <w:tcW w:w="1588" w:type="dxa"/>
            <w:tcBorders>
              <w:top w:val="nil"/>
              <w:left w:val="single" w:sz="4" w:space="0" w:color="000000"/>
              <w:bottom w:val="nil"/>
              <w:right w:val="single" w:sz="4" w:space="0" w:color="000000"/>
            </w:tcBorders>
            <w:shd w:val="clear" w:color="auto" w:fill="auto"/>
            <w:vAlign w:val="bottom"/>
          </w:tcPr>
          <w:p w14:paraId="341BE892" w14:textId="77777777" w:rsidR="001F0C97" w:rsidRPr="003F6B0B" w:rsidRDefault="001F0C97" w:rsidP="00785D7A">
            <w:pPr>
              <w:spacing w:after="0"/>
              <w:rPr>
                <w:rFonts w:cstheme="minorHAnsi"/>
                <w:color w:val="auto"/>
              </w:rPr>
            </w:pPr>
            <w:r w:rsidRPr="003F6B0B">
              <w:rPr>
                <w:rFonts w:cstheme="minorHAnsi"/>
                <w:color w:val="auto"/>
              </w:rPr>
              <w:t>Vratimov</w:t>
            </w:r>
          </w:p>
        </w:tc>
        <w:tc>
          <w:tcPr>
            <w:tcW w:w="993" w:type="dxa"/>
            <w:tcBorders>
              <w:top w:val="nil"/>
              <w:left w:val="nil"/>
              <w:bottom w:val="nil"/>
              <w:right w:val="nil"/>
            </w:tcBorders>
            <w:shd w:val="clear" w:color="auto" w:fill="auto"/>
            <w:vAlign w:val="bottom"/>
          </w:tcPr>
          <w:p w14:paraId="2DB5F82A" w14:textId="77777777" w:rsidR="001F0C97" w:rsidRPr="003F6B0B" w:rsidRDefault="001F0C97" w:rsidP="00785D7A">
            <w:pPr>
              <w:spacing w:after="0"/>
              <w:jc w:val="right"/>
              <w:rPr>
                <w:color w:val="auto"/>
              </w:rPr>
            </w:pPr>
            <w:r w:rsidRPr="003F6B0B">
              <w:rPr>
                <w:color w:val="auto"/>
              </w:rPr>
              <w:t>7 062</w:t>
            </w:r>
          </w:p>
        </w:tc>
        <w:tc>
          <w:tcPr>
            <w:tcW w:w="992" w:type="dxa"/>
            <w:tcBorders>
              <w:top w:val="nil"/>
              <w:left w:val="single" w:sz="4" w:space="0" w:color="000000"/>
              <w:bottom w:val="nil"/>
              <w:right w:val="single" w:sz="4" w:space="0" w:color="000000"/>
            </w:tcBorders>
            <w:shd w:val="clear" w:color="auto" w:fill="auto"/>
            <w:vAlign w:val="bottom"/>
          </w:tcPr>
          <w:p w14:paraId="38FE35E8" w14:textId="77777777" w:rsidR="001F0C97" w:rsidRPr="003F6B0B" w:rsidRDefault="001F0C97" w:rsidP="00785D7A">
            <w:pPr>
              <w:spacing w:after="0"/>
              <w:jc w:val="right"/>
              <w:rPr>
                <w:rFonts w:cstheme="minorHAnsi"/>
                <w:color w:val="auto"/>
              </w:rPr>
            </w:pPr>
            <w:r w:rsidRPr="003F6B0B">
              <w:rPr>
                <w:rFonts w:cstheme="minorHAnsi"/>
                <w:color w:val="auto"/>
              </w:rPr>
              <w:t>7 151</w:t>
            </w:r>
          </w:p>
        </w:tc>
        <w:tc>
          <w:tcPr>
            <w:tcW w:w="992" w:type="dxa"/>
            <w:tcBorders>
              <w:top w:val="nil"/>
              <w:left w:val="nil"/>
              <w:bottom w:val="nil"/>
              <w:right w:val="nil"/>
            </w:tcBorders>
            <w:shd w:val="clear" w:color="auto" w:fill="auto"/>
            <w:vAlign w:val="bottom"/>
          </w:tcPr>
          <w:p w14:paraId="0B66C62C" w14:textId="77777777" w:rsidR="001F0C97" w:rsidRPr="003F6B0B" w:rsidRDefault="001F0C97" w:rsidP="00785D7A">
            <w:pPr>
              <w:spacing w:after="0"/>
              <w:jc w:val="right"/>
              <w:rPr>
                <w:rFonts w:cstheme="minorHAnsi"/>
                <w:color w:val="auto"/>
              </w:rPr>
            </w:pPr>
            <w:r w:rsidRPr="003F6B0B">
              <w:rPr>
                <w:rFonts w:cstheme="minorHAnsi"/>
                <w:color w:val="auto"/>
              </w:rPr>
              <w:t>7 193</w:t>
            </w:r>
          </w:p>
        </w:tc>
        <w:tc>
          <w:tcPr>
            <w:tcW w:w="992" w:type="dxa"/>
            <w:tcBorders>
              <w:top w:val="nil"/>
              <w:left w:val="single" w:sz="4" w:space="0" w:color="000000"/>
              <w:bottom w:val="nil"/>
              <w:right w:val="single" w:sz="4" w:space="0" w:color="000000"/>
            </w:tcBorders>
            <w:shd w:val="clear" w:color="auto" w:fill="auto"/>
            <w:vAlign w:val="bottom"/>
          </w:tcPr>
          <w:p w14:paraId="00CD4501" w14:textId="77777777" w:rsidR="001F0C97" w:rsidRPr="003F6B0B" w:rsidRDefault="001F0C97" w:rsidP="00785D7A">
            <w:pPr>
              <w:spacing w:after="0"/>
              <w:jc w:val="right"/>
              <w:rPr>
                <w:rFonts w:cstheme="minorHAnsi"/>
                <w:color w:val="auto"/>
              </w:rPr>
            </w:pPr>
            <w:r w:rsidRPr="003F6B0B">
              <w:rPr>
                <w:rFonts w:cstheme="minorHAnsi"/>
                <w:color w:val="auto"/>
              </w:rPr>
              <w:t>7 242</w:t>
            </w:r>
          </w:p>
        </w:tc>
        <w:tc>
          <w:tcPr>
            <w:tcW w:w="993" w:type="dxa"/>
            <w:tcBorders>
              <w:top w:val="nil"/>
              <w:left w:val="nil"/>
              <w:bottom w:val="nil"/>
              <w:right w:val="single" w:sz="4" w:space="0" w:color="auto"/>
            </w:tcBorders>
            <w:vAlign w:val="bottom"/>
          </w:tcPr>
          <w:p w14:paraId="5DDCE19F" w14:textId="77777777" w:rsidR="001F0C97" w:rsidRPr="003F6B0B" w:rsidRDefault="001F0C97" w:rsidP="000208E2">
            <w:pPr>
              <w:spacing w:after="0"/>
              <w:jc w:val="right"/>
              <w:rPr>
                <w:rFonts w:cstheme="minorHAnsi"/>
                <w:color w:val="auto"/>
              </w:rPr>
            </w:pPr>
            <w:r w:rsidRPr="003F6B0B">
              <w:rPr>
                <w:rFonts w:cstheme="minorHAnsi"/>
                <w:color w:val="auto"/>
              </w:rPr>
              <w:t>7 253</w:t>
            </w:r>
          </w:p>
        </w:tc>
        <w:tc>
          <w:tcPr>
            <w:tcW w:w="992" w:type="dxa"/>
            <w:tcBorders>
              <w:top w:val="nil"/>
              <w:left w:val="single" w:sz="4" w:space="0" w:color="auto"/>
              <w:bottom w:val="nil"/>
              <w:right w:val="single" w:sz="4" w:space="0" w:color="auto"/>
            </w:tcBorders>
          </w:tcPr>
          <w:p w14:paraId="7DC87BAF" w14:textId="77777777" w:rsidR="001F0C97" w:rsidRPr="003F6B0B" w:rsidRDefault="001F0C97" w:rsidP="00785D7A">
            <w:pPr>
              <w:spacing w:after="0"/>
              <w:jc w:val="right"/>
              <w:rPr>
                <w:rFonts w:cstheme="minorHAnsi"/>
                <w:color w:val="auto"/>
              </w:rPr>
            </w:pPr>
            <w:r w:rsidRPr="003F6B0B">
              <w:rPr>
                <w:rFonts w:cstheme="minorHAnsi"/>
                <w:color w:val="auto"/>
              </w:rPr>
              <w:t>7 297</w:t>
            </w:r>
          </w:p>
        </w:tc>
        <w:tc>
          <w:tcPr>
            <w:tcW w:w="992" w:type="dxa"/>
            <w:tcBorders>
              <w:top w:val="nil"/>
              <w:left w:val="single" w:sz="4" w:space="0" w:color="auto"/>
              <w:bottom w:val="nil"/>
              <w:right w:val="single" w:sz="4" w:space="0" w:color="auto"/>
            </w:tcBorders>
          </w:tcPr>
          <w:p w14:paraId="0F3DD599" w14:textId="77777777" w:rsidR="001F0C97" w:rsidRPr="003F6B0B" w:rsidRDefault="001F0C97" w:rsidP="00785D7A">
            <w:pPr>
              <w:spacing w:after="0"/>
              <w:jc w:val="right"/>
              <w:rPr>
                <w:rFonts w:cstheme="minorHAnsi"/>
                <w:color w:val="auto"/>
              </w:rPr>
            </w:pPr>
            <w:r w:rsidRPr="003F6B0B">
              <w:rPr>
                <w:rFonts w:cstheme="minorHAnsi"/>
                <w:color w:val="auto"/>
              </w:rPr>
              <w:t>7 363</w:t>
            </w:r>
          </w:p>
        </w:tc>
        <w:tc>
          <w:tcPr>
            <w:tcW w:w="992" w:type="dxa"/>
            <w:tcBorders>
              <w:top w:val="nil"/>
              <w:left w:val="single" w:sz="4" w:space="0" w:color="auto"/>
              <w:bottom w:val="nil"/>
              <w:right w:val="single" w:sz="4" w:space="0" w:color="auto"/>
            </w:tcBorders>
          </w:tcPr>
          <w:p w14:paraId="4CB134DD" w14:textId="0C38D07B" w:rsidR="001F0C97" w:rsidRPr="003F6B0B" w:rsidRDefault="001F0C97" w:rsidP="00785D7A">
            <w:pPr>
              <w:spacing w:after="0"/>
              <w:jc w:val="right"/>
              <w:rPr>
                <w:rFonts w:cstheme="minorHAnsi"/>
                <w:color w:val="auto"/>
              </w:rPr>
            </w:pPr>
            <w:r>
              <w:rPr>
                <w:rFonts w:cstheme="minorHAnsi"/>
                <w:color w:val="auto"/>
              </w:rPr>
              <w:t>7 360</w:t>
            </w:r>
          </w:p>
        </w:tc>
      </w:tr>
      <w:tr w:rsidR="001F0C97" w:rsidRPr="003F6B0B" w14:paraId="41436362" w14:textId="4545F107" w:rsidTr="001F0C97">
        <w:trPr>
          <w:trHeight w:val="300"/>
        </w:trPr>
        <w:tc>
          <w:tcPr>
            <w:tcW w:w="1588" w:type="dxa"/>
            <w:tcBorders>
              <w:top w:val="nil"/>
              <w:left w:val="single" w:sz="4" w:space="0" w:color="000000"/>
              <w:bottom w:val="nil"/>
              <w:right w:val="single" w:sz="4" w:space="0" w:color="000000"/>
            </w:tcBorders>
            <w:shd w:val="clear" w:color="auto" w:fill="auto"/>
            <w:vAlign w:val="bottom"/>
          </w:tcPr>
          <w:p w14:paraId="4B5D37FB" w14:textId="77777777" w:rsidR="001F0C97" w:rsidRPr="003F6B0B" w:rsidRDefault="001F0C97" w:rsidP="00785D7A">
            <w:pPr>
              <w:spacing w:after="0"/>
              <w:rPr>
                <w:rFonts w:cstheme="minorHAnsi"/>
                <w:color w:val="auto"/>
              </w:rPr>
            </w:pPr>
            <w:r w:rsidRPr="003F6B0B">
              <w:rPr>
                <w:rFonts w:cstheme="minorHAnsi"/>
                <w:color w:val="auto"/>
              </w:rPr>
              <w:t>Vřesina</w:t>
            </w:r>
          </w:p>
        </w:tc>
        <w:tc>
          <w:tcPr>
            <w:tcW w:w="993" w:type="dxa"/>
            <w:tcBorders>
              <w:top w:val="nil"/>
              <w:left w:val="nil"/>
              <w:bottom w:val="nil"/>
              <w:right w:val="nil"/>
            </w:tcBorders>
            <w:shd w:val="clear" w:color="auto" w:fill="auto"/>
            <w:vAlign w:val="bottom"/>
          </w:tcPr>
          <w:p w14:paraId="52397578" w14:textId="77777777" w:rsidR="001F0C97" w:rsidRPr="003F6B0B" w:rsidRDefault="001F0C97" w:rsidP="00785D7A">
            <w:pPr>
              <w:spacing w:after="0"/>
              <w:jc w:val="right"/>
              <w:rPr>
                <w:color w:val="auto"/>
              </w:rPr>
            </w:pPr>
            <w:r w:rsidRPr="003F6B0B">
              <w:rPr>
                <w:color w:val="auto"/>
              </w:rPr>
              <w:t>2 858</w:t>
            </w:r>
          </w:p>
        </w:tc>
        <w:tc>
          <w:tcPr>
            <w:tcW w:w="992" w:type="dxa"/>
            <w:tcBorders>
              <w:top w:val="nil"/>
              <w:left w:val="single" w:sz="4" w:space="0" w:color="000000"/>
              <w:bottom w:val="nil"/>
              <w:right w:val="single" w:sz="4" w:space="0" w:color="000000"/>
            </w:tcBorders>
            <w:shd w:val="clear" w:color="auto" w:fill="auto"/>
            <w:vAlign w:val="bottom"/>
          </w:tcPr>
          <w:p w14:paraId="015C5BE8" w14:textId="77777777" w:rsidR="001F0C97" w:rsidRPr="003F6B0B" w:rsidRDefault="001F0C97" w:rsidP="00785D7A">
            <w:pPr>
              <w:spacing w:after="0"/>
              <w:jc w:val="right"/>
              <w:rPr>
                <w:rFonts w:cstheme="minorHAnsi"/>
                <w:color w:val="auto"/>
              </w:rPr>
            </w:pPr>
            <w:r w:rsidRPr="003F6B0B">
              <w:rPr>
                <w:rFonts w:cstheme="minorHAnsi"/>
                <w:color w:val="auto"/>
              </w:rPr>
              <w:t>2 861</w:t>
            </w:r>
          </w:p>
        </w:tc>
        <w:tc>
          <w:tcPr>
            <w:tcW w:w="992" w:type="dxa"/>
            <w:tcBorders>
              <w:top w:val="nil"/>
              <w:left w:val="nil"/>
              <w:bottom w:val="nil"/>
              <w:right w:val="nil"/>
            </w:tcBorders>
            <w:shd w:val="clear" w:color="auto" w:fill="auto"/>
            <w:vAlign w:val="bottom"/>
          </w:tcPr>
          <w:p w14:paraId="4F3E888E" w14:textId="77777777" w:rsidR="001F0C97" w:rsidRPr="003F6B0B" w:rsidRDefault="001F0C97" w:rsidP="00785D7A">
            <w:pPr>
              <w:spacing w:after="0"/>
              <w:jc w:val="right"/>
              <w:rPr>
                <w:rFonts w:cstheme="minorHAnsi"/>
                <w:color w:val="auto"/>
              </w:rPr>
            </w:pPr>
            <w:r w:rsidRPr="003F6B0B">
              <w:rPr>
                <w:rFonts w:cstheme="minorHAnsi"/>
                <w:color w:val="auto"/>
              </w:rPr>
              <w:t>2 896</w:t>
            </w:r>
          </w:p>
        </w:tc>
        <w:tc>
          <w:tcPr>
            <w:tcW w:w="992" w:type="dxa"/>
            <w:tcBorders>
              <w:top w:val="nil"/>
              <w:left w:val="single" w:sz="4" w:space="0" w:color="000000"/>
              <w:bottom w:val="nil"/>
              <w:right w:val="single" w:sz="4" w:space="0" w:color="000000"/>
            </w:tcBorders>
            <w:shd w:val="clear" w:color="auto" w:fill="auto"/>
            <w:vAlign w:val="bottom"/>
          </w:tcPr>
          <w:p w14:paraId="2D098F0C" w14:textId="77777777" w:rsidR="001F0C97" w:rsidRPr="003F6B0B" w:rsidRDefault="001F0C97" w:rsidP="00785D7A">
            <w:pPr>
              <w:spacing w:after="0"/>
              <w:jc w:val="right"/>
              <w:rPr>
                <w:rFonts w:cstheme="minorHAnsi"/>
                <w:color w:val="auto"/>
              </w:rPr>
            </w:pPr>
            <w:r w:rsidRPr="003F6B0B">
              <w:rPr>
                <w:rFonts w:cstheme="minorHAnsi"/>
                <w:color w:val="auto"/>
              </w:rPr>
              <w:t>2 903</w:t>
            </w:r>
          </w:p>
        </w:tc>
        <w:tc>
          <w:tcPr>
            <w:tcW w:w="993" w:type="dxa"/>
            <w:tcBorders>
              <w:top w:val="nil"/>
              <w:left w:val="nil"/>
              <w:bottom w:val="nil"/>
              <w:right w:val="single" w:sz="4" w:space="0" w:color="auto"/>
            </w:tcBorders>
            <w:vAlign w:val="bottom"/>
          </w:tcPr>
          <w:p w14:paraId="62C18E08" w14:textId="77777777" w:rsidR="001F0C97" w:rsidRPr="003F6B0B" w:rsidRDefault="001F0C97" w:rsidP="000208E2">
            <w:pPr>
              <w:spacing w:after="0"/>
              <w:jc w:val="right"/>
              <w:rPr>
                <w:rFonts w:cstheme="minorHAnsi"/>
                <w:color w:val="auto"/>
              </w:rPr>
            </w:pPr>
            <w:r w:rsidRPr="003F6B0B">
              <w:rPr>
                <w:rFonts w:cstheme="minorHAnsi"/>
                <w:color w:val="auto"/>
              </w:rPr>
              <w:t>2 932</w:t>
            </w:r>
          </w:p>
        </w:tc>
        <w:tc>
          <w:tcPr>
            <w:tcW w:w="992" w:type="dxa"/>
            <w:tcBorders>
              <w:top w:val="nil"/>
              <w:left w:val="single" w:sz="4" w:space="0" w:color="auto"/>
              <w:bottom w:val="nil"/>
              <w:right w:val="single" w:sz="4" w:space="0" w:color="auto"/>
            </w:tcBorders>
          </w:tcPr>
          <w:p w14:paraId="3672BE78" w14:textId="77777777" w:rsidR="001F0C97" w:rsidRPr="003F6B0B" w:rsidRDefault="001F0C97" w:rsidP="00785D7A">
            <w:pPr>
              <w:spacing w:after="0"/>
              <w:jc w:val="right"/>
              <w:rPr>
                <w:rFonts w:cstheme="minorHAnsi"/>
                <w:color w:val="auto"/>
              </w:rPr>
            </w:pPr>
            <w:r w:rsidRPr="003F6B0B">
              <w:rPr>
                <w:rFonts w:cstheme="minorHAnsi"/>
                <w:color w:val="auto"/>
              </w:rPr>
              <w:t>2 951</w:t>
            </w:r>
          </w:p>
        </w:tc>
        <w:tc>
          <w:tcPr>
            <w:tcW w:w="992" w:type="dxa"/>
            <w:tcBorders>
              <w:top w:val="nil"/>
              <w:left w:val="single" w:sz="4" w:space="0" w:color="auto"/>
              <w:bottom w:val="nil"/>
              <w:right w:val="single" w:sz="4" w:space="0" w:color="auto"/>
            </w:tcBorders>
          </w:tcPr>
          <w:p w14:paraId="6B01DB35" w14:textId="77777777" w:rsidR="001F0C97" w:rsidRPr="003F6B0B" w:rsidRDefault="001F0C97" w:rsidP="00785D7A">
            <w:pPr>
              <w:spacing w:after="0"/>
              <w:jc w:val="right"/>
              <w:rPr>
                <w:rFonts w:cstheme="minorHAnsi"/>
                <w:color w:val="auto"/>
              </w:rPr>
            </w:pPr>
            <w:r w:rsidRPr="003F6B0B">
              <w:rPr>
                <w:rFonts w:cstheme="minorHAnsi"/>
                <w:color w:val="auto"/>
              </w:rPr>
              <w:t>2 940</w:t>
            </w:r>
          </w:p>
        </w:tc>
        <w:tc>
          <w:tcPr>
            <w:tcW w:w="992" w:type="dxa"/>
            <w:tcBorders>
              <w:top w:val="nil"/>
              <w:left w:val="single" w:sz="4" w:space="0" w:color="auto"/>
              <w:bottom w:val="nil"/>
              <w:right w:val="single" w:sz="4" w:space="0" w:color="auto"/>
            </w:tcBorders>
          </w:tcPr>
          <w:p w14:paraId="273C8537" w14:textId="6323CCDE" w:rsidR="001F0C97" w:rsidRPr="003F6B0B" w:rsidRDefault="001F0C97" w:rsidP="00785D7A">
            <w:pPr>
              <w:spacing w:after="0"/>
              <w:jc w:val="right"/>
              <w:rPr>
                <w:rFonts w:cstheme="minorHAnsi"/>
                <w:color w:val="auto"/>
              </w:rPr>
            </w:pPr>
            <w:r>
              <w:rPr>
                <w:rFonts w:cstheme="minorHAnsi"/>
                <w:color w:val="auto"/>
              </w:rPr>
              <w:t xml:space="preserve">2 </w:t>
            </w:r>
            <w:r w:rsidR="001026E9">
              <w:rPr>
                <w:rFonts w:cstheme="minorHAnsi"/>
                <w:color w:val="auto"/>
              </w:rPr>
              <w:t>897</w:t>
            </w:r>
          </w:p>
        </w:tc>
      </w:tr>
      <w:tr w:rsidR="001F0C97" w:rsidRPr="003F6B0B" w14:paraId="495B8325" w14:textId="57CF697E" w:rsidTr="001F0C97">
        <w:trPr>
          <w:trHeight w:val="287"/>
        </w:trPr>
        <w:tc>
          <w:tcPr>
            <w:tcW w:w="1588" w:type="dxa"/>
            <w:tcBorders>
              <w:top w:val="nil"/>
              <w:left w:val="single" w:sz="4" w:space="0" w:color="000000"/>
              <w:bottom w:val="nil"/>
              <w:right w:val="single" w:sz="4" w:space="0" w:color="000000"/>
            </w:tcBorders>
            <w:shd w:val="clear" w:color="auto" w:fill="auto"/>
            <w:vAlign w:val="bottom"/>
          </w:tcPr>
          <w:p w14:paraId="51488C6E" w14:textId="77777777" w:rsidR="001F0C97" w:rsidRPr="003F6B0B" w:rsidRDefault="001F0C97" w:rsidP="00785D7A">
            <w:pPr>
              <w:spacing w:after="0"/>
              <w:rPr>
                <w:rFonts w:cstheme="minorHAnsi"/>
                <w:color w:val="auto"/>
              </w:rPr>
            </w:pPr>
            <w:r w:rsidRPr="003F6B0B">
              <w:rPr>
                <w:rFonts w:cstheme="minorHAnsi"/>
                <w:color w:val="auto"/>
              </w:rPr>
              <w:t>Zbyslavice</w:t>
            </w:r>
          </w:p>
        </w:tc>
        <w:tc>
          <w:tcPr>
            <w:tcW w:w="993" w:type="dxa"/>
            <w:tcBorders>
              <w:top w:val="nil"/>
              <w:left w:val="nil"/>
              <w:bottom w:val="nil"/>
              <w:right w:val="nil"/>
            </w:tcBorders>
            <w:shd w:val="clear" w:color="auto" w:fill="auto"/>
            <w:vAlign w:val="bottom"/>
          </w:tcPr>
          <w:p w14:paraId="67402C07" w14:textId="77777777" w:rsidR="001F0C97" w:rsidRPr="003F6B0B" w:rsidRDefault="001F0C97" w:rsidP="00785D7A">
            <w:pPr>
              <w:spacing w:after="0"/>
              <w:jc w:val="right"/>
              <w:rPr>
                <w:color w:val="auto"/>
              </w:rPr>
            </w:pPr>
            <w:r w:rsidRPr="003F6B0B">
              <w:rPr>
                <w:color w:val="auto"/>
              </w:rPr>
              <w:t>618</w:t>
            </w:r>
          </w:p>
        </w:tc>
        <w:tc>
          <w:tcPr>
            <w:tcW w:w="992" w:type="dxa"/>
            <w:tcBorders>
              <w:top w:val="nil"/>
              <w:left w:val="single" w:sz="4" w:space="0" w:color="000000"/>
              <w:bottom w:val="nil"/>
              <w:right w:val="single" w:sz="4" w:space="0" w:color="000000"/>
            </w:tcBorders>
            <w:shd w:val="clear" w:color="auto" w:fill="auto"/>
            <w:vAlign w:val="bottom"/>
          </w:tcPr>
          <w:p w14:paraId="23E6011B" w14:textId="77777777" w:rsidR="001F0C97" w:rsidRPr="003F6B0B" w:rsidRDefault="001F0C97" w:rsidP="00785D7A">
            <w:pPr>
              <w:spacing w:after="0"/>
              <w:jc w:val="right"/>
              <w:rPr>
                <w:rFonts w:cstheme="minorHAnsi"/>
                <w:color w:val="auto"/>
              </w:rPr>
            </w:pPr>
            <w:r w:rsidRPr="003F6B0B">
              <w:rPr>
                <w:rFonts w:cstheme="minorHAnsi"/>
                <w:color w:val="auto"/>
              </w:rPr>
              <w:t>623</w:t>
            </w:r>
          </w:p>
        </w:tc>
        <w:tc>
          <w:tcPr>
            <w:tcW w:w="992" w:type="dxa"/>
            <w:tcBorders>
              <w:top w:val="nil"/>
              <w:left w:val="nil"/>
              <w:bottom w:val="nil"/>
              <w:right w:val="nil"/>
            </w:tcBorders>
            <w:shd w:val="clear" w:color="auto" w:fill="auto"/>
            <w:vAlign w:val="bottom"/>
          </w:tcPr>
          <w:p w14:paraId="49C52640" w14:textId="77777777" w:rsidR="001F0C97" w:rsidRPr="003F6B0B" w:rsidRDefault="001F0C97" w:rsidP="00785D7A">
            <w:pPr>
              <w:spacing w:after="0"/>
              <w:jc w:val="right"/>
              <w:rPr>
                <w:rFonts w:cstheme="minorHAnsi"/>
                <w:color w:val="auto"/>
              </w:rPr>
            </w:pPr>
            <w:r w:rsidRPr="003F6B0B">
              <w:rPr>
                <w:rFonts w:cstheme="minorHAnsi"/>
                <w:color w:val="auto"/>
              </w:rPr>
              <w:t>613</w:t>
            </w:r>
          </w:p>
        </w:tc>
        <w:tc>
          <w:tcPr>
            <w:tcW w:w="992" w:type="dxa"/>
            <w:tcBorders>
              <w:top w:val="nil"/>
              <w:left w:val="single" w:sz="4" w:space="0" w:color="000000"/>
              <w:bottom w:val="nil"/>
              <w:right w:val="single" w:sz="4" w:space="0" w:color="000000"/>
            </w:tcBorders>
            <w:shd w:val="clear" w:color="auto" w:fill="auto"/>
            <w:vAlign w:val="bottom"/>
          </w:tcPr>
          <w:p w14:paraId="2B593CFE" w14:textId="77777777" w:rsidR="001F0C97" w:rsidRPr="003F6B0B" w:rsidRDefault="001F0C97" w:rsidP="00785D7A">
            <w:pPr>
              <w:spacing w:after="0"/>
              <w:jc w:val="right"/>
              <w:rPr>
                <w:rFonts w:cstheme="minorHAnsi"/>
                <w:color w:val="auto"/>
              </w:rPr>
            </w:pPr>
            <w:r w:rsidRPr="003F6B0B">
              <w:rPr>
                <w:rFonts w:cstheme="minorHAnsi"/>
                <w:color w:val="auto"/>
              </w:rPr>
              <w:t>633</w:t>
            </w:r>
          </w:p>
        </w:tc>
        <w:tc>
          <w:tcPr>
            <w:tcW w:w="993" w:type="dxa"/>
            <w:tcBorders>
              <w:top w:val="nil"/>
              <w:left w:val="nil"/>
              <w:bottom w:val="single" w:sz="4" w:space="0" w:color="auto"/>
              <w:right w:val="single" w:sz="4" w:space="0" w:color="auto"/>
            </w:tcBorders>
            <w:vAlign w:val="bottom"/>
          </w:tcPr>
          <w:p w14:paraId="1985AAA7" w14:textId="77777777" w:rsidR="001F0C97" w:rsidRPr="003F6B0B" w:rsidRDefault="001F0C97" w:rsidP="000208E2">
            <w:pPr>
              <w:spacing w:after="0"/>
              <w:jc w:val="right"/>
              <w:rPr>
                <w:rFonts w:cstheme="minorHAnsi"/>
                <w:color w:val="auto"/>
              </w:rPr>
            </w:pPr>
            <w:r w:rsidRPr="003F6B0B">
              <w:rPr>
                <w:rFonts w:cstheme="minorHAnsi"/>
                <w:color w:val="auto"/>
              </w:rPr>
              <w:t>632</w:t>
            </w:r>
          </w:p>
        </w:tc>
        <w:tc>
          <w:tcPr>
            <w:tcW w:w="992" w:type="dxa"/>
            <w:tcBorders>
              <w:top w:val="nil"/>
              <w:left w:val="single" w:sz="4" w:space="0" w:color="auto"/>
              <w:bottom w:val="single" w:sz="4" w:space="0" w:color="auto"/>
              <w:right w:val="single" w:sz="4" w:space="0" w:color="auto"/>
            </w:tcBorders>
          </w:tcPr>
          <w:p w14:paraId="37F07BFF" w14:textId="77777777" w:rsidR="001F0C97" w:rsidRPr="003F6B0B" w:rsidRDefault="001F0C97" w:rsidP="00785D7A">
            <w:pPr>
              <w:spacing w:after="0"/>
              <w:jc w:val="right"/>
              <w:rPr>
                <w:rFonts w:cstheme="minorHAnsi"/>
                <w:color w:val="auto"/>
              </w:rPr>
            </w:pPr>
            <w:r w:rsidRPr="003F6B0B">
              <w:rPr>
                <w:rFonts w:cstheme="minorHAnsi"/>
                <w:color w:val="auto"/>
              </w:rPr>
              <w:t>636</w:t>
            </w:r>
          </w:p>
        </w:tc>
        <w:tc>
          <w:tcPr>
            <w:tcW w:w="992" w:type="dxa"/>
            <w:tcBorders>
              <w:top w:val="nil"/>
              <w:left w:val="single" w:sz="4" w:space="0" w:color="auto"/>
              <w:bottom w:val="single" w:sz="4" w:space="0" w:color="auto"/>
              <w:right w:val="single" w:sz="4" w:space="0" w:color="auto"/>
            </w:tcBorders>
          </w:tcPr>
          <w:p w14:paraId="1FD1A960" w14:textId="77777777" w:rsidR="001F0C97" w:rsidRPr="003F6B0B" w:rsidRDefault="001F0C97" w:rsidP="00785D7A">
            <w:pPr>
              <w:spacing w:after="0"/>
              <w:jc w:val="right"/>
              <w:rPr>
                <w:rFonts w:cstheme="minorHAnsi"/>
                <w:color w:val="auto"/>
              </w:rPr>
            </w:pPr>
            <w:r w:rsidRPr="003F6B0B">
              <w:rPr>
                <w:rFonts w:cstheme="minorHAnsi"/>
                <w:color w:val="auto"/>
              </w:rPr>
              <w:t>629</w:t>
            </w:r>
          </w:p>
        </w:tc>
        <w:tc>
          <w:tcPr>
            <w:tcW w:w="992" w:type="dxa"/>
            <w:tcBorders>
              <w:top w:val="nil"/>
              <w:left w:val="single" w:sz="4" w:space="0" w:color="auto"/>
              <w:bottom w:val="single" w:sz="4" w:space="0" w:color="auto"/>
              <w:right w:val="single" w:sz="4" w:space="0" w:color="auto"/>
            </w:tcBorders>
          </w:tcPr>
          <w:p w14:paraId="4B0EF0CC" w14:textId="04813B70" w:rsidR="001F0C97" w:rsidRPr="003F6B0B" w:rsidRDefault="001F0C97" w:rsidP="00785D7A">
            <w:pPr>
              <w:spacing w:after="0"/>
              <w:jc w:val="right"/>
              <w:rPr>
                <w:rFonts w:cstheme="minorHAnsi"/>
                <w:color w:val="auto"/>
              </w:rPr>
            </w:pPr>
            <w:r>
              <w:rPr>
                <w:rFonts w:cstheme="minorHAnsi"/>
                <w:color w:val="auto"/>
              </w:rPr>
              <w:t>6</w:t>
            </w:r>
            <w:r w:rsidR="001026E9">
              <w:rPr>
                <w:rFonts w:cstheme="minorHAnsi"/>
                <w:color w:val="auto"/>
              </w:rPr>
              <w:t>35</w:t>
            </w:r>
          </w:p>
        </w:tc>
      </w:tr>
      <w:tr w:rsidR="001F0C97" w:rsidRPr="003F6B0B" w14:paraId="4353C84E" w14:textId="17389CC7" w:rsidTr="001F0C97">
        <w:trPr>
          <w:trHeight w:val="127"/>
        </w:trPr>
        <w:tc>
          <w:tcPr>
            <w:tcW w:w="1588" w:type="dxa"/>
            <w:tcBorders>
              <w:top w:val="single" w:sz="4" w:space="0" w:color="000000"/>
              <w:left w:val="single" w:sz="4" w:space="0" w:color="000000"/>
              <w:bottom w:val="single" w:sz="4" w:space="0" w:color="000000"/>
              <w:right w:val="nil"/>
            </w:tcBorders>
            <w:shd w:val="clear" w:color="auto" w:fill="auto"/>
            <w:vAlign w:val="bottom"/>
          </w:tcPr>
          <w:p w14:paraId="56C2EFEB" w14:textId="151DF1B5" w:rsidR="001F0C97" w:rsidRPr="003F6B0B" w:rsidRDefault="001F0C97" w:rsidP="00785D7A">
            <w:pPr>
              <w:spacing w:after="0" w:line="240" w:lineRule="auto"/>
              <w:rPr>
                <w:rFonts w:cstheme="minorHAnsi"/>
                <w:color w:val="auto"/>
              </w:rPr>
            </w:pPr>
            <w:r w:rsidRPr="003F6B0B">
              <w:rPr>
                <w:rFonts w:cstheme="minorHAnsi"/>
                <w:color w:val="auto"/>
              </w:rPr>
              <w:t xml:space="preserve">ORP Ostrava </w:t>
            </w:r>
          </w:p>
        </w:tc>
        <w:tc>
          <w:tcPr>
            <w:tcW w:w="993" w:type="dxa"/>
            <w:tcBorders>
              <w:top w:val="single" w:sz="4" w:space="0" w:color="000000"/>
              <w:left w:val="single" w:sz="4" w:space="0" w:color="000000"/>
              <w:bottom w:val="single" w:sz="4" w:space="0" w:color="000000"/>
              <w:right w:val="nil"/>
            </w:tcBorders>
            <w:shd w:val="clear" w:color="auto" w:fill="auto"/>
            <w:vAlign w:val="bottom"/>
          </w:tcPr>
          <w:p w14:paraId="0F7ADD2C" w14:textId="77777777" w:rsidR="001F0C97" w:rsidRPr="003F6B0B" w:rsidRDefault="001F0C97" w:rsidP="00785D7A">
            <w:pPr>
              <w:spacing w:after="0" w:line="240" w:lineRule="auto"/>
              <w:jc w:val="right"/>
              <w:rPr>
                <w:b/>
                <w:color w:val="auto"/>
              </w:rPr>
            </w:pPr>
            <w:r w:rsidRPr="003F6B0B">
              <w:rPr>
                <w:b/>
                <w:color w:val="auto"/>
              </w:rPr>
              <w:t>326 874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838971" w14:textId="77777777" w:rsidR="001F0C97" w:rsidRPr="003F6B0B" w:rsidRDefault="001F0C97" w:rsidP="00785D7A">
            <w:pPr>
              <w:spacing w:after="0" w:line="240" w:lineRule="auto"/>
              <w:jc w:val="right"/>
              <w:rPr>
                <w:rFonts w:cstheme="minorHAnsi"/>
                <w:b/>
                <w:color w:val="auto"/>
              </w:rPr>
            </w:pPr>
            <w:r w:rsidRPr="003F6B0B">
              <w:rPr>
                <w:rFonts w:cstheme="minorHAnsi"/>
                <w:b/>
                <w:color w:val="auto"/>
              </w:rPr>
              <w:t>325 640</w:t>
            </w:r>
          </w:p>
        </w:tc>
        <w:tc>
          <w:tcPr>
            <w:tcW w:w="992" w:type="dxa"/>
            <w:tcBorders>
              <w:top w:val="single" w:sz="4" w:space="0" w:color="000000"/>
              <w:left w:val="nil"/>
              <w:bottom w:val="single" w:sz="4" w:space="0" w:color="000000"/>
              <w:right w:val="nil"/>
            </w:tcBorders>
            <w:shd w:val="clear" w:color="auto" w:fill="auto"/>
            <w:vAlign w:val="bottom"/>
          </w:tcPr>
          <w:p w14:paraId="0C3CB78E" w14:textId="77777777" w:rsidR="001F0C97" w:rsidRPr="003F6B0B" w:rsidRDefault="001F0C97" w:rsidP="00785D7A">
            <w:pPr>
              <w:spacing w:after="0" w:line="240" w:lineRule="auto"/>
              <w:jc w:val="right"/>
              <w:rPr>
                <w:rFonts w:cstheme="minorHAnsi"/>
                <w:b/>
                <w:color w:val="auto"/>
              </w:rPr>
            </w:pPr>
            <w:r w:rsidRPr="003F6B0B">
              <w:rPr>
                <w:rFonts w:cstheme="minorHAnsi"/>
                <w:b/>
                <w:color w:val="auto"/>
              </w:rPr>
              <w:t>324 311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14:paraId="105A6DAC" w14:textId="77777777" w:rsidR="001F0C97" w:rsidRPr="003F6B0B" w:rsidRDefault="001F0C97" w:rsidP="000208E2">
            <w:pPr>
              <w:spacing w:after="0" w:line="240" w:lineRule="auto"/>
              <w:jc w:val="right"/>
              <w:rPr>
                <w:rFonts w:cstheme="minorHAnsi"/>
                <w:b/>
                <w:color w:val="auto"/>
              </w:rPr>
            </w:pPr>
            <w:r w:rsidRPr="003F6B0B">
              <w:rPr>
                <w:rFonts w:cstheme="minorHAnsi"/>
                <w:b/>
                <w:color w:val="auto"/>
              </w:rPr>
              <w:t>323 464</w:t>
            </w:r>
          </w:p>
        </w:tc>
        <w:tc>
          <w:tcPr>
            <w:tcW w:w="993" w:type="dxa"/>
            <w:tcBorders>
              <w:top w:val="single" w:sz="4" w:space="0" w:color="auto"/>
              <w:left w:val="single" w:sz="4" w:space="0" w:color="auto"/>
              <w:bottom w:val="single" w:sz="4" w:space="0" w:color="auto"/>
              <w:right w:val="single" w:sz="4" w:space="0" w:color="auto"/>
            </w:tcBorders>
            <w:vAlign w:val="bottom"/>
          </w:tcPr>
          <w:p w14:paraId="782E23F7" w14:textId="77777777" w:rsidR="001F0C97" w:rsidRPr="003F6B0B" w:rsidRDefault="001F0C97" w:rsidP="000208E2">
            <w:pPr>
              <w:spacing w:after="0" w:line="240" w:lineRule="auto"/>
              <w:jc w:val="right"/>
              <w:rPr>
                <w:rFonts w:cstheme="minorHAnsi"/>
                <w:b/>
                <w:color w:val="auto"/>
              </w:rPr>
            </w:pPr>
            <w:r w:rsidRPr="003F6B0B">
              <w:rPr>
                <w:rFonts w:cstheme="minorHAnsi"/>
                <w:b/>
                <w:color w:val="auto"/>
              </w:rPr>
              <w:t>322 419</w:t>
            </w:r>
          </w:p>
        </w:tc>
        <w:tc>
          <w:tcPr>
            <w:tcW w:w="992" w:type="dxa"/>
            <w:tcBorders>
              <w:top w:val="single" w:sz="4" w:space="0" w:color="auto"/>
              <w:left w:val="single" w:sz="4" w:space="0" w:color="auto"/>
              <w:bottom w:val="single" w:sz="4" w:space="0" w:color="auto"/>
              <w:right w:val="single" w:sz="4" w:space="0" w:color="auto"/>
            </w:tcBorders>
            <w:vAlign w:val="bottom"/>
          </w:tcPr>
          <w:p w14:paraId="1D26BBAF" w14:textId="77777777" w:rsidR="001F0C97" w:rsidRPr="003F6B0B" w:rsidRDefault="001F0C97" w:rsidP="003F6B0B">
            <w:pPr>
              <w:spacing w:after="0" w:line="240" w:lineRule="auto"/>
              <w:jc w:val="right"/>
              <w:rPr>
                <w:rFonts w:cstheme="minorHAnsi"/>
                <w:b/>
                <w:color w:val="auto"/>
              </w:rPr>
            </w:pPr>
            <w:r w:rsidRPr="003F6B0B">
              <w:rPr>
                <w:rFonts w:cstheme="minorHAnsi"/>
                <w:b/>
                <w:color w:val="auto"/>
              </w:rPr>
              <w:t>321 273</w:t>
            </w:r>
          </w:p>
        </w:tc>
        <w:tc>
          <w:tcPr>
            <w:tcW w:w="992" w:type="dxa"/>
            <w:tcBorders>
              <w:top w:val="single" w:sz="4" w:space="0" w:color="auto"/>
              <w:left w:val="single" w:sz="4" w:space="0" w:color="auto"/>
              <w:bottom w:val="single" w:sz="4" w:space="0" w:color="auto"/>
              <w:right w:val="single" w:sz="4" w:space="0" w:color="auto"/>
            </w:tcBorders>
            <w:vAlign w:val="bottom"/>
          </w:tcPr>
          <w:p w14:paraId="71FAF346" w14:textId="77777777" w:rsidR="001F0C97" w:rsidRPr="003F6B0B" w:rsidRDefault="001F0C97" w:rsidP="003F6B0B">
            <w:pPr>
              <w:spacing w:after="0" w:line="240" w:lineRule="auto"/>
              <w:jc w:val="right"/>
              <w:rPr>
                <w:rFonts w:cstheme="minorHAnsi"/>
                <w:b/>
                <w:color w:val="auto"/>
              </w:rPr>
            </w:pPr>
            <w:r w:rsidRPr="003F6B0B">
              <w:rPr>
                <w:rFonts w:cstheme="minorHAnsi"/>
                <w:b/>
                <w:color w:val="auto"/>
              </w:rPr>
              <w:t>318 321</w:t>
            </w:r>
          </w:p>
        </w:tc>
        <w:tc>
          <w:tcPr>
            <w:tcW w:w="992" w:type="dxa"/>
            <w:tcBorders>
              <w:top w:val="single" w:sz="4" w:space="0" w:color="auto"/>
              <w:left w:val="single" w:sz="4" w:space="0" w:color="auto"/>
              <w:bottom w:val="single" w:sz="4" w:space="0" w:color="auto"/>
              <w:right w:val="single" w:sz="4" w:space="0" w:color="auto"/>
            </w:tcBorders>
          </w:tcPr>
          <w:p w14:paraId="71E32986" w14:textId="721DE1CC" w:rsidR="001F0C97" w:rsidRPr="003F6B0B" w:rsidRDefault="001026E9" w:rsidP="003F6B0B">
            <w:pPr>
              <w:spacing w:after="0" w:line="240" w:lineRule="auto"/>
              <w:jc w:val="right"/>
              <w:rPr>
                <w:rFonts w:cstheme="minorHAnsi"/>
                <w:b/>
                <w:color w:val="auto"/>
              </w:rPr>
            </w:pPr>
            <w:r>
              <w:rPr>
                <w:rFonts w:cstheme="minorHAnsi"/>
                <w:b/>
                <w:color w:val="auto"/>
              </w:rPr>
              <w:t>315 441</w:t>
            </w:r>
          </w:p>
        </w:tc>
      </w:tr>
    </w:tbl>
    <w:p w14:paraId="00382631" w14:textId="77777777" w:rsidR="00EA1B3F" w:rsidRPr="003F6B0B" w:rsidRDefault="00EA1B3F" w:rsidP="00193623">
      <w:pPr>
        <w:spacing w:after="0"/>
        <w:jc w:val="both"/>
        <w:rPr>
          <w:color w:val="auto"/>
        </w:rPr>
      </w:pPr>
    </w:p>
    <w:p w14:paraId="638FFCB3" w14:textId="77777777" w:rsidR="00193623" w:rsidRPr="003F6B0B" w:rsidRDefault="00193623" w:rsidP="00193623">
      <w:pPr>
        <w:spacing w:after="0"/>
        <w:jc w:val="both"/>
        <w:rPr>
          <w:color w:val="auto"/>
        </w:rPr>
      </w:pPr>
      <w:r w:rsidRPr="003F6B0B">
        <w:rPr>
          <w:color w:val="auto"/>
        </w:rPr>
        <w:t>V ORP Ostrava se nachází 13 obcí, které lze členit do skupin dle počtu obyvatel:</w:t>
      </w:r>
      <w:r w:rsidRPr="003F6B0B">
        <w:rPr>
          <w:color w:val="auto"/>
        </w:rPr>
        <w:tab/>
      </w:r>
    </w:p>
    <w:p w14:paraId="5C26229F" w14:textId="77777777" w:rsidR="00193623" w:rsidRPr="003F6B0B" w:rsidRDefault="00193623" w:rsidP="00193623">
      <w:pPr>
        <w:spacing w:after="0"/>
        <w:jc w:val="both"/>
        <w:rPr>
          <w:color w:val="auto"/>
        </w:rPr>
      </w:pPr>
      <w:r w:rsidRPr="00D94FC8">
        <w:rPr>
          <w:b/>
          <w:bCs/>
          <w:color w:val="auto"/>
        </w:rPr>
        <w:t>nad 100 000:</w:t>
      </w:r>
      <w:r w:rsidRPr="003F6B0B">
        <w:rPr>
          <w:color w:val="auto"/>
        </w:rPr>
        <w:t xml:space="preserve"> </w:t>
      </w:r>
      <w:r w:rsidRPr="003F6B0B">
        <w:rPr>
          <w:color w:val="auto"/>
        </w:rPr>
        <w:tab/>
        <w:t xml:space="preserve">Ostrava </w:t>
      </w:r>
    </w:p>
    <w:p w14:paraId="3E0B1CBB" w14:textId="77777777" w:rsidR="00193623" w:rsidRPr="003F6B0B" w:rsidRDefault="00193623" w:rsidP="00193623">
      <w:pPr>
        <w:spacing w:after="0"/>
        <w:jc w:val="both"/>
        <w:rPr>
          <w:color w:val="auto"/>
        </w:rPr>
      </w:pPr>
      <w:r w:rsidRPr="00D94FC8">
        <w:rPr>
          <w:b/>
          <w:bCs/>
          <w:color w:val="auto"/>
        </w:rPr>
        <w:t>5 000 - 9 999:</w:t>
      </w:r>
      <w:r w:rsidRPr="003F6B0B">
        <w:rPr>
          <w:color w:val="auto"/>
        </w:rPr>
        <w:t xml:space="preserve"> </w:t>
      </w:r>
      <w:r w:rsidRPr="003F6B0B">
        <w:rPr>
          <w:color w:val="auto"/>
        </w:rPr>
        <w:tab/>
        <w:t>Šenov a Vratimov</w:t>
      </w:r>
    </w:p>
    <w:p w14:paraId="4B5A0C26" w14:textId="77777777" w:rsidR="00193623" w:rsidRPr="003F6B0B" w:rsidRDefault="00193623" w:rsidP="00193623">
      <w:pPr>
        <w:spacing w:after="0"/>
        <w:jc w:val="both"/>
        <w:rPr>
          <w:color w:val="auto"/>
        </w:rPr>
      </w:pPr>
      <w:r w:rsidRPr="00D94FC8">
        <w:rPr>
          <w:b/>
          <w:bCs/>
          <w:color w:val="auto"/>
        </w:rPr>
        <w:t>2 000 - 4 999:</w:t>
      </w:r>
      <w:r w:rsidRPr="003F6B0B">
        <w:rPr>
          <w:color w:val="auto"/>
        </w:rPr>
        <w:t xml:space="preserve"> </w:t>
      </w:r>
      <w:r w:rsidRPr="003F6B0B">
        <w:rPr>
          <w:color w:val="auto"/>
        </w:rPr>
        <w:tab/>
        <w:t>Klimkovice, Stará Ves nad Ondřejnicí,</w:t>
      </w:r>
      <w:r w:rsidR="003F6B0B" w:rsidRPr="003F6B0B">
        <w:rPr>
          <w:color w:val="auto"/>
        </w:rPr>
        <w:t xml:space="preserve"> Václavovice, </w:t>
      </w:r>
      <w:r w:rsidRPr="003F6B0B">
        <w:rPr>
          <w:color w:val="auto"/>
        </w:rPr>
        <w:t>Velká Polom a Vřesina</w:t>
      </w:r>
    </w:p>
    <w:p w14:paraId="6FBFBE06" w14:textId="77777777" w:rsidR="00D94FC8" w:rsidRDefault="003F6B0B" w:rsidP="00193623">
      <w:pPr>
        <w:spacing w:after="0"/>
        <w:jc w:val="both"/>
        <w:rPr>
          <w:color w:val="auto"/>
        </w:rPr>
      </w:pPr>
      <w:r w:rsidRPr="00D94FC8">
        <w:rPr>
          <w:b/>
          <w:bCs/>
          <w:color w:val="auto"/>
        </w:rPr>
        <w:t>1 000 - 1 999:</w:t>
      </w:r>
      <w:r w:rsidRPr="003F6B0B">
        <w:rPr>
          <w:color w:val="auto"/>
        </w:rPr>
        <w:t xml:space="preserve"> </w:t>
      </w:r>
      <w:r w:rsidRPr="003F6B0B">
        <w:rPr>
          <w:color w:val="auto"/>
        </w:rPr>
        <w:tab/>
        <w:t>Dolní Lhota</w:t>
      </w:r>
    </w:p>
    <w:p w14:paraId="48530ACA" w14:textId="332A104A" w:rsidR="00193623" w:rsidRPr="000208E2" w:rsidRDefault="00193623" w:rsidP="00193623">
      <w:pPr>
        <w:spacing w:after="0"/>
        <w:jc w:val="both"/>
        <w:rPr>
          <w:color w:val="FF0000"/>
        </w:rPr>
      </w:pPr>
      <w:proofErr w:type="gramStart"/>
      <w:r w:rsidRPr="00D94FC8">
        <w:rPr>
          <w:b/>
          <w:bCs/>
          <w:color w:val="auto"/>
        </w:rPr>
        <w:t>0 - 999</w:t>
      </w:r>
      <w:proofErr w:type="gramEnd"/>
      <w:r w:rsidRPr="00D94FC8">
        <w:rPr>
          <w:b/>
          <w:bCs/>
          <w:color w:val="auto"/>
        </w:rPr>
        <w:t>:</w:t>
      </w:r>
      <w:r w:rsidRPr="003F6B0B">
        <w:rPr>
          <w:color w:val="auto"/>
        </w:rPr>
        <w:t xml:space="preserve"> </w:t>
      </w:r>
      <w:r w:rsidRPr="003F6B0B">
        <w:rPr>
          <w:color w:val="auto"/>
        </w:rPr>
        <w:tab/>
        <w:t xml:space="preserve">Čavisov, Horní Lhota, Olbramice a Zbyslavice </w:t>
      </w:r>
    </w:p>
    <w:p w14:paraId="1E054198" w14:textId="77777777" w:rsidR="00EB2020" w:rsidRDefault="00EB2020">
      <w:pPr>
        <w:pBdr>
          <w:top w:val="none" w:sz="0" w:space="0" w:color="auto"/>
          <w:left w:val="none" w:sz="0" w:space="0" w:color="auto"/>
          <w:bottom w:val="none" w:sz="0" w:space="0" w:color="auto"/>
          <w:right w:val="none" w:sz="0" w:space="0" w:color="auto"/>
          <w:between w:val="none" w:sz="0" w:space="0" w:color="auto"/>
        </w:pBdr>
        <w:spacing w:after="200" w:line="276" w:lineRule="auto"/>
        <w:rPr>
          <w:iCs/>
          <w:color w:val="auto"/>
        </w:rPr>
      </w:pPr>
      <w:r>
        <w:br w:type="page"/>
      </w:r>
    </w:p>
    <w:p w14:paraId="0BDEE1D7" w14:textId="07A73C33" w:rsidR="00193623" w:rsidRPr="00990C1A" w:rsidRDefault="00193623" w:rsidP="00193623">
      <w:pPr>
        <w:pStyle w:val="Titulek"/>
        <w:spacing w:after="0"/>
        <w:rPr>
          <w:b/>
        </w:rPr>
      </w:pPr>
      <w:r w:rsidRPr="00990C1A">
        <w:lastRenderedPageBreak/>
        <w:t xml:space="preserve">Tabulka </w:t>
      </w:r>
      <w:r w:rsidR="00D176F2">
        <w:fldChar w:fldCharType="begin"/>
      </w:r>
      <w:r w:rsidR="00D176F2">
        <w:instrText xml:space="preserve"> SEQ Tabulka \* ARABIC </w:instrText>
      </w:r>
      <w:r w:rsidR="00D176F2">
        <w:fldChar w:fldCharType="separate"/>
      </w:r>
      <w:r w:rsidR="00994AFD">
        <w:rPr>
          <w:noProof/>
        </w:rPr>
        <w:t>2</w:t>
      </w:r>
      <w:r w:rsidR="00D176F2">
        <w:rPr>
          <w:noProof/>
        </w:rPr>
        <w:fldChar w:fldCharType="end"/>
      </w:r>
      <w:r w:rsidRPr="00990C1A">
        <w:t xml:space="preserve"> </w:t>
      </w:r>
      <w:r w:rsidRPr="00990C1A">
        <w:rPr>
          <w:b/>
        </w:rPr>
        <w:t>Počet dětí podle věku v</w:t>
      </w:r>
      <w:r w:rsidR="00A91335">
        <w:rPr>
          <w:b/>
        </w:rPr>
        <w:t> </w:t>
      </w:r>
      <w:r w:rsidRPr="00990C1A">
        <w:rPr>
          <w:b/>
        </w:rPr>
        <w:t>ORP Ostrava k</w:t>
      </w:r>
      <w:r w:rsidR="00A91335">
        <w:rPr>
          <w:b/>
        </w:rPr>
        <w:t> </w:t>
      </w:r>
      <w:r w:rsidRPr="00990C1A">
        <w:rPr>
          <w:b/>
        </w:rPr>
        <w:t>31. 12.</w:t>
      </w:r>
    </w:p>
    <w:tbl>
      <w:tblPr>
        <w:tblW w:w="9692" w:type="dxa"/>
        <w:tblInd w:w="55" w:type="dxa"/>
        <w:tblLayout w:type="fixed"/>
        <w:tblLook w:val="0400" w:firstRow="0" w:lastRow="0" w:firstColumn="0" w:lastColumn="0" w:noHBand="0" w:noVBand="1"/>
      </w:tblPr>
      <w:tblGrid>
        <w:gridCol w:w="1046"/>
        <w:gridCol w:w="850"/>
        <w:gridCol w:w="992"/>
        <w:gridCol w:w="993"/>
        <w:gridCol w:w="850"/>
        <w:gridCol w:w="992"/>
        <w:gridCol w:w="993"/>
        <w:gridCol w:w="992"/>
        <w:gridCol w:w="992"/>
        <w:gridCol w:w="992"/>
      </w:tblGrid>
      <w:tr w:rsidR="00990C1A" w:rsidRPr="00990C1A" w14:paraId="223C5417" w14:textId="77777777" w:rsidTr="003F6B0B">
        <w:trPr>
          <w:trHeight w:val="300"/>
        </w:trPr>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008A9DDF" w14:textId="77777777" w:rsidR="003F6B0B" w:rsidRPr="00990C1A" w:rsidRDefault="003F6B0B" w:rsidP="00785D7A">
            <w:pPr>
              <w:spacing w:after="0" w:line="240" w:lineRule="auto"/>
              <w:rPr>
                <w:color w:val="auto"/>
              </w:rPr>
            </w:pPr>
            <w:r w:rsidRPr="00990C1A">
              <w:rPr>
                <w:color w:val="auto"/>
              </w:rPr>
              <w:t> </w:t>
            </w:r>
          </w:p>
        </w:tc>
        <w:tc>
          <w:tcPr>
            <w:tcW w:w="850"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60D7204B" w14:textId="77777777" w:rsidR="003F6B0B" w:rsidRPr="00990C1A" w:rsidRDefault="003F6B0B" w:rsidP="00785D7A">
            <w:pPr>
              <w:spacing w:after="0" w:line="240" w:lineRule="auto"/>
              <w:jc w:val="center"/>
              <w:rPr>
                <w:b/>
                <w:color w:val="auto"/>
              </w:rPr>
            </w:pPr>
            <w:r w:rsidRPr="00990C1A">
              <w:rPr>
                <w:b/>
                <w:color w:val="auto"/>
              </w:rPr>
              <w:t>2012</w:t>
            </w:r>
          </w:p>
        </w:tc>
        <w:tc>
          <w:tcPr>
            <w:tcW w:w="992"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37FEC480" w14:textId="77777777" w:rsidR="003F6B0B" w:rsidRPr="00990C1A" w:rsidRDefault="003F6B0B" w:rsidP="00785D7A">
            <w:pPr>
              <w:spacing w:after="0" w:line="240" w:lineRule="auto"/>
              <w:jc w:val="center"/>
              <w:rPr>
                <w:b/>
                <w:color w:val="auto"/>
              </w:rPr>
            </w:pPr>
            <w:r w:rsidRPr="00990C1A">
              <w:rPr>
                <w:b/>
                <w:color w:val="auto"/>
              </w:rPr>
              <w:t>2013</w:t>
            </w:r>
          </w:p>
        </w:tc>
        <w:tc>
          <w:tcPr>
            <w:tcW w:w="993"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43C52CFB" w14:textId="77777777" w:rsidR="003F6B0B" w:rsidRPr="00990C1A" w:rsidRDefault="003F6B0B" w:rsidP="00785D7A">
            <w:pPr>
              <w:spacing w:after="0" w:line="240" w:lineRule="auto"/>
              <w:jc w:val="center"/>
              <w:rPr>
                <w:b/>
                <w:color w:val="auto"/>
              </w:rPr>
            </w:pPr>
            <w:r w:rsidRPr="00990C1A">
              <w:rPr>
                <w:b/>
                <w:color w:val="auto"/>
              </w:rPr>
              <w:t>2014</w:t>
            </w:r>
          </w:p>
        </w:tc>
        <w:tc>
          <w:tcPr>
            <w:tcW w:w="850" w:type="dxa"/>
            <w:tcBorders>
              <w:top w:val="single" w:sz="4" w:space="0" w:color="000000"/>
              <w:left w:val="nil"/>
              <w:bottom w:val="single" w:sz="4" w:space="0" w:color="000000"/>
              <w:right w:val="single" w:sz="4" w:space="0" w:color="000000"/>
            </w:tcBorders>
            <w:shd w:val="clear" w:color="auto" w:fill="D9D9D9" w:themeFill="background1" w:themeFillShade="D9"/>
          </w:tcPr>
          <w:p w14:paraId="7E5B61C9" w14:textId="77777777" w:rsidR="003F6B0B" w:rsidRPr="00990C1A" w:rsidRDefault="003F6B0B" w:rsidP="00785D7A">
            <w:pPr>
              <w:spacing w:after="0" w:line="240" w:lineRule="auto"/>
              <w:jc w:val="center"/>
              <w:rPr>
                <w:b/>
                <w:color w:val="auto"/>
              </w:rPr>
            </w:pPr>
            <w:r w:rsidRPr="00990C1A">
              <w:rPr>
                <w:b/>
                <w:color w:val="auto"/>
              </w:rPr>
              <w:t>2015</w:t>
            </w:r>
          </w:p>
        </w:tc>
        <w:tc>
          <w:tcPr>
            <w:tcW w:w="992" w:type="dxa"/>
            <w:tcBorders>
              <w:top w:val="single" w:sz="4" w:space="0" w:color="000000"/>
              <w:left w:val="nil"/>
              <w:bottom w:val="single" w:sz="4" w:space="0" w:color="000000"/>
              <w:right w:val="single" w:sz="4" w:space="0" w:color="000000"/>
            </w:tcBorders>
            <w:shd w:val="clear" w:color="auto" w:fill="D9D9D9" w:themeFill="background1" w:themeFillShade="D9"/>
          </w:tcPr>
          <w:p w14:paraId="12C35C99" w14:textId="77777777" w:rsidR="003F6B0B" w:rsidRPr="00990C1A" w:rsidRDefault="003F6B0B" w:rsidP="00785D7A">
            <w:pPr>
              <w:spacing w:after="0" w:line="240" w:lineRule="auto"/>
              <w:jc w:val="center"/>
              <w:rPr>
                <w:b/>
                <w:color w:val="auto"/>
              </w:rPr>
            </w:pPr>
            <w:r w:rsidRPr="00990C1A">
              <w:rPr>
                <w:b/>
                <w:color w:val="auto"/>
              </w:rPr>
              <w:t>2016</w:t>
            </w:r>
          </w:p>
        </w:tc>
        <w:tc>
          <w:tcPr>
            <w:tcW w:w="993" w:type="dxa"/>
            <w:tcBorders>
              <w:top w:val="single" w:sz="4" w:space="0" w:color="000000"/>
              <w:left w:val="nil"/>
              <w:bottom w:val="single" w:sz="4" w:space="0" w:color="000000"/>
              <w:right w:val="single" w:sz="4" w:space="0" w:color="000000"/>
            </w:tcBorders>
            <w:shd w:val="clear" w:color="auto" w:fill="D9D9D9" w:themeFill="background1" w:themeFillShade="D9"/>
          </w:tcPr>
          <w:p w14:paraId="6BC427BB" w14:textId="77777777" w:rsidR="003F6B0B" w:rsidRPr="00990C1A" w:rsidRDefault="003F6B0B" w:rsidP="00785D7A">
            <w:pPr>
              <w:spacing w:after="0" w:line="240" w:lineRule="auto"/>
              <w:jc w:val="center"/>
              <w:rPr>
                <w:b/>
                <w:color w:val="auto"/>
              </w:rPr>
            </w:pPr>
            <w:r w:rsidRPr="00990C1A">
              <w:rPr>
                <w:b/>
                <w:color w:val="auto"/>
              </w:rPr>
              <w:t>2017</w:t>
            </w:r>
          </w:p>
        </w:tc>
        <w:tc>
          <w:tcPr>
            <w:tcW w:w="992" w:type="dxa"/>
            <w:tcBorders>
              <w:top w:val="single" w:sz="4" w:space="0" w:color="000000"/>
              <w:left w:val="nil"/>
              <w:bottom w:val="single" w:sz="4" w:space="0" w:color="000000"/>
              <w:right w:val="single" w:sz="4" w:space="0" w:color="000000"/>
            </w:tcBorders>
            <w:shd w:val="clear" w:color="auto" w:fill="D9D9D9" w:themeFill="background1" w:themeFillShade="D9"/>
          </w:tcPr>
          <w:p w14:paraId="5F351C14" w14:textId="77777777" w:rsidR="003F6B0B" w:rsidRPr="00990C1A" w:rsidRDefault="003F6B0B" w:rsidP="005D33F7">
            <w:pPr>
              <w:spacing w:after="0" w:line="240" w:lineRule="auto"/>
              <w:jc w:val="center"/>
              <w:rPr>
                <w:b/>
                <w:color w:val="auto"/>
              </w:rPr>
            </w:pPr>
            <w:r w:rsidRPr="00990C1A">
              <w:rPr>
                <w:b/>
                <w:color w:val="auto"/>
              </w:rPr>
              <w:t>2018</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321E1" w14:textId="77777777" w:rsidR="003F6B0B" w:rsidRPr="00990C1A" w:rsidRDefault="003F6B0B" w:rsidP="00785D7A">
            <w:pPr>
              <w:spacing w:after="0" w:line="240" w:lineRule="auto"/>
              <w:jc w:val="center"/>
              <w:rPr>
                <w:b/>
                <w:color w:val="auto"/>
              </w:rPr>
            </w:pPr>
            <w:r w:rsidRPr="00990C1A">
              <w:rPr>
                <w:b/>
                <w:color w:val="auto"/>
              </w:rPr>
              <w:t>2019</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B77CD2" w14:textId="77777777" w:rsidR="003F6B0B" w:rsidRPr="00990C1A" w:rsidRDefault="003F6B0B" w:rsidP="00785D7A">
            <w:pPr>
              <w:spacing w:after="0" w:line="240" w:lineRule="auto"/>
              <w:jc w:val="center"/>
              <w:rPr>
                <w:b/>
                <w:color w:val="auto"/>
              </w:rPr>
            </w:pPr>
            <w:r w:rsidRPr="00990C1A">
              <w:rPr>
                <w:b/>
                <w:color w:val="auto"/>
              </w:rPr>
              <w:t>2020</w:t>
            </w:r>
          </w:p>
        </w:tc>
      </w:tr>
      <w:tr w:rsidR="00990C1A" w:rsidRPr="00990C1A" w14:paraId="07B35355" w14:textId="77777777" w:rsidTr="003F6B0B">
        <w:trPr>
          <w:trHeight w:val="300"/>
        </w:trPr>
        <w:tc>
          <w:tcPr>
            <w:tcW w:w="1046" w:type="dxa"/>
            <w:tcBorders>
              <w:top w:val="nil"/>
              <w:left w:val="single" w:sz="4" w:space="0" w:color="000000"/>
              <w:bottom w:val="single" w:sz="4" w:space="0" w:color="000000"/>
              <w:right w:val="single" w:sz="4" w:space="0" w:color="000000"/>
            </w:tcBorders>
            <w:shd w:val="clear" w:color="auto" w:fill="auto"/>
            <w:vAlign w:val="bottom"/>
          </w:tcPr>
          <w:p w14:paraId="7F72BAFC" w14:textId="77777777" w:rsidR="003F6B0B" w:rsidRPr="00990C1A" w:rsidRDefault="003F6B0B" w:rsidP="00785D7A">
            <w:pPr>
              <w:spacing w:after="0" w:line="240" w:lineRule="auto"/>
              <w:rPr>
                <w:b/>
                <w:color w:val="auto"/>
              </w:rPr>
            </w:pPr>
            <w:proofErr w:type="gramStart"/>
            <w:r w:rsidRPr="00990C1A">
              <w:rPr>
                <w:b/>
                <w:color w:val="auto"/>
              </w:rPr>
              <w:t>0 - 2</w:t>
            </w:r>
            <w:proofErr w:type="gramEnd"/>
            <w:r w:rsidRPr="00990C1A">
              <w:rPr>
                <w:b/>
                <w:color w:val="auto"/>
              </w:rPr>
              <w:t xml:space="preserve"> let</w:t>
            </w:r>
          </w:p>
        </w:tc>
        <w:tc>
          <w:tcPr>
            <w:tcW w:w="850" w:type="dxa"/>
            <w:tcBorders>
              <w:top w:val="nil"/>
              <w:left w:val="nil"/>
              <w:bottom w:val="single" w:sz="4" w:space="0" w:color="000000"/>
              <w:right w:val="single" w:sz="4" w:space="0" w:color="000000"/>
            </w:tcBorders>
            <w:shd w:val="clear" w:color="auto" w:fill="auto"/>
            <w:vAlign w:val="bottom"/>
          </w:tcPr>
          <w:p w14:paraId="6F7C646F" w14:textId="77777777" w:rsidR="003F6B0B" w:rsidRPr="00990C1A" w:rsidRDefault="003F6B0B" w:rsidP="00785D7A">
            <w:pPr>
              <w:spacing w:after="0" w:line="240" w:lineRule="auto"/>
              <w:jc w:val="right"/>
              <w:rPr>
                <w:color w:val="auto"/>
              </w:rPr>
            </w:pPr>
            <w:r w:rsidRPr="00990C1A">
              <w:rPr>
                <w:color w:val="auto"/>
              </w:rPr>
              <w:t>9 882</w:t>
            </w:r>
          </w:p>
        </w:tc>
        <w:tc>
          <w:tcPr>
            <w:tcW w:w="992" w:type="dxa"/>
            <w:tcBorders>
              <w:top w:val="nil"/>
              <w:left w:val="nil"/>
              <w:bottom w:val="single" w:sz="4" w:space="0" w:color="000000"/>
              <w:right w:val="single" w:sz="4" w:space="0" w:color="000000"/>
            </w:tcBorders>
            <w:shd w:val="clear" w:color="auto" w:fill="auto"/>
            <w:vAlign w:val="bottom"/>
          </w:tcPr>
          <w:p w14:paraId="1225DF27" w14:textId="77777777" w:rsidR="003F6B0B" w:rsidRPr="00990C1A" w:rsidRDefault="003F6B0B" w:rsidP="00785D7A">
            <w:pPr>
              <w:spacing w:after="0" w:line="240" w:lineRule="auto"/>
              <w:jc w:val="right"/>
              <w:rPr>
                <w:color w:val="auto"/>
              </w:rPr>
            </w:pPr>
            <w:r w:rsidRPr="00990C1A">
              <w:rPr>
                <w:color w:val="auto"/>
              </w:rPr>
              <w:t>9 463</w:t>
            </w:r>
          </w:p>
        </w:tc>
        <w:tc>
          <w:tcPr>
            <w:tcW w:w="993" w:type="dxa"/>
            <w:tcBorders>
              <w:top w:val="nil"/>
              <w:left w:val="nil"/>
              <w:bottom w:val="single" w:sz="4" w:space="0" w:color="000000"/>
              <w:right w:val="single" w:sz="4" w:space="0" w:color="000000"/>
            </w:tcBorders>
            <w:shd w:val="clear" w:color="auto" w:fill="auto"/>
            <w:vAlign w:val="bottom"/>
          </w:tcPr>
          <w:p w14:paraId="51EE9323" w14:textId="77777777" w:rsidR="003F6B0B" w:rsidRPr="00990C1A" w:rsidRDefault="003F6B0B" w:rsidP="00785D7A">
            <w:pPr>
              <w:spacing w:after="0" w:line="240" w:lineRule="auto"/>
              <w:jc w:val="right"/>
              <w:rPr>
                <w:color w:val="auto"/>
              </w:rPr>
            </w:pPr>
            <w:r w:rsidRPr="00990C1A">
              <w:rPr>
                <w:color w:val="auto"/>
              </w:rPr>
              <w:t>9 537</w:t>
            </w:r>
          </w:p>
        </w:tc>
        <w:tc>
          <w:tcPr>
            <w:tcW w:w="850" w:type="dxa"/>
            <w:tcBorders>
              <w:top w:val="nil"/>
              <w:left w:val="nil"/>
              <w:bottom w:val="single" w:sz="4" w:space="0" w:color="000000"/>
              <w:right w:val="single" w:sz="4" w:space="0" w:color="000000"/>
            </w:tcBorders>
          </w:tcPr>
          <w:p w14:paraId="488F99DA" w14:textId="77777777" w:rsidR="003F6B0B" w:rsidRPr="00990C1A" w:rsidRDefault="003F6B0B" w:rsidP="00785D7A">
            <w:pPr>
              <w:spacing w:after="0" w:line="240" w:lineRule="auto"/>
              <w:jc w:val="right"/>
              <w:rPr>
                <w:color w:val="auto"/>
              </w:rPr>
            </w:pPr>
            <w:r w:rsidRPr="00990C1A">
              <w:rPr>
                <w:color w:val="auto"/>
              </w:rPr>
              <w:t>9 617</w:t>
            </w:r>
          </w:p>
        </w:tc>
        <w:tc>
          <w:tcPr>
            <w:tcW w:w="992" w:type="dxa"/>
            <w:tcBorders>
              <w:top w:val="nil"/>
              <w:left w:val="nil"/>
              <w:bottom w:val="single" w:sz="4" w:space="0" w:color="000000"/>
              <w:right w:val="single" w:sz="4" w:space="0" w:color="000000"/>
            </w:tcBorders>
          </w:tcPr>
          <w:p w14:paraId="480E2EDD" w14:textId="77777777" w:rsidR="003F6B0B" w:rsidRPr="00990C1A" w:rsidRDefault="003F6B0B" w:rsidP="00785D7A">
            <w:pPr>
              <w:spacing w:after="0" w:line="240" w:lineRule="auto"/>
              <w:jc w:val="right"/>
              <w:rPr>
                <w:color w:val="auto"/>
              </w:rPr>
            </w:pPr>
            <w:r w:rsidRPr="00990C1A">
              <w:rPr>
                <w:color w:val="auto"/>
              </w:rPr>
              <w:t>9 728</w:t>
            </w:r>
          </w:p>
        </w:tc>
        <w:tc>
          <w:tcPr>
            <w:tcW w:w="993" w:type="dxa"/>
            <w:tcBorders>
              <w:top w:val="nil"/>
              <w:left w:val="nil"/>
              <w:bottom w:val="single" w:sz="4" w:space="0" w:color="000000"/>
              <w:right w:val="single" w:sz="4" w:space="0" w:color="000000"/>
            </w:tcBorders>
          </w:tcPr>
          <w:p w14:paraId="6328B8FD" w14:textId="77777777" w:rsidR="003F6B0B" w:rsidRPr="00990C1A" w:rsidRDefault="003F6B0B" w:rsidP="00785D7A">
            <w:pPr>
              <w:spacing w:after="0" w:line="240" w:lineRule="auto"/>
              <w:jc w:val="right"/>
              <w:rPr>
                <w:color w:val="auto"/>
              </w:rPr>
            </w:pPr>
            <w:r w:rsidRPr="00990C1A">
              <w:rPr>
                <w:color w:val="auto"/>
              </w:rPr>
              <w:t>9 717</w:t>
            </w:r>
          </w:p>
        </w:tc>
        <w:tc>
          <w:tcPr>
            <w:tcW w:w="992" w:type="dxa"/>
            <w:tcBorders>
              <w:top w:val="single" w:sz="4" w:space="0" w:color="000000"/>
              <w:left w:val="nil"/>
              <w:bottom w:val="single" w:sz="4" w:space="0" w:color="000000"/>
              <w:right w:val="single" w:sz="4" w:space="0" w:color="000000"/>
            </w:tcBorders>
          </w:tcPr>
          <w:p w14:paraId="2C4DA08C" w14:textId="77777777" w:rsidR="003F6B0B" w:rsidRPr="00990C1A" w:rsidRDefault="003F6B0B" w:rsidP="005D33F7">
            <w:pPr>
              <w:spacing w:after="0" w:line="240" w:lineRule="auto"/>
              <w:jc w:val="right"/>
              <w:rPr>
                <w:color w:val="auto"/>
              </w:rPr>
            </w:pPr>
            <w:r w:rsidRPr="00990C1A">
              <w:rPr>
                <w:color w:val="auto"/>
              </w:rPr>
              <w:t>9 827</w:t>
            </w:r>
          </w:p>
        </w:tc>
        <w:tc>
          <w:tcPr>
            <w:tcW w:w="992" w:type="dxa"/>
            <w:tcBorders>
              <w:top w:val="single" w:sz="4" w:space="0" w:color="000000"/>
              <w:left w:val="single" w:sz="4" w:space="0" w:color="000000"/>
              <w:bottom w:val="single" w:sz="4" w:space="0" w:color="000000"/>
              <w:right w:val="single" w:sz="4" w:space="0" w:color="000000"/>
            </w:tcBorders>
          </w:tcPr>
          <w:p w14:paraId="3914DE25" w14:textId="77777777" w:rsidR="003F6B0B" w:rsidRPr="00990C1A" w:rsidRDefault="00F94D28" w:rsidP="00785D7A">
            <w:pPr>
              <w:spacing w:after="0" w:line="240" w:lineRule="auto"/>
              <w:jc w:val="right"/>
              <w:rPr>
                <w:color w:val="auto"/>
              </w:rPr>
            </w:pPr>
            <w:r w:rsidRPr="00990C1A">
              <w:rPr>
                <w:color w:val="auto"/>
              </w:rPr>
              <w:t>9834</w:t>
            </w:r>
          </w:p>
        </w:tc>
        <w:tc>
          <w:tcPr>
            <w:tcW w:w="992" w:type="dxa"/>
            <w:tcBorders>
              <w:top w:val="single" w:sz="4" w:space="0" w:color="000000"/>
              <w:left w:val="single" w:sz="4" w:space="0" w:color="000000"/>
              <w:bottom w:val="single" w:sz="4" w:space="0" w:color="000000"/>
              <w:right w:val="single" w:sz="4" w:space="0" w:color="000000"/>
            </w:tcBorders>
          </w:tcPr>
          <w:p w14:paraId="709B0FA0" w14:textId="77777777" w:rsidR="003F6B0B" w:rsidRPr="00990C1A" w:rsidRDefault="004149A9" w:rsidP="00785D7A">
            <w:pPr>
              <w:spacing w:after="0" w:line="240" w:lineRule="auto"/>
              <w:jc w:val="right"/>
              <w:rPr>
                <w:color w:val="auto"/>
              </w:rPr>
            </w:pPr>
            <w:r w:rsidRPr="00990C1A">
              <w:rPr>
                <w:color w:val="auto"/>
              </w:rPr>
              <w:t>N/A</w:t>
            </w:r>
          </w:p>
        </w:tc>
      </w:tr>
      <w:tr w:rsidR="00990C1A" w:rsidRPr="00990C1A" w14:paraId="52C5A366" w14:textId="77777777" w:rsidTr="003F6B0B">
        <w:trPr>
          <w:trHeight w:val="300"/>
        </w:trPr>
        <w:tc>
          <w:tcPr>
            <w:tcW w:w="1046" w:type="dxa"/>
            <w:tcBorders>
              <w:top w:val="nil"/>
              <w:left w:val="single" w:sz="4" w:space="0" w:color="000000"/>
              <w:bottom w:val="single" w:sz="4" w:space="0" w:color="000000"/>
              <w:right w:val="single" w:sz="4" w:space="0" w:color="000000"/>
            </w:tcBorders>
            <w:shd w:val="clear" w:color="auto" w:fill="auto"/>
            <w:vAlign w:val="bottom"/>
          </w:tcPr>
          <w:p w14:paraId="05908E11" w14:textId="77777777" w:rsidR="003F6B0B" w:rsidRPr="00990C1A" w:rsidRDefault="003F6B0B" w:rsidP="00785D7A">
            <w:pPr>
              <w:spacing w:after="0" w:line="240" w:lineRule="auto"/>
              <w:rPr>
                <w:b/>
                <w:color w:val="auto"/>
              </w:rPr>
            </w:pPr>
            <w:proofErr w:type="gramStart"/>
            <w:r w:rsidRPr="00990C1A">
              <w:rPr>
                <w:b/>
                <w:color w:val="auto"/>
              </w:rPr>
              <w:t>3 - 5</w:t>
            </w:r>
            <w:proofErr w:type="gramEnd"/>
            <w:r w:rsidRPr="00990C1A">
              <w:rPr>
                <w:b/>
                <w:color w:val="auto"/>
              </w:rPr>
              <w:t xml:space="preserve"> let</w:t>
            </w:r>
          </w:p>
        </w:tc>
        <w:tc>
          <w:tcPr>
            <w:tcW w:w="850" w:type="dxa"/>
            <w:tcBorders>
              <w:top w:val="nil"/>
              <w:left w:val="nil"/>
              <w:bottom w:val="single" w:sz="4" w:space="0" w:color="000000"/>
              <w:right w:val="single" w:sz="4" w:space="0" w:color="000000"/>
            </w:tcBorders>
            <w:shd w:val="clear" w:color="auto" w:fill="auto"/>
            <w:vAlign w:val="bottom"/>
          </w:tcPr>
          <w:p w14:paraId="15A6DFC5" w14:textId="77777777" w:rsidR="003F6B0B" w:rsidRPr="00990C1A" w:rsidRDefault="003F6B0B" w:rsidP="00785D7A">
            <w:pPr>
              <w:spacing w:after="0" w:line="240" w:lineRule="auto"/>
              <w:jc w:val="right"/>
              <w:rPr>
                <w:color w:val="auto"/>
              </w:rPr>
            </w:pPr>
            <w:r w:rsidRPr="00990C1A">
              <w:rPr>
                <w:color w:val="auto"/>
              </w:rPr>
              <w:t>10 776</w:t>
            </w:r>
          </w:p>
        </w:tc>
        <w:tc>
          <w:tcPr>
            <w:tcW w:w="992" w:type="dxa"/>
            <w:tcBorders>
              <w:top w:val="nil"/>
              <w:left w:val="nil"/>
              <w:bottom w:val="single" w:sz="4" w:space="0" w:color="000000"/>
              <w:right w:val="single" w:sz="4" w:space="0" w:color="000000"/>
            </w:tcBorders>
            <w:shd w:val="clear" w:color="auto" w:fill="auto"/>
            <w:vAlign w:val="bottom"/>
          </w:tcPr>
          <w:p w14:paraId="3DE347E2" w14:textId="77777777" w:rsidR="003F6B0B" w:rsidRPr="00990C1A" w:rsidRDefault="003F6B0B" w:rsidP="00785D7A">
            <w:pPr>
              <w:spacing w:after="0" w:line="240" w:lineRule="auto"/>
              <w:jc w:val="right"/>
              <w:rPr>
                <w:color w:val="auto"/>
              </w:rPr>
            </w:pPr>
            <w:r w:rsidRPr="00990C1A">
              <w:rPr>
                <w:color w:val="auto"/>
              </w:rPr>
              <w:t>10 701</w:t>
            </w:r>
          </w:p>
        </w:tc>
        <w:tc>
          <w:tcPr>
            <w:tcW w:w="993" w:type="dxa"/>
            <w:tcBorders>
              <w:top w:val="nil"/>
              <w:left w:val="nil"/>
              <w:bottom w:val="single" w:sz="4" w:space="0" w:color="000000"/>
              <w:right w:val="single" w:sz="4" w:space="0" w:color="000000"/>
            </w:tcBorders>
            <w:shd w:val="clear" w:color="auto" w:fill="auto"/>
            <w:vAlign w:val="bottom"/>
          </w:tcPr>
          <w:p w14:paraId="53496F3C" w14:textId="77777777" w:rsidR="003F6B0B" w:rsidRPr="00990C1A" w:rsidRDefault="003F6B0B" w:rsidP="00785D7A">
            <w:pPr>
              <w:spacing w:after="0" w:line="240" w:lineRule="auto"/>
              <w:jc w:val="right"/>
              <w:rPr>
                <w:color w:val="auto"/>
              </w:rPr>
            </w:pPr>
            <w:r w:rsidRPr="00990C1A">
              <w:rPr>
                <w:color w:val="auto"/>
              </w:rPr>
              <w:t>10 085</w:t>
            </w:r>
          </w:p>
        </w:tc>
        <w:tc>
          <w:tcPr>
            <w:tcW w:w="850" w:type="dxa"/>
            <w:tcBorders>
              <w:top w:val="nil"/>
              <w:left w:val="nil"/>
              <w:bottom w:val="single" w:sz="4" w:space="0" w:color="000000"/>
              <w:right w:val="single" w:sz="4" w:space="0" w:color="000000"/>
            </w:tcBorders>
          </w:tcPr>
          <w:p w14:paraId="433D2B3C" w14:textId="77777777" w:rsidR="003F6B0B" w:rsidRPr="00990C1A" w:rsidRDefault="003F6B0B" w:rsidP="00785D7A">
            <w:pPr>
              <w:spacing w:after="0" w:line="240" w:lineRule="auto"/>
              <w:jc w:val="right"/>
              <w:rPr>
                <w:color w:val="auto"/>
              </w:rPr>
            </w:pPr>
            <w:r w:rsidRPr="00990C1A">
              <w:rPr>
                <w:color w:val="auto"/>
              </w:rPr>
              <w:t>9 590</w:t>
            </w:r>
          </w:p>
        </w:tc>
        <w:tc>
          <w:tcPr>
            <w:tcW w:w="992" w:type="dxa"/>
            <w:tcBorders>
              <w:top w:val="nil"/>
              <w:left w:val="nil"/>
              <w:bottom w:val="single" w:sz="4" w:space="0" w:color="000000"/>
              <w:right w:val="single" w:sz="4" w:space="0" w:color="000000"/>
            </w:tcBorders>
          </w:tcPr>
          <w:p w14:paraId="1CB07FDB" w14:textId="77777777" w:rsidR="003F6B0B" w:rsidRPr="00990C1A" w:rsidRDefault="003F6B0B" w:rsidP="00785D7A">
            <w:pPr>
              <w:spacing w:after="0" w:line="240" w:lineRule="auto"/>
              <w:jc w:val="right"/>
              <w:rPr>
                <w:color w:val="auto"/>
              </w:rPr>
            </w:pPr>
            <w:r w:rsidRPr="00990C1A">
              <w:rPr>
                <w:color w:val="auto"/>
              </w:rPr>
              <w:t>9 252</w:t>
            </w:r>
          </w:p>
        </w:tc>
        <w:tc>
          <w:tcPr>
            <w:tcW w:w="993" w:type="dxa"/>
            <w:tcBorders>
              <w:top w:val="nil"/>
              <w:left w:val="nil"/>
              <w:bottom w:val="single" w:sz="4" w:space="0" w:color="000000"/>
              <w:right w:val="single" w:sz="4" w:space="0" w:color="000000"/>
            </w:tcBorders>
          </w:tcPr>
          <w:p w14:paraId="3A25ACFB" w14:textId="77777777" w:rsidR="003F6B0B" w:rsidRPr="00990C1A" w:rsidRDefault="003F6B0B" w:rsidP="00785D7A">
            <w:pPr>
              <w:spacing w:after="0" w:line="240" w:lineRule="auto"/>
              <w:jc w:val="right"/>
              <w:rPr>
                <w:color w:val="auto"/>
              </w:rPr>
            </w:pPr>
            <w:r w:rsidRPr="00990C1A">
              <w:rPr>
                <w:color w:val="auto"/>
              </w:rPr>
              <w:t>9 384</w:t>
            </w:r>
          </w:p>
        </w:tc>
        <w:tc>
          <w:tcPr>
            <w:tcW w:w="992" w:type="dxa"/>
            <w:tcBorders>
              <w:top w:val="single" w:sz="4" w:space="0" w:color="000000"/>
              <w:left w:val="nil"/>
              <w:bottom w:val="single" w:sz="4" w:space="0" w:color="000000"/>
              <w:right w:val="single" w:sz="4" w:space="0" w:color="000000"/>
            </w:tcBorders>
          </w:tcPr>
          <w:p w14:paraId="5269EA68" w14:textId="77777777" w:rsidR="003F6B0B" w:rsidRPr="00990C1A" w:rsidRDefault="003F6B0B" w:rsidP="005D33F7">
            <w:pPr>
              <w:spacing w:after="0" w:line="240" w:lineRule="auto"/>
              <w:jc w:val="right"/>
              <w:rPr>
                <w:color w:val="auto"/>
              </w:rPr>
            </w:pPr>
            <w:r w:rsidRPr="00990C1A">
              <w:rPr>
                <w:color w:val="auto"/>
              </w:rPr>
              <w:t>9 436</w:t>
            </w:r>
          </w:p>
        </w:tc>
        <w:tc>
          <w:tcPr>
            <w:tcW w:w="992" w:type="dxa"/>
            <w:tcBorders>
              <w:top w:val="single" w:sz="4" w:space="0" w:color="000000"/>
              <w:left w:val="single" w:sz="4" w:space="0" w:color="000000"/>
              <w:bottom w:val="single" w:sz="4" w:space="0" w:color="000000"/>
              <w:right w:val="single" w:sz="4" w:space="0" w:color="000000"/>
            </w:tcBorders>
          </w:tcPr>
          <w:p w14:paraId="44526DB9" w14:textId="77777777" w:rsidR="003F6B0B" w:rsidRPr="00990C1A" w:rsidRDefault="00F94D28" w:rsidP="00785D7A">
            <w:pPr>
              <w:spacing w:after="0" w:line="240" w:lineRule="auto"/>
              <w:jc w:val="right"/>
              <w:rPr>
                <w:color w:val="auto"/>
              </w:rPr>
            </w:pPr>
            <w:r w:rsidRPr="00990C1A">
              <w:rPr>
                <w:color w:val="auto"/>
              </w:rPr>
              <w:t>9 483</w:t>
            </w:r>
          </w:p>
        </w:tc>
        <w:tc>
          <w:tcPr>
            <w:tcW w:w="992" w:type="dxa"/>
            <w:tcBorders>
              <w:top w:val="single" w:sz="4" w:space="0" w:color="000000"/>
              <w:left w:val="single" w:sz="4" w:space="0" w:color="000000"/>
              <w:bottom w:val="single" w:sz="4" w:space="0" w:color="000000"/>
              <w:right w:val="single" w:sz="4" w:space="0" w:color="000000"/>
            </w:tcBorders>
          </w:tcPr>
          <w:p w14:paraId="29483929" w14:textId="77777777" w:rsidR="003F6B0B" w:rsidRPr="00990C1A" w:rsidRDefault="004149A9" w:rsidP="00785D7A">
            <w:pPr>
              <w:spacing w:after="0" w:line="240" w:lineRule="auto"/>
              <w:jc w:val="right"/>
              <w:rPr>
                <w:color w:val="auto"/>
              </w:rPr>
            </w:pPr>
            <w:r w:rsidRPr="00990C1A">
              <w:rPr>
                <w:color w:val="auto"/>
              </w:rPr>
              <w:t>N/A</w:t>
            </w:r>
          </w:p>
        </w:tc>
      </w:tr>
      <w:tr w:rsidR="00990C1A" w:rsidRPr="00990C1A" w14:paraId="62B24CEC" w14:textId="77777777" w:rsidTr="003F6B0B">
        <w:trPr>
          <w:trHeight w:val="300"/>
        </w:trPr>
        <w:tc>
          <w:tcPr>
            <w:tcW w:w="1046" w:type="dxa"/>
            <w:tcBorders>
              <w:top w:val="nil"/>
              <w:left w:val="single" w:sz="4" w:space="0" w:color="000000"/>
              <w:bottom w:val="single" w:sz="4" w:space="0" w:color="000000"/>
              <w:right w:val="single" w:sz="4" w:space="0" w:color="000000"/>
            </w:tcBorders>
            <w:shd w:val="clear" w:color="auto" w:fill="auto"/>
            <w:vAlign w:val="bottom"/>
          </w:tcPr>
          <w:p w14:paraId="031A612A" w14:textId="77777777" w:rsidR="003F6B0B" w:rsidRPr="00990C1A" w:rsidRDefault="003F6B0B" w:rsidP="00785D7A">
            <w:pPr>
              <w:spacing w:after="0" w:line="240" w:lineRule="auto"/>
              <w:rPr>
                <w:b/>
                <w:color w:val="auto"/>
              </w:rPr>
            </w:pPr>
            <w:proofErr w:type="gramStart"/>
            <w:r w:rsidRPr="00990C1A">
              <w:rPr>
                <w:b/>
                <w:color w:val="auto"/>
              </w:rPr>
              <w:t>6 - 15</w:t>
            </w:r>
            <w:proofErr w:type="gramEnd"/>
            <w:r w:rsidRPr="00990C1A">
              <w:rPr>
                <w:b/>
                <w:color w:val="auto"/>
              </w:rPr>
              <w:t xml:space="preserve"> let</w:t>
            </w:r>
          </w:p>
        </w:tc>
        <w:tc>
          <w:tcPr>
            <w:tcW w:w="850" w:type="dxa"/>
            <w:tcBorders>
              <w:top w:val="nil"/>
              <w:left w:val="nil"/>
              <w:bottom w:val="single" w:sz="4" w:space="0" w:color="000000"/>
              <w:right w:val="single" w:sz="4" w:space="0" w:color="000000"/>
            </w:tcBorders>
            <w:shd w:val="clear" w:color="auto" w:fill="auto"/>
            <w:vAlign w:val="bottom"/>
          </w:tcPr>
          <w:p w14:paraId="260E4B52" w14:textId="77777777" w:rsidR="003F6B0B" w:rsidRPr="00990C1A" w:rsidRDefault="003F6B0B" w:rsidP="00785D7A">
            <w:pPr>
              <w:spacing w:after="0" w:line="240" w:lineRule="auto"/>
              <w:jc w:val="right"/>
              <w:rPr>
                <w:color w:val="auto"/>
              </w:rPr>
            </w:pPr>
            <w:r w:rsidRPr="00990C1A">
              <w:rPr>
                <w:color w:val="auto"/>
              </w:rPr>
              <w:t>29 151</w:t>
            </w:r>
          </w:p>
        </w:tc>
        <w:tc>
          <w:tcPr>
            <w:tcW w:w="992" w:type="dxa"/>
            <w:tcBorders>
              <w:top w:val="nil"/>
              <w:left w:val="nil"/>
              <w:bottom w:val="single" w:sz="4" w:space="0" w:color="000000"/>
              <w:right w:val="single" w:sz="4" w:space="0" w:color="000000"/>
            </w:tcBorders>
            <w:shd w:val="clear" w:color="auto" w:fill="auto"/>
            <w:vAlign w:val="bottom"/>
          </w:tcPr>
          <w:p w14:paraId="0D6C5213" w14:textId="77777777" w:rsidR="003F6B0B" w:rsidRPr="00990C1A" w:rsidRDefault="003F6B0B" w:rsidP="00785D7A">
            <w:pPr>
              <w:spacing w:after="0" w:line="240" w:lineRule="auto"/>
              <w:jc w:val="right"/>
              <w:rPr>
                <w:color w:val="auto"/>
              </w:rPr>
            </w:pPr>
            <w:r w:rsidRPr="00990C1A">
              <w:rPr>
                <w:color w:val="auto"/>
              </w:rPr>
              <w:t>29 772</w:t>
            </w:r>
          </w:p>
        </w:tc>
        <w:tc>
          <w:tcPr>
            <w:tcW w:w="993" w:type="dxa"/>
            <w:tcBorders>
              <w:top w:val="nil"/>
              <w:left w:val="nil"/>
              <w:bottom w:val="single" w:sz="4" w:space="0" w:color="000000"/>
              <w:right w:val="single" w:sz="4" w:space="0" w:color="000000"/>
            </w:tcBorders>
            <w:shd w:val="clear" w:color="auto" w:fill="auto"/>
            <w:vAlign w:val="bottom"/>
          </w:tcPr>
          <w:p w14:paraId="0F955FBF" w14:textId="77777777" w:rsidR="003F6B0B" w:rsidRPr="00990C1A" w:rsidRDefault="003F6B0B" w:rsidP="00785D7A">
            <w:pPr>
              <w:spacing w:after="0" w:line="240" w:lineRule="auto"/>
              <w:jc w:val="right"/>
              <w:rPr>
                <w:color w:val="auto"/>
              </w:rPr>
            </w:pPr>
            <w:r w:rsidRPr="00990C1A">
              <w:rPr>
                <w:color w:val="auto"/>
              </w:rPr>
              <w:t>30 682</w:t>
            </w:r>
          </w:p>
        </w:tc>
        <w:tc>
          <w:tcPr>
            <w:tcW w:w="850" w:type="dxa"/>
            <w:tcBorders>
              <w:top w:val="nil"/>
              <w:left w:val="nil"/>
              <w:bottom w:val="single" w:sz="4" w:space="0" w:color="000000"/>
              <w:right w:val="single" w:sz="4" w:space="0" w:color="000000"/>
            </w:tcBorders>
          </w:tcPr>
          <w:p w14:paraId="7086E8BE" w14:textId="77777777" w:rsidR="003F6B0B" w:rsidRPr="00990C1A" w:rsidRDefault="003F6B0B" w:rsidP="00785D7A">
            <w:pPr>
              <w:spacing w:after="0" w:line="240" w:lineRule="auto"/>
              <w:jc w:val="right"/>
              <w:rPr>
                <w:color w:val="auto"/>
              </w:rPr>
            </w:pPr>
            <w:r w:rsidRPr="00990C1A">
              <w:rPr>
                <w:color w:val="auto"/>
              </w:rPr>
              <w:t>31 325</w:t>
            </w:r>
          </w:p>
        </w:tc>
        <w:tc>
          <w:tcPr>
            <w:tcW w:w="992" w:type="dxa"/>
            <w:tcBorders>
              <w:top w:val="nil"/>
              <w:left w:val="nil"/>
              <w:bottom w:val="single" w:sz="4" w:space="0" w:color="000000"/>
              <w:right w:val="single" w:sz="4" w:space="0" w:color="000000"/>
            </w:tcBorders>
          </w:tcPr>
          <w:p w14:paraId="029BB05F" w14:textId="77777777" w:rsidR="003F6B0B" w:rsidRPr="00990C1A" w:rsidRDefault="003F6B0B" w:rsidP="00785D7A">
            <w:pPr>
              <w:spacing w:after="0" w:line="240" w:lineRule="auto"/>
              <w:jc w:val="right"/>
              <w:rPr>
                <w:color w:val="auto"/>
              </w:rPr>
            </w:pPr>
            <w:r w:rsidRPr="00990C1A">
              <w:rPr>
                <w:color w:val="auto"/>
              </w:rPr>
              <w:t>31 969</w:t>
            </w:r>
          </w:p>
        </w:tc>
        <w:tc>
          <w:tcPr>
            <w:tcW w:w="993" w:type="dxa"/>
            <w:tcBorders>
              <w:top w:val="nil"/>
              <w:left w:val="nil"/>
              <w:bottom w:val="single" w:sz="4" w:space="0" w:color="000000"/>
              <w:right w:val="single" w:sz="4" w:space="0" w:color="000000"/>
            </w:tcBorders>
          </w:tcPr>
          <w:p w14:paraId="29C9DCFE" w14:textId="77777777" w:rsidR="003F6B0B" w:rsidRPr="00990C1A" w:rsidRDefault="003F6B0B" w:rsidP="00785D7A">
            <w:pPr>
              <w:spacing w:after="0" w:line="240" w:lineRule="auto"/>
              <w:jc w:val="right"/>
              <w:rPr>
                <w:color w:val="auto"/>
              </w:rPr>
            </w:pPr>
            <w:r w:rsidRPr="00990C1A">
              <w:rPr>
                <w:color w:val="auto"/>
              </w:rPr>
              <w:t>32 116</w:t>
            </w:r>
          </w:p>
        </w:tc>
        <w:tc>
          <w:tcPr>
            <w:tcW w:w="992" w:type="dxa"/>
            <w:tcBorders>
              <w:top w:val="single" w:sz="4" w:space="0" w:color="000000"/>
              <w:left w:val="nil"/>
              <w:bottom w:val="single" w:sz="4" w:space="0" w:color="000000"/>
              <w:right w:val="single" w:sz="4" w:space="0" w:color="000000"/>
            </w:tcBorders>
          </w:tcPr>
          <w:p w14:paraId="402FC3C2" w14:textId="77777777" w:rsidR="003F6B0B" w:rsidRPr="00990C1A" w:rsidRDefault="003F6B0B" w:rsidP="005D33F7">
            <w:pPr>
              <w:spacing w:after="0" w:line="240" w:lineRule="auto"/>
              <w:jc w:val="right"/>
              <w:rPr>
                <w:color w:val="auto"/>
              </w:rPr>
            </w:pPr>
            <w:r w:rsidRPr="00990C1A">
              <w:rPr>
                <w:color w:val="auto"/>
              </w:rPr>
              <w:t>32 273</w:t>
            </w:r>
          </w:p>
        </w:tc>
        <w:tc>
          <w:tcPr>
            <w:tcW w:w="992" w:type="dxa"/>
            <w:tcBorders>
              <w:top w:val="single" w:sz="4" w:space="0" w:color="000000"/>
              <w:left w:val="single" w:sz="4" w:space="0" w:color="000000"/>
              <w:bottom w:val="single" w:sz="4" w:space="0" w:color="000000"/>
              <w:right w:val="single" w:sz="4" w:space="0" w:color="000000"/>
            </w:tcBorders>
          </w:tcPr>
          <w:p w14:paraId="0375BEE6" w14:textId="77777777" w:rsidR="003F6B0B" w:rsidRPr="00990C1A" w:rsidRDefault="00F94D28" w:rsidP="00785D7A">
            <w:pPr>
              <w:spacing w:after="0" w:line="240" w:lineRule="auto"/>
              <w:jc w:val="right"/>
              <w:rPr>
                <w:color w:val="auto"/>
              </w:rPr>
            </w:pPr>
            <w:r w:rsidRPr="00990C1A">
              <w:rPr>
                <w:color w:val="auto"/>
              </w:rPr>
              <w:t>32 263</w:t>
            </w:r>
          </w:p>
        </w:tc>
        <w:tc>
          <w:tcPr>
            <w:tcW w:w="992" w:type="dxa"/>
            <w:tcBorders>
              <w:top w:val="single" w:sz="4" w:space="0" w:color="000000"/>
              <w:left w:val="single" w:sz="4" w:space="0" w:color="000000"/>
              <w:bottom w:val="single" w:sz="4" w:space="0" w:color="000000"/>
              <w:right w:val="single" w:sz="4" w:space="0" w:color="000000"/>
            </w:tcBorders>
          </w:tcPr>
          <w:p w14:paraId="572933BA" w14:textId="77777777" w:rsidR="003F6B0B" w:rsidRPr="00990C1A" w:rsidRDefault="004149A9" w:rsidP="00785D7A">
            <w:pPr>
              <w:spacing w:after="0" w:line="240" w:lineRule="auto"/>
              <w:jc w:val="right"/>
              <w:rPr>
                <w:color w:val="auto"/>
              </w:rPr>
            </w:pPr>
            <w:r w:rsidRPr="00990C1A">
              <w:rPr>
                <w:color w:val="auto"/>
              </w:rPr>
              <w:t>N/A</w:t>
            </w:r>
          </w:p>
        </w:tc>
      </w:tr>
    </w:tbl>
    <w:p w14:paraId="6D3DD837" w14:textId="77777777" w:rsidR="00193623" w:rsidRPr="00990C1A" w:rsidRDefault="00193623" w:rsidP="00193623">
      <w:pPr>
        <w:pStyle w:val="Titulek"/>
        <w:spacing w:before="0" w:after="0"/>
        <w:rPr>
          <w:i/>
        </w:rPr>
      </w:pPr>
      <w:r w:rsidRPr="00990C1A">
        <w:rPr>
          <w:i/>
          <w:iCs w:val="0"/>
          <w:sz w:val="18"/>
          <w:szCs w:val="18"/>
        </w:rPr>
        <w:t xml:space="preserve">Zdroj: </w:t>
      </w:r>
      <w:hyperlink r:id="rId12" w:history="1">
        <w:r w:rsidRPr="00990C1A">
          <w:rPr>
            <w:rStyle w:val="Hypertextovodkaz"/>
            <w:i/>
            <w:iCs w:val="0"/>
            <w:color w:val="auto"/>
            <w:sz w:val="18"/>
            <w:szCs w:val="18"/>
          </w:rPr>
          <w:t>www.czso.cz</w:t>
        </w:r>
      </w:hyperlink>
      <w:r w:rsidRPr="00990C1A">
        <w:rPr>
          <w:rStyle w:val="Hypertextovodkaz"/>
          <w:iCs w:val="0"/>
          <w:color w:val="auto"/>
          <w:sz w:val="18"/>
          <w:szCs w:val="18"/>
          <w:u w:val="none"/>
        </w:rPr>
        <w:t xml:space="preserve">, </w:t>
      </w:r>
      <w:r w:rsidRPr="00990C1A">
        <w:rPr>
          <w:rStyle w:val="Hypertextovodkaz"/>
          <w:i/>
          <w:iCs w:val="0"/>
          <w:color w:val="auto"/>
          <w:sz w:val="18"/>
          <w:szCs w:val="18"/>
          <w:u w:val="none"/>
        </w:rPr>
        <w:t>vlastní zpracování</w:t>
      </w:r>
    </w:p>
    <w:p w14:paraId="789CB80E" w14:textId="77777777" w:rsidR="00193623" w:rsidRPr="000208E2" w:rsidRDefault="00193623" w:rsidP="00193623">
      <w:pPr>
        <w:spacing w:after="0"/>
        <w:jc w:val="both"/>
        <w:rPr>
          <w:color w:val="FF0000"/>
        </w:rPr>
      </w:pPr>
    </w:p>
    <w:p w14:paraId="2F4DD784" w14:textId="76BDB05F" w:rsidR="00193623" w:rsidRPr="002B7795" w:rsidRDefault="00193623" w:rsidP="00193623">
      <w:pPr>
        <w:spacing w:after="0"/>
        <w:jc w:val="both"/>
        <w:rPr>
          <w:b/>
          <w:color w:val="auto"/>
        </w:rPr>
      </w:pPr>
      <w:r w:rsidRPr="002B7795">
        <w:rPr>
          <w:color w:val="auto"/>
        </w:rPr>
        <w:t xml:space="preserve">Tabulka </w:t>
      </w:r>
      <w:r w:rsidR="00B65356" w:rsidRPr="002B7795">
        <w:rPr>
          <w:color w:val="auto"/>
        </w:rPr>
        <w:fldChar w:fldCharType="begin"/>
      </w:r>
      <w:r w:rsidR="00B65356" w:rsidRPr="002B7795">
        <w:rPr>
          <w:color w:val="auto"/>
        </w:rPr>
        <w:instrText xml:space="preserve"> SEQ Tabulka \* ARABIC </w:instrText>
      </w:r>
      <w:r w:rsidR="00B65356" w:rsidRPr="002B7795">
        <w:rPr>
          <w:color w:val="auto"/>
        </w:rPr>
        <w:fldChar w:fldCharType="separate"/>
      </w:r>
      <w:r w:rsidR="00994AFD">
        <w:rPr>
          <w:noProof/>
          <w:color w:val="auto"/>
        </w:rPr>
        <w:t>3</w:t>
      </w:r>
      <w:r w:rsidR="00B65356" w:rsidRPr="002B7795">
        <w:rPr>
          <w:noProof/>
          <w:color w:val="auto"/>
        </w:rPr>
        <w:fldChar w:fldCharType="end"/>
      </w:r>
      <w:r w:rsidRPr="002B7795">
        <w:rPr>
          <w:color w:val="auto"/>
        </w:rPr>
        <w:t xml:space="preserve"> </w:t>
      </w:r>
      <w:r w:rsidRPr="002B7795">
        <w:rPr>
          <w:b/>
          <w:color w:val="auto"/>
        </w:rPr>
        <w:t>Vývoj počtu narozených d</w:t>
      </w:r>
      <w:r w:rsidR="002B7795" w:rsidRPr="002B7795">
        <w:rPr>
          <w:b/>
          <w:color w:val="auto"/>
        </w:rPr>
        <w:t>ětí v</w:t>
      </w:r>
      <w:r w:rsidR="00A91335">
        <w:rPr>
          <w:b/>
          <w:color w:val="auto"/>
        </w:rPr>
        <w:t> ORP</w:t>
      </w:r>
      <w:r w:rsidR="002B7795" w:rsidRPr="002B7795">
        <w:rPr>
          <w:b/>
          <w:color w:val="auto"/>
        </w:rPr>
        <w:t xml:space="preserve"> Ostrav</w:t>
      </w:r>
      <w:r w:rsidR="00A91335">
        <w:rPr>
          <w:b/>
          <w:color w:val="auto"/>
        </w:rPr>
        <w:t>a</w:t>
      </w:r>
      <w:r w:rsidR="002B7795" w:rsidRPr="002B7795">
        <w:rPr>
          <w:b/>
          <w:color w:val="auto"/>
        </w:rPr>
        <w:t xml:space="preserve"> v letech 2010-20</w:t>
      </w:r>
      <w:r w:rsidR="001F03FF">
        <w:rPr>
          <w:b/>
          <w:color w:val="auto"/>
        </w:rPr>
        <w:t>2</w:t>
      </w:r>
      <w:r w:rsidR="00A91335">
        <w:rPr>
          <w:b/>
          <w:color w:val="auto"/>
        </w:rPr>
        <w:t>0</w:t>
      </w:r>
    </w:p>
    <w:tbl>
      <w:tblPr>
        <w:tblStyle w:val="Mkatabulky"/>
        <w:tblW w:w="9639" w:type="dxa"/>
        <w:tblInd w:w="108" w:type="dxa"/>
        <w:tblLook w:val="04A0" w:firstRow="1" w:lastRow="0" w:firstColumn="1" w:lastColumn="0" w:noHBand="0" w:noVBand="1"/>
      </w:tblPr>
      <w:tblGrid>
        <w:gridCol w:w="703"/>
        <w:gridCol w:w="796"/>
        <w:gridCol w:w="797"/>
        <w:gridCol w:w="797"/>
        <w:gridCol w:w="797"/>
        <w:gridCol w:w="797"/>
        <w:gridCol w:w="797"/>
        <w:gridCol w:w="797"/>
        <w:gridCol w:w="798"/>
        <w:gridCol w:w="798"/>
        <w:gridCol w:w="717"/>
        <w:gridCol w:w="1045"/>
      </w:tblGrid>
      <w:tr w:rsidR="002B7795" w:rsidRPr="002B7795" w14:paraId="67A88FBB" w14:textId="77777777" w:rsidTr="002B7795">
        <w:tc>
          <w:tcPr>
            <w:tcW w:w="703" w:type="dxa"/>
          </w:tcPr>
          <w:p w14:paraId="5851A21E" w14:textId="77777777" w:rsidR="002B7795" w:rsidRPr="002B7795" w:rsidRDefault="002B7795" w:rsidP="00785D7A">
            <w:pPr>
              <w:spacing w:after="0"/>
              <w:jc w:val="both"/>
              <w:rPr>
                <w:b/>
                <w:color w:val="auto"/>
              </w:rPr>
            </w:pPr>
            <w:r w:rsidRPr="002B7795">
              <w:rPr>
                <w:b/>
                <w:color w:val="auto"/>
              </w:rPr>
              <w:t>Rok</w:t>
            </w:r>
          </w:p>
        </w:tc>
        <w:tc>
          <w:tcPr>
            <w:tcW w:w="796" w:type="dxa"/>
          </w:tcPr>
          <w:p w14:paraId="4EC53775" w14:textId="77777777" w:rsidR="002B7795" w:rsidRPr="002B7795" w:rsidRDefault="002B7795" w:rsidP="00785D7A">
            <w:pPr>
              <w:spacing w:after="0"/>
              <w:jc w:val="both"/>
              <w:rPr>
                <w:b/>
                <w:color w:val="auto"/>
              </w:rPr>
            </w:pPr>
            <w:r w:rsidRPr="002B7795">
              <w:rPr>
                <w:b/>
                <w:color w:val="auto"/>
              </w:rPr>
              <w:t>2010</w:t>
            </w:r>
          </w:p>
        </w:tc>
        <w:tc>
          <w:tcPr>
            <w:tcW w:w="797" w:type="dxa"/>
          </w:tcPr>
          <w:p w14:paraId="7EED662E" w14:textId="77777777" w:rsidR="002B7795" w:rsidRPr="002B7795" w:rsidRDefault="002B7795" w:rsidP="00785D7A">
            <w:pPr>
              <w:spacing w:after="0"/>
              <w:jc w:val="both"/>
              <w:rPr>
                <w:b/>
                <w:color w:val="auto"/>
              </w:rPr>
            </w:pPr>
            <w:r w:rsidRPr="002B7795">
              <w:rPr>
                <w:b/>
                <w:color w:val="auto"/>
              </w:rPr>
              <w:t>2011</w:t>
            </w:r>
          </w:p>
        </w:tc>
        <w:tc>
          <w:tcPr>
            <w:tcW w:w="797" w:type="dxa"/>
          </w:tcPr>
          <w:p w14:paraId="7475FB61" w14:textId="77777777" w:rsidR="002B7795" w:rsidRPr="002B7795" w:rsidRDefault="002B7795" w:rsidP="00785D7A">
            <w:pPr>
              <w:spacing w:after="0"/>
              <w:jc w:val="both"/>
              <w:rPr>
                <w:b/>
                <w:color w:val="auto"/>
              </w:rPr>
            </w:pPr>
            <w:r w:rsidRPr="002B7795">
              <w:rPr>
                <w:b/>
                <w:color w:val="auto"/>
              </w:rPr>
              <w:t>2012</w:t>
            </w:r>
          </w:p>
        </w:tc>
        <w:tc>
          <w:tcPr>
            <w:tcW w:w="797" w:type="dxa"/>
          </w:tcPr>
          <w:p w14:paraId="6D399E10" w14:textId="77777777" w:rsidR="002B7795" w:rsidRPr="002B7795" w:rsidRDefault="002B7795" w:rsidP="00785D7A">
            <w:pPr>
              <w:spacing w:after="0"/>
              <w:jc w:val="both"/>
              <w:rPr>
                <w:b/>
                <w:color w:val="auto"/>
              </w:rPr>
            </w:pPr>
            <w:r w:rsidRPr="002B7795">
              <w:rPr>
                <w:b/>
                <w:color w:val="auto"/>
              </w:rPr>
              <w:t>2013</w:t>
            </w:r>
          </w:p>
        </w:tc>
        <w:tc>
          <w:tcPr>
            <w:tcW w:w="797" w:type="dxa"/>
          </w:tcPr>
          <w:p w14:paraId="5671C652" w14:textId="77777777" w:rsidR="002B7795" w:rsidRPr="002B7795" w:rsidRDefault="002B7795" w:rsidP="00785D7A">
            <w:pPr>
              <w:spacing w:after="0"/>
              <w:jc w:val="both"/>
              <w:rPr>
                <w:b/>
                <w:color w:val="auto"/>
              </w:rPr>
            </w:pPr>
            <w:r w:rsidRPr="002B7795">
              <w:rPr>
                <w:b/>
                <w:color w:val="auto"/>
              </w:rPr>
              <w:t>2014</w:t>
            </w:r>
          </w:p>
        </w:tc>
        <w:tc>
          <w:tcPr>
            <w:tcW w:w="797" w:type="dxa"/>
          </w:tcPr>
          <w:p w14:paraId="65D21107" w14:textId="77777777" w:rsidR="002B7795" w:rsidRPr="002B7795" w:rsidRDefault="002B7795" w:rsidP="00785D7A">
            <w:pPr>
              <w:spacing w:after="0"/>
              <w:jc w:val="both"/>
              <w:rPr>
                <w:b/>
                <w:color w:val="auto"/>
              </w:rPr>
            </w:pPr>
            <w:r w:rsidRPr="002B7795">
              <w:rPr>
                <w:b/>
                <w:color w:val="auto"/>
              </w:rPr>
              <w:t>2015</w:t>
            </w:r>
          </w:p>
        </w:tc>
        <w:tc>
          <w:tcPr>
            <w:tcW w:w="797" w:type="dxa"/>
          </w:tcPr>
          <w:p w14:paraId="46E42032" w14:textId="77777777" w:rsidR="002B7795" w:rsidRPr="002B7795" w:rsidRDefault="002B7795" w:rsidP="00785D7A">
            <w:pPr>
              <w:spacing w:after="0"/>
              <w:jc w:val="both"/>
              <w:rPr>
                <w:b/>
                <w:color w:val="auto"/>
              </w:rPr>
            </w:pPr>
            <w:r w:rsidRPr="002B7795">
              <w:rPr>
                <w:b/>
                <w:color w:val="auto"/>
              </w:rPr>
              <w:t>2016</w:t>
            </w:r>
          </w:p>
        </w:tc>
        <w:tc>
          <w:tcPr>
            <w:tcW w:w="798" w:type="dxa"/>
          </w:tcPr>
          <w:p w14:paraId="38B3F229" w14:textId="77777777" w:rsidR="002B7795" w:rsidRPr="002B7795" w:rsidRDefault="002B7795" w:rsidP="00785D7A">
            <w:pPr>
              <w:spacing w:after="0"/>
              <w:jc w:val="both"/>
              <w:rPr>
                <w:b/>
                <w:color w:val="auto"/>
              </w:rPr>
            </w:pPr>
            <w:r w:rsidRPr="002B7795">
              <w:rPr>
                <w:b/>
                <w:color w:val="auto"/>
              </w:rPr>
              <w:t>2017</w:t>
            </w:r>
          </w:p>
        </w:tc>
        <w:tc>
          <w:tcPr>
            <w:tcW w:w="798" w:type="dxa"/>
          </w:tcPr>
          <w:p w14:paraId="6A5DDA1F" w14:textId="77777777" w:rsidR="002B7795" w:rsidRPr="002B7795" w:rsidRDefault="002B7795" w:rsidP="00785D7A">
            <w:pPr>
              <w:spacing w:after="0"/>
              <w:jc w:val="both"/>
              <w:rPr>
                <w:b/>
                <w:color w:val="auto"/>
              </w:rPr>
            </w:pPr>
            <w:r w:rsidRPr="002B7795">
              <w:rPr>
                <w:b/>
                <w:color w:val="auto"/>
              </w:rPr>
              <w:t>2018</w:t>
            </w:r>
          </w:p>
        </w:tc>
        <w:tc>
          <w:tcPr>
            <w:tcW w:w="717" w:type="dxa"/>
          </w:tcPr>
          <w:p w14:paraId="2D85BF30" w14:textId="77777777" w:rsidR="002B7795" w:rsidRPr="002B7795" w:rsidRDefault="002B7795" w:rsidP="00785D7A">
            <w:pPr>
              <w:spacing w:after="0"/>
              <w:jc w:val="both"/>
              <w:rPr>
                <w:b/>
                <w:color w:val="auto"/>
              </w:rPr>
            </w:pPr>
            <w:r w:rsidRPr="002B7795">
              <w:rPr>
                <w:b/>
                <w:color w:val="auto"/>
              </w:rPr>
              <w:t>2019</w:t>
            </w:r>
          </w:p>
        </w:tc>
        <w:tc>
          <w:tcPr>
            <w:tcW w:w="1045" w:type="dxa"/>
          </w:tcPr>
          <w:p w14:paraId="7F046BCD" w14:textId="77777777" w:rsidR="002B7795" w:rsidRPr="002B7795" w:rsidRDefault="002B7795" w:rsidP="00785D7A">
            <w:pPr>
              <w:spacing w:after="0"/>
              <w:jc w:val="both"/>
              <w:rPr>
                <w:b/>
                <w:color w:val="auto"/>
              </w:rPr>
            </w:pPr>
            <w:r w:rsidRPr="002B7795">
              <w:rPr>
                <w:b/>
                <w:color w:val="auto"/>
              </w:rPr>
              <w:t>2020</w:t>
            </w:r>
          </w:p>
        </w:tc>
      </w:tr>
      <w:tr w:rsidR="002B7795" w:rsidRPr="002B7795" w14:paraId="26C96ED6" w14:textId="77777777" w:rsidTr="002B7795">
        <w:tc>
          <w:tcPr>
            <w:tcW w:w="703" w:type="dxa"/>
          </w:tcPr>
          <w:p w14:paraId="489EE74E" w14:textId="77777777" w:rsidR="002B7795" w:rsidRPr="002B7795" w:rsidRDefault="002B7795" w:rsidP="00785D7A">
            <w:pPr>
              <w:spacing w:after="0"/>
              <w:jc w:val="both"/>
              <w:rPr>
                <w:color w:val="auto"/>
              </w:rPr>
            </w:pPr>
            <w:r w:rsidRPr="002B7795">
              <w:rPr>
                <w:color w:val="auto"/>
              </w:rPr>
              <w:t>Dětí</w:t>
            </w:r>
          </w:p>
        </w:tc>
        <w:tc>
          <w:tcPr>
            <w:tcW w:w="796" w:type="dxa"/>
          </w:tcPr>
          <w:p w14:paraId="131C642B" w14:textId="77777777" w:rsidR="002B7795" w:rsidRPr="002B7795" w:rsidRDefault="002B7795" w:rsidP="00785D7A">
            <w:pPr>
              <w:spacing w:after="0"/>
              <w:jc w:val="both"/>
              <w:rPr>
                <w:color w:val="auto"/>
              </w:rPr>
            </w:pPr>
            <w:r w:rsidRPr="002B7795">
              <w:rPr>
                <w:color w:val="auto"/>
              </w:rPr>
              <w:t>3307</w:t>
            </w:r>
          </w:p>
        </w:tc>
        <w:tc>
          <w:tcPr>
            <w:tcW w:w="797" w:type="dxa"/>
          </w:tcPr>
          <w:p w14:paraId="433B8E60" w14:textId="77777777" w:rsidR="002B7795" w:rsidRPr="002B7795" w:rsidRDefault="002B7795" w:rsidP="00785D7A">
            <w:pPr>
              <w:spacing w:after="0"/>
              <w:jc w:val="both"/>
              <w:rPr>
                <w:color w:val="auto"/>
              </w:rPr>
            </w:pPr>
            <w:r w:rsidRPr="002B7795">
              <w:rPr>
                <w:color w:val="auto"/>
              </w:rPr>
              <w:t>3017</w:t>
            </w:r>
          </w:p>
        </w:tc>
        <w:tc>
          <w:tcPr>
            <w:tcW w:w="797" w:type="dxa"/>
          </w:tcPr>
          <w:p w14:paraId="5ED1E106" w14:textId="77777777" w:rsidR="002B7795" w:rsidRPr="002B7795" w:rsidRDefault="002B7795" w:rsidP="00785D7A">
            <w:pPr>
              <w:spacing w:after="0"/>
              <w:jc w:val="both"/>
              <w:rPr>
                <w:color w:val="auto"/>
              </w:rPr>
            </w:pPr>
            <w:r w:rsidRPr="002B7795">
              <w:rPr>
                <w:color w:val="auto"/>
              </w:rPr>
              <w:t>2932</w:t>
            </w:r>
          </w:p>
        </w:tc>
        <w:tc>
          <w:tcPr>
            <w:tcW w:w="797" w:type="dxa"/>
          </w:tcPr>
          <w:p w14:paraId="34B28F74" w14:textId="77777777" w:rsidR="002B7795" w:rsidRPr="002B7795" w:rsidRDefault="002B7795" w:rsidP="00785D7A">
            <w:pPr>
              <w:spacing w:after="0"/>
              <w:jc w:val="both"/>
              <w:rPr>
                <w:color w:val="auto"/>
              </w:rPr>
            </w:pPr>
            <w:r w:rsidRPr="002B7795">
              <w:rPr>
                <w:color w:val="auto"/>
              </w:rPr>
              <w:t>2951</w:t>
            </w:r>
          </w:p>
        </w:tc>
        <w:tc>
          <w:tcPr>
            <w:tcW w:w="797" w:type="dxa"/>
          </w:tcPr>
          <w:p w14:paraId="41361AAD" w14:textId="77777777" w:rsidR="002B7795" w:rsidRPr="002B7795" w:rsidRDefault="002B7795" w:rsidP="00785D7A">
            <w:pPr>
              <w:spacing w:after="0"/>
              <w:jc w:val="both"/>
              <w:rPr>
                <w:color w:val="auto"/>
              </w:rPr>
            </w:pPr>
            <w:r w:rsidRPr="002B7795">
              <w:rPr>
                <w:color w:val="auto"/>
              </w:rPr>
              <w:t>2957</w:t>
            </w:r>
          </w:p>
        </w:tc>
        <w:tc>
          <w:tcPr>
            <w:tcW w:w="797" w:type="dxa"/>
          </w:tcPr>
          <w:p w14:paraId="53AA27E7" w14:textId="77777777" w:rsidR="002B7795" w:rsidRPr="002B7795" w:rsidRDefault="002B7795" w:rsidP="00785D7A">
            <w:pPr>
              <w:spacing w:after="0"/>
              <w:jc w:val="both"/>
              <w:rPr>
                <w:color w:val="auto"/>
              </w:rPr>
            </w:pPr>
            <w:r w:rsidRPr="002B7795">
              <w:rPr>
                <w:color w:val="auto"/>
              </w:rPr>
              <w:t>3004</w:t>
            </w:r>
          </w:p>
        </w:tc>
        <w:tc>
          <w:tcPr>
            <w:tcW w:w="797" w:type="dxa"/>
          </w:tcPr>
          <w:p w14:paraId="41C9A694" w14:textId="77777777" w:rsidR="002B7795" w:rsidRPr="002B7795" w:rsidRDefault="002B7795" w:rsidP="00785D7A">
            <w:pPr>
              <w:spacing w:after="0"/>
              <w:jc w:val="both"/>
              <w:rPr>
                <w:color w:val="auto"/>
              </w:rPr>
            </w:pPr>
            <w:r w:rsidRPr="002B7795">
              <w:rPr>
                <w:color w:val="auto"/>
              </w:rPr>
              <w:t>3019</w:t>
            </w:r>
          </w:p>
        </w:tc>
        <w:tc>
          <w:tcPr>
            <w:tcW w:w="798" w:type="dxa"/>
          </w:tcPr>
          <w:p w14:paraId="7008578D" w14:textId="77777777" w:rsidR="002B7795" w:rsidRPr="002B7795" w:rsidRDefault="002B7795" w:rsidP="00785D7A">
            <w:pPr>
              <w:spacing w:after="0"/>
              <w:jc w:val="both"/>
              <w:rPr>
                <w:color w:val="auto"/>
              </w:rPr>
            </w:pPr>
            <w:r w:rsidRPr="002B7795">
              <w:rPr>
                <w:color w:val="auto"/>
              </w:rPr>
              <w:t>2970</w:t>
            </w:r>
          </w:p>
        </w:tc>
        <w:tc>
          <w:tcPr>
            <w:tcW w:w="798" w:type="dxa"/>
          </w:tcPr>
          <w:p w14:paraId="0B13A99F" w14:textId="77777777" w:rsidR="002B7795" w:rsidRPr="002B7795" w:rsidRDefault="002B7795" w:rsidP="00785D7A">
            <w:pPr>
              <w:spacing w:after="0"/>
              <w:jc w:val="both"/>
              <w:rPr>
                <w:color w:val="auto"/>
              </w:rPr>
            </w:pPr>
            <w:r w:rsidRPr="002B7795">
              <w:rPr>
                <w:color w:val="auto"/>
              </w:rPr>
              <w:t>3163</w:t>
            </w:r>
          </w:p>
        </w:tc>
        <w:tc>
          <w:tcPr>
            <w:tcW w:w="717" w:type="dxa"/>
          </w:tcPr>
          <w:p w14:paraId="0C5EF3BC" w14:textId="77777777" w:rsidR="002B7795" w:rsidRPr="002B7795" w:rsidRDefault="002B7795" w:rsidP="00785D7A">
            <w:pPr>
              <w:spacing w:after="0"/>
              <w:jc w:val="both"/>
              <w:rPr>
                <w:color w:val="auto"/>
              </w:rPr>
            </w:pPr>
            <w:r w:rsidRPr="002B7795">
              <w:rPr>
                <w:color w:val="auto"/>
              </w:rPr>
              <w:t>3076</w:t>
            </w:r>
          </w:p>
        </w:tc>
        <w:tc>
          <w:tcPr>
            <w:tcW w:w="1045" w:type="dxa"/>
          </w:tcPr>
          <w:p w14:paraId="31B924E7" w14:textId="6E8F21E0" w:rsidR="002B7795" w:rsidRPr="002B7795" w:rsidRDefault="00A91335" w:rsidP="00785D7A">
            <w:pPr>
              <w:spacing w:after="0"/>
              <w:jc w:val="both"/>
              <w:rPr>
                <w:color w:val="auto"/>
              </w:rPr>
            </w:pPr>
            <w:r>
              <w:rPr>
                <w:color w:val="auto"/>
              </w:rPr>
              <w:t>2 945</w:t>
            </w:r>
          </w:p>
        </w:tc>
      </w:tr>
    </w:tbl>
    <w:p w14:paraId="18ADD512" w14:textId="77777777" w:rsidR="00193623" w:rsidRPr="002B7795" w:rsidRDefault="00193623" w:rsidP="00193623">
      <w:pPr>
        <w:pStyle w:val="Titulek"/>
        <w:spacing w:before="0" w:after="0"/>
        <w:rPr>
          <w:i/>
        </w:rPr>
      </w:pPr>
      <w:r w:rsidRPr="002B7795">
        <w:rPr>
          <w:i/>
          <w:iCs w:val="0"/>
          <w:sz w:val="18"/>
          <w:szCs w:val="18"/>
        </w:rPr>
        <w:t xml:space="preserve">Zdroj: </w:t>
      </w:r>
      <w:hyperlink r:id="rId13" w:history="1">
        <w:r w:rsidRPr="002B7795">
          <w:rPr>
            <w:rStyle w:val="Hypertextovodkaz"/>
            <w:i/>
            <w:iCs w:val="0"/>
            <w:color w:val="auto"/>
            <w:sz w:val="18"/>
            <w:szCs w:val="18"/>
          </w:rPr>
          <w:t>www.czso.cz</w:t>
        </w:r>
      </w:hyperlink>
      <w:r w:rsidRPr="002B7795">
        <w:rPr>
          <w:rStyle w:val="Hypertextovodkaz"/>
          <w:iCs w:val="0"/>
          <w:color w:val="auto"/>
          <w:sz w:val="18"/>
          <w:szCs w:val="18"/>
          <w:u w:val="none"/>
        </w:rPr>
        <w:t xml:space="preserve">, </w:t>
      </w:r>
      <w:r w:rsidRPr="002B7795">
        <w:rPr>
          <w:rStyle w:val="Hypertextovodkaz"/>
          <w:i/>
          <w:iCs w:val="0"/>
          <w:color w:val="auto"/>
          <w:sz w:val="18"/>
          <w:szCs w:val="18"/>
          <w:u w:val="none"/>
        </w:rPr>
        <w:t>vlastní zpracování</w:t>
      </w:r>
    </w:p>
    <w:p w14:paraId="5FD3D866" w14:textId="77777777" w:rsidR="00193623" w:rsidRPr="000208E2" w:rsidRDefault="00193623" w:rsidP="00193623">
      <w:pPr>
        <w:pBdr>
          <w:top w:val="none" w:sz="0" w:space="0" w:color="auto"/>
          <w:left w:val="none" w:sz="0" w:space="0" w:color="auto"/>
          <w:bottom w:val="none" w:sz="0" w:space="0" w:color="auto"/>
          <w:right w:val="none" w:sz="0" w:space="0" w:color="auto"/>
          <w:between w:val="none" w:sz="0" w:space="0" w:color="auto"/>
        </w:pBdr>
        <w:spacing w:after="200" w:line="276" w:lineRule="auto"/>
        <w:rPr>
          <w:b/>
          <w:i/>
          <w:iCs/>
          <w:color w:val="FF0000"/>
        </w:rPr>
      </w:pPr>
    </w:p>
    <w:p w14:paraId="5D21981F" w14:textId="77777777" w:rsidR="00193623" w:rsidRPr="00990C1A" w:rsidRDefault="005D33F7" w:rsidP="008B213D">
      <w:pPr>
        <w:pStyle w:val="Nadpis3"/>
      </w:pPr>
      <w:bookmarkStart w:id="5" w:name="_Toc499498692"/>
      <w:bookmarkStart w:id="6" w:name="_Toc117154971"/>
      <w:r w:rsidRPr="008B213D">
        <w:t>Stručný</w:t>
      </w:r>
      <w:r>
        <w:t xml:space="preserve"> výčet </w:t>
      </w:r>
      <w:r w:rsidR="00193623" w:rsidRPr="00990C1A">
        <w:t>existujících strategických záměrů a dokumentů v území majících souvislost s oblastí vzdělávání</w:t>
      </w:r>
      <w:bookmarkEnd w:id="5"/>
      <w:bookmarkEnd w:id="6"/>
      <w:r w:rsidR="00193623" w:rsidRPr="00990C1A">
        <w:t xml:space="preserve"> </w:t>
      </w:r>
    </w:p>
    <w:p w14:paraId="6CD5B9A5" w14:textId="77777777" w:rsidR="00193623" w:rsidRPr="00990C1A" w:rsidRDefault="00193623" w:rsidP="00193623">
      <w:pPr>
        <w:spacing w:before="120" w:after="120"/>
        <w:jc w:val="both"/>
        <w:rPr>
          <w:color w:val="auto"/>
        </w:rPr>
      </w:pPr>
      <w:r w:rsidRPr="00990C1A">
        <w:rPr>
          <w:color w:val="auto"/>
        </w:rPr>
        <w:t xml:space="preserve">V rámci analýzy existujících strategických záměrů a dokumentů jsme se zaměřili na všechny dostupné klíčové dokumenty na místní úrovni, přičemž souhrn </w:t>
      </w:r>
      <w:r w:rsidRPr="00990C1A">
        <w:rPr>
          <w:b/>
          <w:color w:val="auto"/>
        </w:rPr>
        <w:t>relevantních priorit, strategických cílů, specifických cílů a opatření pro oblast vzdělávání</w:t>
      </w:r>
      <w:r w:rsidR="005D33F7">
        <w:rPr>
          <w:color w:val="auto"/>
        </w:rPr>
        <w:t xml:space="preserve"> je uveden v Příloze č. 1 tohoto dokumentu. </w:t>
      </w:r>
    </w:p>
    <w:p w14:paraId="5E3FEDB8" w14:textId="77777777" w:rsidR="00193623" w:rsidRDefault="00193623" w:rsidP="00193623">
      <w:pPr>
        <w:spacing w:after="0"/>
        <w:rPr>
          <w:color w:val="auto"/>
        </w:rPr>
      </w:pPr>
    </w:p>
    <w:p w14:paraId="3916DB79" w14:textId="77777777" w:rsidR="00193623" w:rsidRPr="00990C1A" w:rsidRDefault="00193623" w:rsidP="00193623">
      <w:pPr>
        <w:spacing w:after="0"/>
        <w:rPr>
          <w:color w:val="auto"/>
        </w:rPr>
      </w:pPr>
      <w:r w:rsidRPr="00990C1A">
        <w:rPr>
          <w:color w:val="auto"/>
        </w:rPr>
        <w:t xml:space="preserve">Obrázek 2 </w:t>
      </w:r>
      <w:r w:rsidRPr="00990C1A">
        <w:rPr>
          <w:b/>
          <w:color w:val="auto"/>
        </w:rPr>
        <w:t>Struktura strategických dokumentů</w:t>
      </w:r>
    </w:p>
    <w:p w14:paraId="3CEE72F8" w14:textId="77777777" w:rsidR="00193623" w:rsidRPr="00990C1A" w:rsidRDefault="00193623" w:rsidP="00193623">
      <w:pPr>
        <w:spacing w:before="120" w:after="120"/>
        <w:rPr>
          <w:color w:val="auto"/>
          <w:u w:val="single"/>
        </w:rPr>
      </w:pPr>
      <w:r w:rsidRPr="00990C1A">
        <w:rPr>
          <w:noProof/>
          <w:color w:val="auto"/>
          <w:u w:val="single"/>
        </w:rPr>
        <w:drawing>
          <wp:inline distT="0" distB="0" distL="0" distR="0" wp14:anchorId="529DDBEE" wp14:editId="0D0B19AC">
            <wp:extent cx="5672379" cy="1131376"/>
            <wp:effectExtent l="0" t="0" r="0" b="120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2BD6EE9" w14:textId="555836C5" w:rsidR="00193623" w:rsidRPr="00990C1A" w:rsidRDefault="00193623" w:rsidP="00193623">
      <w:pPr>
        <w:spacing w:after="0"/>
        <w:rPr>
          <w:i/>
          <w:color w:val="auto"/>
          <w:sz w:val="18"/>
          <w:szCs w:val="18"/>
        </w:rPr>
      </w:pPr>
      <w:r w:rsidRPr="00990C1A">
        <w:rPr>
          <w:i/>
          <w:color w:val="auto"/>
          <w:sz w:val="18"/>
          <w:szCs w:val="18"/>
        </w:rPr>
        <w:t>Zdroj: vlastní zpracování</w:t>
      </w:r>
    </w:p>
    <w:p w14:paraId="409DB11B" w14:textId="469F2F9C" w:rsidR="00193623" w:rsidRPr="000208E2" w:rsidRDefault="00A91335" w:rsidP="00193623">
      <w:pPr>
        <w:spacing w:after="0"/>
        <w:rPr>
          <w:b/>
          <w:color w:val="FF0000"/>
        </w:rPr>
      </w:pPr>
      <w:r w:rsidRPr="000208E2">
        <w:rPr>
          <w:noProof/>
          <w:color w:val="FF0000"/>
        </w:rPr>
        <w:lastRenderedPageBreak/>
        <w:drawing>
          <wp:anchor distT="0" distB="0" distL="114300" distR="114300" simplePos="0" relativeHeight="251797504" behindDoc="1" locked="0" layoutInCell="1" allowOverlap="1" wp14:anchorId="24A06A1F" wp14:editId="676F4BAE">
            <wp:simplePos x="0" y="0"/>
            <wp:positionH relativeFrom="margin">
              <wp:posOffset>-274320</wp:posOffset>
            </wp:positionH>
            <wp:positionV relativeFrom="paragraph">
              <wp:posOffset>2823672</wp:posOffset>
            </wp:positionV>
            <wp:extent cx="6035040" cy="3574415"/>
            <wp:effectExtent l="0" t="0" r="0" b="6985"/>
            <wp:wrapTight wrapText="bothSides">
              <wp:wrapPolygon edited="0">
                <wp:start x="477" y="2302"/>
                <wp:lineTo x="0" y="3108"/>
                <wp:lineTo x="0" y="20606"/>
                <wp:lineTo x="68" y="20952"/>
                <wp:lineTo x="409" y="21527"/>
                <wp:lineTo x="4909" y="21527"/>
                <wp:lineTo x="20250" y="21412"/>
                <wp:lineTo x="20250" y="20952"/>
                <wp:lineTo x="20932" y="19340"/>
                <wp:lineTo x="20932" y="2878"/>
                <wp:lineTo x="18955" y="2648"/>
                <wp:lineTo x="4841" y="2302"/>
                <wp:lineTo x="477" y="2302"/>
              </wp:wrapPolygon>
            </wp:wrapTight>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EF066E" w:rsidRPr="000208E2">
        <w:rPr>
          <w:noProof/>
          <w:color w:val="FF0000"/>
        </w:rPr>
        <w:drawing>
          <wp:anchor distT="0" distB="0" distL="114300" distR="114300" simplePos="0" relativeHeight="251796480" behindDoc="1" locked="0" layoutInCell="1" allowOverlap="1" wp14:anchorId="5B46657D" wp14:editId="6BD73911">
            <wp:simplePos x="0" y="0"/>
            <wp:positionH relativeFrom="margin">
              <wp:posOffset>-386080</wp:posOffset>
            </wp:positionH>
            <wp:positionV relativeFrom="paragraph">
              <wp:posOffset>1344930</wp:posOffset>
            </wp:positionV>
            <wp:extent cx="6010275" cy="2105025"/>
            <wp:effectExtent l="0" t="0" r="0" b="0"/>
            <wp:wrapTight wrapText="bothSides">
              <wp:wrapPolygon edited="0">
                <wp:start x="822" y="3323"/>
                <wp:lineTo x="479" y="4496"/>
                <wp:lineTo x="274" y="5669"/>
                <wp:lineTo x="274" y="18766"/>
                <wp:lineTo x="958" y="19157"/>
                <wp:lineTo x="4450" y="19548"/>
                <wp:lineTo x="20813" y="19548"/>
                <wp:lineTo x="21018" y="19157"/>
                <wp:lineTo x="21429" y="17006"/>
                <wp:lineTo x="21497" y="3910"/>
                <wp:lineTo x="19991" y="3714"/>
                <wp:lineTo x="4998" y="3323"/>
                <wp:lineTo x="822" y="3323"/>
              </wp:wrapPolygon>
            </wp:wrapTight>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00EF066E" w:rsidRPr="00990C1A">
        <w:rPr>
          <w:noProof/>
          <w:color w:val="auto"/>
        </w:rPr>
        <w:drawing>
          <wp:anchor distT="0" distB="0" distL="114300" distR="114300" simplePos="0" relativeHeight="251795456" behindDoc="1" locked="0" layoutInCell="1" allowOverlap="1" wp14:anchorId="7DE497A6" wp14:editId="2AA162A7">
            <wp:simplePos x="0" y="0"/>
            <wp:positionH relativeFrom="margin">
              <wp:posOffset>-244475</wp:posOffset>
            </wp:positionH>
            <wp:positionV relativeFrom="paragraph">
              <wp:posOffset>0</wp:posOffset>
            </wp:positionV>
            <wp:extent cx="6005195" cy="1983740"/>
            <wp:effectExtent l="0" t="0" r="0" b="0"/>
            <wp:wrapTight wrapText="bothSides">
              <wp:wrapPolygon edited="0">
                <wp:start x="411" y="2904"/>
                <wp:lineTo x="0" y="4149"/>
                <wp:lineTo x="0" y="17009"/>
                <wp:lineTo x="343" y="18461"/>
                <wp:lineTo x="20282" y="18461"/>
                <wp:lineTo x="20351" y="18046"/>
                <wp:lineTo x="20762" y="16594"/>
                <wp:lineTo x="20899" y="3734"/>
                <wp:lineTo x="19323" y="3526"/>
                <wp:lineTo x="4454" y="2904"/>
                <wp:lineTo x="411" y="2904"/>
              </wp:wrapPolygon>
            </wp:wrapTight>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sidR="00193623" w:rsidRPr="00990C1A">
        <w:rPr>
          <w:color w:val="auto"/>
        </w:rPr>
        <w:t xml:space="preserve">Obrázek 3 </w:t>
      </w:r>
      <w:r w:rsidR="005D33F7">
        <w:rPr>
          <w:b/>
          <w:color w:val="auto"/>
        </w:rPr>
        <w:t xml:space="preserve">Struktura </w:t>
      </w:r>
      <w:r w:rsidR="00193623" w:rsidRPr="00990C1A">
        <w:rPr>
          <w:b/>
          <w:color w:val="auto"/>
        </w:rPr>
        <w:t>úrovní strategických dokumentů</w:t>
      </w:r>
      <w:r w:rsidR="005D33F7">
        <w:rPr>
          <w:b/>
          <w:color w:val="auto"/>
        </w:rPr>
        <w:t xml:space="preserve"> s jejich výčtem</w:t>
      </w:r>
    </w:p>
    <w:p w14:paraId="5A619D35" w14:textId="77777777" w:rsidR="001C04F2" w:rsidRDefault="001C04F2" w:rsidP="00193623">
      <w:pPr>
        <w:spacing w:after="0"/>
        <w:rPr>
          <w:color w:val="FF0000"/>
        </w:rPr>
      </w:pPr>
    </w:p>
    <w:p w14:paraId="3F0B55C7" w14:textId="7C5EC2BC" w:rsidR="00193623" w:rsidRDefault="00193623" w:rsidP="00193623">
      <w:pPr>
        <w:spacing w:after="0"/>
        <w:rPr>
          <w:i/>
          <w:color w:val="auto"/>
          <w:sz w:val="18"/>
          <w:szCs w:val="18"/>
        </w:rPr>
      </w:pPr>
      <w:r w:rsidRPr="005D33F7">
        <w:rPr>
          <w:i/>
          <w:color w:val="auto"/>
          <w:sz w:val="18"/>
          <w:szCs w:val="18"/>
        </w:rPr>
        <w:t>Zdroj: vlastní zpracování</w:t>
      </w:r>
    </w:p>
    <w:p w14:paraId="0E7D0DDD" w14:textId="77777777" w:rsidR="0048100E" w:rsidRPr="005D33F7" w:rsidRDefault="0048100E" w:rsidP="00193623">
      <w:pPr>
        <w:spacing w:after="0"/>
        <w:rPr>
          <w:i/>
          <w:color w:val="auto"/>
          <w:sz w:val="18"/>
          <w:szCs w:val="18"/>
        </w:rPr>
      </w:pPr>
    </w:p>
    <w:p w14:paraId="30E69C45" w14:textId="77777777" w:rsidR="00193623" w:rsidRPr="0030414B" w:rsidRDefault="00193623" w:rsidP="008B213D">
      <w:pPr>
        <w:pStyle w:val="Nadpis3"/>
      </w:pPr>
      <w:bookmarkStart w:id="7" w:name="_Toc499498697"/>
      <w:bookmarkStart w:id="8" w:name="_Toc117154972"/>
      <w:r w:rsidRPr="008B213D">
        <w:t>Charakteristika</w:t>
      </w:r>
      <w:r w:rsidRPr="0030414B">
        <w:t xml:space="preserve"> školství v řešeném území</w:t>
      </w:r>
      <w:bookmarkEnd w:id="7"/>
      <w:bookmarkEnd w:id="8"/>
    </w:p>
    <w:p w14:paraId="1A05C8E7" w14:textId="77777777" w:rsidR="00193623" w:rsidRPr="0030414B" w:rsidRDefault="00193623" w:rsidP="008B213D">
      <w:pPr>
        <w:pStyle w:val="Nadpis4"/>
        <w:ind w:left="851" w:hanging="851"/>
      </w:pPr>
      <w:bookmarkStart w:id="9" w:name="_Toc499498698"/>
      <w:r w:rsidRPr="008B213D">
        <w:t>Problematika</w:t>
      </w:r>
      <w:r w:rsidRPr="0030414B">
        <w:t xml:space="preserve"> školství v ORP Ostrava</w:t>
      </w:r>
      <w:bookmarkEnd w:id="9"/>
    </w:p>
    <w:p w14:paraId="6AF9047B" w14:textId="5DB2B94D" w:rsidR="0030414B" w:rsidRPr="006D0358" w:rsidRDefault="0030414B" w:rsidP="0030414B">
      <w:pPr>
        <w:jc w:val="both"/>
        <w:rPr>
          <w:color w:val="auto"/>
        </w:rPr>
      </w:pPr>
      <w:r w:rsidRPr="006D0358">
        <w:rPr>
          <w:color w:val="auto"/>
        </w:rPr>
        <w:t xml:space="preserve">Vytváření podmínek pro rozvoj výchovy a vzdělávání je jednou z významných aktivit obce, kterou jí umožňuje zákon o obcích. Za tím účelem obec pro poskytování předškolního vzdělávání a plnění povinnosti zajistit podmínky pro předškolní vzdělávání v posledním roce před zahájením povinné školní docházky pro děti s trvalým pobytem na území obce zřizuje svou mateřskou školu, nebo se za určitých smluvních podmínek dohodne s jinou obcí, případně se svazkem obcí. Také pro základní vzdělávání buď </w:t>
      </w:r>
      <w:r w:rsidRPr="006D0358">
        <w:rPr>
          <w:color w:val="auto"/>
        </w:rPr>
        <w:lastRenderedPageBreak/>
        <w:t xml:space="preserve">zřizuje svoji základní školu, nebo se postará o plnění povinné školní docházky v základní škole zřizované jinou obcí nebo svazkem obcí. Oblast předškolního a základního vzdělávání se tak stává problémem, který nelze řešit pouze na území jedné obce. Jde o oblast, které se musí společně věnovat </w:t>
      </w:r>
      <w:r w:rsidR="0048100E">
        <w:rPr>
          <w:color w:val="auto"/>
        </w:rPr>
        <w:br/>
      </w:r>
      <w:r w:rsidRPr="006D0358">
        <w:rPr>
          <w:color w:val="auto"/>
        </w:rPr>
        <w:t xml:space="preserve">(např. i s ohledem na dojíždění za prací v celém spádovém regionu) jak malé </w:t>
      </w:r>
      <w:proofErr w:type="gramStart"/>
      <w:r w:rsidRPr="006D0358">
        <w:rPr>
          <w:color w:val="auto"/>
        </w:rPr>
        <w:t>obce</w:t>
      </w:r>
      <w:proofErr w:type="gramEnd"/>
      <w:r w:rsidRPr="006D0358">
        <w:rPr>
          <w:color w:val="auto"/>
        </w:rPr>
        <w:t xml:space="preserve"> tak střední a velká města. </w:t>
      </w:r>
    </w:p>
    <w:p w14:paraId="6E2DD638" w14:textId="64918162" w:rsidR="00193623" w:rsidRPr="006D0358" w:rsidRDefault="00193623" w:rsidP="00193623">
      <w:pPr>
        <w:spacing w:after="0"/>
        <w:jc w:val="both"/>
        <w:rPr>
          <w:color w:val="auto"/>
        </w:rPr>
      </w:pPr>
      <w:r w:rsidRPr="006D0358">
        <w:rPr>
          <w:color w:val="auto"/>
        </w:rPr>
        <w:t>V ORP Ostrava se nachází 13 obcí. V každé obci</w:t>
      </w:r>
      <w:r w:rsidR="000F6E97">
        <w:rPr>
          <w:color w:val="auto"/>
        </w:rPr>
        <w:t xml:space="preserve"> mimo Horní Lhotu</w:t>
      </w:r>
      <w:r w:rsidRPr="006D0358">
        <w:rPr>
          <w:color w:val="auto"/>
        </w:rPr>
        <w:t xml:space="preserve"> se nachází minimálně jedna mateřská škola (MŠ). Ze čtyř nejmenších obcí se jen ve dvou nachází základní škola (ZŠ), a to jen 1. stupeň, přičemž ZŠ je sloučená s</w:t>
      </w:r>
      <w:r w:rsidR="0048100E">
        <w:rPr>
          <w:color w:val="auto"/>
        </w:rPr>
        <w:t> </w:t>
      </w:r>
      <w:r w:rsidRPr="006D0358">
        <w:rPr>
          <w:color w:val="auto"/>
        </w:rPr>
        <w:t>MŠ. Mezi jiná školská zařízení se řadí střediska volného času (SVČ) a základní umělecké školy (ZUŠ). Víceletá gymnázia, která zajišťují vzdělávání druhého stupně ZŠ, se nacházejí pouze v Ostravě.</w:t>
      </w:r>
    </w:p>
    <w:p w14:paraId="6F802624" w14:textId="77777777" w:rsidR="00193623" w:rsidRPr="006D0358" w:rsidRDefault="00193623" w:rsidP="00193623">
      <w:pPr>
        <w:spacing w:after="0"/>
        <w:jc w:val="both"/>
        <w:rPr>
          <w:color w:val="auto"/>
        </w:rPr>
      </w:pPr>
    </w:p>
    <w:p w14:paraId="22442067" w14:textId="77777777" w:rsidR="00193623" w:rsidRPr="006D0358" w:rsidRDefault="00193623" w:rsidP="00193623">
      <w:pPr>
        <w:pStyle w:val="Titulek"/>
        <w:spacing w:before="0" w:after="0"/>
        <w:rPr>
          <w:i/>
        </w:rPr>
      </w:pPr>
      <w:bookmarkStart w:id="10" w:name="_1y810tw" w:colFirst="0" w:colLast="0"/>
      <w:bookmarkEnd w:id="10"/>
      <w:r w:rsidRPr="006D0358">
        <w:t>Obrázek 4</w:t>
      </w:r>
      <w:r w:rsidRPr="006D0358">
        <w:rPr>
          <w:i/>
        </w:rPr>
        <w:t xml:space="preserve"> </w:t>
      </w:r>
      <w:r w:rsidRPr="006D0358">
        <w:rPr>
          <w:b/>
        </w:rPr>
        <w:t>Rozmístění škol a školských zařízení na území ORP Ostrava</w:t>
      </w:r>
    </w:p>
    <w:p w14:paraId="2A9BC37F" w14:textId="726E0575" w:rsidR="00193623" w:rsidRPr="000208E2" w:rsidRDefault="00021A92" w:rsidP="00193623">
      <w:pPr>
        <w:spacing w:before="60" w:after="120"/>
        <w:rPr>
          <w:color w:val="FF0000"/>
        </w:rPr>
      </w:pPr>
      <w:r>
        <w:rPr>
          <w:noProof/>
          <w:color w:val="FF0000"/>
        </w:rPr>
        <w:drawing>
          <wp:inline distT="0" distB="0" distL="0" distR="0" wp14:anchorId="01D43CA3" wp14:editId="067D9BFB">
            <wp:extent cx="5808518" cy="4029850"/>
            <wp:effectExtent l="0" t="0" r="1905"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y_mapa_odborskolstvi.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829811" cy="4044623"/>
                    </a:xfrm>
                    <a:prstGeom prst="rect">
                      <a:avLst/>
                    </a:prstGeom>
                  </pic:spPr>
                </pic:pic>
              </a:graphicData>
            </a:graphic>
          </wp:inline>
        </w:drawing>
      </w:r>
    </w:p>
    <w:p w14:paraId="34A79BD4" w14:textId="2E0C3669" w:rsidR="00193623" w:rsidRPr="006D0358" w:rsidRDefault="00193623" w:rsidP="00193623">
      <w:pPr>
        <w:jc w:val="both"/>
        <w:rPr>
          <w:color w:val="auto"/>
        </w:rPr>
      </w:pPr>
      <w:r w:rsidRPr="006D0358">
        <w:rPr>
          <w:color w:val="auto"/>
        </w:rPr>
        <w:t xml:space="preserve">Populační vlny se dlouhodobě promítnou do rozvoje regionálního školství a jednotlivých územních celků. Vzhledem k demografickému vývoji mají zejména </w:t>
      </w:r>
      <w:r w:rsidR="006D0358" w:rsidRPr="006D0358">
        <w:rPr>
          <w:color w:val="auto"/>
        </w:rPr>
        <w:t>nejmenší</w:t>
      </w:r>
      <w:r w:rsidRPr="006D0358">
        <w:rPr>
          <w:color w:val="auto"/>
        </w:rPr>
        <w:t xml:space="preserve"> obce problémy s udržením potřebného počtu dětí ve školách. Je zde tendence posílat děti do lépe vybavených městských škol nebo jde jenom o proces, kdy dítě jede do školy s rodičem do místa jeho pracoviště. Dojíždění se však stává palčivým problémem nejen pro obce, rodiče a děti, ale i pro nejbližší města, která nemají ve svých školách dostatečnou kapacitu. V okolí velkých měst a příměstských oblastech je otázkou k řešení přeplněnost mateřských škol. </w:t>
      </w:r>
    </w:p>
    <w:p w14:paraId="1D11F2CD" w14:textId="22F6E12A" w:rsidR="0048100E" w:rsidRDefault="00193623" w:rsidP="00193623">
      <w:pPr>
        <w:jc w:val="both"/>
        <w:rPr>
          <w:color w:val="auto"/>
        </w:rPr>
      </w:pPr>
      <w:r w:rsidRPr="006D0358">
        <w:rPr>
          <w:color w:val="auto"/>
        </w:rPr>
        <w:t xml:space="preserve">Pro kvalitu života obyvatel dané obce a území je důležitou oblastí také kultura a trávení volného času. Možnosti neformálních volnočasových aktivit a vlastní iniciativy obyvatel související s lokálními </w:t>
      </w:r>
      <w:r w:rsidRPr="006D0358">
        <w:rPr>
          <w:color w:val="auto"/>
        </w:rPr>
        <w:lastRenderedPageBreak/>
        <w:t xml:space="preserve">tradicemi se projevují spíše na venkově než ve velkých městech. Právě škola jako komunitní centrum zde sehrává velmi významnou roli. </w:t>
      </w:r>
    </w:p>
    <w:p w14:paraId="549C73B2" w14:textId="395F3608" w:rsidR="00193623" w:rsidRPr="006D0358" w:rsidRDefault="0048100E" w:rsidP="00193623">
      <w:pPr>
        <w:pStyle w:val="Titulek"/>
        <w:spacing w:before="0" w:after="0"/>
        <w:rPr>
          <w:b/>
          <w:i/>
        </w:rPr>
      </w:pPr>
      <w:bookmarkStart w:id="11" w:name="_4i7ojhp" w:colFirst="0" w:colLast="0"/>
      <w:bookmarkEnd w:id="11"/>
      <w:r>
        <w:t>T</w:t>
      </w:r>
      <w:r w:rsidR="00193623" w:rsidRPr="006D0358">
        <w:t xml:space="preserve">abulka </w:t>
      </w:r>
      <w:r w:rsidR="00D176F2">
        <w:fldChar w:fldCharType="begin"/>
      </w:r>
      <w:r w:rsidR="00D176F2">
        <w:instrText xml:space="preserve"> SEQ Tabulka \* ARABIC </w:instrText>
      </w:r>
      <w:r w:rsidR="00D176F2">
        <w:fldChar w:fldCharType="separate"/>
      </w:r>
      <w:r w:rsidR="00994AFD">
        <w:rPr>
          <w:noProof/>
        </w:rPr>
        <w:t>4</w:t>
      </w:r>
      <w:r w:rsidR="00D176F2">
        <w:rPr>
          <w:noProof/>
        </w:rPr>
        <w:fldChar w:fldCharType="end"/>
      </w:r>
      <w:r w:rsidR="00193623" w:rsidRPr="006D0358">
        <w:t xml:space="preserve"> </w:t>
      </w:r>
      <w:r w:rsidR="00193623" w:rsidRPr="006D0358">
        <w:rPr>
          <w:b/>
        </w:rPr>
        <w:t>Definice správního obvodu z pohledu předškolního a základního vzdělání</w:t>
      </w:r>
      <w:r w:rsidR="00193623" w:rsidRPr="006D0358">
        <w:rPr>
          <w:b/>
          <w:i/>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09"/>
        <w:gridCol w:w="502"/>
        <w:gridCol w:w="490"/>
        <w:gridCol w:w="676"/>
        <w:gridCol w:w="735"/>
        <w:gridCol w:w="743"/>
        <w:gridCol w:w="779"/>
        <w:gridCol w:w="713"/>
        <w:gridCol w:w="713"/>
        <w:gridCol w:w="1000"/>
        <w:gridCol w:w="805"/>
        <w:gridCol w:w="986"/>
      </w:tblGrid>
      <w:tr w:rsidR="000208E2" w:rsidRPr="006D0358" w14:paraId="42502CEC" w14:textId="77777777" w:rsidTr="002F40B7">
        <w:trPr>
          <w:trHeight w:val="220"/>
        </w:trPr>
        <w:tc>
          <w:tcPr>
            <w:tcW w:w="1236" w:type="dxa"/>
            <w:shd w:val="clear" w:color="auto" w:fill="D9D9D9"/>
            <w:vAlign w:val="center"/>
          </w:tcPr>
          <w:p w14:paraId="110F499C" w14:textId="77777777" w:rsidR="00193623" w:rsidRPr="006D0358" w:rsidRDefault="00193623" w:rsidP="00785D7A">
            <w:pPr>
              <w:spacing w:after="0" w:line="240" w:lineRule="auto"/>
              <w:jc w:val="center"/>
              <w:rPr>
                <w:b/>
                <w:color w:val="auto"/>
                <w:sz w:val="18"/>
                <w:szCs w:val="18"/>
              </w:rPr>
            </w:pPr>
            <w:r w:rsidRPr="006D0358">
              <w:rPr>
                <w:b/>
                <w:color w:val="auto"/>
                <w:sz w:val="18"/>
                <w:szCs w:val="18"/>
              </w:rPr>
              <w:t xml:space="preserve">Skupina obcí s počtem obyvatel </w:t>
            </w:r>
          </w:p>
        </w:tc>
        <w:tc>
          <w:tcPr>
            <w:tcW w:w="504" w:type="dxa"/>
            <w:shd w:val="clear" w:color="auto" w:fill="D9D9D9"/>
            <w:vAlign w:val="center"/>
          </w:tcPr>
          <w:p w14:paraId="1287A643" w14:textId="77777777" w:rsidR="00193623" w:rsidRPr="006D0358" w:rsidRDefault="00193623" w:rsidP="00785D7A">
            <w:pPr>
              <w:spacing w:after="0" w:line="240" w:lineRule="auto"/>
              <w:rPr>
                <w:color w:val="auto"/>
                <w:sz w:val="18"/>
                <w:szCs w:val="18"/>
              </w:rPr>
            </w:pPr>
            <w:r w:rsidRPr="006D0358">
              <w:rPr>
                <w:color w:val="auto"/>
                <w:sz w:val="18"/>
                <w:szCs w:val="18"/>
              </w:rPr>
              <w:t>do 199</w:t>
            </w:r>
          </w:p>
        </w:tc>
        <w:tc>
          <w:tcPr>
            <w:tcW w:w="490" w:type="dxa"/>
            <w:shd w:val="clear" w:color="auto" w:fill="D9D9D9"/>
            <w:vAlign w:val="center"/>
          </w:tcPr>
          <w:p w14:paraId="790221D7" w14:textId="77777777" w:rsidR="00193623" w:rsidRPr="006D0358" w:rsidRDefault="00193623" w:rsidP="00785D7A">
            <w:pPr>
              <w:spacing w:after="0" w:line="240" w:lineRule="auto"/>
              <w:rPr>
                <w:color w:val="auto"/>
                <w:sz w:val="18"/>
                <w:szCs w:val="18"/>
              </w:rPr>
            </w:pPr>
            <w:r w:rsidRPr="006D0358">
              <w:rPr>
                <w:color w:val="auto"/>
                <w:sz w:val="18"/>
                <w:szCs w:val="18"/>
              </w:rPr>
              <w:t>200 až 499</w:t>
            </w:r>
          </w:p>
        </w:tc>
        <w:tc>
          <w:tcPr>
            <w:tcW w:w="701" w:type="dxa"/>
            <w:shd w:val="clear" w:color="auto" w:fill="D9D9D9"/>
            <w:vAlign w:val="center"/>
          </w:tcPr>
          <w:p w14:paraId="61D93C93" w14:textId="77777777" w:rsidR="00193623" w:rsidRPr="006D0358" w:rsidRDefault="00193623" w:rsidP="00785D7A">
            <w:pPr>
              <w:spacing w:after="0" w:line="240" w:lineRule="auto"/>
              <w:rPr>
                <w:color w:val="auto"/>
                <w:sz w:val="18"/>
                <w:szCs w:val="18"/>
              </w:rPr>
            </w:pPr>
            <w:r w:rsidRPr="006D0358">
              <w:rPr>
                <w:color w:val="auto"/>
                <w:sz w:val="18"/>
                <w:szCs w:val="18"/>
              </w:rPr>
              <w:t>500</w:t>
            </w:r>
          </w:p>
          <w:p w14:paraId="65F5BCD3" w14:textId="77777777" w:rsidR="00193623" w:rsidRPr="006D0358" w:rsidRDefault="00193623" w:rsidP="00785D7A">
            <w:pPr>
              <w:spacing w:after="0" w:line="240" w:lineRule="auto"/>
              <w:rPr>
                <w:color w:val="auto"/>
                <w:sz w:val="18"/>
                <w:szCs w:val="18"/>
              </w:rPr>
            </w:pPr>
            <w:r w:rsidRPr="006D0358">
              <w:rPr>
                <w:color w:val="auto"/>
                <w:sz w:val="18"/>
                <w:szCs w:val="18"/>
              </w:rPr>
              <w:t xml:space="preserve">až </w:t>
            </w:r>
          </w:p>
          <w:p w14:paraId="1F59DA4C" w14:textId="77777777" w:rsidR="00193623" w:rsidRPr="006D0358" w:rsidRDefault="00193623" w:rsidP="00785D7A">
            <w:pPr>
              <w:spacing w:after="0" w:line="240" w:lineRule="auto"/>
              <w:rPr>
                <w:color w:val="auto"/>
                <w:sz w:val="18"/>
                <w:szCs w:val="18"/>
              </w:rPr>
            </w:pPr>
            <w:r w:rsidRPr="006D0358">
              <w:rPr>
                <w:color w:val="auto"/>
                <w:sz w:val="18"/>
                <w:szCs w:val="18"/>
              </w:rPr>
              <w:t>999</w:t>
            </w:r>
          </w:p>
        </w:tc>
        <w:tc>
          <w:tcPr>
            <w:tcW w:w="750" w:type="dxa"/>
            <w:shd w:val="clear" w:color="auto" w:fill="D9D9D9"/>
            <w:vAlign w:val="center"/>
          </w:tcPr>
          <w:p w14:paraId="551861CF" w14:textId="77777777" w:rsidR="00193623" w:rsidRPr="006D0358" w:rsidRDefault="00193623" w:rsidP="00785D7A">
            <w:pPr>
              <w:spacing w:after="0" w:line="240" w:lineRule="auto"/>
              <w:rPr>
                <w:color w:val="auto"/>
                <w:sz w:val="18"/>
                <w:szCs w:val="18"/>
              </w:rPr>
            </w:pPr>
            <w:r w:rsidRPr="006D0358">
              <w:rPr>
                <w:color w:val="auto"/>
                <w:sz w:val="18"/>
                <w:szCs w:val="18"/>
              </w:rPr>
              <w:t xml:space="preserve">1 000 </w:t>
            </w:r>
          </w:p>
          <w:p w14:paraId="236D37FD" w14:textId="77777777" w:rsidR="00193623" w:rsidRPr="006D0358" w:rsidRDefault="00193623" w:rsidP="00785D7A">
            <w:pPr>
              <w:spacing w:after="0" w:line="240" w:lineRule="auto"/>
              <w:rPr>
                <w:color w:val="auto"/>
                <w:sz w:val="18"/>
                <w:szCs w:val="18"/>
              </w:rPr>
            </w:pPr>
            <w:r w:rsidRPr="006D0358">
              <w:rPr>
                <w:color w:val="auto"/>
                <w:sz w:val="18"/>
                <w:szCs w:val="18"/>
              </w:rPr>
              <w:t xml:space="preserve">až </w:t>
            </w:r>
          </w:p>
          <w:p w14:paraId="3009AD11" w14:textId="77777777" w:rsidR="00193623" w:rsidRPr="006D0358" w:rsidRDefault="00193623" w:rsidP="00785D7A">
            <w:pPr>
              <w:spacing w:after="0" w:line="240" w:lineRule="auto"/>
              <w:rPr>
                <w:color w:val="auto"/>
                <w:sz w:val="18"/>
                <w:szCs w:val="18"/>
              </w:rPr>
            </w:pPr>
            <w:r w:rsidRPr="006D0358">
              <w:rPr>
                <w:color w:val="auto"/>
                <w:sz w:val="18"/>
                <w:szCs w:val="18"/>
              </w:rPr>
              <w:t>1 999</w:t>
            </w:r>
          </w:p>
        </w:tc>
        <w:tc>
          <w:tcPr>
            <w:tcW w:w="759" w:type="dxa"/>
            <w:shd w:val="clear" w:color="auto" w:fill="D9D9D9"/>
            <w:vAlign w:val="center"/>
          </w:tcPr>
          <w:p w14:paraId="7E413BF0" w14:textId="77777777" w:rsidR="00193623" w:rsidRPr="006D0358" w:rsidRDefault="00193623" w:rsidP="00785D7A">
            <w:pPr>
              <w:spacing w:after="0" w:line="240" w:lineRule="auto"/>
              <w:rPr>
                <w:color w:val="auto"/>
                <w:sz w:val="18"/>
                <w:szCs w:val="18"/>
              </w:rPr>
            </w:pPr>
            <w:r w:rsidRPr="006D0358">
              <w:rPr>
                <w:color w:val="auto"/>
                <w:sz w:val="18"/>
                <w:szCs w:val="18"/>
              </w:rPr>
              <w:t xml:space="preserve">2 000 až </w:t>
            </w:r>
          </w:p>
          <w:p w14:paraId="27A5736E" w14:textId="77777777" w:rsidR="00193623" w:rsidRPr="006D0358" w:rsidRDefault="00193623" w:rsidP="00785D7A">
            <w:pPr>
              <w:spacing w:after="0" w:line="240" w:lineRule="auto"/>
              <w:rPr>
                <w:color w:val="auto"/>
                <w:sz w:val="18"/>
                <w:szCs w:val="18"/>
              </w:rPr>
            </w:pPr>
            <w:r w:rsidRPr="006D0358">
              <w:rPr>
                <w:color w:val="auto"/>
                <w:sz w:val="18"/>
                <w:szCs w:val="18"/>
              </w:rPr>
              <w:t>4 999</w:t>
            </w:r>
          </w:p>
        </w:tc>
        <w:tc>
          <w:tcPr>
            <w:tcW w:w="800" w:type="dxa"/>
            <w:shd w:val="clear" w:color="auto" w:fill="D9D9D9"/>
            <w:vAlign w:val="center"/>
          </w:tcPr>
          <w:p w14:paraId="114A0593" w14:textId="77777777" w:rsidR="00193623" w:rsidRPr="006D0358" w:rsidRDefault="00193623" w:rsidP="00785D7A">
            <w:pPr>
              <w:spacing w:after="0" w:line="240" w:lineRule="auto"/>
              <w:rPr>
                <w:color w:val="auto"/>
                <w:sz w:val="18"/>
                <w:szCs w:val="18"/>
              </w:rPr>
            </w:pPr>
            <w:r w:rsidRPr="006D0358">
              <w:rPr>
                <w:color w:val="auto"/>
                <w:sz w:val="18"/>
                <w:szCs w:val="18"/>
              </w:rPr>
              <w:t xml:space="preserve">5 000 až </w:t>
            </w:r>
          </w:p>
          <w:p w14:paraId="5FC49E3C" w14:textId="77777777" w:rsidR="00193623" w:rsidRPr="006D0358" w:rsidRDefault="00193623" w:rsidP="00785D7A">
            <w:pPr>
              <w:spacing w:after="0" w:line="240" w:lineRule="auto"/>
              <w:rPr>
                <w:color w:val="auto"/>
                <w:sz w:val="18"/>
                <w:szCs w:val="18"/>
              </w:rPr>
            </w:pPr>
            <w:r w:rsidRPr="006D0358">
              <w:rPr>
                <w:color w:val="auto"/>
                <w:sz w:val="18"/>
                <w:szCs w:val="18"/>
              </w:rPr>
              <w:t>9 999</w:t>
            </w:r>
          </w:p>
        </w:tc>
        <w:tc>
          <w:tcPr>
            <w:tcW w:w="535" w:type="dxa"/>
            <w:shd w:val="clear" w:color="auto" w:fill="D9D9D9"/>
            <w:vAlign w:val="center"/>
          </w:tcPr>
          <w:p w14:paraId="14F748BA" w14:textId="77777777" w:rsidR="00193623" w:rsidRPr="006D0358" w:rsidRDefault="00193623" w:rsidP="00785D7A">
            <w:pPr>
              <w:spacing w:after="0" w:line="240" w:lineRule="auto"/>
              <w:rPr>
                <w:color w:val="auto"/>
                <w:sz w:val="18"/>
                <w:szCs w:val="18"/>
              </w:rPr>
            </w:pPr>
            <w:r w:rsidRPr="006D0358">
              <w:rPr>
                <w:color w:val="auto"/>
                <w:sz w:val="18"/>
                <w:szCs w:val="18"/>
              </w:rPr>
              <w:t xml:space="preserve">10 000 až </w:t>
            </w:r>
          </w:p>
          <w:p w14:paraId="6DADD4BE" w14:textId="77777777" w:rsidR="00193623" w:rsidRPr="006D0358" w:rsidRDefault="00193623" w:rsidP="00785D7A">
            <w:pPr>
              <w:spacing w:after="0" w:line="240" w:lineRule="auto"/>
              <w:rPr>
                <w:color w:val="auto"/>
                <w:sz w:val="18"/>
                <w:szCs w:val="18"/>
              </w:rPr>
            </w:pPr>
            <w:r w:rsidRPr="006D0358">
              <w:rPr>
                <w:color w:val="auto"/>
                <w:sz w:val="18"/>
                <w:szCs w:val="18"/>
              </w:rPr>
              <w:t>19 999</w:t>
            </w:r>
          </w:p>
        </w:tc>
        <w:tc>
          <w:tcPr>
            <w:tcW w:w="0" w:type="auto"/>
            <w:shd w:val="clear" w:color="auto" w:fill="D9D9D9"/>
            <w:vAlign w:val="center"/>
          </w:tcPr>
          <w:p w14:paraId="40C780AC" w14:textId="77777777" w:rsidR="00193623" w:rsidRPr="006D0358" w:rsidRDefault="00193623" w:rsidP="00785D7A">
            <w:pPr>
              <w:spacing w:after="0" w:line="240" w:lineRule="auto"/>
              <w:rPr>
                <w:color w:val="auto"/>
                <w:sz w:val="18"/>
                <w:szCs w:val="18"/>
              </w:rPr>
            </w:pPr>
            <w:r w:rsidRPr="006D0358">
              <w:rPr>
                <w:color w:val="auto"/>
                <w:sz w:val="18"/>
                <w:szCs w:val="18"/>
              </w:rPr>
              <w:t xml:space="preserve">20 000 až </w:t>
            </w:r>
          </w:p>
          <w:p w14:paraId="40A025DE" w14:textId="77777777" w:rsidR="00193623" w:rsidRPr="006D0358" w:rsidRDefault="00193623" w:rsidP="00785D7A">
            <w:pPr>
              <w:spacing w:after="0" w:line="240" w:lineRule="auto"/>
              <w:rPr>
                <w:color w:val="auto"/>
                <w:sz w:val="18"/>
                <w:szCs w:val="18"/>
              </w:rPr>
            </w:pPr>
            <w:r w:rsidRPr="006D0358">
              <w:rPr>
                <w:color w:val="auto"/>
                <w:sz w:val="18"/>
                <w:szCs w:val="18"/>
              </w:rPr>
              <w:t>49 999</w:t>
            </w:r>
          </w:p>
        </w:tc>
        <w:tc>
          <w:tcPr>
            <w:tcW w:w="1039" w:type="dxa"/>
            <w:shd w:val="clear" w:color="auto" w:fill="D9D9D9"/>
            <w:vAlign w:val="center"/>
          </w:tcPr>
          <w:p w14:paraId="5AD99841" w14:textId="77777777" w:rsidR="00193623" w:rsidRPr="006D0358" w:rsidRDefault="00193623" w:rsidP="00785D7A">
            <w:pPr>
              <w:spacing w:after="0" w:line="240" w:lineRule="auto"/>
              <w:rPr>
                <w:color w:val="auto"/>
                <w:sz w:val="18"/>
                <w:szCs w:val="18"/>
              </w:rPr>
            </w:pPr>
            <w:r w:rsidRPr="006D0358">
              <w:rPr>
                <w:color w:val="auto"/>
                <w:sz w:val="18"/>
                <w:szCs w:val="18"/>
              </w:rPr>
              <w:t xml:space="preserve">50 000 až </w:t>
            </w:r>
          </w:p>
          <w:p w14:paraId="68B2D0F3" w14:textId="77777777" w:rsidR="00193623" w:rsidRPr="006D0358" w:rsidRDefault="00193623" w:rsidP="00785D7A">
            <w:pPr>
              <w:spacing w:after="0" w:line="240" w:lineRule="auto"/>
              <w:rPr>
                <w:color w:val="auto"/>
                <w:sz w:val="18"/>
                <w:szCs w:val="18"/>
              </w:rPr>
            </w:pPr>
            <w:r w:rsidRPr="006D0358">
              <w:rPr>
                <w:color w:val="auto"/>
                <w:sz w:val="18"/>
                <w:szCs w:val="18"/>
              </w:rPr>
              <w:t>99 999</w:t>
            </w:r>
          </w:p>
        </w:tc>
        <w:tc>
          <w:tcPr>
            <w:tcW w:w="805" w:type="dxa"/>
            <w:shd w:val="clear" w:color="auto" w:fill="D9D9D9"/>
            <w:vAlign w:val="center"/>
          </w:tcPr>
          <w:p w14:paraId="2F06E43A" w14:textId="77777777" w:rsidR="00193623" w:rsidRPr="006D0358" w:rsidRDefault="00193623" w:rsidP="00785D7A">
            <w:pPr>
              <w:spacing w:after="0" w:line="240" w:lineRule="auto"/>
              <w:rPr>
                <w:color w:val="auto"/>
                <w:sz w:val="18"/>
                <w:szCs w:val="18"/>
              </w:rPr>
            </w:pPr>
            <w:r w:rsidRPr="006D0358">
              <w:rPr>
                <w:color w:val="auto"/>
                <w:sz w:val="18"/>
                <w:szCs w:val="18"/>
              </w:rPr>
              <w:t>nad 100 000</w:t>
            </w:r>
          </w:p>
        </w:tc>
        <w:tc>
          <w:tcPr>
            <w:tcW w:w="1019" w:type="dxa"/>
            <w:shd w:val="clear" w:color="auto" w:fill="CCCCFF"/>
            <w:vAlign w:val="center"/>
          </w:tcPr>
          <w:p w14:paraId="366E58C4" w14:textId="77777777" w:rsidR="00193623" w:rsidRPr="006D0358" w:rsidRDefault="00193623" w:rsidP="00785D7A">
            <w:pPr>
              <w:spacing w:after="0" w:line="240" w:lineRule="auto"/>
              <w:rPr>
                <w:color w:val="auto"/>
                <w:sz w:val="18"/>
                <w:szCs w:val="18"/>
              </w:rPr>
            </w:pPr>
            <w:r w:rsidRPr="006D0358">
              <w:rPr>
                <w:color w:val="auto"/>
                <w:sz w:val="18"/>
                <w:szCs w:val="18"/>
              </w:rPr>
              <w:t>celkem</w:t>
            </w:r>
          </w:p>
        </w:tc>
      </w:tr>
      <w:tr w:rsidR="000208E2" w:rsidRPr="006D0358" w14:paraId="38146D86" w14:textId="77777777" w:rsidTr="002F40B7">
        <w:trPr>
          <w:trHeight w:val="180"/>
        </w:trPr>
        <w:tc>
          <w:tcPr>
            <w:tcW w:w="9351" w:type="dxa"/>
            <w:gridSpan w:val="12"/>
            <w:shd w:val="clear" w:color="auto" w:fill="D9D9D9"/>
            <w:vAlign w:val="center"/>
          </w:tcPr>
          <w:p w14:paraId="18D82BC9" w14:textId="22C7CBBF" w:rsidR="00193623" w:rsidRPr="006D0358" w:rsidRDefault="005F255B" w:rsidP="00785D7A">
            <w:pPr>
              <w:spacing w:after="0" w:line="240" w:lineRule="auto"/>
              <w:jc w:val="center"/>
              <w:rPr>
                <w:b/>
                <w:color w:val="auto"/>
                <w:sz w:val="18"/>
                <w:szCs w:val="18"/>
              </w:rPr>
            </w:pPr>
            <w:r>
              <w:rPr>
                <w:b/>
                <w:color w:val="auto"/>
                <w:sz w:val="18"/>
                <w:szCs w:val="18"/>
              </w:rPr>
              <w:t>20</w:t>
            </w:r>
            <w:r w:rsidR="003A2CF3">
              <w:rPr>
                <w:b/>
                <w:color w:val="auto"/>
                <w:sz w:val="18"/>
                <w:szCs w:val="18"/>
              </w:rPr>
              <w:t>20</w:t>
            </w:r>
            <w:r>
              <w:rPr>
                <w:b/>
                <w:color w:val="auto"/>
                <w:sz w:val="18"/>
                <w:szCs w:val="18"/>
              </w:rPr>
              <w:t>/202</w:t>
            </w:r>
            <w:r w:rsidR="003A2CF3">
              <w:rPr>
                <w:b/>
                <w:color w:val="auto"/>
                <w:sz w:val="18"/>
                <w:szCs w:val="18"/>
              </w:rPr>
              <w:t>1</w:t>
            </w:r>
          </w:p>
        </w:tc>
      </w:tr>
      <w:tr w:rsidR="000208E2" w:rsidRPr="006D0358" w14:paraId="507C5F71" w14:textId="77777777" w:rsidTr="002F40B7">
        <w:trPr>
          <w:trHeight w:val="227"/>
        </w:trPr>
        <w:tc>
          <w:tcPr>
            <w:tcW w:w="1236" w:type="dxa"/>
            <w:shd w:val="clear" w:color="auto" w:fill="F2F2F2"/>
            <w:vAlign w:val="center"/>
          </w:tcPr>
          <w:p w14:paraId="02BA8DAB" w14:textId="77777777" w:rsidR="00193623" w:rsidRPr="006D0358" w:rsidRDefault="00193623" w:rsidP="00785D7A">
            <w:pPr>
              <w:spacing w:after="0" w:line="240" w:lineRule="auto"/>
              <w:rPr>
                <w:color w:val="auto"/>
                <w:sz w:val="18"/>
                <w:szCs w:val="18"/>
              </w:rPr>
            </w:pPr>
            <w:r w:rsidRPr="006D0358">
              <w:rPr>
                <w:color w:val="auto"/>
                <w:sz w:val="18"/>
                <w:szCs w:val="18"/>
              </w:rPr>
              <w:t>Počet obcí</w:t>
            </w:r>
          </w:p>
        </w:tc>
        <w:tc>
          <w:tcPr>
            <w:tcW w:w="504" w:type="dxa"/>
            <w:shd w:val="clear" w:color="auto" w:fill="F2F2F2"/>
            <w:vAlign w:val="center"/>
          </w:tcPr>
          <w:p w14:paraId="49D98062" w14:textId="77777777" w:rsidR="00193623" w:rsidRPr="006D0358" w:rsidRDefault="00193623" w:rsidP="00785D7A">
            <w:pPr>
              <w:spacing w:after="0" w:line="240" w:lineRule="auto"/>
              <w:jc w:val="center"/>
              <w:rPr>
                <w:color w:val="auto"/>
                <w:sz w:val="18"/>
                <w:szCs w:val="18"/>
              </w:rPr>
            </w:pPr>
            <w:r w:rsidRPr="006D0358">
              <w:rPr>
                <w:color w:val="auto"/>
                <w:sz w:val="18"/>
                <w:szCs w:val="18"/>
              </w:rPr>
              <w:t>0</w:t>
            </w:r>
          </w:p>
        </w:tc>
        <w:tc>
          <w:tcPr>
            <w:tcW w:w="490" w:type="dxa"/>
            <w:shd w:val="clear" w:color="auto" w:fill="F2F2F2"/>
            <w:vAlign w:val="center"/>
          </w:tcPr>
          <w:p w14:paraId="381F1056" w14:textId="77777777" w:rsidR="00193623" w:rsidRPr="006D0358" w:rsidRDefault="00193623" w:rsidP="00785D7A">
            <w:pPr>
              <w:spacing w:after="0" w:line="240" w:lineRule="auto"/>
              <w:jc w:val="center"/>
              <w:rPr>
                <w:color w:val="auto"/>
                <w:sz w:val="18"/>
                <w:szCs w:val="18"/>
              </w:rPr>
            </w:pPr>
            <w:r w:rsidRPr="006D0358">
              <w:rPr>
                <w:color w:val="auto"/>
                <w:sz w:val="18"/>
                <w:szCs w:val="18"/>
              </w:rPr>
              <w:t>0</w:t>
            </w:r>
          </w:p>
        </w:tc>
        <w:tc>
          <w:tcPr>
            <w:tcW w:w="701" w:type="dxa"/>
            <w:shd w:val="clear" w:color="auto" w:fill="F2F2F2"/>
            <w:vAlign w:val="center"/>
          </w:tcPr>
          <w:p w14:paraId="1AC290D5" w14:textId="77777777" w:rsidR="00193623" w:rsidRPr="00DB7F6A" w:rsidRDefault="00F31A1D" w:rsidP="00785D7A">
            <w:pPr>
              <w:spacing w:after="0" w:line="240" w:lineRule="auto"/>
              <w:jc w:val="center"/>
              <w:rPr>
                <w:color w:val="auto"/>
                <w:sz w:val="18"/>
                <w:szCs w:val="18"/>
              </w:rPr>
            </w:pPr>
            <w:r w:rsidRPr="00DB7F6A">
              <w:rPr>
                <w:color w:val="auto"/>
                <w:sz w:val="18"/>
                <w:szCs w:val="18"/>
              </w:rPr>
              <w:t>4</w:t>
            </w:r>
          </w:p>
        </w:tc>
        <w:tc>
          <w:tcPr>
            <w:tcW w:w="750" w:type="dxa"/>
            <w:shd w:val="clear" w:color="auto" w:fill="F2F2F2"/>
            <w:vAlign w:val="center"/>
          </w:tcPr>
          <w:p w14:paraId="353AE9D6" w14:textId="77777777" w:rsidR="00193623" w:rsidRPr="00DB7F6A" w:rsidRDefault="00193623" w:rsidP="00785D7A">
            <w:pPr>
              <w:spacing w:after="0" w:line="240" w:lineRule="auto"/>
              <w:jc w:val="center"/>
              <w:rPr>
                <w:color w:val="auto"/>
                <w:sz w:val="18"/>
                <w:szCs w:val="18"/>
              </w:rPr>
            </w:pPr>
            <w:r w:rsidRPr="00DB7F6A">
              <w:rPr>
                <w:color w:val="auto"/>
                <w:sz w:val="18"/>
                <w:szCs w:val="18"/>
              </w:rPr>
              <w:t>1</w:t>
            </w:r>
          </w:p>
        </w:tc>
        <w:tc>
          <w:tcPr>
            <w:tcW w:w="759" w:type="dxa"/>
            <w:shd w:val="clear" w:color="auto" w:fill="F2F2F2"/>
            <w:vAlign w:val="center"/>
          </w:tcPr>
          <w:p w14:paraId="302981E6" w14:textId="77777777" w:rsidR="00193623" w:rsidRPr="00DB7F6A" w:rsidRDefault="00193623" w:rsidP="00785D7A">
            <w:pPr>
              <w:spacing w:after="0" w:line="240" w:lineRule="auto"/>
              <w:jc w:val="center"/>
              <w:rPr>
                <w:color w:val="auto"/>
                <w:sz w:val="18"/>
                <w:szCs w:val="18"/>
              </w:rPr>
            </w:pPr>
            <w:r w:rsidRPr="00DB7F6A">
              <w:rPr>
                <w:color w:val="auto"/>
                <w:sz w:val="18"/>
                <w:szCs w:val="18"/>
              </w:rPr>
              <w:t>5</w:t>
            </w:r>
          </w:p>
        </w:tc>
        <w:tc>
          <w:tcPr>
            <w:tcW w:w="800" w:type="dxa"/>
            <w:shd w:val="clear" w:color="auto" w:fill="F2F2F2"/>
            <w:vAlign w:val="center"/>
          </w:tcPr>
          <w:p w14:paraId="43690F26" w14:textId="77777777" w:rsidR="00193623" w:rsidRPr="00DB7F6A" w:rsidRDefault="00193623" w:rsidP="00785D7A">
            <w:pPr>
              <w:spacing w:after="0" w:line="240" w:lineRule="auto"/>
              <w:jc w:val="center"/>
              <w:rPr>
                <w:color w:val="auto"/>
                <w:sz w:val="18"/>
                <w:szCs w:val="18"/>
              </w:rPr>
            </w:pPr>
            <w:r w:rsidRPr="00DB7F6A">
              <w:rPr>
                <w:color w:val="auto"/>
                <w:sz w:val="18"/>
                <w:szCs w:val="18"/>
              </w:rPr>
              <w:t>2</w:t>
            </w:r>
          </w:p>
        </w:tc>
        <w:tc>
          <w:tcPr>
            <w:tcW w:w="535" w:type="dxa"/>
            <w:shd w:val="clear" w:color="auto" w:fill="F2F2F2"/>
            <w:vAlign w:val="center"/>
          </w:tcPr>
          <w:p w14:paraId="3077004B" w14:textId="77777777" w:rsidR="00193623" w:rsidRPr="00DB7F6A" w:rsidRDefault="00193623" w:rsidP="00785D7A">
            <w:pPr>
              <w:spacing w:after="0" w:line="240" w:lineRule="auto"/>
              <w:jc w:val="center"/>
              <w:rPr>
                <w:color w:val="auto"/>
                <w:sz w:val="18"/>
                <w:szCs w:val="18"/>
              </w:rPr>
            </w:pPr>
            <w:r w:rsidRPr="00DB7F6A">
              <w:rPr>
                <w:color w:val="auto"/>
                <w:sz w:val="18"/>
                <w:szCs w:val="18"/>
              </w:rPr>
              <w:t>0</w:t>
            </w:r>
          </w:p>
        </w:tc>
        <w:tc>
          <w:tcPr>
            <w:tcW w:w="0" w:type="auto"/>
            <w:shd w:val="clear" w:color="auto" w:fill="F2F2F2"/>
            <w:vAlign w:val="center"/>
          </w:tcPr>
          <w:p w14:paraId="60530EC4" w14:textId="77777777" w:rsidR="00193623" w:rsidRPr="00DB7F6A" w:rsidRDefault="00193623" w:rsidP="00785D7A">
            <w:pPr>
              <w:spacing w:after="0" w:line="240" w:lineRule="auto"/>
              <w:jc w:val="center"/>
              <w:rPr>
                <w:color w:val="auto"/>
                <w:sz w:val="18"/>
                <w:szCs w:val="18"/>
              </w:rPr>
            </w:pPr>
            <w:r w:rsidRPr="00DB7F6A">
              <w:rPr>
                <w:color w:val="auto"/>
                <w:sz w:val="18"/>
                <w:szCs w:val="18"/>
              </w:rPr>
              <w:t>0</w:t>
            </w:r>
          </w:p>
        </w:tc>
        <w:tc>
          <w:tcPr>
            <w:tcW w:w="1039" w:type="dxa"/>
            <w:shd w:val="clear" w:color="auto" w:fill="F2F2F2"/>
            <w:vAlign w:val="center"/>
          </w:tcPr>
          <w:p w14:paraId="6D6A6704" w14:textId="77777777" w:rsidR="00193623" w:rsidRPr="006D0358" w:rsidRDefault="00193623" w:rsidP="00785D7A">
            <w:pPr>
              <w:spacing w:after="0" w:line="240" w:lineRule="auto"/>
              <w:jc w:val="center"/>
              <w:rPr>
                <w:color w:val="auto"/>
                <w:sz w:val="18"/>
                <w:szCs w:val="18"/>
              </w:rPr>
            </w:pPr>
            <w:r w:rsidRPr="006D0358">
              <w:rPr>
                <w:color w:val="auto"/>
                <w:sz w:val="18"/>
                <w:szCs w:val="18"/>
              </w:rPr>
              <w:t>0</w:t>
            </w:r>
          </w:p>
        </w:tc>
        <w:tc>
          <w:tcPr>
            <w:tcW w:w="805" w:type="dxa"/>
            <w:shd w:val="clear" w:color="auto" w:fill="F2F2F2"/>
            <w:vAlign w:val="center"/>
          </w:tcPr>
          <w:p w14:paraId="25FF0149" w14:textId="77777777" w:rsidR="00193623" w:rsidRPr="006D0358" w:rsidRDefault="00193623" w:rsidP="00785D7A">
            <w:pPr>
              <w:spacing w:after="0" w:line="240" w:lineRule="auto"/>
              <w:jc w:val="center"/>
              <w:rPr>
                <w:color w:val="auto"/>
                <w:sz w:val="18"/>
                <w:szCs w:val="18"/>
              </w:rPr>
            </w:pPr>
            <w:r w:rsidRPr="006D0358">
              <w:rPr>
                <w:color w:val="auto"/>
                <w:sz w:val="18"/>
                <w:szCs w:val="18"/>
              </w:rPr>
              <w:t>1</w:t>
            </w:r>
          </w:p>
        </w:tc>
        <w:tc>
          <w:tcPr>
            <w:tcW w:w="1019" w:type="dxa"/>
            <w:shd w:val="clear" w:color="auto" w:fill="F2F2F2"/>
            <w:vAlign w:val="center"/>
          </w:tcPr>
          <w:p w14:paraId="42E118AC" w14:textId="77777777" w:rsidR="00193623" w:rsidRPr="006D0358" w:rsidRDefault="00193623" w:rsidP="00785D7A">
            <w:pPr>
              <w:spacing w:after="0" w:line="240" w:lineRule="auto"/>
              <w:jc w:val="center"/>
              <w:rPr>
                <w:color w:val="auto"/>
                <w:sz w:val="18"/>
                <w:szCs w:val="18"/>
              </w:rPr>
            </w:pPr>
            <w:r w:rsidRPr="006D0358">
              <w:rPr>
                <w:color w:val="auto"/>
                <w:sz w:val="18"/>
                <w:szCs w:val="18"/>
              </w:rPr>
              <w:t>13</w:t>
            </w:r>
          </w:p>
        </w:tc>
      </w:tr>
      <w:tr w:rsidR="000208E2" w:rsidRPr="000208E2" w14:paraId="0F972BB9" w14:textId="77777777" w:rsidTr="002F40B7">
        <w:trPr>
          <w:trHeight w:val="227"/>
        </w:trPr>
        <w:tc>
          <w:tcPr>
            <w:tcW w:w="1236" w:type="dxa"/>
            <w:shd w:val="clear" w:color="auto" w:fill="auto"/>
            <w:vAlign w:val="center"/>
          </w:tcPr>
          <w:p w14:paraId="4E664D8A" w14:textId="77777777" w:rsidR="00193623" w:rsidRPr="00F31A1D" w:rsidRDefault="00193623" w:rsidP="00785D7A">
            <w:pPr>
              <w:spacing w:after="0" w:line="240" w:lineRule="auto"/>
              <w:rPr>
                <w:color w:val="auto"/>
                <w:sz w:val="18"/>
                <w:szCs w:val="18"/>
              </w:rPr>
            </w:pPr>
            <w:r w:rsidRPr="00F31A1D">
              <w:rPr>
                <w:color w:val="auto"/>
                <w:sz w:val="18"/>
                <w:szCs w:val="18"/>
              </w:rPr>
              <w:t>Počet ZŠ – 1. a 2. stupeň</w:t>
            </w:r>
          </w:p>
        </w:tc>
        <w:tc>
          <w:tcPr>
            <w:tcW w:w="504" w:type="dxa"/>
            <w:shd w:val="clear" w:color="auto" w:fill="auto"/>
            <w:vAlign w:val="center"/>
          </w:tcPr>
          <w:p w14:paraId="45B978A8" w14:textId="77777777" w:rsidR="00193623" w:rsidRPr="00F31A1D" w:rsidRDefault="00193623" w:rsidP="00785D7A">
            <w:pPr>
              <w:spacing w:after="0" w:line="240" w:lineRule="auto"/>
              <w:jc w:val="center"/>
              <w:rPr>
                <w:color w:val="auto"/>
                <w:sz w:val="18"/>
                <w:szCs w:val="18"/>
              </w:rPr>
            </w:pPr>
          </w:p>
        </w:tc>
        <w:tc>
          <w:tcPr>
            <w:tcW w:w="490" w:type="dxa"/>
            <w:shd w:val="clear" w:color="auto" w:fill="auto"/>
            <w:vAlign w:val="center"/>
          </w:tcPr>
          <w:p w14:paraId="7756907B" w14:textId="77777777" w:rsidR="00193623" w:rsidRPr="00F31A1D" w:rsidRDefault="00193623" w:rsidP="00785D7A">
            <w:pPr>
              <w:spacing w:after="0" w:line="240" w:lineRule="auto"/>
              <w:jc w:val="center"/>
              <w:rPr>
                <w:color w:val="auto"/>
                <w:sz w:val="18"/>
                <w:szCs w:val="18"/>
              </w:rPr>
            </w:pPr>
          </w:p>
        </w:tc>
        <w:tc>
          <w:tcPr>
            <w:tcW w:w="701" w:type="dxa"/>
            <w:shd w:val="clear" w:color="auto" w:fill="auto"/>
            <w:vAlign w:val="center"/>
          </w:tcPr>
          <w:p w14:paraId="4EF1BB83" w14:textId="77777777" w:rsidR="00193623" w:rsidRPr="00DB7F6A" w:rsidRDefault="005457C0" w:rsidP="00785D7A">
            <w:pPr>
              <w:spacing w:after="0" w:line="240" w:lineRule="auto"/>
              <w:jc w:val="center"/>
              <w:rPr>
                <w:color w:val="auto"/>
                <w:sz w:val="18"/>
                <w:szCs w:val="18"/>
              </w:rPr>
            </w:pPr>
            <w:r w:rsidRPr="00DB7F6A">
              <w:rPr>
                <w:color w:val="auto"/>
                <w:sz w:val="18"/>
                <w:szCs w:val="18"/>
              </w:rPr>
              <w:t>2</w:t>
            </w:r>
          </w:p>
        </w:tc>
        <w:tc>
          <w:tcPr>
            <w:tcW w:w="750" w:type="dxa"/>
            <w:shd w:val="clear" w:color="auto" w:fill="auto"/>
            <w:vAlign w:val="center"/>
          </w:tcPr>
          <w:p w14:paraId="2AB3821C" w14:textId="77777777" w:rsidR="00193623" w:rsidRPr="00DB7F6A" w:rsidRDefault="00DB7F6A" w:rsidP="00785D7A">
            <w:pPr>
              <w:spacing w:after="0" w:line="240" w:lineRule="auto"/>
              <w:jc w:val="center"/>
              <w:rPr>
                <w:color w:val="auto"/>
                <w:sz w:val="18"/>
                <w:szCs w:val="18"/>
              </w:rPr>
            </w:pPr>
            <w:r w:rsidRPr="00DB7F6A">
              <w:rPr>
                <w:color w:val="auto"/>
                <w:sz w:val="18"/>
                <w:szCs w:val="18"/>
              </w:rPr>
              <w:t>0</w:t>
            </w:r>
          </w:p>
        </w:tc>
        <w:tc>
          <w:tcPr>
            <w:tcW w:w="759" w:type="dxa"/>
            <w:shd w:val="clear" w:color="auto" w:fill="auto"/>
            <w:vAlign w:val="center"/>
          </w:tcPr>
          <w:p w14:paraId="439326C4" w14:textId="77777777" w:rsidR="00193623" w:rsidRPr="00DB7F6A" w:rsidRDefault="00193623" w:rsidP="00785D7A">
            <w:pPr>
              <w:spacing w:after="0" w:line="240" w:lineRule="auto"/>
              <w:jc w:val="center"/>
              <w:rPr>
                <w:color w:val="auto"/>
                <w:sz w:val="18"/>
                <w:szCs w:val="18"/>
              </w:rPr>
            </w:pPr>
            <w:r w:rsidRPr="00DB7F6A">
              <w:rPr>
                <w:color w:val="auto"/>
                <w:sz w:val="18"/>
                <w:szCs w:val="18"/>
              </w:rPr>
              <w:t>4</w:t>
            </w:r>
          </w:p>
        </w:tc>
        <w:tc>
          <w:tcPr>
            <w:tcW w:w="800" w:type="dxa"/>
            <w:shd w:val="clear" w:color="auto" w:fill="auto"/>
            <w:vAlign w:val="center"/>
          </w:tcPr>
          <w:p w14:paraId="7F4308B0" w14:textId="77777777" w:rsidR="00193623" w:rsidRPr="00DB7F6A" w:rsidRDefault="00193623" w:rsidP="00785D7A">
            <w:pPr>
              <w:spacing w:after="0" w:line="240" w:lineRule="auto"/>
              <w:jc w:val="center"/>
              <w:rPr>
                <w:color w:val="auto"/>
                <w:sz w:val="18"/>
                <w:szCs w:val="18"/>
              </w:rPr>
            </w:pPr>
            <w:r w:rsidRPr="00DB7F6A">
              <w:rPr>
                <w:color w:val="auto"/>
                <w:sz w:val="18"/>
                <w:szCs w:val="18"/>
              </w:rPr>
              <w:t>3</w:t>
            </w:r>
          </w:p>
        </w:tc>
        <w:tc>
          <w:tcPr>
            <w:tcW w:w="535" w:type="dxa"/>
            <w:shd w:val="clear" w:color="auto" w:fill="auto"/>
            <w:vAlign w:val="center"/>
          </w:tcPr>
          <w:p w14:paraId="49B13FD3" w14:textId="77777777" w:rsidR="00193623" w:rsidRPr="00DB7F6A" w:rsidRDefault="00DB7F6A" w:rsidP="00785D7A">
            <w:pPr>
              <w:spacing w:after="0" w:line="240" w:lineRule="auto"/>
              <w:jc w:val="center"/>
              <w:rPr>
                <w:color w:val="auto"/>
                <w:sz w:val="18"/>
                <w:szCs w:val="18"/>
              </w:rPr>
            </w:pPr>
            <w:r w:rsidRPr="00DB7F6A">
              <w:rPr>
                <w:color w:val="auto"/>
                <w:sz w:val="18"/>
                <w:szCs w:val="18"/>
              </w:rPr>
              <w:t>0</w:t>
            </w:r>
          </w:p>
        </w:tc>
        <w:tc>
          <w:tcPr>
            <w:tcW w:w="0" w:type="auto"/>
            <w:shd w:val="clear" w:color="auto" w:fill="auto"/>
            <w:vAlign w:val="center"/>
          </w:tcPr>
          <w:p w14:paraId="2FEA4D1B" w14:textId="77777777" w:rsidR="00193623" w:rsidRPr="00DB7F6A" w:rsidRDefault="00DB7F6A" w:rsidP="00785D7A">
            <w:pPr>
              <w:spacing w:after="0" w:line="240" w:lineRule="auto"/>
              <w:jc w:val="center"/>
              <w:rPr>
                <w:color w:val="auto"/>
                <w:sz w:val="18"/>
                <w:szCs w:val="18"/>
              </w:rPr>
            </w:pPr>
            <w:r w:rsidRPr="00DB7F6A">
              <w:rPr>
                <w:color w:val="auto"/>
                <w:sz w:val="18"/>
                <w:szCs w:val="18"/>
              </w:rPr>
              <w:t>0</w:t>
            </w:r>
          </w:p>
        </w:tc>
        <w:tc>
          <w:tcPr>
            <w:tcW w:w="1039" w:type="dxa"/>
            <w:shd w:val="clear" w:color="auto" w:fill="auto"/>
            <w:vAlign w:val="center"/>
          </w:tcPr>
          <w:p w14:paraId="4A9CDB47" w14:textId="77777777" w:rsidR="00193623" w:rsidRPr="00F31A1D" w:rsidRDefault="00DB7F6A" w:rsidP="00785D7A">
            <w:pPr>
              <w:spacing w:after="0" w:line="240" w:lineRule="auto"/>
              <w:jc w:val="center"/>
              <w:rPr>
                <w:color w:val="auto"/>
                <w:sz w:val="18"/>
                <w:szCs w:val="18"/>
              </w:rPr>
            </w:pPr>
            <w:r>
              <w:rPr>
                <w:color w:val="auto"/>
                <w:sz w:val="18"/>
                <w:szCs w:val="18"/>
              </w:rPr>
              <w:t>0</w:t>
            </w:r>
          </w:p>
        </w:tc>
        <w:tc>
          <w:tcPr>
            <w:tcW w:w="805" w:type="dxa"/>
            <w:shd w:val="clear" w:color="auto" w:fill="auto"/>
            <w:vAlign w:val="center"/>
          </w:tcPr>
          <w:p w14:paraId="7E94FDCB" w14:textId="77777777" w:rsidR="00193623" w:rsidRPr="00F31A1D" w:rsidRDefault="00DB7F6A" w:rsidP="00785D7A">
            <w:pPr>
              <w:spacing w:after="0" w:line="240" w:lineRule="auto"/>
              <w:jc w:val="center"/>
              <w:rPr>
                <w:color w:val="auto"/>
                <w:sz w:val="18"/>
                <w:szCs w:val="18"/>
              </w:rPr>
            </w:pPr>
            <w:r>
              <w:rPr>
                <w:color w:val="auto"/>
                <w:sz w:val="18"/>
                <w:szCs w:val="18"/>
              </w:rPr>
              <w:t>80</w:t>
            </w:r>
          </w:p>
        </w:tc>
        <w:tc>
          <w:tcPr>
            <w:tcW w:w="1019" w:type="dxa"/>
            <w:shd w:val="clear" w:color="auto" w:fill="CCCCFF"/>
            <w:vAlign w:val="center"/>
          </w:tcPr>
          <w:p w14:paraId="34D94E22" w14:textId="77777777" w:rsidR="00193623" w:rsidRPr="00F31A1D" w:rsidRDefault="00DB7F6A" w:rsidP="00785D7A">
            <w:pPr>
              <w:spacing w:after="0" w:line="240" w:lineRule="auto"/>
              <w:jc w:val="center"/>
              <w:rPr>
                <w:color w:val="auto"/>
                <w:sz w:val="18"/>
                <w:szCs w:val="18"/>
              </w:rPr>
            </w:pPr>
            <w:r>
              <w:rPr>
                <w:color w:val="auto"/>
                <w:sz w:val="18"/>
                <w:szCs w:val="18"/>
              </w:rPr>
              <w:t>89</w:t>
            </w:r>
          </w:p>
        </w:tc>
      </w:tr>
      <w:tr w:rsidR="000208E2" w:rsidRPr="000208E2" w14:paraId="3C9BCF91" w14:textId="77777777" w:rsidTr="002F40B7">
        <w:trPr>
          <w:trHeight w:val="227"/>
        </w:trPr>
        <w:tc>
          <w:tcPr>
            <w:tcW w:w="1236" w:type="dxa"/>
            <w:shd w:val="clear" w:color="auto" w:fill="auto"/>
            <w:vAlign w:val="center"/>
          </w:tcPr>
          <w:p w14:paraId="3575029E" w14:textId="77777777" w:rsidR="00193623" w:rsidRPr="00F31A1D" w:rsidRDefault="00193623" w:rsidP="00785D7A">
            <w:pPr>
              <w:spacing w:after="0" w:line="240" w:lineRule="auto"/>
              <w:rPr>
                <w:color w:val="auto"/>
                <w:sz w:val="18"/>
                <w:szCs w:val="18"/>
              </w:rPr>
            </w:pPr>
            <w:r w:rsidRPr="00F31A1D">
              <w:rPr>
                <w:color w:val="auto"/>
                <w:sz w:val="18"/>
                <w:szCs w:val="18"/>
              </w:rPr>
              <w:t>Počet ZŠ – jen 1. stupeň</w:t>
            </w:r>
          </w:p>
        </w:tc>
        <w:tc>
          <w:tcPr>
            <w:tcW w:w="504" w:type="dxa"/>
            <w:shd w:val="clear" w:color="auto" w:fill="auto"/>
            <w:vAlign w:val="center"/>
          </w:tcPr>
          <w:p w14:paraId="64F239E4" w14:textId="77777777" w:rsidR="00193623" w:rsidRPr="00F31A1D" w:rsidRDefault="00193623" w:rsidP="00785D7A">
            <w:pPr>
              <w:spacing w:after="0" w:line="240" w:lineRule="auto"/>
              <w:jc w:val="center"/>
              <w:rPr>
                <w:color w:val="auto"/>
                <w:sz w:val="18"/>
                <w:szCs w:val="18"/>
              </w:rPr>
            </w:pPr>
          </w:p>
        </w:tc>
        <w:tc>
          <w:tcPr>
            <w:tcW w:w="490" w:type="dxa"/>
            <w:shd w:val="clear" w:color="auto" w:fill="auto"/>
            <w:vAlign w:val="center"/>
          </w:tcPr>
          <w:p w14:paraId="3BA3DF82" w14:textId="77777777" w:rsidR="00193623" w:rsidRPr="00F31A1D" w:rsidRDefault="00193623" w:rsidP="00785D7A">
            <w:pPr>
              <w:spacing w:after="0" w:line="240" w:lineRule="auto"/>
              <w:jc w:val="center"/>
              <w:rPr>
                <w:color w:val="auto"/>
                <w:sz w:val="18"/>
                <w:szCs w:val="18"/>
              </w:rPr>
            </w:pPr>
          </w:p>
        </w:tc>
        <w:tc>
          <w:tcPr>
            <w:tcW w:w="701" w:type="dxa"/>
            <w:shd w:val="clear" w:color="auto" w:fill="auto"/>
            <w:vAlign w:val="center"/>
          </w:tcPr>
          <w:p w14:paraId="18C2457C" w14:textId="77777777" w:rsidR="00193623" w:rsidRPr="00DB7F6A" w:rsidRDefault="00193623" w:rsidP="00785D7A">
            <w:pPr>
              <w:spacing w:after="0"/>
              <w:jc w:val="center"/>
              <w:rPr>
                <w:color w:val="auto"/>
                <w:sz w:val="18"/>
                <w:szCs w:val="18"/>
              </w:rPr>
            </w:pPr>
            <w:r w:rsidRPr="00DB7F6A">
              <w:rPr>
                <w:color w:val="auto"/>
                <w:sz w:val="18"/>
                <w:szCs w:val="18"/>
              </w:rPr>
              <w:t>1</w:t>
            </w:r>
          </w:p>
        </w:tc>
        <w:tc>
          <w:tcPr>
            <w:tcW w:w="750" w:type="dxa"/>
            <w:shd w:val="clear" w:color="auto" w:fill="auto"/>
            <w:vAlign w:val="center"/>
          </w:tcPr>
          <w:p w14:paraId="6FF075EB" w14:textId="77777777" w:rsidR="00193623" w:rsidRPr="00DB7F6A" w:rsidRDefault="00DB7F6A" w:rsidP="00785D7A">
            <w:pPr>
              <w:spacing w:after="0"/>
              <w:jc w:val="center"/>
              <w:rPr>
                <w:color w:val="auto"/>
                <w:sz w:val="18"/>
                <w:szCs w:val="18"/>
              </w:rPr>
            </w:pPr>
            <w:r w:rsidRPr="00DB7F6A">
              <w:rPr>
                <w:color w:val="auto"/>
                <w:sz w:val="18"/>
                <w:szCs w:val="18"/>
              </w:rPr>
              <w:t>1</w:t>
            </w:r>
          </w:p>
        </w:tc>
        <w:tc>
          <w:tcPr>
            <w:tcW w:w="759" w:type="dxa"/>
            <w:shd w:val="clear" w:color="auto" w:fill="auto"/>
            <w:vAlign w:val="center"/>
          </w:tcPr>
          <w:p w14:paraId="76E8AA56" w14:textId="77777777" w:rsidR="00193623" w:rsidRPr="00DB7F6A" w:rsidRDefault="00193623" w:rsidP="00785D7A">
            <w:pPr>
              <w:spacing w:after="0"/>
              <w:jc w:val="center"/>
              <w:rPr>
                <w:color w:val="auto"/>
                <w:sz w:val="18"/>
                <w:szCs w:val="18"/>
              </w:rPr>
            </w:pPr>
            <w:r w:rsidRPr="00DB7F6A">
              <w:rPr>
                <w:color w:val="auto"/>
                <w:sz w:val="18"/>
                <w:szCs w:val="18"/>
              </w:rPr>
              <w:t>2</w:t>
            </w:r>
          </w:p>
        </w:tc>
        <w:tc>
          <w:tcPr>
            <w:tcW w:w="800" w:type="dxa"/>
            <w:shd w:val="clear" w:color="auto" w:fill="auto"/>
            <w:vAlign w:val="center"/>
          </w:tcPr>
          <w:p w14:paraId="56DB89B8" w14:textId="77777777" w:rsidR="00193623" w:rsidRPr="00DB7F6A" w:rsidRDefault="00DB7F6A" w:rsidP="00785D7A">
            <w:pPr>
              <w:spacing w:after="0"/>
              <w:jc w:val="center"/>
              <w:rPr>
                <w:color w:val="auto"/>
                <w:sz w:val="18"/>
                <w:szCs w:val="18"/>
              </w:rPr>
            </w:pPr>
            <w:r w:rsidRPr="00DB7F6A">
              <w:rPr>
                <w:color w:val="auto"/>
                <w:sz w:val="18"/>
                <w:szCs w:val="18"/>
              </w:rPr>
              <w:t>0</w:t>
            </w:r>
          </w:p>
        </w:tc>
        <w:tc>
          <w:tcPr>
            <w:tcW w:w="535" w:type="dxa"/>
            <w:shd w:val="clear" w:color="auto" w:fill="auto"/>
            <w:vAlign w:val="center"/>
          </w:tcPr>
          <w:p w14:paraId="3F3F4803" w14:textId="77777777" w:rsidR="00193623" w:rsidRPr="00DB7F6A" w:rsidRDefault="00DB7F6A" w:rsidP="00785D7A">
            <w:pPr>
              <w:spacing w:after="0"/>
              <w:jc w:val="center"/>
              <w:rPr>
                <w:color w:val="auto"/>
                <w:sz w:val="18"/>
                <w:szCs w:val="18"/>
              </w:rPr>
            </w:pPr>
            <w:r w:rsidRPr="00DB7F6A">
              <w:rPr>
                <w:color w:val="auto"/>
                <w:sz w:val="18"/>
                <w:szCs w:val="18"/>
              </w:rPr>
              <w:t>0</w:t>
            </w:r>
          </w:p>
        </w:tc>
        <w:tc>
          <w:tcPr>
            <w:tcW w:w="0" w:type="auto"/>
            <w:shd w:val="clear" w:color="auto" w:fill="auto"/>
            <w:vAlign w:val="center"/>
          </w:tcPr>
          <w:p w14:paraId="79BA71B4" w14:textId="77777777" w:rsidR="00193623" w:rsidRPr="00DB7F6A" w:rsidRDefault="00DB7F6A" w:rsidP="00785D7A">
            <w:pPr>
              <w:spacing w:after="0"/>
              <w:jc w:val="center"/>
              <w:rPr>
                <w:color w:val="auto"/>
                <w:sz w:val="18"/>
                <w:szCs w:val="18"/>
              </w:rPr>
            </w:pPr>
            <w:r w:rsidRPr="00DB7F6A">
              <w:rPr>
                <w:color w:val="auto"/>
                <w:sz w:val="18"/>
                <w:szCs w:val="18"/>
              </w:rPr>
              <w:t>0</w:t>
            </w:r>
          </w:p>
        </w:tc>
        <w:tc>
          <w:tcPr>
            <w:tcW w:w="1039" w:type="dxa"/>
            <w:shd w:val="clear" w:color="auto" w:fill="auto"/>
            <w:vAlign w:val="center"/>
          </w:tcPr>
          <w:p w14:paraId="00A905B3" w14:textId="77777777" w:rsidR="00193623" w:rsidRPr="00F31A1D" w:rsidRDefault="00DB7F6A" w:rsidP="00785D7A">
            <w:pPr>
              <w:spacing w:after="0"/>
              <w:jc w:val="center"/>
              <w:rPr>
                <w:color w:val="auto"/>
                <w:sz w:val="18"/>
                <w:szCs w:val="18"/>
              </w:rPr>
            </w:pPr>
            <w:r>
              <w:rPr>
                <w:color w:val="auto"/>
                <w:sz w:val="18"/>
                <w:szCs w:val="18"/>
              </w:rPr>
              <w:t>0</w:t>
            </w:r>
          </w:p>
        </w:tc>
        <w:tc>
          <w:tcPr>
            <w:tcW w:w="805" w:type="dxa"/>
            <w:shd w:val="clear" w:color="auto" w:fill="auto"/>
            <w:vAlign w:val="center"/>
          </w:tcPr>
          <w:p w14:paraId="6F4C4884" w14:textId="77777777" w:rsidR="00193623" w:rsidRPr="00F31A1D" w:rsidRDefault="00193623" w:rsidP="00785D7A">
            <w:pPr>
              <w:spacing w:after="0"/>
              <w:jc w:val="center"/>
              <w:rPr>
                <w:color w:val="auto"/>
                <w:sz w:val="18"/>
                <w:szCs w:val="18"/>
              </w:rPr>
            </w:pPr>
            <w:r w:rsidRPr="00F31A1D">
              <w:rPr>
                <w:color w:val="auto"/>
                <w:sz w:val="18"/>
                <w:szCs w:val="18"/>
              </w:rPr>
              <w:t>3</w:t>
            </w:r>
          </w:p>
        </w:tc>
        <w:tc>
          <w:tcPr>
            <w:tcW w:w="1019" w:type="dxa"/>
            <w:shd w:val="clear" w:color="auto" w:fill="CCCCFF"/>
            <w:vAlign w:val="center"/>
          </w:tcPr>
          <w:p w14:paraId="5C86DB66" w14:textId="77777777" w:rsidR="00193623" w:rsidRPr="00F31A1D" w:rsidRDefault="00193623" w:rsidP="00785D7A">
            <w:pPr>
              <w:spacing w:after="0" w:line="240" w:lineRule="auto"/>
              <w:jc w:val="center"/>
              <w:rPr>
                <w:color w:val="auto"/>
                <w:sz w:val="18"/>
                <w:szCs w:val="18"/>
              </w:rPr>
            </w:pPr>
            <w:r w:rsidRPr="00F31A1D">
              <w:rPr>
                <w:color w:val="auto"/>
                <w:sz w:val="18"/>
                <w:szCs w:val="18"/>
              </w:rPr>
              <w:t>8</w:t>
            </w:r>
          </w:p>
        </w:tc>
      </w:tr>
      <w:tr w:rsidR="000208E2" w:rsidRPr="000208E2" w14:paraId="0748B4AD" w14:textId="77777777" w:rsidTr="002F40B7">
        <w:trPr>
          <w:trHeight w:val="227"/>
        </w:trPr>
        <w:tc>
          <w:tcPr>
            <w:tcW w:w="1236" w:type="dxa"/>
            <w:shd w:val="clear" w:color="auto" w:fill="auto"/>
            <w:vAlign w:val="center"/>
          </w:tcPr>
          <w:p w14:paraId="4076BCA7" w14:textId="77777777" w:rsidR="00193623" w:rsidRPr="00F31A1D" w:rsidRDefault="00193623" w:rsidP="00785D7A">
            <w:pPr>
              <w:spacing w:after="0" w:line="240" w:lineRule="auto"/>
              <w:rPr>
                <w:color w:val="auto"/>
                <w:sz w:val="18"/>
                <w:szCs w:val="18"/>
              </w:rPr>
            </w:pPr>
            <w:r w:rsidRPr="00F31A1D">
              <w:rPr>
                <w:color w:val="auto"/>
                <w:sz w:val="18"/>
                <w:szCs w:val="18"/>
              </w:rPr>
              <w:t>Počet MŠ</w:t>
            </w:r>
          </w:p>
        </w:tc>
        <w:tc>
          <w:tcPr>
            <w:tcW w:w="504" w:type="dxa"/>
            <w:shd w:val="clear" w:color="auto" w:fill="auto"/>
            <w:vAlign w:val="center"/>
          </w:tcPr>
          <w:p w14:paraId="26301761" w14:textId="77777777" w:rsidR="00193623" w:rsidRPr="00F31A1D" w:rsidRDefault="00193623" w:rsidP="00785D7A">
            <w:pPr>
              <w:spacing w:after="0" w:line="240" w:lineRule="auto"/>
              <w:jc w:val="center"/>
              <w:rPr>
                <w:color w:val="auto"/>
                <w:sz w:val="18"/>
                <w:szCs w:val="18"/>
              </w:rPr>
            </w:pPr>
          </w:p>
        </w:tc>
        <w:tc>
          <w:tcPr>
            <w:tcW w:w="490" w:type="dxa"/>
            <w:shd w:val="clear" w:color="auto" w:fill="auto"/>
            <w:vAlign w:val="center"/>
          </w:tcPr>
          <w:p w14:paraId="1DFDAD5F" w14:textId="77777777" w:rsidR="00193623" w:rsidRPr="00F31A1D" w:rsidRDefault="00193623" w:rsidP="00785D7A">
            <w:pPr>
              <w:spacing w:after="0" w:line="240" w:lineRule="auto"/>
              <w:jc w:val="center"/>
              <w:rPr>
                <w:color w:val="auto"/>
                <w:sz w:val="18"/>
                <w:szCs w:val="18"/>
              </w:rPr>
            </w:pPr>
          </w:p>
        </w:tc>
        <w:tc>
          <w:tcPr>
            <w:tcW w:w="701" w:type="dxa"/>
            <w:shd w:val="clear" w:color="auto" w:fill="auto"/>
            <w:vAlign w:val="center"/>
          </w:tcPr>
          <w:p w14:paraId="27F0D3C7" w14:textId="77777777" w:rsidR="00193623" w:rsidRPr="00DB7F6A" w:rsidRDefault="00B63A9F" w:rsidP="00785D7A">
            <w:pPr>
              <w:spacing w:after="0" w:line="240" w:lineRule="auto"/>
              <w:jc w:val="center"/>
              <w:rPr>
                <w:color w:val="auto"/>
                <w:sz w:val="18"/>
                <w:szCs w:val="18"/>
              </w:rPr>
            </w:pPr>
            <w:r w:rsidRPr="00DB7F6A">
              <w:rPr>
                <w:color w:val="auto"/>
                <w:sz w:val="18"/>
                <w:szCs w:val="18"/>
              </w:rPr>
              <w:t>3</w:t>
            </w:r>
          </w:p>
        </w:tc>
        <w:tc>
          <w:tcPr>
            <w:tcW w:w="750" w:type="dxa"/>
            <w:shd w:val="clear" w:color="auto" w:fill="auto"/>
            <w:vAlign w:val="center"/>
          </w:tcPr>
          <w:p w14:paraId="5CF950F5" w14:textId="77777777" w:rsidR="00193623" w:rsidRPr="00DB7F6A" w:rsidRDefault="00193623" w:rsidP="00785D7A">
            <w:pPr>
              <w:spacing w:after="0" w:line="240" w:lineRule="auto"/>
              <w:jc w:val="center"/>
              <w:rPr>
                <w:color w:val="auto"/>
                <w:sz w:val="18"/>
                <w:szCs w:val="18"/>
              </w:rPr>
            </w:pPr>
            <w:r w:rsidRPr="00DB7F6A">
              <w:rPr>
                <w:color w:val="auto"/>
                <w:sz w:val="18"/>
                <w:szCs w:val="18"/>
              </w:rPr>
              <w:t>1</w:t>
            </w:r>
          </w:p>
        </w:tc>
        <w:tc>
          <w:tcPr>
            <w:tcW w:w="759" w:type="dxa"/>
            <w:shd w:val="clear" w:color="auto" w:fill="auto"/>
            <w:vAlign w:val="center"/>
          </w:tcPr>
          <w:p w14:paraId="63A3B4C6" w14:textId="77777777" w:rsidR="00193623" w:rsidRPr="00DB7F6A" w:rsidRDefault="00193623" w:rsidP="00785D7A">
            <w:pPr>
              <w:spacing w:after="0" w:line="240" w:lineRule="auto"/>
              <w:jc w:val="center"/>
              <w:rPr>
                <w:color w:val="auto"/>
                <w:sz w:val="18"/>
                <w:szCs w:val="18"/>
              </w:rPr>
            </w:pPr>
            <w:r w:rsidRPr="00DB7F6A">
              <w:rPr>
                <w:color w:val="auto"/>
                <w:sz w:val="18"/>
                <w:szCs w:val="18"/>
              </w:rPr>
              <w:t>7</w:t>
            </w:r>
          </w:p>
        </w:tc>
        <w:tc>
          <w:tcPr>
            <w:tcW w:w="800" w:type="dxa"/>
            <w:shd w:val="clear" w:color="auto" w:fill="auto"/>
            <w:vAlign w:val="center"/>
          </w:tcPr>
          <w:p w14:paraId="1A5AEDBE" w14:textId="77777777" w:rsidR="00193623" w:rsidRPr="00DB7F6A" w:rsidRDefault="00193623" w:rsidP="00785D7A">
            <w:pPr>
              <w:spacing w:after="0" w:line="240" w:lineRule="auto"/>
              <w:jc w:val="center"/>
              <w:rPr>
                <w:color w:val="auto"/>
                <w:sz w:val="18"/>
                <w:szCs w:val="18"/>
              </w:rPr>
            </w:pPr>
            <w:r w:rsidRPr="00DB7F6A">
              <w:rPr>
                <w:color w:val="auto"/>
                <w:sz w:val="18"/>
                <w:szCs w:val="18"/>
              </w:rPr>
              <w:t>2</w:t>
            </w:r>
          </w:p>
        </w:tc>
        <w:tc>
          <w:tcPr>
            <w:tcW w:w="535" w:type="dxa"/>
            <w:shd w:val="clear" w:color="auto" w:fill="auto"/>
            <w:vAlign w:val="center"/>
          </w:tcPr>
          <w:p w14:paraId="2D5F5563" w14:textId="77777777" w:rsidR="00193623" w:rsidRPr="00DB7F6A" w:rsidRDefault="00DB7F6A" w:rsidP="00785D7A">
            <w:pPr>
              <w:spacing w:after="0" w:line="240" w:lineRule="auto"/>
              <w:jc w:val="center"/>
              <w:rPr>
                <w:color w:val="auto"/>
                <w:sz w:val="18"/>
                <w:szCs w:val="18"/>
              </w:rPr>
            </w:pPr>
            <w:r w:rsidRPr="00DB7F6A">
              <w:rPr>
                <w:color w:val="auto"/>
                <w:sz w:val="18"/>
                <w:szCs w:val="18"/>
              </w:rPr>
              <w:t>0</w:t>
            </w:r>
          </w:p>
        </w:tc>
        <w:tc>
          <w:tcPr>
            <w:tcW w:w="0" w:type="auto"/>
            <w:shd w:val="clear" w:color="auto" w:fill="auto"/>
            <w:vAlign w:val="center"/>
          </w:tcPr>
          <w:p w14:paraId="3D5B75C1" w14:textId="77777777" w:rsidR="00193623" w:rsidRPr="00DB7F6A" w:rsidRDefault="00DB7F6A" w:rsidP="00785D7A">
            <w:pPr>
              <w:spacing w:after="0" w:line="240" w:lineRule="auto"/>
              <w:jc w:val="center"/>
              <w:rPr>
                <w:color w:val="auto"/>
                <w:sz w:val="18"/>
                <w:szCs w:val="18"/>
              </w:rPr>
            </w:pPr>
            <w:r w:rsidRPr="00DB7F6A">
              <w:rPr>
                <w:color w:val="auto"/>
                <w:sz w:val="18"/>
                <w:szCs w:val="18"/>
              </w:rPr>
              <w:t>0</w:t>
            </w:r>
          </w:p>
        </w:tc>
        <w:tc>
          <w:tcPr>
            <w:tcW w:w="1039" w:type="dxa"/>
            <w:shd w:val="clear" w:color="auto" w:fill="auto"/>
            <w:vAlign w:val="center"/>
          </w:tcPr>
          <w:p w14:paraId="78C14F31" w14:textId="77777777" w:rsidR="00193623" w:rsidRPr="00F31A1D" w:rsidRDefault="00DB7F6A" w:rsidP="00785D7A">
            <w:pPr>
              <w:spacing w:after="0" w:line="240" w:lineRule="auto"/>
              <w:jc w:val="center"/>
              <w:rPr>
                <w:color w:val="auto"/>
                <w:sz w:val="18"/>
                <w:szCs w:val="18"/>
              </w:rPr>
            </w:pPr>
            <w:r>
              <w:rPr>
                <w:color w:val="auto"/>
                <w:sz w:val="18"/>
                <w:szCs w:val="18"/>
              </w:rPr>
              <w:t>0</w:t>
            </w:r>
          </w:p>
        </w:tc>
        <w:tc>
          <w:tcPr>
            <w:tcW w:w="805" w:type="dxa"/>
            <w:shd w:val="clear" w:color="auto" w:fill="auto"/>
            <w:vAlign w:val="center"/>
          </w:tcPr>
          <w:p w14:paraId="2B080217" w14:textId="77777777" w:rsidR="00193623" w:rsidRPr="00F31A1D" w:rsidRDefault="00193623" w:rsidP="00B63A9F">
            <w:pPr>
              <w:spacing w:after="0" w:line="240" w:lineRule="auto"/>
              <w:jc w:val="center"/>
              <w:rPr>
                <w:color w:val="auto"/>
                <w:sz w:val="18"/>
                <w:szCs w:val="18"/>
              </w:rPr>
            </w:pPr>
            <w:r w:rsidRPr="00F31A1D">
              <w:rPr>
                <w:color w:val="auto"/>
                <w:sz w:val="18"/>
                <w:szCs w:val="18"/>
              </w:rPr>
              <w:t>8</w:t>
            </w:r>
            <w:r w:rsidR="00B63A9F" w:rsidRPr="00F31A1D">
              <w:rPr>
                <w:color w:val="auto"/>
                <w:sz w:val="18"/>
                <w:szCs w:val="18"/>
              </w:rPr>
              <w:t>7</w:t>
            </w:r>
          </w:p>
        </w:tc>
        <w:tc>
          <w:tcPr>
            <w:tcW w:w="1019" w:type="dxa"/>
            <w:shd w:val="clear" w:color="auto" w:fill="CCCCFF"/>
            <w:vAlign w:val="center"/>
          </w:tcPr>
          <w:p w14:paraId="6D44E66C" w14:textId="77777777" w:rsidR="00193623" w:rsidRPr="00F31A1D" w:rsidRDefault="00F84A76" w:rsidP="00785D7A">
            <w:pPr>
              <w:spacing w:after="0" w:line="240" w:lineRule="auto"/>
              <w:jc w:val="center"/>
              <w:rPr>
                <w:color w:val="auto"/>
                <w:sz w:val="18"/>
                <w:szCs w:val="18"/>
              </w:rPr>
            </w:pPr>
            <w:r w:rsidRPr="00F31A1D">
              <w:rPr>
                <w:color w:val="auto"/>
                <w:sz w:val="18"/>
                <w:szCs w:val="18"/>
              </w:rPr>
              <w:t>100</w:t>
            </w:r>
          </w:p>
        </w:tc>
      </w:tr>
      <w:tr w:rsidR="000208E2" w:rsidRPr="000208E2" w14:paraId="2161B3B7" w14:textId="77777777" w:rsidTr="002F40B7">
        <w:trPr>
          <w:trHeight w:val="227"/>
        </w:trPr>
        <w:tc>
          <w:tcPr>
            <w:tcW w:w="1236" w:type="dxa"/>
            <w:shd w:val="clear" w:color="auto" w:fill="auto"/>
            <w:vAlign w:val="center"/>
          </w:tcPr>
          <w:p w14:paraId="0B47F2A5" w14:textId="77777777" w:rsidR="00193623" w:rsidRPr="00F31A1D" w:rsidRDefault="00193623" w:rsidP="00785D7A">
            <w:pPr>
              <w:spacing w:after="0" w:line="240" w:lineRule="auto"/>
              <w:rPr>
                <w:color w:val="auto"/>
                <w:sz w:val="18"/>
                <w:szCs w:val="18"/>
              </w:rPr>
            </w:pPr>
            <w:r w:rsidRPr="00F31A1D">
              <w:rPr>
                <w:color w:val="auto"/>
                <w:sz w:val="18"/>
                <w:szCs w:val="18"/>
              </w:rPr>
              <w:t>Sloučené organizace (ZŠ+MŠ)</w:t>
            </w:r>
          </w:p>
        </w:tc>
        <w:tc>
          <w:tcPr>
            <w:tcW w:w="504" w:type="dxa"/>
            <w:shd w:val="clear" w:color="auto" w:fill="auto"/>
            <w:vAlign w:val="center"/>
          </w:tcPr>
          <w:p w14:paraId="62345458" w14:textId="77777777" w:rsidR="00193623" w:rsidRPr="00F31A1D" w:rsidRDefault="00193623" w:rsidP="00785D7A">
            <w:pPr>
              <w:spacing w:after="0" w:line="240" w:lineRule="auto"/>
              <w:jc w:val="center"/>
              <w:rPr>
                <w:color w:val="auto"/>
                <w:sz w:val="18"/>
                <w:szCs w:val="18"/>
              </w:rPr>
            </w:pPr>
          </w:p>
        </w:tc>
        <w:tc>
          <w:tcPr>
            <w:tcW w:w="490" w:type="dxa"/>
            <w:shd w:val="clear" w:color="auto" w:fill="auto"/>
            <w:vAlign w:val="center"/>
          </w:tcPr>
          <w:p w14:paraId="0C949AD9" w14:textId="77777777" w:rsidR="00193623" w:rsidRPr="00F31A1D" w:rsidRDefault="00193623" w:rsidP="00785D7A">
            <w:pPr>
              <w:spacing w:after="0" w:line="240" w:lineRule="auto"/>
              <w:jc w:val="center"/>
              <w:rPr>
                <w:color w:val="auto"/>
                <w:sz w:val="18"/>
                <w:szCs w:val="18"/>
              </w:rPr>
            </w:pPr>
          </w:p>
        </w:tc>
        <w:tc>
          <w:tcPr>
            <w:tcW w:w="701" w:type="dxa"/>
            <w:shd w:val="clear" w:color="auto" w:fill="auto"/>
            <w:vAlign w:val="center"/>
          </w:tcPr>
          <w:p w14:paraId="3C05395E" w14:textId="77777777" w:rsidR="00193623" w:rsidRPr="00DB7F6A" w:rsidRDefault="00193623" w:rsidP="00785D7A">
            <w:pPr>
              <w:spacing w:after="0" w:line="240" w:lineRule="auto"/>
              <w:jc w:val="center"/>
              <w:rPr>
                <w:color w:val="auto"/>
                <w:sz w:val="18"/>
                <w:szCs w:val="18"/>
              </w:rPr>
            </w:pPr>
            <w:r w:rsidRPr="00DB7F6A">
              <w:rPr>
                <w:color w:val="auto"/>
                <w:sz w:val="18"/>
                <w:szCs w:val="18"/>
              </w:rPr>
              <w:t>2</w:t>
            </w:r>
          </w:p>
        </w:tc>
        <w:tc>
          <w:tcPr>
            <w:tcW w:w="750" w:type="dxa"/>
            <w:shd w:val="clear" w:color="auto" w:fill="auto"/>
            <w:vAlign w:val="center"/>
          </w:tcPr>
          <w:p w14:paraId="2F76B061" w14:textId="77777777" w:rsidR="00193623" w:rsidRPr="00DB7F6A" w:rsidRDefault="00193623" w:rsidP="00785D7A">
            <w:pPr>
              <w:spacing w:after="0" w:line="240" w:lineRule="auto"/>
              <w:jc w:val="center"/>
              <w:rPr>
                <w:color w:val="auto"/>
                <w:sz w:val="18"/>
                <w:szCs w:val="18"/>
              </w:rPr>
            </w:pPr>
            <w:r w:rsidRPr="00DB7F6A">
              <w:rPr>
                <w:color w:val="auto"/>
                <w:sz w:val="18"/>
                <w:szCs w:val="18"/>
              </w:rPr>
              <w:t>0</w:t>
            </w:r>
          </w:p>
        </w:tc>
        <w:tc>
          <w:tcPr>
            <w:tcW w:w="759" w:type="dxa"/>
            <w:shd w:val="clear" w:color="auto" w:fill="auto"/>
            <w:vAlign w:val="center"/>
          </w:tcPr>
          <w:p w14:paraId="77593BEC" w14:textId="77777777" w:rsidR="00193623" w:rsidRPr="00DB7F6A" w:rsidRDefault="00193623" w:rsidP="00785D7A">
            <w:pPr>
              <w:spacing w:after="0" w:line="240" w:lineRule="auto"/>
              <w:jc w:val="center"/>
              <w:rPr>
                <w:color w:val="auto"/>
                <w:sz w:val="18"/>
                <w:szCs w:val="18"/>
              </w:rPr>
            </w:pPr>
            <w:r w:rsidRPr="00DB7F6A">
              <w:rPr>
                <w:color w:val="auto"/>
                <w:sz w:val="18"/>
                <w:szCs w:val="18"/>
              </w:rPr>
              <w:t>5</w:t>
            </w:r>
          </w:p>
        </w:tc>
        <w:tc>
          <w:tcPr>
            <w:tcW w:w="800" w:type="dxa"/>
            <w:shd w:val="clear" w:color="auto" w:fill="auto"/>
            <w:vAlign w:val="center"/>
          </w:tcPr>
          <w:p w14:paraId="355CBFE6" w14:textId="77777777" w:rsidR="00193623" w:rsidRPr="00DB7F6A" w:rsidRDefault="00DB7F6A" w:rsidP="00785D7A">
            <w:pPr>
              <w:spacing w:after="0" w:line="240" w:lineRule="auto"/>
              <w:jc w:val="center"/>
              <w:rPr>
                <w:color w:val="auto"/>
                <w:sz w:val="18"/>
                <w:szCs w:val="18"/>
              </w:rPr>
            </w:pPr>
            <w:r w:rsidRPr="00DB7F6A">
              <w:rPr>
                <w:color w:val="auto"/>
                <w:sz w:val="18"/>
                <w:szCs w:val="18"/>
              </w:rPr>
              <w:t>0</w:t>
            </w:r>
          </w:p>
        </w:tc>
        <w:tc>
          <w:tcPr>
            <w:tcW w:w="535" w:type="dxa"/>
            <w:shd w:val="clear" w:color="auto" w:fill="auto"/>
            <w:vAlign w:val="center"/>
          </w:tcPr>
          <w:p w14:paraId="423ABB70" w14:textId="77777777" w:rsidR="00193623" w:rsidRPr="00DB7F6A" w:rsidRDefault="00DB7F6A" w:rsidP="00785D7A">
            <w:pPr>
              <w:spacing w:after="0" w:line="240" w:lineRule="auto"/>
              <w:jc w:val="center"/>
              <w:rPr>
                <w:color w:val="auto"/>
                <w:sz w:val="18"/>
                <w:szCs w:val="18"/>
              </w:rPr>
            </w:pPr>
            <w:r w:rsidRPr="00DB7F6A">
              <w:rPr>
                <w:color w:val="auto"/>
                <w:sz w:val="18"/>
                <w:szCs w:val="18"/>
              </w:rPr>
              <w:t>0</w:t>
            </w:r>
          </w:p>
        </w:tc>
        <w:tc>
          <w:tcPr>
            <w:tcW w:w="0" w:type="auto"/>
            <w:shd w:val="clear" w:color="auto" w:fill="auto"/>
            <w:vAlign w:val="center"/>
          </w:tcPr>
          <w:p w14:paraId="62358C34" w14:textId="77777777" w:rsidR="00193623" w:rsidRPr="00DB7F6A" w:rsidRDefault="00DB7F6A" w:rsidP="00785D7A">
            <w:pPr>
              <w:spacing w:after="0" w:line="240" w:lineRule="auto"/>
              <w:jc w:val="center"/>
              <w:rPr>
                <w:color w:val="auto"/>
                <w:sz w:val="18"/>
                <w:szCs w:val="18"/>
              </w:rPr>
            </w:pPr>
            <w:r w:rsidRPr="00DB7F6A">
              <w:rPr>
                <w:color w:val="auto"/>
                <w:sz w:val="18"/>
                <w:szCs w:val="18"/>
              </w:rPr>
              <w:t>0</w:t>
            </w:r>
          </w:p>
        </w:tc>
        <w:tc>
          <w:tcPr>
            <w:tcW w:w="1039" w:type="dxa"/>
            <w:shd w:val="clear" w:color="auto" w:fill="auto"/>
            <w:vAlign w:val="center"/>
          </w:tcPr>
          <w:p w14:paraId="3B50A2E6" w14:textId="77777777" w:rsidR="00193623" w:rsidRPr="00F31A1D" w:rsidRDefault="00DB7F6A" w:rsidP="00785D7A">
            <w:pPr>
              <w:spacing w:after="0" w:line="240" w:lineRule="auto"/>
              <w:jc w:val="center"/>
              <w:rPr>
                <w:color w:val="auto"/>
                <w:sz w:val="18"/>
                <w:szCs w:val="18"/>
              </w:rPr>
            </w:pPr>
            <w:r>
              <w:rPr>
                <w:color w:val="auto"/>
                <w:sz w:val="18"/>
                <w:szCs w:val="18"/>
              </w:rPr>
              <w:t>0</w:t>
            </w:r>
          </w:p>
        </w:tc>
        <w:tc>
          <w:tcPr>
            <w:tcW w:w="805" w:type="dxa"/>
            <w:shd w:val="clear" w:color="auto" w:fill="auto"/>
            <w:vAlign w:val="center"/>
          </w:tcPr>
          <w:p w14:paraId="1F861CA3" w14:textId="77777777" w:rsidR="00193623" w:rsidRPr="00F31A1D" w:rsidRDefault="00DB7F6A" w:rsidP="00785D7A">
            <w:pPr>
              <w:spacing w:after="0" w:line="240" w:lineRule="auto"/>
              <w:jc w:val="center"/>
              <w:rPr>
                <w:color w:val="auto"/>
                <w:sz w:val="18"/>
                <w:szCs w:val="18"/>
              </w:rPr>
            </w:pPr>
            <w:r>
              <w:rPr>
                <w:color w:val="auto"/>
                <w:sz w:val="18"/>
                <w:szCs w:val="18"/>
              </w:rPr>
              <w:t>26</w:t>
            </w:r>
          </w:p>
        </w:tc>
        <w:tc>
          <w:tcPr>
            <w:tcW w:w="1019" w:type="dxa"/>
            <w:shd w:val="clear" w:color="auto" w:fill="CCCCFF"/>
            <w:vAlign w:val="center"/>
          </w:tcPr>
          <w:p w14:paraId="77054CD6" w14:textId="77777777" w:rsidR="00193623" w:rsidRPr="00F31A1D" w:rsidRDefault="00DB7F6A" w:rsidP="00785D7A">
            <w:pPr>
              <w:spacing w:after="0" w:line="240" w:lineRule="auto"/>
              <w:jc w:val="center"/>
              <w:rPr>
                <w:color w:val="auto"/>
                <w:sz w:val="18"/>
                <w:szCs w:val="18"/>
              </w:rPr>
            </w:pPr>
            <w:r>
              <w:rPr>
                <w:color w:val="auto"/>
                <w:sz w:val="18"/>
                <w:szCs w:val="18"/>
              </w:rPr>
              <w:t>33</w:t>
            </w:r>
          </w:p>
        </w:tc>
      </w:tr>
    </w:tbl>
    <w:p w14:paraId="3C3844A1" w14:textId="77777777" w:rsidR="00193623" w:rsidRPr="00F31A1D" w:rsidRDefault="00193623" w:rsidP="00193623">
      <w:pPr>
        <w:spacing w:after="0"/>
        <w:rPr>
          <w:i/>
          <w:color w:val="auto"/>
          <w:sz w:val="18"/>
          <w:szCs w:val="18"/>
        </w:rPr>
      </w:pPr>
      <w:r w:rsidRPr="00F31A1D">
        <w:rPr>
          <w:i/>
          <w:color w:val="auto"/>
          <w:sz w:val="18"/>
          <w:szCs w:val="18"/>
        </w:rPr>
        <w:t>Zdroj: Výkazy MŠMT</w:t>
      </w:r>
    </w:p>
    <w:p w14:paraId="55ADA376" w14:textId="3E2CA778" w:rsidR="00193623" w:rsidRDefault="00193623" w:rsidP="00193623">
      <w:pPr>
        <w:pStyle w:val="Titulek"/>
        <w:spacing w:before="0" w:after="0"/>
        <w:rPr>
          <w:color w:val="FF0000"/>
        </w:rPr>
      </w:pPr>
      <w:bookmarkStart w:id="12" w:name="_2xcytpi" w:colFirst="0" w:colLast="0"/>
      <w:bookmarkEnd w:id="12"/>
    </w:p>
    <w:p w14:paraId="0164D0F2" w14:textId="53E62344" w:rsidR="00193623" w:rsidRPr="00A26AAE" w:rsidRDefault="00193623" w:rsidP="00193623">
      <w:pPr>
        <w:pStyle w:val="Titulek"/>
        <w:spacing w:before="0" w:after="0"/>
        <w:jc w:val="both"/>
        <w:rPr>
          <w:b/>
        </w:rPr>
      </w:pPr>
      <w:r w:rsidRPr="00A26AAE">
        <w:t xml:space="preserve">Tabulka </w:t>
      </w:r>
      <w:r w:rsidR="00D176F2">
        <w:fldChar w:fldCharType="begin"/>
      </w:r>
      <w:r w:rsidR="00D176F2">
        <w:instrText xml:space="preserve"> SEQ Tabulka \* ARABIC </w:instrText>
      </w:r>
      <w:r w:rsidR="00D176F2">
        <w:fldChar w:fldCharType="separate"/>
      </w:r>
      <w:r w:rsidR="00994AFD">
        <w:rPr>
          <w:noProof/>
        </w:rPr>
        <w:t>5</w:t>
      </w:r>
      <w:r w:rsidR="00D176F2">
        <w:rPr>
          <w:noProof/>
        </w:rPr>
        <w:fldChar w:fldCharType="end"/>
      </w:r>
      <w:r w:rsidRPr="00A26AAE">
        <w:t xml:space="preserve"> </w:t>
      </w:r>
      <w:r w:rsidRPr="00A26AAE">
        <w:rPr>
          <w:b/>
        </w:rPr>
        <w:t>Počty škol/školských zařízení v jednotli</w:t>
      </w:r>
      <w:r w:rsidR="008C6544">
        <w:rPr>
          <w:b/>
        </w:rPr>
        <w:t xml:space="preserve">vých obcích </w:t>
      </w:r>
      <w:r w:rsidR="00A36C74">
        <w:rPr>
          <w:b/>
        </w:rPr>
        <w:t>ORP Ostrava</w:t>
      </w:r>
      <w:r w:rsidR="008C6544">
        <w:rPr>
          <w:b/>
        </w:rPr>
        <w:t>– dle IZO</w:t>
      </w:r>
    </w:p>
    <w:tbl>
      <w:tblPr>
        <w:tblW w:w="92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36"/>
        <w:gridCol w:w="1347"/>
        <w:gridCol w:w="993"/>
        <w:gridCol w:w="1134"/>
        <w:gridCol w:w="1134"/>
        <w:gridCol w:w="1417"/>
        <w:gridCol w:w="1701"/>
      </w:tblGrid>
      <w:tr w:rsidR="000208E2" w:rsidRPr="00A26AAE" w14:paraId="0C115F87" w14:textId="77777777" w:rsidTr="00785D7A">
        <w:trPr>
          <w:trHeight w:val="300"/>
        </w:trPr>
        <w:tc>
          <w:tcPr>
            <w:tcW w:w="1536" w:type="dxa"/>
            <w:vMerge w:val="restart"/>
            <w:shd w:val="clear" w:color="auto" w:fill="D9D9D9"/>
            <w:vAlign w:val="center"/>
          </w:tcPr>
          <w:p w14:paraId="13B076AF" w14:textId="77777777" w:rsidR="00193623" w:rsidRPr="00A26AAE" w:rsidRDefault="00193623" w:rsidP="00785D7A">
            <w:pPr>
              <w:keepNext/>
              <w:keepLines/>
              <w:spacing w:after="0" w:line="240" w:lineRule="auto"/>
              <w:rPr>
                <w:color w:val="auto"/>
                <w:sz w:val="18"/>
                <w:szCs w:val="18"/>
              </w:rPr>
            </w:pPr>
            <w:r w:rsidRPr="00A26AAE">
              <w:rPr>
                <w:color w:val="auto"/>
                <w:sz w:val="18"/>
                <w:szCs w:val="18"/>
              </w:rPr>
              <w:t>Název obce</w:t>
            </w:r>
          </w:p>
        </w:tc>
        <w:tc>
          <w:tcPr>
            <w:tcW w:w="1347" w:type="dxa"/>
            <w:vMerge w:val="restart"/>
            <w:shd w:val="clear" w:color="auto" w:fill="D9D9D9"/>
            <w:vAlign w:val="center"/>
          </w:tcPr>
          <w:p w14:paraId="73C5D5D7" w14:textId="77777777" w:rsidR="00193623" w:rsidRPr="00A26AAE" w:rsidRDefault="00193623" w:rsidP="00D66763">
            <w:pPr>
              <w:keepNext/>
              <w:keepLines/>
              <w:spacing w:after="0" w:line="240" w:lineRule="auto"/>
              <w:jc w:val="center"/>
              <w:rPr>
                <w:color w:val="auto"/>
                <w:sz w:val="18"/>
                <w:szCs w:val="18"/>
              </w:rPr>
            </w:pPr>
            <w:r w:rsidRPr="00A26AAE">
              <w:rPr>
                <w:color w:val="auto"/>
                <w:sz w:val="18"/>
                <w:szCs w:val="18"/>
              </w:rPr>
              <w:t>celkem</w:t>
            </w:r>
            <w:r w:rsidRPr="00A26AAE">
              <w:rPr>
                <w:color w:val="auto"/>
                <w:sz w:val="18"/>
                <w:szCs w:val="18"/>
              </w:rPr>
              <w:br/>
            </w:r>
            <w:r w:rsidR="00D66763">
              <w:rPr>
                <w:color w:val="auto"/>
                <w:sz w:val="18"/>
                <w:szCs w:val="18"/>
              </w:rPr>
              <w:t>škol</w:t>
            </w:r>
            <w:r w:rsidR="0090717C">
              <w:rPr>
                <w:color w:val="auto"/>
                <w:sz w:val="18"/>
                <w:szCs w:val="18"/>
              </w:rPr>
              <w:t xml:space="preserve"> a ŠZ</w:t>
            </w:r>
          </w:p>
        </w:tc>
        <w:tc>
          <w:tcPr>
            <w:tcW w:w="6379" w:type="dxa"/>
            <w:gridSpan w:val="5"/>
            <w:shd w:val="clear" w:color="auto" w:fill="D9D9D9"/>
            <w:vAlign w:val="center"/>
          </w:tcPr>
          <w:p w14:paraId="07A97C47" w14:textId="77777777" w:rsidR="00193623" w:rsidRPr="00A26AAE" w:rsidRDefault="00193623" w:rsidP="00785D7A">
            <w:pPr>
              <w:keepNext/>
              <w:keepLines/>
              <w:spacing w:after="0" w:line="240" w:lineRule="auto"/>
              <w:jc w:val="center"/>
              <w:rPr>
                <w:color w:val="auto"/>
                <w:sz w:val="18"/>
                <w:szCs w:val="18"/>
              </w:rPr>
            </w:pPr>
            <w:r w:rsidRPr="00A26AAE">
              <w:rPr>
                <w:color w:val="auto"/>
                <w:sz w:val="18"/>
                <w:szCs w:val="18"/>
              </w:rPr>
              <w:t>z toho</w:t>
            </w:r>
          </w:p>
        </w:tc>
      </w:tr>
      <w:tr w:rsidR="000208E2" w:rsidRPr="00A26AAE" w14:paraId="4C948914" w14:textId="77777777" w:rsidTr="00785D7A">
        <w:trPr>
          <w:trHeight w:val="385"/>
        </w:trPr>
        <w:tc>
          <w:tcPr>
            <w:tcW w:w="1536" w:type="dxa"/>
            <w:vMerge/>
            <w:shd w:val="clear" w:color="auto" w:fill="D9D9D9"/>
            <w:vAlign w:val="center"/>
          </w:tcPr>
          <w:p w14:paraId="118A6635" w14:textId="77777777" w:rsidR="00193623" w:rsidRPr="00A26AAE" w:rsidRDefault="00193623" w:rsidP="00785D7A">
            <w:pPr>
              <w:keepNext/>
              <w:keepLines/>
              <w:spacing w:after="0" w:line="240" w:lineRule="auto"/>
              <w:rPr>
                <w:color w:val="auto"/>
                <w:sz w:val="18"/>
                <w:szCs w:val="18"/>
              </w:rPr>
            </w:pPr>
          </w:p>
        </w:tc>
        <w:tc>
          <w:tcPr>
            <w:tcW w:w="1347" w:type="dxa"/>
            <w:vMerge/>
            <w:shd w:val="clear" w:color="auto" w:fill="D9D9D9"/>
            <w:vAlign w:val="center"/>
          </w:tcPr>
          <w:p w14:paraId="057FC085" w14:textId="77777777" w:rsidR="00193623" w:rsidRPr="00A26AAE" w:rsidRDefault="00193623" w:rsidP="00785D7A">
            <w:pPr>
              <w:keepNext/>
              <w:keepLines/>
              <w:spacing w:after="0" w:line="240" w:lineRule="auto"/>
              <w:rPr>
                <w:color w:val="auto"/>
                <w:sz w:val="18"/>
                <w:szCs w:val="18"/>
              </w:rPr>
            </w:pPr>
          </w:p>
        </w:tc>
        <w:tc>
          <w:tcPr>
            <w:tcW w:w="993" w:type="dxa"/>
            <w:shd w:val="clear" w:color="auto" w:fill="D9D9D9"/>
            <w:vAlign w:val="center"/>
          </w:tcPr>
          <w:p w14:paraId="110969D0" w14:textId="77777777" w:rsidR="00193623" w:rsidRPr="00A26AAE" w:rsidRDefault="00193623" w:rsidP="00785D7A">
            <w:pPr>
              <w:keepNext/>
              <w:keepLines/>
              <w:spacing w:after="0" w:line="240" w:lineRule="auto"/>
              <w:jc w:val="center"/>
              <w:rPr>
                <w:color w:val="auto"/>
                <w:sz w:val="18"/>
                <w:szCs w:val="18"/>
              </w:rPr>
            </w:pPr>
            <w:r w:rsidRPr="00A26AAE">
              <w:rPr>
                <w:color w:val="auto"/>
                <w:sz w:val="18"/>
                <w:szCs w:val="18"/>
              </w:rPr>
              <w:t>MŠ</w:t>
            </w:r>
          </w:p>
        </w:tc>
        <w:tc>
          <w:tcPr>
            <w:tcW w:w="1134" w:type="dxa"/>
            <w:shd w:val="clear" w:color="auto" w:fill="D9D9D9"/>
            <w:vAlign w:val="center"/>
          </w:tcPr>
          <w:p w14:paraId="312D0C95" w14:textId="77777777" w:rsidR="00193623" w:rsidRPr="00A26AAE" w:rsidRDefault="00193623" w:rsidP="00785D7A">
            <w:pPr>
              <w:keepNext/>
              <w:keepLines/>
              <w:spacing w:after="0" w:line="240" w:lineRule="auto"/>
              <w:jc w:val="center"/>
              <w:rPr>
                <w:color w:val="auto"/>
                <w:sz w:val="18"/>
                <w:szCs w:val="18"/>
              </w:rPr>
            </w:pPr>
            <w:r w:rsidRPr="00A26AAE">
              <w:rPr>
                <w:color w:val="auto"/>
                <w:sz w:val="18"/>
                <w:szCs w:val="18"/>
              </w:rPr>
              <w:t>ZŠ</w:t>
            </w:r>
          </w:p>
        </w:tc>
        <w:tc>
          <w:tcPr>
            <w:tcW w:w="1134" w:type="dxa"/>
            <w:shd w:val="clear" w:color="auto" w:fill="D9D9D9"/>
            <w:vAlign w:val="center"/>
          </w:tcPr>
          <w:p w14:paraId="28487690" w14:textId="77777777" w:rsidR="00193623" w:rsidRPr="00A26AAE" w:rsidRDefault="00193623" w:rsidP="00785D7A">
            <w:pPr>
              <w:keepNext/>
              <w:keepLines/>
              <w:spacing w:after="0" w:line="240" w:lineRule="auto"/>
              <w:jc w:val="center"/>
              <w:rPr>
                <w:color w:val="auto"/>
                <w:sz w:val="18"/>
                <w:szCs w:val="18"/>
              </w:rPr>
            </w:pPr>
            <w:r w:rsidRPr="00A26AAE">
              <w:rPr>
                <w:color w:val="auto"/>
                <w:sz w:val="18"/>
                <w:szCs w:val="18"/>
              </w:rPr>
              <w:t>ZUŠ</w:t>
            </w:r>
          </w:p>
        </w:tc>
        <w:tc>
          <w:tcPr>
            <w:tcW w:w="1417" w:type="dxa"/>
            <w:shd w:val="clear" w:color="auto" w:fill="D9D9D9"/>
            <w:vAlign w:val="center"/>
          </w:tcPr>
          <w:p w14:paraId="7EF94242" w14:textId="77777777" w:rsidR="00193623" w:rsidRPr="00A26AAE" w:rsidRDefault="00193623" w:rsidP="00785D7A">
            <w:pPr>
              <w:keepNext/>
              <w:keepLines/>
              <w:spacing w:after="0" w:line="240" w:lineRule="auto"/>
              <w:jc w:val="center"/>
              <w:rPr>
                <w:color w:val="auto"/>
                <w:sz w:val="18"/>
                <w:szCs w:val="18"/>
              </w:rPr>
            </w:pPr>
            <w:r w:rsidRPr="00A26AAE">
              <w:rPr>
                <w:color w:val="auto"/>
                <w:sz w:val="18"/>
                <w:szCs w:val="18"/>
              </w:rPr>
              <w:t>SVČ</w:t>
            </w:r>
          </w:p>
        </w:tc>
        <w:tc>
          <w:tcPr>
            <w:tcW w:w="1701" w:type="dxa"/>
            <w:shd w:val="clear" w:color="auto" w:fill="D9D9D9"/>
            <w:vAlign w:val="center"/>
          </w:tcPr>
          <w:p w14:paraId="3B6FD6E9" w14:textId="77777777" w:rsidR="00193623" w:rsidRPr="00A26AAE" w:rsidRDefault="00193623" w:rsidP="00785D7A">
            <w:pPr>
              <w:keepNext/>
              <w:keepLines/>
              <w:spacing w:after="0" w:line="240" w:lineRule="auto"/>
              <w:jc w:val="center"/>
              <w:rPr>
                <w:color w:val="auto"/>
                <w:sz w:val="18"/>
                <w:szCs w:val="18"/>
              </w:rPr>
            </w:pPr>
            <w:r w:rsidRPr="00A26AAE">
              <w:rPr>
                <w:color w:val="auto"/>
                <w:sz w:val="18"/>
                <w:szCs w:val="18"/>
              </w:rPr>
              <w:t>gymnázia</w:t>
            </w:r>
          </w:p>
        </w:tc>
      </w:tr>
      <w:tr w:rsidR="000208E2" w:rsidRPr="000208E2" w14:paraId="6EFAB586" w14:textId="77777777" w:rsidTr="00785D7A">
        <w:trPr>
          <w:trHeight w:val="300"/>
        </w:trPr>
        <w:tc>
          <w:tcPr>
            <w:tcW w:w="1536" w:type="dxa"/>
            <w:shd w:val="clear" w:color="auto" w:fill="CCCCFF"/>
            <w:vAlign w:val="center"/>
          </w:tcPr>
          <w:p w14:paraId="795B9556" w14:textId="77777777" w:rsidR="00193623" w:rsidRPr="00A26AAE" w:rsidRDefault="00193623" w:rsidP="00785D7A">
            <w:pPr>
              <w:keepNext/>
              <w:keepLines/>
              <w:spacing w:after="0" w:line="240" w:lineRule="auto"/>
              <w:rPr>
                <w:color w:val="auto"/>
                <w:sz w:val="18"/>
                <w:szCs w:val="18"/>
              </w:rPr>
            </w:pPr>
            <w:r w:rsidRPr="00A26AAE">
              <w:rPr>
                <w:color w:val="auto"/>
                <w:sz w:val="18"/>
                <w:szCs w:val="18"/>
              </w:rPr>
              <w:t>celkem škol</w:t>
            </w:r>
          </w:p>
        </w:tc>
        <w:tc>
          <w:tcPr>
            <w:tcW w:w="1347" w:type="dxa"/>
            <w:shd w:val="clear" w:color="auto" w:fill="CCCCFF"/>
            <w:vAlign w:val="center"/>
          </w:tcPr>
          <w:p w14:paraId="497CF29C" w14:textId="77777777" w:rsidR="00193623" w:rsidRPr="00D66763" w:rsidRDefault="00D66763" w:rsidP="00785D7A">
            <w:pPr>
              <w:keepNext/>
              <w:keepLines/>
              <w:spacing w:after="0" w:line="240" w:lineRule="auto"/>
              <w:jc w:val="right"/>
              <w:rPr>
                <w:color w:val="auto"/>
                <w:sz w:val="18"/>
                <w:szCs w:val="18"/>
              </w:rPr>
            </w:pPr>
            <w:r w:rsidRPr="00D66763">
              <w:rPr>
                <w:color w:val="auto"/>
                <w:sz w:val="18"/>
                <w:szCs w:val="18"/>
              </w:rPr>
              <w:t>229</w:t>
            </w:r>
          </w:p>
        </w:tc>
        <w:tc>
          <w:tcPr>
            <w:tcW w:w="993" w:type="dxa"/>
            <w:shd w:val="clear" w:color="auto" w:fill="CCCCFF"/>
            <w:vAlign w:val="center"/>
          </w:tcPr>
          <w:p w14:paraId="597439F0" w14:textId="77777777" w:rsidR="00193623" w:rsidRPr="00D66763" w:rsidRDefault="00D66763" w:rsidP="00785D7A">
            <w:pPr>
              <w:keepNext/>
              <w:keepLines/>
              <w:spacing w:after="0" w:line="240" w:lineRule="auto"/>
              <w:jc w:val="right"/>
              <w:rPr>
                <w:color w:val="auto"/>
                <w:sz w:val="18"/>
                <w:szCs w:val="18"/>
              </w:rPr>
            </w:pPr>
            <w:r w:rsidRPr="00D66763">
              <w:rPr>
                <w:color w:val="auto"/>
                <w:sz w:val="18"/>
                <w:szCs w:val="18"/>
              </w:rPr>
              <w:t>100</w:t>
            </w:r>
          </w:p>
        </w:tc>
        <w:tc>
          <w:tcPr>
            <w:tcW w:w="1134" w:type="dxa"/>
            <w:shd w:val="clear" w:color="auto" w:fill="CCCCFF"/>
            <w:vAlign w:val="center"/>
          </w:tcPr>
          <w:p w14:paraId="5ADFA246" w14:textId="77777777" w:rsidR="00193623" w:rsidRPr="00D66763" w:rsidRDefault="00D66763" w:rsidP="00785D7A">
            <w:pPr>
              <w:keepNext/>
              <w:keepLines/>
              <w:spacing w:after="0" w:line="240" w:lineRule="auto"/>
              <w:jc w:val="right"/>
              <w:rPr>
                <w:color w:val="auto"/>
                <w:sz w:val="18"/>
                <w:szCs w:val="18"/>
              </w:rPr>
            </w:pPr>
            <w:r w:rsidRPr="00D66763">
              <w:rPr>
                <w:color w:val="auto"/>
                <w:sz w:val="18"/>
                <w:szCs w:val="18"/>
              </w:rPr>
              <w:t>92</w:t>
            </w:r>
          </w:p>
        </w:tc>
        <w:tc>
          <w:tcPr>
            <w:tcW w:w="1134" w:type="dxa"/>
            <w:shd w:val="clear" w:color="auto" w:fill="CCCCFF"/>
            <w:vAlign w:val="center"/>
          </w:tcPr>
          <w:p w14:paraId="50613B75" w14:textId="77777777" w:rsidR="00193623" w:rsidRPr="00A26AAE" w:rsidRDefault="00193623" w:rsidP="00785D7A">
            <w:pPr>
              <w:keepNext/>
              <w:keepLines/>
              <w:spacing w:after="0" w:line="240" w:lineRule="auto"/>
              <w:jc w:val="right"/>
              <w:rPr>
                <w:color w:val="auto"/>
                <w:sz w:val="18"/>
                <w:szCs w:val="18"/>
              </w:rPr>
            </w:pPr>
            <w:r w:rsidRPr="00A26AAE">
              <w:rPr>
                <w:color w:val="auto"/>
                <w:sz w:val="18"/>
                <w:szCs w:val="18"/>
              </w:rPr>
              <w:t>14</w:t>
            </w:r>
          </w:p>
        </w:tc>
        <w:tc>
          <w:tcPr>
            <w:tcW w:w="1417" w:type="dxa"/>
            <w:shd w:val="clear" w:color="auto" w:fill="CCCCFF"/>
            <w:vAlign w:val="center"/>
          </w:tcPr>
          <w:p w14:paraId="3D32E427" w14:textId="77777777" w:rsidR="00193623" w:rsidRPr="00A26AAE" w:rsidRDefault="00193623" w:rsidP="00785D7A">
            <w:pPr>
              <w:keepNext/>
              <w:keepLines/>
              <w:spacing w:after="0" w:line="240" w:lineRule="auto"/>
              <w:jc w:val="right"/>
              <w:rPr>
                <w:color w:val="auto"/>
                <w:sz w:val="18"/>
                <w:szCs w:val="18"/>
              </w:rPr>
            </w:pPr>
            <w:r w:rsidRPr="00A26AAE">
              <w:rPr>
                <w:color w:val="auto"/>
                <w:sz w:val="18"/>
                <w:szCs w:val="18"/>
              </w:rPr>
              <w:t>6</w:t>
            </w:r>
          </w:p>
        </w:tc>
        <w:tc>
          <w:tcPr>
            <w:tcW w:w="1701" w:type="dxa"/>
            <w:shd w:val="clear" w:color="auto" w:fill="CCCCFF"/>
            <w:vAlign w:val="center"/>
          </w:tcPr>
          <w:p w14:paraId="64676E2E" w14:textId="77777777" w:rsidR="00193623" w:rsidRPr="00A26AAE" w:rsidRDefault="00193623" w:rsidP="00785D7A">
            <w:pPr>
              <w:keepNext/>
              <w:keepLines/>
              <w:spacing w:after="0" w:line="240" w:lineRule="auto"/>
              <w:jc w:val="right"/>
              <w:rPr>
                <w:color w:val="auto"/>
                <w:sz w:val="18"/>
                <w:szCs w:val="18"/>
              </w:rPr>
            </w:pPr>
            <w:r w:rsidRPr="00A26AAE">
              <w:rPr>
                <w:color w:val="auto"/>
                <w:sz w:val="18"/>
                <w:szCs w:val="18"/>
              </w:rPr>
              <w:t>17</w:t>
            </w:r>
          </w:p>
        </w:tc>
      </w:tr>
      <w:tr w:rsidR="000208E2" w:rsidRPr="000208E2" w14:paraId="43744E97" w14:textId="77777777" w:rsidTr="00785D7A">
        <w:trPr>
          <w:trHeight w:val="227"/>
        </w:trPr>
        <w:tc>
          <w:tcPr>
            <w:tcW w:w="1536" w:type="dxa"/>
            <w:shd w:val="clear" w:color="auto" w:fill="auto"/>
            <w:vAlign w:val="center"/>
          </w:tcPr>
          <w:p w14:paraId="2312B537" w14:textId="77777777" w:rsidR="00193623" w:rsidRPr="00A26AAE" w:rsidRDefault="00193623" w:rsidP="00785D7A">
            <w:pPr>
              <w:keepNext/>
              <w:keepLines/>
              <w:spacing w:after="0" w:line="240" w:lineRule="auto"/>
              <w:rPr>
                <w:color w:val="auto"/>
                <w:sz w:val="18"/>
                <w:szCs w:val="18"/>
              </w:rPr>
            </w:pPr>
            <w:r w:rsidRPr="00A26AAE">
              <w:rPr>
                <w:color w:val="auto"/>
                <w:sz w:val="18"/>
                <w:szCs w:val="18"/>
              </w:rPr>
              <w:t>Ostrava</w:t>
            </w:r>
          </w:p>
        </w:tc>
        <w:tc>
          <w:tcPr>
            <w:tcW w:w="1347" w:type="dxa"/>
            <w:shd w:val="clear" w:color="auto" w:fill="auto"/>
            <w:vAlign w:val="center"/>
          </w:tcPr>
          <w:p w14:paraId="1FBEC93D" w14:textId="77777777" w:rsidR="00193623" w:rsidRPr="00D66763" w:rsidRDefault="00D66763" w:rsidP="00785D7A">
            <w:pPr>
              <w:keepNext/>
              <w:keepLines/>
              <w:spacing w:after="0" w:line="240" w:lineRule="auto"/>
              <w:jc w:val="right"/>
              <w:rPr>
                <w:color w:val="auto"/>
                <w:sz w:val="18"/>
                <w:szCs w:val="18"/>
              </w:rPr>
            </w:pPr>
            <w:r w:rsidRPr="00D66763">
              <w:rPr>
                <w:color w:val="auto"/>
                <w:sz w:val="18"/>
                <w:szCs w:val="18"/>
              </w:rPr>
              <w:t>200</w:t>
            </w:r>
            <w:r w:rsidR="00193623" w:rsidRPr="00D66763">
              <w:rPr>
                <w:color w:val="auto"/>
                <w:sz w:val="18"/>
                <w:szCs w:val="18"/>
              </w:rPr>
              <w:t xml:space="preserve"> </w:t>
            </w:r>
          </w:p>
        </w:tc>
        <w:tc>
          <w:tcPr>
            <w:tcW w:w="993" w:type="dxa"/>
            <w:shd w:val="clear" w:color="auto" w:fill="auto"/>
            <w:vAlign w:val="center"/>
          </w:tcPr>
          <w:p w14:paraId="753ADCDC" w14:textId="77777777" w:rsidR="00193623" w:rsidRPr="00D66763" w:rsidRDefault="00D66763" w:rsidP="00785D7A">
            <w:pPr>
              <w:keepNext/>
              <w:keepLines/>
              <w:spacing w:after="0" w:line="240" w:lineRule="auto"/>
              <w:jc w:val="right"/>
              <w:rPr>
                <w:color w:val="auto"/>
                <w:sz w:val="18"/>
                <w:szCs w:val="18"/>
              </w:rPr>
            </w:pPr>
            <w:r w:rsidRPr="00D66763">
              <w:rPr>
                <w:color w:val="auto"/>
                <w:sz w:val="18"/>
                <w:szCs w:val="18"/>
              </w:rPr>
              <w:t>87</w:t>
            </w:r>
          </w:p>
        </w:tc>
        <w:tc>
          <w:tcPr>
            <w:tcW w:w="1134" w:type="dxa"/>
            <w:shd w:val="clear" w:color="auto" w:fill="auto"/>
            <w:vAlign w:val="center"/>
          </w:tcPr>
          <w:p w14:paraId="6E37CA7F" w14:textId="77777777" w:rsidR="00193623" w:rsidRPr="00D66763" w:rsidRDefault="00D66763" w:rsidP="00785D7A">
            <w:pPr>
              <w:keepNext/>
              <w:keepLines/>
              <w:spacing w:after="0" w:line="240" w:lineRule="auto"/>
              <w:jc w:val="right"/>
              <w:rPr>
                <w:color w:val="auto"/>
                <w:sz w:val="18"/>
                <w:szCs w:val="18"/>
              </w:rPr>
            </w:pPr>
            <w:r w:rsidRPr="00D66763">
              <w:rPr>
                <w:color w:val="auto"/>
                <w:sz w:val="18"/>
                <w:szCs w:val="18"/>
              </w:rPr>
              <w:t>80</w:t>
            </w:r>
          </w:p>
        </w:tc>
        <w:tc>
          <w:tcPr>
            <w:tcW w:w="1134" w:type="dxa"/>
            <w:shd w:val="clear" w:color="auto" w:fill="auto"/>
            <w:vAlign w:val="center"/>
          </w:tcPr>
          <w:p w14:paraId="6D605D99" w14:textId="77777777" w:rsidR="00193623" w:rsidRPr="00A26AAE" w:rsidRDefault="00193623" w:rsidP="00785D7A">
            <w:pPr>
              <w:keepNext/>
              <w:keepLines/>
              <w:spacing w:after="0" w:line="240" w:lineRule="auto"/>
              <w:jc w:val="right"/>
              <w:rPr>
                <w:color w:val="auto"/>
                <w:sz w:val="18"/>
                <w:szCs w:val="18"/>
              </w:rPr>
            </w:pPr>
            <w:r w:rsidRPr="00A26AAE">
              <w:rPr>
                <w:color w:val="auto"/>
                <w:sz w:val="18"/>
                <w:szCs w:val="18"/>
              </w:rPr>
              <w:t>11</w:t>
            </w:r>
          </w:p>
        </w:tc>
        <w:tc>
          <w:tcPr>
            <w:tcW w:w="1417" w:type="dxa"/>
            <w:shd w:val="clear" w:color="auto" w:fill="auto"/>
            <w:vAlign w:val="center"/>
          </w:tcPr>
          <w:p w14:paraId="24F3B357" w14:textId="77777777" w:rsidR="00193623" w:rsidRPr="00A26AAE" w:rsidRDefault="00193623" w:rsidP="00785D7A">
            <w:pPr>
              <w:keepNext/>
              <w:keepLines/>
              <w:spacing w:after="0" w:line="240" w:lineRule="auto"/>
              <w:jc w:val="right"/>
              <w:rPr>
                <w:color w:val="auto"/>
                <w:sz w:val="18"/>
                <w:szCs w:val="18"/>
              </w:rPr>
            </w:pPr>
            <w:r w:rsidRPr="00A26AAE">
              <w:rPr>
                <w:color w:val="auto"/>
                <w:sz w:val="18"/>
                <w:szCs w:val="18"/>
              </w:rPr>
              <w:t>5</w:t>
            </w:r>
          </w:p>
        </w:tc>
        <w:tc>
          <w:tcPr>
            <w:tcW w:w="1701" w:type="dxa"/>
            <w:shd w:val="clear" w:color="auto" w:fill="auto"/>
            <w:vAlign w:val="center"/>
          </w:tcPr>
          <w:p w14:paraId="3433D4B7" w14:textId="77777777" w:rsidR="00193623" w:rsidRPr="00A26AAE" w:rsidRDefault="00193623" w:rsidP="00785D7A">
            <w:pPr>
              <w:keepNext/>
              <w:keepLines/>
              <w:spacing w:after="0" w:line="240" w:lineRule="auto"/>
              <w:jc w:val="right"/>
              <w:rPr>
                <w:color w:val="auto"/>
                <w:sz w:val="18"/>
                <w:szCs w:val="18"/>
              </w:rPr>
            </w:pPr>
            <w:r w:rsidRPr="00A26AAE">
              <w:rPr>
                <w:color w:val="auto"/>
                <w:sz w:val="18"/>
                <w:szCs w:val="18"/>
              </w:rPr>
              <w:t>17</w:t>
            </w:r>
          </w:p>
        </w:tc>
      </w:tr>
      <w:tr w:rsidR="000208E2" w:rsidRPr="000208E2" w14:paraId="2A13DC79" w14:textId="77777777" w:rsidTr="00785D7A">
        <w:trPr>
          <w:trHeight w:val="227"/>
        </w:trPr>
        <w:tc>
          <w:tcPr>
            <w:tcW w:w="1536" w:type="dxa"/>
            <w:shd w:val="clear" w:color="auto" w:fill="auto"/>
            <w:vAlign w:val="center"/>
          </w:tcPr>
          <w:p w14:paraId="5FF7D616" w14:textId="77777777" w:rsidR="00193623" w:rsidRPr="00DB7F6A" w:rsidRDefault="00193623" w:rsidP="00785D7A">
            <w:pPr>
              <w:keepNext/>
              <w:keepLines/>
              <w:spacing w:after="0" w:line="240" w:lineRule="auto"/>
              <w:rPr>
                <w:color w:val="auto"/>
                <w:sz w:val="18"/>
                <w:szCs w:val="18"/>
              </w:rPr>
            </w:pPr>
            <w:r w:rsidRPr="00DB7F6A">
              <w:rPr>
                <w:color w:val="auto"/>
                <w:sz w:val="18"/>
                <w:szCs w:val="18"/>
              </w:rPr>
              <w:t>Čavisov</w:t>
            </w:r>
          </w:p>
        </w:tc>
        <w:tc>
          <w:tcPr>
            <w:tcW w:w="1347" w:type="dxa"/>
            <w:shd w:val="clear" w:color="auto" w:fill="auto"/>
            <w:vAlign w:val="center"/>
          </w:tcPr>
          <w:p w14:paraId="41DD0506" w14:textId="77777777" w:rsidR="00193623" w:rsidRPr="00DB7F6A" w:rsidRDefault="00A26AAE" w:rsidP="00785D7A">
            <w:pPr>
              <w:keepNext/>
              <w:keepLines/>
              <w:spacing w:after="0" w:line="240" w:lineRule="auto"/>
              <w:jc w:val="right"/>
              <w:rPr>
                <w:color w:val="auto"/>
                <w:sz w:val="18"/>
                <w:szCs w:val="18"/>
              </w:rPr>
            </w:pPr>
            <w:r w:rsidRPr="00DB7F6A">
              <w:rPr>
                <w:color w:val="auto"/>
                <w:sz w:val="18"/>
                <w:szCs w:val="18"/>
              </w:rPr>
              <w:t>1</w:t>
            </w:r>
          </w:p>
        </w:tc>
        <w:tc>
          <w:tcPr>
            <w:tcW w:w="993" w:type="dxa"/>
            <w:shd w:val="clear" w:color="auto" w:fill="auto"/>
            <w:vAlign w:val="center"/>
          </w:tcPr>
          <w:p w14:paraId="57169AC2" w14:textId="77777777" w:rsidR="00193623" w:rsidRPr="00DB7F6A" w:rsidRDefault="00A26AAE" w:rsidP="00785D7A">
            <w:pPr>
              <w:keepNext/>
              <w:keepLines/>
              <w:spacing w:after="0" w:line="240" w:lineRule="auto"/>
              <w:jc w:val="right"/>
              <w:rPr>
                <w:color w:val="auto"/>
                <w:sz w:val="18"/>
                <w:szCs w:val="18"/>
              </w:rPr>
            </w:pPr>
            <w:r w:rsidRPr="00DB7F6A">
              <w:rPr>
                <w:color w:val="auto"/>
                <w:sz w:val="18"/>
                <w:szCs w:val="18"/>
              </w:rPr>
              <w:t>1</w:t>
            </w:r>
          </w:p>
        </w:tc>
        <w:tc>
          <w:tcPr>
            <w:tcW w:w="1134" w:type="dxa"/>
            <w:shd w:val="clear" w:color="auto" w:fill="auto"/>
            <w:vAlign w:val="center"/>
          </w:tcPr>
          <w:p w14:paraId="193BEDAE"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0</w:t>
            </w:r>
          </w:p>
        </w:tc>
        <w:tc>
          <w:tcPr>
            <w:tcW w:w="1134" w:type="dxa"/>
            <w:shd w:val="clear" w:color="auto" w:fill="auto"/>
            <w:vAlign w:val="center"/>
          </w:tcPr>
          <w:p w14:paraId="2B19E096"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0</w:t>
            </w:r>
          </w:p>
        </w:tc>
        <w:tc>
          <w:tcPr>
            <w:tcW w:w="1417" w:type="dxa"/>
            <w:shd w:val="clear" w:color="auto" w:fill="auto"/>
            <w:vAlign w:val="center"/>
          </w:tcPr>
          <w:p w14:paraId="1AC9B30F"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0</w:t>
            </w:r>
          </w:p>
        </w:tc>
        <w:tc>
          <w:tcPr>
            <w:tcW w:w="1701" w:type="dxa"/>
            <w:shd w:val="clear" w:color="auto" w:fill="auto"/>
            <w:vAlign w:val="center"/>
          </w:tcPr>
          <w:p w14:paraId="46E714C0"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0</w:t>
            </w:r>
          </w:p>
        </w:tc>
      </w:tr>
      <w:tr w:rsidR="000208E2" w:rsidRPr="000208E2" w14:paraId="78E0717C" w14:textId="77777777" w:rsidTr="00785D7A">
        <w:trPr>
          <w:trHeight w:val="227"/>
        </w:trPr>
        <w:tc>
          <w:tcPr>
            <w:tcW w:w="1536" w:type="dxa"/>
            <w:shd w:val="clear" w:color="auto" w:fill="auto"/>
            <w:vAlign w:val="center"/>
          </w:tcPr>
          <w:p w14:paraId="56FDD5D0" w14:textId="77777777" w:rsidR="00193623" w:rsidRPr="00DB7F6A" w:rsidRDefault="00193623" w:rsidP="00785D7A">
            <w:pPr>
              <w:keepNext/>
              <w:keepLines/>
              <w:spacing w:after="0" w:line="240" w:lineRule="auto"/>
              <w:rPr>
                <w:color w:val="auto"/>
                <w:sz w:val="18"/>
                <w:szCs w:val="18"/>
              </w:rPr>
            </w:pPr>
            <w:r w:rsidRPr="00DB7F6A">
              <w:rPr>
                <w:color w:val="auto"/>
                <w:sz w:val="18"/>
                <w:szCs w:val="18"/>
              </w:rPr>
              <w:t>Dolní Lhota</w:t>
            </w:r>
          </w:p>
        </w:tc>
        <w:tc>
          <w:tcPr>
            <w:tcW w:w="1347" w:type="dxa"/>
            <w:shd w:val="clear" w:color="auto" w:fill="auto"/>
            <w:vAlign w:val="center"/>
          </w:tcPr>
          <w:p w14:paraId="63006DD1"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2</w:t>
            </w:r>
          </w:p>
        </w:tc>
        <w:tc>
          <w:tcPr>
            <w:tcW w:w="993" w:type="dxa"/>
            <w:shd w:val="clear" w:color="auto" w:fill="auto"/>
            <w:vAlign w:val="center"/>
          </w:tcPr>
          <w:p w14:paraId="2281E24A"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1</w:t>
            </w:r>
          </w:p>
        </w:tc>
        <w:tc>
          <w:tcPr>
            <w:tcW w:w="1134" w:type="dxa"/>
            <w:shd w:val="clear" w:color="auto" w:fill="auto"/>
            <w:vAlign w:val="center"/>
          </w:tcPr>
          <w:p w14:paraId="6BD2F1EB"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1</w:t>
            </w:r>
          </w:p>
        </w:tc>
        <w:tc>
          <w:tcPr>
            <w:tcW w:w="1134" w:type="dxa"/>
            <w:shd w:val="clear" w:color="auto" w:fill="auto"/>
            <w:vAlign w:val="center"/>
          </w:tcPr>
          <w:p w14:paraId="1697B7B0"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0</w:t>
            </w:r>
          </w:p>
        </w:tc>
        <w:tc>
          <w:tcPr>
            <w:tcW w:w="1417" w:type="dxa"/>
            <w:shd w:val="clear" w:color="auto" w:fill="auto"/>
            <w:vAlign w:val="center"/>
          </w:tcPr>
          <w:p w14:paraId="556EA364"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0</w:t>
            </w:r>
          </w:p>
        </w:tc>
        <w:tc>
          <w:tcPr>
            <w:tcW w:w="1701" w:type="dxa"/>
            <w:shd w:val="clear" w:color="auto" w:fill="auto"/>
            <w:vAlign w:val="center"/>
          </w:tcPr>
          <w:p w14:paraId="107F25F9"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0</w:t>
            </w:r>
          </w:p>
        </w:tc>
      </w:tr>
      <w:tr w:rsidR="000208E2" w:rsidRPr="000208E2" w14:paraId="0D43AC30" w14:textId="77777777" w:rsidTr="00785D7A">
        <w:trPr>
          <w:trHeight w:val="227"/>
        </w:trPr>
        <w:tc>
          <w:tcPr>
            <w:tcW w:w="1536" w:type="dxa"/>
            <w:shd w:val="clear" w:color="auto" w:fill="auto"/>
            <w:vAlign w:val="center"/>
          </w:tcPr>
          <w:p w14:paraId="556E8C72" w14:textId="77777777" w:rsidR="00193623" w:rsidRPr="00DB7F6A" w:rsidRDefault="00193623" w:rsidP="00785D7A">
            <w:pPr>
              <w:keepNext/>
              <w:keepLines/>
              <w:spacing w:after="0" w:line="240" w:lineRule="auto"/>
              <w:rPr>
                <w:color w:val="auto"/>
                <w:sz w:val="18"/>
                <w:szCs w:val="18"/>
              </w:rPr>
            </w:pPr>
            <w:r w:rsidRPr="00DB7F6A">
              <w:rPr>
                <w:color w:val="auto"/>
                <w:sz w:val="18"/>
                <w:szCs w:val="18"/>
              </w:rPr>
              <w:t>Horní Lhota</w:t>
            </w:r>
          </w:p>
        </w:tc>
        <w:tc>
          <w:tcPr>
            <w:tcW w:w="1347" w:type="dxa"/>
            <w:shd w:val="clear" w:color="auto" w:fill="auto"/>
            <w:vAlign w:val="center"/>
          </w:tcPr>
          <w:p w14:paraId="0D0EC88F"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0</w:t>
            </w:r>
          </w:p>
        </w:tc>
        <w:tc>
          <w:tcPr>
            <w:tcW w:w="993" w:type="dxa"/>
            <w:shd w:val="clear" w:color="auto" w:fill="auto"/>
            <w:vAlign w:val="center"/>
          </w:tcPr>
          <w:p w14:paraId="0B30D2F2"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0</w:t>
            </w:r>
          </w:p>
        </w:tc>
        <w:tc>
          <w:tcPr>
            <w:tcW w:w="1134" w:type="dxa"/>
            <w:shd w:val="clear" w:color="auto" w:fill="auto"/>
            <w:vAlign w:val="center"/>
          </w:tcPr>
          <w:p w14:paraId="6B193BD8"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0</w:t>
            </w:r>
          </w:p>
        </w:tc>
        <w:tc>
          <w:tcPr>
            <w:tcW w:w="1134" w:type="dxa"/>
            <w:shd w:val="clear" w:color="auto" w:fill="auto"/>
            <w:vAlign w:val="center"/>
          </w:tcPr>
          <w:p w14:paraId="4219B492"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0</w:t>
            </w:r>
          </w:p>
        </w:tc>
        <w:tc>
          <w:tcPr>
            <w:tcW w:w="1417" w:type="dxa"/>
            <w:shd w:val="clear" w:color="auto" w:fill="auto"/>
            <w:vAlign w:val="center"/>
          </w:tcPr>
          <w:p w14:paraId="6F311C7A"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0</w:t>
            </w:r>
          </w:p>
        </w:tc>
        <w:tc>
          <w:tcPr>
            <w:tcW w:w="1701" w:type="dxa"/>
            <w:shd w:val="clear" w:color="auto" w:fill="auto"/>
            <w:vAlign w:val="center"/>
          </w:tcPr>
          <w:p w14:paraId="4A1E738C"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0</w:t>
            </w:r>
          </w:p>
        </w:tc>
      </w:tr>
      <w:tr w:rsidR="000208E2" w:rsidRPr="000208E2" w14:paraId="45ABE051" w14:textId="77777777" w:rsidTr="00785D7A">
        <w:trPr>
          <w:trHeight w:val="227"/>
        </w:trPr>
        <w:tc>
          <w:tcPr>
            <w:tcW w:w="1536" w:type="dxa"/>
            <w:shd w:val="clear" w:color="auto" w:fill="auto"/>
            <w:vAlign w:val="center"/>
          </w:tcPr>
          <w:p w14:paraId="7831573F" w14:textId="77777777" w:rsidR="00193623" w:rsidRPr="00DB7F6A" w:rsidRDefault="00193623" w:rsidP="00785D7A">
            <w:pPr>
              <w:keepNext/>
              <w:keepLines/>
              <w:spacing w:after="0" w:line="240" w:lineRule="auto"/>
              <w:rPr>
                <w:color w:val="auto"/>
                <w:sz w:val="18"/>
                <w:szCs w:val="18"/>
              </w:rPr>
            </w:pPr>
            <w:r w:rsidRPr="00DB7F6A">
              <w:rPr>
                <w:color w:val="auto"/>
                <w:sz w:val="18"/>
                <w:szCs w:val="18"/>
              </w:rPr>
              <w:t>Klimkovice</w:t>
            </w:r>
          </w:p>
        </w:tc>
        <w:tc>
          <w:tcPr>
            <w:tcW w:w="1347" w:type="dxa"/>
            <w:shd w:val="clear" w:color="auto" w:fill="auto"/>
            <w:vAlign w:val="center"/>
          </w:tcPr>
          <w:p w14:paraId="17ECF35E"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5</w:t>
            </w:r>
          </w:p>
        </w:tc>
        <w:tc>
          <w:tcPr>
            <w:tcW w:w="993" w:type="dxa"/>
            <w:shd w:val="clear" w:color="auto" w:fill="auto"/>
            <w:vAlign w:val="center"/>
          </w:tcPr>
          <w:p w14:paraId="78410AC7"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2</w:t>
            </w:r>
          </w:p>
        </w:tc>
        <w:tc>
          <w:tcPr>
            <w:tcW w:w="1134" w:type="dxa"/>
            <w:shd w:val="clear" w:color="auto" w:fill="auto"/>
            <w:vAlign w:val="center"/>
          </w:tcPr>
          <w:p w14:paraId="724765E2"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2</w:t>
            </w:r>
          </w:p>
        </w:tc>
        <w:tc>
          <w:tcPr>
            <w:tcW w:w="1134" w:type="dxa"/>
            <w:shd w:val="clear" w:color="auto" w:fill="auto"/>
            <w:vAlign w:val="center"/>
          </w:tcPr>
          <w:p w14:paraId="381C7707"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1</w:t>
            </w:r>
          </w:p>
        </w:tc>
        <w:tc>
          <w:tcPr>
            <w:tcW w:w="1417" w:type="dxa"/>
            <w:shd w:val="clear" w:color="auto" w:fill="auto"/>
            <w:vAlign w:val="center"/>
          </w:tcPr>
          <w:p w14:paraId="370F1EFC" w14:textId="77777777" w:rsidR="00193623" w:rsidRPr="00DB7F6A" w:rsidRDefault="00193623" w:rsidP="00785D7A">
            <w:pPr>
              <w:keepNext/>
              <w:keepLines/>
              <w:spacing w:after="0" w:line="240" w:lineRule="auto"/>
              <w:jc w:val="right"/>
              <w:rPr>
                <w:color w:val="auto"/>
                <w:sz w:val="18"/>
                <w:szCs w:val="18"/>
              </w:rPr>
            </w:pPr>
          </w:p>
        </w:tc>
        <w:tc>
          <w:tcPr>
            <w:tcW w:w="1701" w:type="dxa"/>
            <w:shd w:val="clear" w:color="auto" w:fill="auto"/>
            <w:vAlign w:val="center"/>
          </w:tcPr>
          <w:p w14:paraId="5A248269"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0</w:t>
            </w:r>
          </w:p>
        </w:tc>
      </w:tr>
      <w:tr w:rsidR="000208E2" w:rsidRPr="000208E2" w14:paraId="175184E4" w14:textId="77777777" w:rsidTr="00785D7A">
        <w:trPr>
          <w:trHeight w:val="227"/>
        </w:trPr>
        <w:tc>
          <w:tcPr>
            <w:tcW w:w="1536" w:type="dxa"/>
            <w:shd w:val="clear" w:color="auto" w:fill="auto"/>
            <w:vAlign w:val="center"/>
          </w:tcPr>
          <w:p w14:paraId="6DC96C06" w14:textId="77777777" w:rsidR="00193623" w:rsidRPr="00DB7F6A" w:rsidRDefault="00193623" w:rsidP="00785D7A">
            <w:pPr>
              <w:keepNext/>
              <w:keepLines/>
              <w:spacing w:after="0" w:line="240" w:lineRule="auto"/>
              <w:rPr>
                <w:color w:val="auto"/>
                <w:sz w:val="18"/>
                <w:szCs w:val="18"/>
              </w:rPr>
            </w:pPr>
            <w:r w:rsidRPr="00DB7F6A">
              <w:rPr>
                <w:color w:val="auto"/>
                <w:sz w:val="18"/>
                <w:szCs w:val="18"/>
              </w:rPr>
              <w:t>Olbramice</w:t>
            </w:r>
          </w:p>
        </w:tc>
        <w:tc>
          <w:tcPr>
            <w:tcW w:w="1347" w:type="dxa"/>
            <w:shd w:val="clear" w:color="auto" w:fill="auto"/>
            <w:vAlign w:val="center"/>
          </w:tcPr>
          <w:p w14:paraId="634211E5"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1</w:t>
            </w:r>
          </w:p>
        </w:tc>
        <w:tc>
          <w:tcPr>
            <w:tcW w:w="993" w:type="dxa"/>
            <w:shd w:val="clear" w:color="auto" w:fill="auto"/>
            <w:vAlign w:val="center"/>
          </w:tcPr>
          <w:p w14:paraId="78B577CC"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1</w:t>
            </w:r>
          </w:p>
        </w:tc>
        <w:tc>
          <w:tcPr>
            <w:tcW w:w="1134" w:type="dxa"/>
            <w:shd w:val="clear" w:color="auto" w:fill="auto"/>
            <w:vAlign w:val="center"/>
          </w:tcPr>
          <w:p w14:paraId="64C1C5BE"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1</w:t>
            </w:r>
          </w:p>
        </w:tc>
        <w:tc>
          <w:tcPr>
            <w:tcW w:w="1134" w:type="dxa"/>
            <w:shd w:val="clear" w:color="auto" w:fill="auto"/>
            <w:vAlign w:val="center"/>
          </w:tcPr>
          <w:p w14:paraId="78CBF4F1"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0</w:t>
            </w:r>
          </w:p>
        </w:tc>
        <w:tc>
          <w:tcPr>
            <w:tcW w:w="1417" w:type="dxa"/>
            <w:shd w:val="clear" w:color="auto" w:fill="auto"/>
            <w:vAlign w:val="center"/>
          </w:tcPr>
          <w:p w14:paraId="4380C979"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0</w:t>
            </w:r>
          </w:p>
        </w:tc>
        <w:tc>
          <w:tcPr>
            <w:tcW w:w="1701" w:type="dxa"/>
            <w:shd w:val="clear" w:color="auto" w:fill="auto"/>
            <w:vAlign w:val="center"/>
          </w:tcPr>
          <w:p w14:paraId="3EBDED9D" w14:textId="77777777" w:rsidR="00193623" w:rsidRPr="00DB7F6A" w:rsidRDefault="00193623" w:rsidP="00785D7A">
            <w:pPr>
              <w:keepNext/>
              <w:keepLines/>
              <w:spacing w:after="0" w:line="240" w:lineRule="auto"/>
              <w:jc w:val="right"/>
              <w:rPr>
                <w:color w:val="auto"/>
                <w:sz w:val="18"/>
                <w:szCs w:val="18"/>
              </w:rPr>
            </w:pPr>
            <w:r w:rsidRPr="00DB7F6A">
              <w:rPr>
                <w:color w:val="auto"/>
                <w:sz w:val="18"/>
                <w:szCs w:val="18"/>
              </w:rPr>
              <w:t>0</w:t>
            </w:r>
          </w:p>
        </w:tc>
      </w:tr>
      <w:tr w:rsidR="000208E2" w:rsidRPr="000208E2" w14:paraId="368309BB" w14:textId="77777777" w:rsidTr="00785D7A">
        <w:trPr>
          <w:trHeight w:val="227"/>
        </w:trPr>
        <w:tc>
          <w:tcPr>
            <w:tcW w:w="1536" w:type="dxa"/>
            <w:shd w:val="clear" w:color="auto" w:fill="auto"/>
            <w:vAlign w:val="center"/>
          </w:tcPr>
          <w:p w14:paraId="2D63E50A" w14:textId="77777777" w:rsidR="00193623" w:rsidRPr="00DB7F6A" w:rsidRDefault="00193623" w:rsidP="00785D7A">
            <w:pPr>
              <w:spacing w:after="0" w:line="240" w:lineRule="auto"/>
              <w:rPr>
                <w:color w:val="auto"/>
                <w:sz w:val="18"/>
                <w:szCs w:val="18"/>
              </w:rPr>
            </w:pPr>
            <w:r w:rsidRPr="00DB7F6A">
              <w:rPr>
                <w:color w:val="auto"/>
                <w:sz w:val="18"/>
                <w:szCs w:val="18"/>
              </w:rPr>
              <w:t>Stará Ves nad Ondřejnicí</w:t>
            </w:r>
          </w:p>
        </w:tc>
        <w:tc>
          <w:tcPr>
            <w:tcW w:w="1347" w:type="dxa"/>
            <w:shd w:val="clear" w:color="auto" w:fill="auto"/>
            <w:vAlign w:val="center"/>
          </w:tcPr>
          <w:p w14:paraId="6C566BAD" w14:textId="77777777" w:rsidR="00193623" w:rsidRPr="00DB7F6A" w:rsidRDefault="00193623" w:rsidP="00785D7A">
            <w:pPr>
              <w:spacing w:after="0" w:line="240" w:lineRule="auto"/>
              <w:jc w:val="right"/>
              <w:rPr>
                <w:color w:val="auto"/>
                <w:sz w:val="18"/>
                <w:szCs w:val="18"/>
              </w:rPr>
            </w:pPr>
            <w:r w:rsidRPr="00DB7F6A">
              <w:rPr>
                <w:color w:val="auto"/>
                <w:sz w:val="18"/>
                <w:szCs w:val="18"/>
              </w:rPr>
              <w:t>2</w:t>
            </w:r>
          </w:p>
        </w:tc>
        <w:tc>
          <w:tcPr>
            <w:tcW w:w="993" w:type="dxa"/>
            <w:shd w:val="clear" w:color="auto" w:fill="auto"/>
            <w:vAlign w:val="center"/>
          </w:tcPr>
          <w:p w14:paraId="4A6DAAC8" w14:textId="77777777" w:rsidR="00193623" w:rsidRPr="00DB7F6A" w:rsidRDefault="00193623" w:rsidP="00785D7A">
            <w:pPr>
              <w:spacing w:after="0" w:line="240" w:lineRule="auto"/>
              <w:jc w:val="right"/>
              <w:rPr>
                <w:color w:val="auto"/>
                <w:sz w:val="18"/>
                <w:szCs w:val="18"/>
              </w:rPr>
            </w:pPr>
            <w:r w:rsidRPr="00DB7F6A">
              <w:rPr>
                <w:color w:val="auto"/>
                <w:sz w:val="18"/>
                <w:szCs w:val="18"/>
              </w:rPr>
              <w:t>2</w:t>
            </w:r>
          </w:p>
        </w:tc>
        <w:tc>
          <w:tcPr>
            <w:tcW w:w="1134" w:type="dxa"/>
            <w:shd w:val="clear" w:color="auto" w:fill="auto"/>
            <w:vAlign w:val="center"/>
          </w:tcPr>
          <w:p w14:paraId="6C3D99E3"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1134" w:type="dxa"/>
            <w:shd w:val="clear" w:color="auto" w:fill="auto"/>
            <w:vAlign w:val="center"/>
          </w:tcPr>
          <w:p w14:paraId="12459480"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c>
          <w:tcPr>
            <w:tcW w:w="1417" w:type="dxa"/>
            <w:shd w:val="clear" w:color="auto" w:fill="auto"/>
            <w:vAlign w:val="center"/>
          </w:tcPr>
          <w:p w14:paraId="125EAFDF"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c>
          <w:tcPr>
            <w:tcW w:w="1701" w:type="dxa"/>
            <w:shd w:val="clear" w:color="auto" w:fill="auto"/>
            <w:vAlign w:val="center"/>
          </w:tcPr>
          <w:p w14:paraId="558DA86C"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r>
      <w:tr w:rsidR="000208E2" w:rsidRPr="000208E2" w14:paraId="3937E164" w14:textId="77777777" w:rsidTr="00785D7A">
        <w:trPr>
          <w:trHeight w:val="227"/>
        </w:trPr>
        <w:tc>
          <w:tcPr>
            <w:tcW w:w="1536" w:type="dxa"/>
            <w:shd w:val="clear" w:color="auto" w:fill="auto"/>
            <w:vAlign w:val="center"/>
          </w:tcPr>
          <w:p w14:paraId="5C19243F" w14:textId="77777777" w:rsidR="00193623" w:rsidRPr="00DB7F6A" w:rsidRDefault="00193623" w:rsidP="00785D7A">
            <w:pPr>
              <w:spacing w:after="0" w:line="240" w:lineRule="auto"/>
              <w:rPr>
                <w:color w:val="auto"/>
                <w:sz w:val="18"/>
                <w:szCs w:val="18"/>
              </w:rPr>
            </w:pPr>
            <w:r w:rsidRPr="00DB7F6A">
              <w:rPr>
                <w:color w:val="auto"/>
                <w:sz w:val="18"/>
                <w:szCs w:val="18"/>
              </w:rPr>
              <w:t>Šenov</w:t>
            </w:r>
          </w:p>
        </w:tc>
        <w:tc>
          <w:tcPr>
            <w:tcW w:w="1347" w:type="dxa"/>
            <w:shd w:val="clear" w:color="auto" w:fill="auto"/>
            <w:vAlign w:val="center"/>
          </w:tcPr>
          <w:p w14:paraId="4B907282" w14:textId="77777777" w:rsidR="00193623" w:rsidRPr="00DB7F6A" w:rsidRDefault="00193623" w:rsidP="00785D7A">
            <w:pPr>
              <w:spacing w:after="0" w:line="240" w:lineRule="auto"/>
              <w:jc w:val="right"/>
              <w:rPr>
                <w:color w:val="auto"/>
                <w:sz w:val="18"/>
                <w:szCs w:val="18"/>
              </w:rPr>
            </w:pPr>
            <w:r w:rsidRPr="00DB7F6A">
              <w:rPr>
                <w:color w:val="auto"/>
                <w:sz w:val="18"/>
                <w:szCs w:val="18"/>
              </w:rPr>
              <w:t>3</w:t>
            </w:r>
          </w:p>
        </w:tc>
        <w:tc>
          <w:tcPr>
            <w:tcW w:w="993" w:type="dxa"/>
            <w:shd w:val="clear" w:color="auto" w:fill="auto"/>
            <w:vAlign w:val="center"/>
          </w:tcPr>
          <w:p w14:paraId="7F85B519"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1134" w:type="dxa"/>
            <w:shd w:val="clear" w:color="auto" w:fill="auto"/>
            <w:vAlign w:val="center"/>
          </w:tcPr>
          <w:p w14:paraId="4781720C"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1134" w:type="dxa"/>
            <w:shd w:val="clear" w:color="auto" w:fill="auto"/>
            <w:vAlign w:val="center"/>
          </w:tcPr>
          <w:p w14:paraId="4C011AD6"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1417" w:type="dxa"/>
            <w:shd w:val="clear" w:color="auto" w:fill="auto"/>
            <w:vAlign w:val="center"/>
          </w:tcPr>
          <w:p w14:paraId="616F73D5"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c>
          <w:tcPr>
            <w:tcW w:w="1701" w:type="dxa"/>
            <w:shd w:val="clear" w:color="auto" w:fill="auto"/>
            <w:vAlign w:val="center"/>
          </w:tcPr>
          <w:p w14:paraId="0BBBA865"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r>
      <w:tr w:rsidR="000208E2" w:rsidRPr="000208E2" w14:paraId="172F5EC7" w14:textId="77777777" w:rsidTr="00785D7A">
        <w:trPr>
          <w:trHeight w:val="227"/>
        </w:trPr>
        <w:tc>
          <w:tcPr>
            <w:tcW w:w="1536" w:type="dxa"/>
            <w:shd w:val="clear" w:color="auto" w:fill="auto"/>
            <w:vAlign w:val="center"/>
          </w:tcPr>
          <w:p w14:paraId="2FCE83BC" w14:textId="77777777" w:rsidR="00193623" w:rsidRPr="00DB7F6A" w:rsidRDefault="00193623" w:rsidP="00785D7A">
            <w:pPr>
              <w:spacing w:after="0" w:line="240" w:lineRule="auto"/>
              <w:rPr>
                <w:color w:val="auto"/>
                <w:sz w:val="18"/>
                <w:szCs w:val="18"/>
              </w:rPr>
            </w:pPr>
            <w:r w:rsidRPr="00DB7F6A">
              <w:rPr>
                <w:color w:val="auto"/>
                <w:sz w:val="18"/>
                <w:szCs w:val="18"/>
              </w:rPr>
              <w:t>Václavovice</w:t>
            </w:r>
          </w:p>
        </w:tc>
        <w:tc>
          <w:tcPr>
            <w:tcW w:w="1347" w:type="dxa"/>
            <w:shd w:val="clear" w:color="auto" w:fill="auto"/>
            <w:vAlign w:val="center"/>
          </w:tcPr>
          <w:p w14:paraId="20A084F0"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993" w:type="dxa"/>
            <w:shd w:val="clear" w:color="auto" w:fill="auto"/>
            <w:vAlign w:val="center"/>
          </w:tcPr>
          <w:p w14:paraId="4918A329"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1134" w:type="dxa"/>
            <w:shd w:val="clear" w:color="auto" w:fill="auto"/>
            <w:vAlign w:val="center"/>
          </w:tcPr>
          <w:p w14:paraId="513829AB"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1134" w:type="dxa"/>
            <w:shd w:val="clear" w:color="auto" w:fill="auto"/>
            <w:vAlign w:val="center"/>
          </w:tcPr>
          <w:p w14:paraId="72A373CA"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c>
          <w:tcPr>
            <w:tcW w:w="1417" w:type="dxa"/>
            <w:shd w:val="clear" w:color="auto" w:fill="auto"/>
            <w:vAlign w:val="center"/>
          </w:tcPr>
          <w:p w14:paraId="039DF117"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c>
          <w:tcPr>
            <w:tcW w:w="1701" w:type="dxa"/>
            <w:shd w:val="clear" w:color="auto" w:fill="auto"/>
            <w:vAlign w:val="center"/>
          </w:tcPr>
          <w:p w14:paraId="5D36B7A0"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r>
      <w:tr w:rsidR="000208E2" w:rsidRPr="000208E2" w14:paraId="5EDC3D1B" w14:textId="77777777" w:rsidTr="00785D7A">
        <w:trPr>
          <w:trHeight w:val="227"/>
        </w:trPr>
        <w:tc>
          <w:tcPr>
            <w:tcW w:w="1536" w:type="dxa"/>
            <w:shd w:val="clear" w:color="auto" w:fill="auto"/>
            <w:vAlign w:val="center"/>
          </w:tcPr>
          <w:p w14:paraId="0F53B01E" w14:textId="77777777" w:rsidR="00193623" w:rsidRPr="00DB7F6A" w:rsidRDefault="00193623" w:rsidP="00785D7A">
            <w:pPr>
              <w:spacing w:after="0" w:line="240" w:lineRule="auto"/>
              <w:rPr>
                <w:color w:val="auto"/>
                <w:sz w:val="18"/>
                <w:szCs w:val="18"/>
              </w:rPr>
            </w:pPr>
            <w:r w:rsidRPr="00DB7F6A">
              <w:rPr>
                <w:color w:val="auto"/>
                <w:sz w:val="18"/>
                <w:szCs w:val="18"/>
              </w:rPr>
              <w:t>Velká Polom</w:t>
            </w:r>
          </w:p>
        </w:tc>
        <w:tc>
          <w:tcPr>
            <w:tcW w:w="1347" w:type="dxa"/>
            <w:shd w:val="clear" w:color="auto" w:fill="auto"/>
            <w:vAlign w:val="center"/>
          </w:tcPr>
          <w:p w14:paraId="18982EBD"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993" w:type="dxa"/>
            <w:shd w:val="clear" w:color="auto" w:fill="auto"/>
            <w:vAlign w:val="center"/>
          </w:tcPr>
          <w:p w14:paraId="2145D936"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1134" w:type="dxa"/>
            <w:shd w:val="clear" w:color="auto" w:fill="auto"/>
            <w:vAlign w:val="center"/>
          </w:tcPr>
          <w:p w14:paraId="0FAAAA36"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1134" w:type="dxa"/>
            <w:shd w:val="clear" w:color="auto" w:fill="auto"/>
            <w:vAlign w:val="center"/>
          </w:tcPr>
          <w:p w14:paraId="215098EF"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c>
          <w:tcPr>
            <w:tcW w:w="1417" w:type="dxa"/>
            <w:shd w:val="clear" w:color="auto" w:fill="auto"/>
            <w:vAlign w:val="center"/>
          </w:tcPr>
          <w:p w14:paraId="2C07CEF5"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c>
          <w:tcPr>
            <w:tcW w:w="1701" w:type="dxa"/>
            <w:shd w:val="clear" w:color="auto" w:fill="auto"/>
            <w:vAlign w:val="center"/>
          </w:tcPr>
          <w:p w14:paraId="429B6771"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r>
      <w:tr w:rsidR="000208E2" w:rsidRPr="000208E2" w14:paraId="3D362FF3" w14:textId="77777777" w:rsidTr="00785D7A">
        <w:trPr>
          <w:trHeight w:val="227"/>
        </w:trPr>
        <w:tc>
          <w:tcPr>
            <w:tcW w:w="1536" w:type="dxa"/>
            <w:shd w:val="clear" w:color="auto" w:fill="auto"/>
            <w:vAlign w:val="center"/>
          </w:tcPr>
          <w:p w14:paraId="42211398" w14:textId="77777777" w:rsidR="00193623" w:rsidRPr="00DB7F6A" w:rsidRDefault="00193623" w:rsidP="00785D7A">
            <w:pPr>
              <w:spacing w:after="0" w:line="240" w:lineRule="auto"/>
              <w:rPr>
                <w:color w:val="auto"/>
                <w:sz w:val="18"/>
                <w:szCs w:val="18"/>
              </w:rPr>
            </w:pPr>
            <w:r w:rsidRPr="00DB7F6A">
              <w:rPr>
                <w:color w:val="auto"/>
                <w:sz w:val="18"/>
                <w:szCs w:val="18"/>
              </w:rPr>
              <w:t>Vratimov</w:t>
            </w:r>
          </w:p>
        </w:tc>
        <w:tc>
          <w:tcPr>
            <w:tcW w:w="1347" w:type="dxa"/>
            <w:shd w:val="clear" w:color="auto" w:fill="auto"/>
            <w:vAlign w:val="center"/>
          </w:tcPr>
          <w:p w14:paraId="09F97F72" w14:textId="77777777" w:rsidR="00193623" w:rsidRPr="00DB7F6A" w:rsidRDefault="00193623" w:rsidP="00785D7A">
            <w:pPr>
              <w:spacing w:after="0" w:line="240" w:lineRule="auto"/>
              <w:jc w:val="right"/>
              <w:rPr>
                <w:color w:val="auto"/>
                <w:sz w:val="18"/>
                <w:szCs w:val="18"/>
              </w:rPr>
            </w:pPr>
            <w:r w:rsidRPr="00DB7F6A">
              <w:rPr>
                <w:color w:val="auto"/>
                <w:sz w:val="18"/>
                <w:szCs w:val="18"/>
              </w:rPr>
              <w:t>5</w:t>
            </w:r>
          </w:p>
        </w:tc>
        <w:tc>
          <w:tcPr>
            <w:tcW w:w="993" w:type="dxa"/>
            <w:shd w:val="clear" w:color="auto" w:fill="auto"/>
            <w:vAlign w:val="center"/>
          </w:tcPr>
          <w:p w14:paraId="439AE7FE"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1134" w:type="dxa"/>
            <w:shd w:val="clear" w:color="auto" w:fill="auto"/>
            <w:vAlign w:val="center"/>
          </w:tcPr>
          <w:p w14:paraId="28C2E23A" w14:textId="77777777" w:rsidR="00193623" w:rsidRPr="00DB7F6A" w:rsidRDefault="00193623" w:rsidP="00785D7A">
            <w:pPr>
              <w:spacing w:after="0" w:line="240" w:lineRule="auto"/>
              <w:jc w:val="right"/>
              <w:rPr>
                <w:color w:val="auto"/>
                <w:sz w:val="18"/>
                <w:szCs w:val="18"/>
              </w:rPr>
            </w:pPr>
            <w:r w:rsidRPr="00DB7F6A">
              <w:rPr>
                <w:color w:val="auto"/>
                <w:sz w:val="18"/>
                <w:szCs w:val="18"/>
              </w:rPr>
              <w:t>2</w:t>
            </w:r>
          </w:p>
        </w:tc>
        <w:tc>
          <w:tcPr>
            <w:tcW w:w="1134" w:type="dxa"/>
            <w:shd w:val="clear" w:color="auto" w:fill="auto"/>
            <w:vAlign w:val="center"/>
          </w:tcPr>
          <w:p w14:paraId="576D9493"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1417" w:type="dxa"/>
            <w:shd w:val="clear" w:color="auto" w:fill="auto"/>
            <w:vAlign w:val="center"/>
          </w:tcPr>
          <w:p w14:paraId="21E9AC83"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1701" w:type="dxa"/>
            <w:shd w:val="clear" w:color="auto" w:fill="auto"/>
            <w:vAlign w:val="center"/>
          </w:tcPr>
          <w:p w14:paraId="1C8BE0A7"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r>
      <w:tr w:rsidR="000208E2" w:rsidRPr="000208E2" w14:paraId="5D377C3B" w14:textId="77777777" w:rsidTr="00785D7A">
        <w:trPr>
          <w:trHeight w:val="227"/>
        </w:trPr>
        <w:tc>
          <w:tcPr>
            <w:tcW w:w="1536" w:type="dxa"/>
            <w:shd w:val="clear" w:color="auto" w:fill="auto"/>
            <w:vAlign w:val="center"/>
          </w:tcPr>
          <w:p w14:paraId="62DA497A" w14:textId="77777777" w:rsidR="00193623" w:rsidRPr="00DB7F6A" w:rsidRDefault="00193623" w:rsidP="00785D7A">
            <w:pPr>
              <w:spacing w:after="0" w:line="240" w:lineRule="auto"/>
              <w:rPr>
                <w:color w:val="auto"/>
                <w:sz w:val="18"/>
                <w:szCs w:val="18"/>
              </w:rPr>
            </w:pPr>
            <w:r w:rsidRPr="00DB7F6A">
              <w:rPr>
                <w:color w:val="auto"/>
                <w:sz w:val="18"/>
                <w:szCs w:val="18"/>
              </w:rPr>
              <w:t>Vřesina</w:t>
            </w:r>
          </w:p>
        </w:tc>
        <w:tc>
          <w:tcPr>
            <w:tcW w:w="1347" w:type="dxa"/>
            <w:shd w:val="clear" w:color="auto" w:fill="auto"/>
            <w:vAlign w:val="center"/>
          </w:tcPr>
          <w:p w14:paraId="6B41C31B"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993" w:type="dxa"/>
            <w:shd w:val="clear" w:color="auto" w:fill="auto"/>
            <w:vAlign w:val="center"/>
          </w:tcPr>
          <w:p w14:paraId="54E6D154"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1134" w:type="dxa"/>
            <w:shd w:val="clear" w:color="auto" w:fill="auto"/>
            <w:vAlign w:val="center"/>
          </w:tcPr>
          <w:p w14:paraId="35F95A5C"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1134" w:type="dxa"/>
            <w:shd w:val="clear" w:color="auto" w:fill="auto"/>
            <w:vAlign w:val="center"/>
          </w:tcPr>
          <w:p w14:paraId="3A0C42E7"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c>
          <w:tcPr>
            <w:tcW w:w="1417" w:type="dxa"/>
            <w:shd w:val="clear" w:color="auto" w:fill="auto"/>
            <w:vAlign w:val="center"/>
          </w:tcPr>
          <w:p w14:paraId="036F7CB3"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c>
          <w:tcPr>
            <w:tcW w:w="1701" w:type="dxa"/>
            <w:shd w:val="clear" w:color="auto" w:fill="auto"/>
            <w:vAlign w:val="center"/>
          </w:tcPr>
          <w:p w14:paraId="670F9E44"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r>
      <w:tr w:rsidR="000208E2" w:rsidRPr="000208E2" w14:paraId="7F59B015" w14:textId="77777777" w:rsidTr="00785D7A">
        <w:trPr>
          <w:trHeight w:val="227"/>
        </w:trPr>
        <w:tc>
          <w:tcPr>
            <w:tcW w:w="1536" w:type="dxa"/>
            <w:shd w:val="clear" w:color="auto" w:fill="auto"/>
            <w:vAlign w:val="center"/>
          </w:tcPr>
          <w:p w14:paraId="34A5C1FE" w14:textId="77777777" w:rsidR="00193623" w:rsidRPr="00DB7F6A" w:rsidRDefault="00193623" w:rsidP="00785D7A">
            <w:pPr>
              <w:spacing w:after="0" w:line="240" w:lineRule="auto"/>
              <w:rPr>
                <w:color w:val="auto"/>
                <w:sz w:val="18"/>
                <w:szCs w:val="18"/>
              </w:rPr>
            </w:pPr>
            <w:r w:rsidRPr="00DB7F6A">
              <w:rPr>
                <w:color w:val="auto"/>
                <w:sz w:val="18"/>
                <w:szCs w:val="18"/>
              </w:rPr>
              <w:t>Zbyslavice</w:t>
            </w:r>
          </w:p>
        </w:tc>
        <w:tc>
          <w:tcPr>
            <w:tcW w:w="1347" w:type="dxa"/>
            <w:shd w:val="clear" w:color="auto" w:fill="auto"/>
            <w:vAlign w:val="center"/>
          </w:tcPr>
          <w:p w14:paraId="56100FF4"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993" w:type="dxa"/>
            <w:shd w:val="clear" w:color="auto" w:fill="auto"/>
            <w:vAlign w:val="center"/>
          </w:tcPr>
          <w:p w14:paraId="4140E5F2"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1134" w:type="dxa"/>
            <w:shd w:val="clear" w:color="auto" w:fill="auto"/>
            <w:vAlign w:val="center"/>
          </w:tcPr>
          <w:p w14:paraId="71C25ABD" w14:textId="77777777" w:rsidR="00193623" w:rsidRPr="00DB7F6A" w:rsidRDefault="00193623" w:rsidP="00785D7A">
            <w:pPr>
              <w:spacing w:after="0" w:line="240" w:lineRule="auto"/>
              <w:jc w:val="right"/>
              <w:rPr>
                <w:color w:val="auto"/>
                <w:sz w:val="18"/>
                <w:szCs w:val="18"/>
              </w:rPr>
            </w:pPr>
            <w:r w:rsidRPr="00DB7F6A">
              <w:rPr>
                <w:color w:val="auto"/>
                <w:sz w:val="18"/>
                <w:szCs w:val="18"/>
              </w:rPr>
              <w:t>1</w:t>
            </w:r>
          </w:p>
        </w:tc>
        <w:tc>
          <w:tcPr>
            <w:tcW w:w="1134" w:type="dxa"/>
            <w:shd w:val="clear" w:color="auto" w:fill="auto"/>
            <w:vAlign w:val="center"/>
          </w:tcPr>
          <w:p w14:paraId="481FFF18"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c>
          <w:tcPr>
            <w:tcW w:w="1417" w:type="dxa"/>
            <w:shd w:val="clear" w:color="auto" w:fill="auto"/>
            <w:vAlign w:val="center"/>
          </w:tcPr>
          <w:p w14:paraId="0E8A0E11"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c>
          <w:tcPr>
            <w:tcW w:w="1701" w:type="dxa"/>
            <w:shd w:val="clear" w:color="auto" w:fill="auto"/>
            <w:vAlign w:val="center"/>
          </w:tcPr>
          <w:p w14:paraId="614A6D8D" w14:textId="77777777" w:rsidR="00193623" w:rsidRPr="00DB7F6A" w:rsidRDefault="00193623" w:rsidP="00785D7A">
            <w:pPr>
              <w:spacing w:after="0" w:line="240" w:lineRule="auto"/>
              <w:jc w:val="right"/>
              <w:rPr>
                <w:color w:val="auto"/>
                <w:sz w:val="18"/>
                <w:szCs w:val="18"/>
              </w:rPr>
            </w:pPr>
            <w:r w:rsidRPr="00DB7F6A">
              <w:rPr>
                <w:color w:val="auto"/>
                <w:sz w:val="18"/>
                <w:szCs w:val="18"/>
              </w:rPr>
              <w:t>0</w:t>
            </w:r>
          </w:p>
        </w:tc>
      </w:tr>
    </w:tbl>
    <w:p w14:paraId="2EC50B1E" w14:textId="77777777" w:rsidR="00193623" w:rsidRPr="00A26AAE" w:rsidRDefault="00193623" w:rsidP="00193623">
      <w:pPr>
        <w:spacing w:after="120"/>
        <w:jc w:val="both"/>
        <w:rPr>
          <w:i/>
          <w:color w:val="auto"/>
          <w:sz w:val="18"/>
          <w:szCs w:val="18"/>
        </w:rPr>
      </w:pPr>
      <w:r w:rsidRPr="00A26AAE">
        <w:rPr>
          <w:i/>
          <w:color w:val="auto"/>
          <w:sz w:val="18"/>
          <w:szCs w:val="18"/>
        </w:rPr>
        <w:t xml:space="preserve">Zdroj: Seznam škol a školských zařízení; včetně soukromých, církevních a krajských ZŠ a MŠ., </w:t>
      </w:r>
      <w:proofErr w:type="spellStart"/>
      <w:r w:rsidRPr="00A26AAE">
        <w:rPr>
          <w:i/>
          <w:color w:val="auto"/>
          <w:sz w:val="18"/>
          <w:szCs w:val="18"/>
        </w:rPr>
        <w:t>šk</w:t>
      </w:r>
      <w:proofErr w:type="spellEnd"/>
      <w:r w:rsidRPr="00A26AAE">
        <w:rPr>
          <w:i/>
          <w:color w:val="auto"/>
          <w:sz w:val="18"/>
          <w:szCs w:val="18"/>
        </w:rPr>
        <w:t xml:space="preserve">. rok </w:t>
      </w:r>
      <w:r w:rsidR="00A26AAE" w:rsidRPr="00A26AAE">
        <w:rPr>
          <w:i/>
          <w:color w:val="auto"/>
          <w:sz w:val="18"/>
          <w:szCs w:val="18"/>
        </w:rPr>
        <w:t>2020/2021</w:t>
      </w:r>
      <w:r w:rsidR="00D66763">
        <w:rPr>
          <w:i/>
          <w:color w:val="auto"/>
          <w:sz w:val="18"/>
          <w:szCs w:val="18"/>
        </w:rPr>
        <w:t>, dle IZO</w:t>
      </w:r>
    </w:p>
    <w:p w14:paraId="5848508B" w14:textId="77777777" w:rsidR="00DB7F6A" w:rsidRDefault="00DB7F6A" w:rsidP="00D66763">
      <w:pPr>
        <w:pStyle w:val="Titulek"/>
        <w:spacing w:before="0" w:after="0"/>
        <w:jc w:val="both"/>
      </w:pPr>
    </w:p>
    <w:p w14:paraId="5FD550C1" w14:textId="5E99B8D4" w:rsidR="00585DB7" w:rsidRDefault="00585DB7" w:rsidP="00606FF5">
      <w:pPr>
        <w:spacing w:after="120"/>
        <w:jc w:val="both"/>
        <w:rPr>
          <w:color w:val="auto"/>
        </w:rPr>
      </w:pPr>
      <w:bookmarkStart w:id="13" w:name="_Hlk66691502"/>
      <w:r w:rsidRPr="00585DB7">
        <w:rPr>
          <w:color w:val="auto"/>
        </w:rPr>
        <w:t xml:space="preserve">Zřizovateli škol v Ostravě jsou zejména městské obvody, v okolních obcích a městech patřících do území ORP Ostrava pak jednotlivé obce a města. V Ostravě zřizuje alespoň jednu MŠ a/nebo ZŠ 21 městských obvodů, z okolních 3 měst a 9 obcí </w:t>
      </w:r>
      <w:r w:rsidR="000F6E97">
        <w:rPr>
          <w:color w:val="auto"/>
        </w:rPr>
        <w:t>není zřizovatelem</w:t>
      </w:r>
      <w:r w:rsidRPr="00585DB7">
        <w:rPr>
          <w:color w:val="auto"/>
        </w:rPr>
        <w:t xml:space="preserve"> jen</w:t>
      </w:r>
      <w:r w:rsidR="000F6E97">
        <w:rPr>
          <w:color w:val="auto"/>
        </w:rPr>
        <w:t xml:space="preserve"> obec</w:t>
      </w:r>
      <w:r w:rsidRPr="00585DB7">
        <w:rPr>
          <w:color w:val="auto"/>
        </w:rPr>
        <w:t xml:space="preserve"> Horní Lhota</w:t>
      </w:r>
      <w:r w:rsidR="009F6F4D">
        <w:rPr>
          <w:color w:val="auto"/>
        </w:rPr>
        <w:t>, ve které se nachází detašované pracoviště MŠ</w:t>
      </w:r>
      <w:r w:rsidRPr="00585DB7">
        <w:rPr>
          <w:color w:val="auto"/>
        </w:rPr>
        <w:t xml:space="preserve">. Od 01.09.2020 je zřizovatelem i obec Čavisov, která je od uvedeného data zřizovatelem MŠ Čavisov (dříve detašované pracoviště MŠ Dolní Lhota). Dále se v ORP Ostrava nacházejí krajské ZŠ, školy zřízené soukromým subjektem nebo církví. Úplné ZŠ jsou tvořeny všemi ročníky 1. až 9. třídy, neúplná škola má ročníky jen prvního stupně. </w:t>
      </w:r>
    </w:p>
    <w:p w14:paraId="4A95510B" w14:textId="4A548CBC" w:rsidR="00606FF5" w:rsidRDefault="00606FF5" w:rsidP="00606FF5">
      <w:pPr>
        <w:spacing w:after="120"/>
        <w:jc w:val="both"/>
        <w:rPr>
          <w:color w:val="auto"/>
        </w:rPr>
      </w:pPr>
      <w:r w:rsidRPr="006757BF">
        <w:rPr>
          <w:color w:val="auto"/>
        </w:rPr>
        <w:t>Na území statutárního města Ostravy se nachází 90 % škol a školských zařízení z celého ORP.</w:t>
      </w:r>
      <w:bookmarkEnd w:id="13"/>
      <w:r w:rsidRPr="006757BF">
        <w:rPr>
          <w:color w:val="auto"/>
        </w:rPr>
        <w:t xml:space="preserve"> Obec Čavisov je nově od roku 2020 zřizovatelem mateřské školy (dříve se zde nacházelo odloučené pracoviště MŠ Dolní Lhota). Ve Vratimově se nachází jediné SVČ mimo Ostravu (do 31.12.2020 Dům dětí a mládeže Vratimov, od 01.01.2021 Středisko volného času Vratimov). ZUŠ se kromě Ostravy </w:t>
      </w:r>
      <w:r w:rsidRPr="006757BF">
        <w:rPr>
          <w:color w:val="auto"/>
        </w:rPr>
        <w:lastRenderedPageBreak/>
        <w:t xml:space="preserve">nachází ve třech dalších největších městech: Klimkovice, Šenov a Vratimov. V Ostravě je 17 gymnázií, z toho 8 soukromých a 1 církevní. </w:t>
      </w:r>
    </w:p>
    <w:p w14:paraId="044B86D4" w14:textId="6CF7394E" w:rsidR="00D66763" w:rsidRPr="00A26AAE" w:rsidRDefault="00D66763" w:rsidP="00D66763">
      <w:pPr>
        <w:pStyle w:val="Titulek"/>
        <w:spacing w:before="0" w:after="0"/>
        <w:jc w:val="both"/>
        <w:rPr>
          <w:b/>
        </w:rPr>
      </w:pPr>
      <w:r w:rsidRPr="00A26AAE">
        <w:t xml:space="preserve">Tabulka </w:t>
      </w:r>
      <w:r w:rsidR="00D176F2">
        <w:fldChar w:fldCharType="begin"/>
      </w:r>
      <w:r w:rsidR="00D176F2">
        <w:instrText xml:space="preserve"> SEQ Tabulka \* ARABIC </w:instrText>
      </w:r>
      <w:r w:rsidR="00D176F2">
        <w:fldChar w:fldCharType="separate"/>
      </w:r>
      <w:r w:rsidR="00994AFD">
        <w:rPr>
          <w:noProof/>
        </w:rPr>
        <w:t>6</w:t>
      </w:r>
      <w:r w:rsidR="00D176F2">
        <w:rPr>
          <w:noProof/>
        </w:rPr>
        <w:fldChar w:fldCharType="end"/>
      </w:r>
      <w:r w:rsidRPr="00A26AAE">
        <w:t xml:space="preserve"> </w:t>
      </w:r>
      <w:r w:rsidRPr="00A26AAE">
        <w:rPr>
          <w:b/>
        </w:rPr>
        <w:t xml:space="preserve">Počty škol/školských zařízení v jednotlivých obcích ORP </w:t>
      </w:r>
      <w:r w:rsidR="00A36C74">
        <w:rPr>
          <w:b/>
        </w:rPr>
        <w:t>Ostrava</w:t>
      </w:r>
      <w:r w:rsidR="008C6544">
        <w:rPr>
          <w:b/>
        </w:rPr>
        <w:t>– dle RED IZO</w:t>
      </w:r>
    </w:p>
    <w:tbl>
      <w:tblPr>
        <w:tblW w:w="92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36"/>
        <w:gridCol w:w="1347"/>
        <w:gridCol w:w="993"/>
        <w:gridCol w:w="1134"/>
        <w:gridCol w:w="1134"/>
        <w:gridCol w:w="1417"/>
        <w:gridCol w:w="1701"/>
      </w:tblGrid>
      <w:tr w:rsidR="00D66763" w:rsidRPr="00A26AAE" w14:paraId="6891DA4A" w14:textId="77777777" w:rsidTr="00D66763">
        <w:trPr>
          <w:trHeight w:val="300"/>
        </w:trPr>
        <w:tc>
          <w:tcPr>
            <w:tcW w:w="1536" w:type="dxa"/>
            <w:vMerge w:val="restart"/>
            <w:shd w:val="clear" w:color="auto" w:fill="D9D9D9"/>
            <w:vAlign w:val="center"/>
          </w:tcPr>
          <w:p w14:paraId="60803793" w14:textId="77777777" w:rsidR="00D66763" w:rsidRPr="00A26AAE" w:rsidRDefault="00D66763" w:rsidP="00D66763">
            <w:pPr>
              <w:keepNext/>
              <w:keepLines/>
              <w:spacing w:after="0" w:line="240" w:lineRule="auto"/>
              <w:rPr>
                <w:color w:val="auto"/>
                <w:sz w:val="18"/>
                <w:szCs w:val="18"/>
              </w:rPr>
            </w:pPr>
            <w:r w:rsidRPr="00A26AAE">
              <w:rPr>
                <w:color w:val="auto"/>
                <w:sz w:val="18"/>
                <w:szCs w:val="18"/>
              </w:rPr>
              <w:t>Název obce</w:t>
            </w:r>
          </w:p>
        </w:tc>
        <w:tc>
          <w:tcPr>
            <w:tcW w:w="1347" w:type="dxa"/>
            <w:vMerge w:val="restart"/>
            <w:shd w:val="clear" w:color="auto" w:fill="D9D9D9"/>
            <w:vAlign w:val="center"/>
          </w:tcPr>
          <w:p w14:paraId="31E0E3F6" w14:textId="77777777" w:rsidR="00D66763" w:rsidRPr="00A26AAE" w:rsidRDefault="00D66763" w:rsidP="00D66763">
            <w:pPr>
              <w:keepNext/>
              <w:keepLines/>
              <w:spacing w:after="0" w:line="240" w:lineRule="auto"/>
              <w:jc w:val="center"/>
              <w:rPr>
                <w:color w:val="auto"/>
                <w:sz w:val="18"/>
                <w:szCs w:val="18"/>
              </w:rPr>
            </w:pPr>
            <w:r w:rsidRPr="00A26AAE">
              <w:rPr>
                <w:color w:val="auto"/>
                <w:sz w:val="18"/>
                <w:szCs w:val="18"/>
              </w:rPr>
              <w:t>celkem</w:t>
            </w:r>
            <w:r w:rsidRPr="00A26AAE">
              <w:rPr>
                <w:color w:val="auto"/>
                <w:sz w:val="18"/>
                <w:szCs w:val="18"/>
              </w:rPr>
              <w:br/>
            </w:r>
            <w:r>
              <w:rPr>
                <w:color w:val="auto"/>
                <w:sz w:val="18"/>
                <w:szCs w:val="18"/>
              </w:rPr>
              <w:t>škol</w:t>
            </w:r>
          </w:p>
        </w:tc>
        <w:tc>
          <w:tcPr>
            <w:tcW w:w="6379" w:type="dxa"/>
            <w:gridSpan w:val="5"/>
            <w:shd w:val="clear" w:color="auto" w:fill="D9D9D9"/>
            <w:vAlign w:val="center"/>
          </w:tcPr>
          <w:p w14:paraId="1B961AE1" w14:textId="77777777" w:rsidR="00D66763" w:rsidRPr="00A26AAE" w:rsidRDefault="00D66763" w:rsidP="00D66763">
            <w:pPr>
              <w:keepNext/>
              <w:keepLines/>
              <w:spacing w:after="0" w:line="240" w:lineRule="auto"/>
              <w:jc w:val="center"/>
              <w:rPr>
                <w:color w:val="auto"/>
                <w:sz w:val="18"/>
                <w:szCs w:val="18"/>
              </w:rPr>
            </w:pPr>
            <w:r w:rsidRPr="00A26AAE">
              <w:rPr>
                <w:color w:val="auto"/>
                <w:sz w:val="18"/>
                <w:szCs w:val="18"/>
              </w:rPr>
              <w:t>z toho</w:t>
            </w:r>
          </w:p>
        </w:tc>
      </w:tr>
      <w:tr w:rsidR="00D66763" w:rsidRPr="00A26AAE" w14:paraId="26062145" w14:textId="77777777" w:rsidTr="00D66763">
        <w:trPr>
          <w:trHeight w:val="385"/>
        </w:trPr>
        <w:tc>
          <w:tcPr>
            <w:tcW w:w="1536" w:type="dxa"/>
            <w:vMerge/>
            <w:shd w:val="clear" w:color="auto" w:fill="D9D9D9"/>
            <w:vAlign w:val="center"/>
          </w:tcPr>
          <w:p w14:paraId="3E703DB2" w14:textId="77777777" w:rsidR="00D66763" w:rsidRPr="00A26AAE" w:rsidRDefault="00D66763" w:rsidP="00D66763">
            <w:pPr>
              <w:keepNext/>
              <w:keepLines/>
              <w:spacing w:after="0" w:line="240" w:lineRule="auto"/>
              <w:rPr>
                <w:color w:val="auto"/>
                <w:sz w:val="18"/>
                <w:szCs w:val="18"/>
              </w:rPr>
            </w:pPr>
          </w:p>
        </w:tc>
        <w:tc>
          <w:tcPr>
            <w:tcW w:w="1347" w:type="dxa"/>
            <w:vMerge/>
            <w:shd w:val="clear" w:color="auto" w:fill="D9D9D9"/>
            <w:vAlign w:val="center"/>
          </w:tcPr>
          <w:p w14:paraId="72FBB652" w14:textId="77777777" w:rsidR="00D66763" w:rsidRPr="00A26AAE" w:rsidRDefault="00D66763" w:rsidP="00D66763">
            <w:pPr>
              <w:keepNext/>
              <w:keepLines/>
              <w:spacing w:after="0" w:line="240" w:lineRule="auto"/>
              <w:rPr>
                <w:color w:val="auto"/>
                <w:sz w:val="18"/>
                <w:szCs w:val="18"/>
              </w:rPr>
            </w:pPr>
          </w:p>
        </w:tc>
        <w:tc>
          <w:tcPr>
            <w:tcW w:w="993" w:type="dxa"/>
            <w:shd w:val="clear" w:color="auto" w:fill="D9D9D9"/>
            <w:vAlign w:val="center"/>
          </w:tcPr>
          <w:p w14:paraId="3D8E4DC4" w14:textId="77777777" w:rsidR="00D66763" w:rsidRPr="00A26AAE" w:rsidRDefault="00D66763" w:rsidP="00D66763">
            <w:pPr>
              <w:keepNext/>
              <w:keepLines/>
              <w:spacing w:after="0" w:line="240" w:lineRule="auto"/>
              <w:jc w:val="center"/>
              <w:rPr>
                <w:color w:val="auto"/>
                <w:sz w:val="18"/>
                <w:szCs w:val="18"/>
              </w:rPr>
            </w:pPr>
            <w:r w:rsidRPr="00A26AAE">
              <w:rPr>
                <w:color w:val="auto"/>
                <w:sz w:val="18"/>
                <w:szCs w:val="18"/>
              </w:rPr>
              <w:t>MŠ</w:t>
            </w:r>
          </w:p>
        </w:tc>
        <w:tc>
          <w:tcPr>
            <w:tcW w:w="1134" w:type="dxa"/>
            <w:shd w:val="clear" w:color="auto" w:fill="D9D9D9"/>
            <w:vAlign w:val="center"/>
          </w:tcPr>
          <w:p w14:paraId="174A3A49" w14:textId="77777777" w:rsidR="00D66763" w:rsidRPr="00A26AAE" w:rsidRDefault="00D66763" w:rsidP="00D66763">
            <w:pPr>
              <w:keepNext/>
              <w:keepLines/>
              <w:spacing w:after="0" w:line="240" w:lineRule="auto"/>
              <w:jc w:val="center"/>
              <w:rPr>
                <w:color w:val="auto"/>
                <w:sz w:val="18"/>
                <w:szCs w:val="18"/>
              </w:rPr>
            </w:pPr>
            <w:r w:rsidRPr="00A26AAE">
              <w:rPr>
                <w:color w:val="auto"/>
                <w:sz w:val="18"/>
                <w:szCs w:val="18"/>
              </w:rPr>
              <w:t>ZŠ</w:t>
            </w:r>
          </w:p>
        </w:tc>
        <w:tc>
          <w:tcPr>
            <w:tcW w:w="1134" w:type="dxa"/>
            <w:shd w:val="clear" w:color="auto" w:fill="D9D9D9"/>
            <w:vAlign w:val="center"/>
          </w:tcPr>
          <w:p w14:paraId="15AAD372" w14:textId="77777777" w:rsidR="00D66763" w:rsidRPr="00A26AAE" w:rsidRDefault="00D66763" w:rsidP="00D66763">
            <w:pPr>
              <w:keepNext/>
              <w:keepLines/>
              <w:spacing w:after="0" w:line="240" w:lineRule="auto"/>
              <w:jc w:val="center"/>
              <w:rPr>
                <w:color w:val="auto"/>
                <w:sz w:val="18"/>
                <w:szCs w:val="18"/>
              </w:rPr>
            </w:pPr>
            <w:r w:rsidRPr="00A26AAE">
              <w:rPr>
                <w:color w:val="auto"/>
                <w:sz w:val="18"/>
                <w:szCs w:val="18"/>
              </w:rPr>
              <w:t>ZUŠ</w:t>
            </w:r>
          </w:p>
        </w:tc>
        <w:tc>
          <w:tcPr>
            <w:tcW w:w="1417" w:type="dxa"/>
            <w:shd w:val="clear" w:color="auto" w:fill="D9D9D9"/>
            <w:vAlign w:val="center"/>
          </w:tcPr>
          <w:p w14:paraId="557E767C" w14:textId="77777777" w:rsidR="00D66763" w:rsidRPr="00A26AAE" w:rsidRDefault="00D66763" w:rsidP="00D66763">
            <w:pPr>
              <w:keepNext/>
              <w:keepLines/>
              <w:spacing w:after="0" w:line="240" w:lineRule="auto"/>
              <w:jc w:val="center"/>
              <w:rPr>
                <w:color w:val="auto"/>
                <w:sz w:val="18"/>
                <w:szCs w:val="18"/>
              </w:rPr>
            </w:pPr>
            <w:r w:rsidRPr="00A26AAE">
              <w:rPr>
                <w:color w:val="auto"/>
                <w:sz w:val="18"/>
                <w:szCs w:val="18"/>
              </w:rPr>
              <w:t>SVČ</w:t>
            </w:r>
          </w:p>
        </w:tc>
        <w:tc>
          <w:tcPr>
            <w:tcW w:w="1701" w:type="dxa"/>
            <w:shd w:val="clear" w:color="auto" w:fill="D9D9D9"/>
            <w:vAlign w:val="center"/>
          </w:tcPr>
          <w:p w14:paraId="6F94441E" w14:textId="77777777" w:rsidR="00D66763" w:rsidRPr="00A26AAE" w:rsidRDefault="00D66763" w:rsidP="00D66763">
            <w:pPr>
              <w:keepNext/>
              <w:keepLines/>
              <w:spacing w:after="0" w:line="240" w:lineRule="auto"/>
              <w:jc w:val="center"/>
              <w:rPr>
                <w:color w:val="auto"/>
                <w:sz w:val="18"/>
                <w:szCs w:val="18"/>
              </w:rPr>
            </w:pPr>
            <w:r w:rsidRPr="00A26AAE">
              <w:rPr>
                <w:color w:val="auto"/>
                <w:sz w:val="18"/>
                <w:szCs w:val="18"/>
              </w:rPr>
              <w:t>gymnázia</w:t>
            </w:r>
          </w:p>
        </w:tc>
      </w:tr>
      <w:tr w:rsidR="00D66763" w:rsidRPr="000208E2" w14:paraId="21CAE0D1" w14:textId="77777777" w:rsidTr="00D66763">
        <w:trPr>
          <w:trHeight w:val="300"/>
        </w:trPr>
        <w:tc>
          <w:tcPr>
            <w:tcW w:w="1536" w:type="dxa"/>
            <w:shd w:val="clear" w:color="auto" w:fill="CCCCFF"/>
            <w:vAlign w:val="center"/>
          </w:tcPr>
          <w:p w14:paraId="54371CF9" w14:textId="77777777" w:rsidR="00D66763" w:rsidRPr="00A26AAE" w:rsidRDefault="00D66763" w:rsidP="00D66763">
            <w:pPr>
              <w:keepNext/>
              <w:keepLines/>
              <w:spacing w:after="0" w:line="240" w:lineRule="auto"/>
              <w:rPr>
                <w:color w:val="auto"/>
                <w:sz w:val="18"/>
                <w:szCs w:val="18"/>
              </w:rPr>
            </w:pPr>
            <w:r w:rsidRPr="00A26AAE">
              <w:rPr>
                <w:color w:val="auto"/>
                <w:sz w:val="18"/>
                <w:szCs w:val="18"/>
              </w:rPr>
              <w:t>celkem škol</w:t>
            </w:r>
          </w:p>
        </w:tc>
        <w:tc>
          <w:tcPr>
            <w:tcW w:w="1347" w:type="dxa"/>
            <w:shd w:val="clear" w:color="auto" w:fill="CCCCFF"/>
            <w:vAlign w:val="center"/>
          </w:tcPr>
          <w:p w14:paraId="615F4C2E" w14:textId="77777777" w:rsidR="00D66763" w:rsidRPr="00D66763" w:rsidRDefault="00D66763" w:rsidP="00D66763">
            <w:pPr>
              <w:keepNext/>
              <w:keepLines/>
              <w:spacing w:after="0" w:line="240" w:lineRule="auto"/>
              <w:jc w:val="right"/>
              <w:rPr>
                <w:color w:val="auto"/>
                <w:sz w:val="18"/>
                <w:szCs w:val="18"/>
              </w:rPr>
            </w:pPr>
            <w:r>
              <w:rPr>
                <w:color w:val="auto"/>
                <w:sz w:val="18"/>
                <w:szCs w:val="18"/>
              </w:rPr>
              <w:t>155</w:t>
            </w:r>
          </w:p>
        </w:tc>
        <w:tc>
          <w:tcPr>
            <w:tcW w:w="993" w:type="dxa"/>
            <w:shd w:val="clear" w:color="auto" w:fill="CCCCFF"/>
            <w:vAlign w:val="center"/>
          </w:tcPr>
          <w:p w14:paraId="1FFA64BE" w14:textId="77777777" w:rsidR="00D66763" w:rsidRPr="00D66763" w:rsidRDefault="00D66763" w:rsidP="00D66763">
            <w:pPr>
              <w:keepNext/>
              <w:keepLines/>
              <w:spacing w:after="0" w:line="240" w:lineRule="auto"/>
              <w:jc w:val="right"/>
              <w:rPr>
                <w:color w:val="auto"/>
                <w:sz w:val="18"/>
                <w:szCs w:val="18"/>
              </w:rPr>
            </w:pPr>
            <w:r>
              <w:rPr>
                <w:color w:val="auto"/>
                <w:sz w:val="18"/>
                <w:szCs w:val="18"/>
              </w:rPr>
              <w:t>51</w:t>
            </w:r>
          </w:p>
        </w:tc>
        <w:tc>
          <w:tcPr>
            <w:tcW w:w="1134" w:type="dxa"/>
            <w:shd w:val="clear" w:color="auto" w:fill="CCCCFF"/>
            <w:vAlign w:val="center"/>
          </w:tcPr>
          <w:p w14:paraId="63F7934E" w14:textId="77777777" w:rsidR="00D66763" w:rsidRPr="00D66763" w:rsidRDefault="00D66763" w:rsidP="00D66763">
            <w:pPr>
              <w:keepNext/>
              <w:keepLines/>
              <w:spacing w:after="0" w:line="240" w:lineRule="auto"/>
              <w:jc w:val="right"/>
              <w:rPr>
                <w:color w:val="auto"/>
                <w:sz w:val="18"/>
                <w:szCs w:val="18"/>
              </w:rPr>
            </w:pPr>
            <w:r>
              <w:rPr>
                <w:color w:val="auto"/>
                <w:sz w:val="18"/>
                <w:szCs w:val="18"/>
              </w:rPr>
              <w:t>67</w:t>
            </w:r>
          </w:p>
        </w:tc>
        <w:tc>
          <w:tcPr>
            <w:tcW w:w="1134" w:type="dxa"/>
            <w:shd w:val="clear" w:color="auto" w:fill="CCCCFF"/>
            <w:vAlign w:val="center"/>
          </w:tcPr>
          <w:p w14:paraId="2BDAFFB6" w14:textId="77777777" w:rsidR="00D66763" w:rsidRPr="00A26AAE" w:rsidRDefault="00D66763" w:rsidP="00D66763">
            <w:pPr>
              <w:keepNext/>
              <w:keepLines/>
              <w:spacing w:after="0" w:line="240" w:lineRule="auto"/>
              <w:jc w:val="right"/>
              <w:rPr>
                <w:color w:val="auto"/>
                <w:sz w:val="18"/>
                <w:szCs w:val="18"/>
              </w:rPr>
            </w:pPr>
            <w:r>
              <w:rPr>
                <w:color w:val="auto"/>
                <w:sz w:val="18"/>
                <w:szCs w:val="18"/>
              </w:rPr>
              <w:t>14</w:t>
            </w:r>
          </w:p>
        </w:tc>
        <w:tc>
          <w:tcPr>
            <w:tcW w:w="1417" w:type="dxa"/>
            <w:shd w:val="clear" w:color="auto" w:fill="CCCCFF"/>
            <w:vAlign w:val="center"/>
          </w:tcPr>
          <w:p w14:paraId="0B90C3EF" w14:textId="77777777" w:rsidR="00D66763" w:rsidRPr="00A26AAE" w:rsidRDefault="00D66763" w:rsidP="00D66763">
            <w:pPr>
              <w:keepNext/>
              <w:keepLines/>
              <w:spacing w:after="0" w:line="240" w:lineRule="auto"/>
              <w:jc w:val="right"/>
              <w:rPr>
                <w:color w:val="auto"/>
                <w:sz w:val="18"/>
                <w:szCs w:val="18"/>
              </w:rPr>
            </w:pPr>
            <w:r>
              <w:rPr>
                <w:color w:val="auto"/>
                <w:sz w:val="18"/>
                <w:szCs w:val="18"/>
              </w:rPr>
              <w:t>6</w:t>
            </w:r>
          </w:p>
        </w:tc>
        <w:tc>
          <w:tcPr>
            <w:tcW w:w="1701" w:type="dxa"/>
            <w:shd w:val="clear" w:color="auto" w:fill="CCCCFF"/>
            <w:vAlign w:val="center"/>
          </w:tcPr>
          <w:p w14:paraId="4BB960FE"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17</w:t>
            </w:r>
          </w:p>
        </w:tc>
      </w:tr>
      <w:tr w:rsidR="00D66763" w:rsidRPr="000208E2" w14:paraId="6CC63B28" w14:textId="77777777" w:rsidTr="00D66763">
        <w:trPr>
          <w:trHeight w:val="227"/>
        </w:trPr>
        <w:tc>
          <w:tcPr>
            <w:tcW w:w="1536" w:type="dxa"/>
            <w:shd w:val="clear" w:color="auto" w:fill="auto"/>
            <w:vAlign w:val="center"/>
          </w:tcPr>
          <w:p w14:paraId="7F1F8505" w14:textId="77777777" w:rsidR="00D66763" w:rsidRPr="00A26AAE" w:rsidRDefault="00D66763" w:rsidP="00D66763">
            <w:pPr>
              <w:keepNext/>
              <w:keepLines/>
              <w:spacing w:after="0" w:line="240" w:lineRule="auto"/>
              <w:rPr>
                <w:color w:val="auto"/>
                <w:sz w:val="18"/>
                <w:szCs w:val="18"/>
              </w:rPr>
            </w:pPr>
            <w:r w:rsidRPr="00A26AAE">
              <w:rPr>
                <w:color w:val="auto"/>
                <w:sz w:val="18"/>
                <w:szCs w:val="18"/>
              </w:rPr>
              <w:t>Ostrava</w:t>
            </w:r>
          </w:p>
        </w:tc>
        <w:tc>
          <w:tcPr>
            <w:tcW w:w="1347" w:type="dxa"/>
            <w:shd w:val="clear" w:color="auto" w:fill="auto"/>
            <w:vAlign w:val="center"/>
          </w:tcPr>
          <w:p w14:paraId="773EFB83" w14:textId="77777777" w:rsidR="00D66763" w:rsidRPr="00D66763" w:rsidRDefault="00D66763" w:rsidP="00D66763">
            <w:pPr>
              <w:keepNext/>
              <w:keepLines/>
              <w:spacing w:after="0" w:line="240" w:lineRule="auto"/>
              <w:jc w:val="right"/>
              <w:rPr>
                <w:color w:val="auto"/>
                <w:sz w:val="18"/>
                <w:szCs w:val="18"/>
              </w:rPr>
            </w:pPr>
            <w:r>
              <w:rPr>
                <w:color w:val="auto"/>
                <w:sz w:val="18"/>
                <w:szCs w:val="18"/>
              </w:rPr>
              <w:t>135</w:t>
            </w:r>
          </w:p>
        </w:tc>
        <w:tc>
          <w:tcPr>
            <w:tcW w:w="993" w:type="dxa"/>
            <w:shd w:val="clear" w:color="auto" w:fill="auto"/>
            <w:vAlign w:val="center"/>
          </w:tcPr>
          <w:p w14:paraId="4643C39B" w14:textId="77777777" w:rsidR="00D66763" w:rsidRPr="00D66763" w:rsidRDefault="00D66763" w:rsidP="00D66763">
            <w:pPr>
              <w:keepNext/>
              <w:keepLines/>
              <w:spacing w:after="0" w:line="240" w:lineRule="auto"/>
              <w:jc w:val="right"/>
              <w:rPr>
                <w:color w:val="auto"/>
                <w:sz w:val="18"/>
                <w:szCs w:val="18"/>
              </w:rPr>
            </w:pPr>
            <w:r>
              <w:rPr>
                <w:color w:val="auto"/>
                <w:sz w:val="18"/>
                <w:szCs w:val="18"/>
              </w:rPr>
              <w:t>46</w:t>
            </w:r>
          </w:p>
        </w:tc>
        <w:tc>
          <w:tcPr>
            <w:tcW w:w="1134" w:type="dxa"/>
            <w:shd w:val="clear" w:color="auto" w:fill="auto"/>
            <w:vAlign w:val="center"/>
          </w:tcPr>
          <w:p w14:paraId="30B3E441" w14:textId="77777777" w:rsidR="00D66763" w:rsidRPr="00D66763" w:rsidRDefault="00D66763" w:rsidP="00D66763">
            <w:pPr>
              <w:keepNext/>
              <w:keepLines/>
              <w:spacing w:after="0" w:line="240" w:lineRule="auto"/>
              <w:jc w:val="right"/>
              <w:rPr>
                <w:color w:val="auto"/>
                <w:sz w:val="18"/>
                <w:szCs w:val="18"/>
              </w:rPr>
            </w:pPr>
            <w:r>
              <w:rPr>
                <w:color w:val="auto"/>
                <w:sz w:val="18"/>
                <w:szCs w:val="18"/>
              </w:rPr>
              <w:t>56</w:t>
            </w:r>
          </w:p>
        </w:tc>
        <w:tc>
          <w:tcPr>
            <w:tcW w:w="1134" w:type="dxa"/>
            <w:shd w:val="clear" w:color="auto" w:fill="auto"/>
            <w:vAlign w:val="center"/>
          </w:tcPr>
          <w:p w14:paraId="00486E61" w14:textId="77777777" w:rsidR="00D66763" w:rsidRPr="00A26AAE" w:rsidRDefault="00D66763" w:rsidP="00D66763">
            <w:pPr>
              <w:keepNext/>
              <w:keepLines/>
              <w:spacing w:after="0" w:line="240" w:lineRule="auto"/>
              <w:jc w:val="right"/>
              <w:rPr>
                <w:color w:val="auto"/>
                <w:sz w:val="18"/>
                <w:szCs w:val="18"/>
              </w:rPr>
            </w:pPr>
            <w:r>
              <w:rPr>
                <w:color w:val="auto"/>
                <w:sz w:val="18"/>
                <w:szCs w:val="18"/>
              </w:rPr>
              <w:t>11</w:t>
            </w:r>
          </w:p>
        </w:tc>
        <w:tc>
          <w:tcPr>
            <w:tcW w:w="1417" w:type="dxa"/>
            <w:shd w:val="clear" w:color="auto" w:fill="auto"/>
            <w:vAlign w:val="center"/>
          </w:tcPr>
          <w:p w14:paraId="75BF2DC4" w14:textId="77777777" w:rsidR="00D66763" w:rsidRPr="00A26AAE" w:rsidRDefault="00D66763" w:rsidP="00D66763">
            <w:pPr>
              <w:keepNext/>
              <w:keepLines/>
              <w:spacing w:after="0" w:line="240" w:lineRule="auto"/>
              <w:jc w:val="right"/>
              <w:rPr>
                <w:color w:val="auto"/>
                <w:sz w:val="18"/>
                <w:szCs w:val="18"/>
              </w:rPr>
            </w:pPr>
            <w:r>
              <w:rPr>
                <w:color w:val="auto"/>
                <w:sz w:val="18"/>
                <w:szCs w:val="18"/>
              </w:rPr>
              <w:t>5</w:t>
            </w:r>
          </w:p>
        </w:tc>
        <w:tc>
          <w:tcPr>
            <w:tcW w:w="1701" w:type="dxa"/>
            <w:shd w:val="clear" w:color="auto" w:fill="auto"/>
            <w:vAlign w:val="center"/>
          </w:tcPr>
          <w:p w14:paraId="424BB0B1" w14:textId="77777777" w:rsidR="00D66763" w:rsidRPr="00A26AAE" w:rsidRDefault="00D66763" w:rsidP="00D66763">
            <w:pPr>
              <w:keepNext/>
              <w:keepLines/>
              <w:spacing w:after="0" w:line="240" w:lineRule="auto"/>
              <w:jc w:val="right"/>
              <w:rPr>
                <w:color w:val="auto"/>
                <w:sz w:val="18"/>
                <w:szCs w:val="18"/>
              </w:rPr>
            </w:pPr>
            <w:r>
              <w:rPr>
                <w:color w:val="auto"/>
                <w:sz w:val="18"/>
                <w:szCs w:val="18"/>
              </w:rPr>
              <w:t>17</w:t>
            </w:r>
          </w:p>
        </w:tc>
      </w:tr>
      <w:tr w:rsidR="00D66763" w:rsidRPr="000208E2" w14:paraId="3373B3FC" w14:textId="77777777" w:rsidTr="00D66763">
        <w:trPr>
          <w:trHeight w:val="227"/>
        </w:trPr>
        <w:tc>
          <w:tcPr>
            <w:tcW w:w="1536" w:type="dxa"/>
            <w:shd w:val="clear" w:color="auto" w:fill="auto"/>
            <w:vAlign w:val="center"/>
          </w:tcPr>
          <w:p w14:paraId="0BD86AF7" w14:textId="77777777" w:rsidR="00D66763" w:rsidRPr="00A26AAE" w:rsidRDefault="00D66763" w:rsidP="00D66763">
            <w:pPr>
              <w:keepNext/>
              <w:keepLines/>
              <w:spacing w:after="0" w:line="240" w:lineRule="auto"/>
              <w:rPr>
                <w:color w:val="auto"/>
                <w:sz w:val="18"/>
                <w:szCs w:val="18"/>
              </w:rPr>
            </w:pPr>
            <w:r w:rsidRPr="00A26AAE">
              <w:rPr>
                <w:color w:val="auto"/>
                <w:sz w:val="18"/>
                <w:szCs w:val="18"/>
              </w:rPr>
              <w:t>Čavisov</w:t>
            </w:r>
          </w:p>
        </w:tc>
        <w:tc>
          <w:tcPr>
            <w:tcW w:w="1347" w:type="dxa"/>
            <w:shd w:val="clear" w:color="auto" w:fill="auto"/>
            <w:vAlign w:val="center"/>
          </w:tcPr>
          <w:p w14:paraId="088C3BE8"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1</w:t>
            </w:r>
          </w:p>
        </w:tc>
        <w:tc>
          <w:tcPr>
            <w:tcW w:w="993" w:type="dxa"/>
            <w:shd w:val="clear" w:color="auto" w:fill="auto"/>
            <w:vAlign w:val="center"/>
          </w:tcPr>
          <w:p w14:paraId="06E2F346"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1</w:t>
            </w:r>
          </w:p>
        </w:tc>
        <w:tc>
          <w:tcPr>
            <w:tcW w:w="1134" w:type="dxa"/>
            <w:shd w:val="clear" w:color="auto" w:fill="auto"/>
            <w:vAlign w:val="center"/>
          </w:tcPr>
          <w:p w14:paraId="4B9B7C8D"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0</w:t>
            </w:r>
          </w:p>
        </w:tc>
        <w:tc>
          <w:tcPr>
            <w:tcW w:w="1134" w:type="dxa"/>
            <w:shd w:val="clear" w:color="auto" w:fill="auto"/>
            <w:vAlign w:val="center"/>
          </w:tcPr>
          <w:p w14:paraId="270608F0"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0</w:t>
            </w:r>
          </w:p>
        </w:tc>
        <w:tc>
          <w:tcPr>
            <w:tcW w:w="1417" w:type="dxa"/>
            <w:shd w:val="clear" w:color="auto" w:fill="auto"/>
            <w:vAlign w:val="center"/>
          </w:tcPr>
          <w:p w14:paraId="2D919F41"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0</w:t>
            </w:r>
          </w:p>
        </w:tc>
        <w:tc>
          <w:tcPr>
            <w:tcW w:w="1701" w:type="dxa"/>
            <w:shd w:val="clear" w:color="auto" w:fill="auto"/>
            <w:vAlign w:val="center"/>
          </w:tcPr>
          <w:p w14:paraId="46973FB4"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0</w:t>
            </w:r>
          </w:p>
        </w:tc>
      </w:tr>
      <w:tr w:rsidR="00D66763" w:rsidRPr="000208E2" w14:paraId="58987C93" w14:textId="77777777" w:rsidTr="00D66763">
        <w:trPr>
          <w:trHeight w:val="227"/>
        </w:trPr>
        <w:tc>
          <w:tcPr>
            <w:tcW w:w="1536" w:type="dxa"/>
            <w:shd w:val="clear" w:color="auto" w:fill="auto"/>
            <w:vAlign w:val="center"/>
          </w:tcPr>
          <w:p w14:paraId="78CC8AFB" w14:textId="77777777" w:rsidR="00D66763" w:rsidRPr="00A26AAE" w:rsidRDefault="00D66763" w:rsidP="00D66763">
            <w:pPr>
              <w:keepNext/>
              <w:keepLines/>
              <w:spacing w:after="0" w:line="240" w:lineRule="auto"/>
              <w:rPr>
                <w:color w:val="auto"/>
                <w:sz w:val="18"/>
                <w:szCs w:val="18"/>
              </w:rPr>
            </w:pPr>
            <w:r w:rsidRPr="00A26AAE">
              <w:rPr>
                <w:color w:val="auto"/>
                <w:sz w:val="18"/>
                <w:szCs w:val="18"/>
              </w:rPr>
              <w:t>Dolní Lhota</w:t>
            </w:r>
          </w:p>
        </w:tc>
        <w:tc>
          <w:tcPr>
            <w:tcW w:w="1347" w:type="dxa"/>
            <w:shd w:val="clear" w:color="auto" w:fill="auto"/>
            <w:vAlign w:val="center"/>
          </w:tcPr>
          <w:p w14:paraId="59FCC77A"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2</w:t>
            </w:r>
          </w:p>
        </w:tc>
        <w:tc>
          <w:tcPr>
            <w:tcW w:w="993" w:type="dxa"/>
            <w:shd w:val="clear" w:color="auto" w:fill="auto"/>
            <w:vAlign w:val="center"/>
          </w:tcPr>
          <w:p w14:paraId="517D7CBE"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1</w:t>
            </w:r>
          </w:p>
        </w:tc>
        <w:tc>
          <w:tcPr>
            <w:tcW w:w="1134" w:type="dxa"/>
            <w:shd w:val="clear" w:color="auto" w:fill="auto"/>
            <w:vAlign w:val="center"/>
          </w:tcPr>
          <w:p w14:paraId="562774AA"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1</w:t>
            </w:r>
          </w:p>
        </w:tc>
        <w:tc>
          <w:tcPr>
            <w:tcW w:w="1134" w:type="dxa"/>
            <w:shd w:val="clear" w:color="auto" w:fill="auto"/>
            <w:vAlign w:val="center"/>
          </w:tcPr>
          <w:p w14:paraId="42B39053"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0</w:t>
            </w:r>
          </w:p>
        </w:tc>
        <w:tc>
          <w:tcPr>
            <w:tcW w:w="1417" w:type="dxa"/>
            <w:shd w:val="clear" w:color="auto" w:fill="auto"/>
            <w:vAlign w:val="center"/>
          </w:tcPr>
          <w:p w14:paraId="7DB48F93"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0</w:t>
            </w:r>
          </w:p>
        </w:tc>
        <w:tc>
          <w:tcPr>
            <w:tcW w:w="1701" w:type="dxa"/>
            <w:shd w:val="clear" w:color="auto" w:fill="auto"/>
            <w:vAlign w:val="center"/>
          </w:tcPr>
          <w:p w14:paraId="12F4E8ED"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0</w:t>
            </w:r>
          </w:p>
        </w:tc>
      </w:tr>
      <w:tr w:rsidR="00D66763" w:rsidRPr="000208E2" w14:paraId="729462F0" w14:textId="77777777" w:rsidTr="00D66763">
        <w:trPr>
          <w:trHeight w:val="227"/>
        </w:trPr>
        <w:tc>
          <w:tcPr>
            <w:tcW w:w="1536" w:type="dxa"/>
            <w:shd w:val="clear" w:color="auto" w:fill="auto"/>
            <w:vAlign w:val="center"/>
          </w:tcPr>
          <w:p w14:paraId="6CF0013F" w14:textId="77777777" w:rsidR="00D66763" w:rsidRPr="00A26AAE" w:rsidRDefault="00D66763" w:rsidP="00D66763">
            <w:pPr>
              <w:keepNext/>
              <w:keepLines/>
              <w:spacing w:after="0" w:line="240" w:lineRule="auto"/>
              <w:rPr>
                <w:color w:val="auto"/>
                <w:sz w:val="18"/>
                <w:szCs w:val="18"/>
              </w:rPr>
            </w:pPr>
            <w:r w:rsidRPr="00A26AAE">
              <w:rPr>
                <w:color w:val="auto"/>
                <w:sz w:val="18"/>
                <w:szCs w:val="18"/>
              </w:rPr>
              <w:t>Horní Lhota</w:t>
            </w:r>
          </w:p>
        </w:tc>
        <w:tc>
          <w:tcPr>
            <w:tcW w:w="1347" w:type="dxa"/>
            <w:shd w:val="clear" w:color="auto" w:fill="auto"/>
            <w:vAlign w:val="center"/>
          </w:tcPr>
          <w:p w14:paraId="4E6CB2AA"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0</w:t>
            </w:r>
          </w:p>
        </w:tc>
        <w:tc>
          <w:tcPr>
            <w:tcW w:w="993" w:type="dxa"/>
            <w:shd w:val="clear" w:color="auto" w:fill="auto"/>
            <w:vAlign w:val="center"/>
          </w:tcPr>
          <w:p w14:paraId="3B0F0970"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0</w:t>
            </w:r>
          </w:p>
        </w:tc>
        <w:tc>
          <w:tcPr>
            <w:tcW w:w="1134" w:type="dxa"/>
            <w:shd w:val="clear" w:color="auto" w:fill="auto"/>
            <w:vAlign w:val="center"/>
          </w:tcPr>
          <w:p w14:paraId="4AE9D3D2"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0</w:t>
            </w:r>
          </w:p>
        </w:tc>
        <w:tc>
          <w:tcPr>
            <w:tcW w:w="1134" w:type="dxa"/>
            <w:shd w:val="clear" w:color="auto" w:fill="auto"/>
            <w:vAlign w:val="center"/>
          </w:tcPr>
          <w:p w14:paraId="076FF9BB"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0</w:t>
            </w:r>
          </w:p>
        </w:tc>
        <w:tc>
          <w:tcPr>
            <w:tcW w:w="1417" w:type="dxa"/>
            <w:shd w:val="clear" w:color="auto" w:fill="auto"/>
            <w:vAlign w:val="center"/>
          </w:tcPr>
          <w:p w14:paraId="6DCC379F"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0</w:t>
            </w:r>
          </w:p>
        </w:tc>
        <w:tc>
          <w:tcPr>
            <w:tcW w:w="1701" w:type="dxa"/>
            <w:shd w:val="clear" w:color="auto" w:fill="auto"/>
            <w:vAlign w:val="center"/>
          </w:tcPr>
          <w:p w14:paraId="4E7ED3E9"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0</w:t>
            </w:r>
          </w:p>
        </w:tc>
      </w:tr>
      <w:tr w:rsidR="00D66763" w:rsidRPr="000208E2" w14:paraId="441CF8A9" w14:textId="77777777" w:rsidTr="00D66763">
        <w:trPr>
          <w:trHeight w:val="227"/>
        </w:trPr>
        <w:tc>
          <w:tcPr>
            <w:tcW w:w="1536" w:type="dxa"/>
            <w:shd w:val="clear" w:color="auto" w:fill="auto"/>
            <w:vAlign w:val="center"/>
          </w:tcPr>
          <w:p w14:paraId="41A49476" w14:textId="77777777" w:rsidR="00D66763" w:rsidRPr="00A26AAE" w:rsidRDefault="00D66763" w:rsidP="00D66763">
            <w:pPr>
              <w:keepNext/>
              <w:keepLines/>
              <w:spacing w:after="0" w:line="240" w:lineRule="auto"/>
              <w:rPr>
                <w:color w:val="auto"/>
                <w:sz w:val="18"/>
                <w:szCs w:val="18"/>
              </w:rPr>
            </w:pPr>
            <w:r w:rsidRPr="00A26AAE">
              <w:rPr>
                <w:color w:val="auto"/>
                <w:sz w:val="18"/>
                <w:szCs w:val="18"/>
              </w:rPr>
              <w:t>Klimkovice</w:t>
            </w:r>
          </w:p>
        </w:tc>
        <w:tc>
          <w:tcPr>
            <w:tcW w:w="1347" w:type="dxa"/>
            <w:shd w:val="clear" w:color="auto" w:fill="auto"/>
            <w:vAlign w:val="center"/>
          </w:tcPr>
          <w:p w14:paraId="61E055B2" w14:textId="77777777" w:rsidR="00D66763" w:rsidRPr="00A26AAE" w:rsidRDefault="00D66763" w:rsidP="00D66763">
            <w:pPr>
              <w:keepNext/>
              <w:keepLines/>
              <w:spacing w:after="0" w:line="240" w:lineRule="auto"/>
              <w:jc w:val="right"/>
              <w:rPr>
                <w:color w:val="auto"/>
                <w:sz w:val="18"/>
                <w:szCs w:val="18"/>
              </w:rPr>
            </w:pPr>
            <w:r>
              <w:rPr>
                <w:color w:val="auto"/>
                <w:sz w:val="18"/>
                <w:szCs w:val="18"/>
              </w:rPr>
              <w:t>3</w:t>
            </w:r>
          </w:p>
        </w:tc>
        <w:tc>
          <w:tcPr>
            <w:tcW w:w="993" w:type="dxa"/>
            <w:shd w:val="clear" w:color="auto" w:fill="auto"/>
            <w:vAlign w:val="center"/>
          </w:tcPr>
          <w:p w14:paraId="76447DE7" w14:textId="77777777" w:rsidR="00D66763" w:rsidRPr="00A26AAE" w:rsidRDefault="00D66763" w:rsidP="00D66763">
            <w:pPr>
              <w:keepNext/>
              <w:keepLines/>
              <w:spacing w:after="0" w:line="240" w:lineRule="auto"/>
              <w:jc w:val="right"/>
              <w:rPr>
                <w:color w:val="auto"/>
                <w:sz w:val="18"/>
                <w:szCs w:val="18"/>
              </w:rPr>
            </w:pPr>
            <w:r>
              <w:rPr>
                <w:color w:val="auto"/>
                <w:sz w:val="18"/>
                <w:szCs w:val="18"/>
              </w:rPr>
              <w:t>1</w:t>
            </w:r>
          </w:p>
        </w:tc>
        <w:tc>
          <w:tcPr>
            <w:tcW w:w="1134" w:type="dxa"/>
            <w:shd w:val="clear" w:color="auto" w:fill="auto"/>
            <w:vAlign w:val="center"/>
          </w:tcPr>
          <w:p w14:paraId="3C9F0ADE" w14:textId="77777777" w:rsidR="00D66763" w:rsidRPr="00A26AAE" w:rsidRDefault="00D66763" w:rsidP="00D66763">
            <w:pPr>
              <w:keepNext/>
              <w:keepLines/>
              <w:spacing w:after="0" w:line="240" w:lineRule="auto"/>
              <w:jc w:val="right"/>
              <w:rPr>
                <w:color w:val="auto"/>
                <w:sz w:val="18"/>
                <w:szCs w:val="18"/>
              </w:rPr>
            </w:pPr>
            <w:r>
              <w:rPr>
                <w:color w:val="auto"/>
                <w:sz w:val="18"/>
                <w:szCs w:val="18"/>
              </w:rPr>
              <w:t>1</w:t>
            </w:r>
          </w:p>
        </w:tc>
        <w:tc>
          <w:tcPr>
            <w:tcW w:w="1134" w:type="dxa"/>
            <w:shd w:val="clear" w:color="auto" w:fill="auto"/>
            <w:vAlign w:val="center"/>
          </w:tcPr>
          <w:p w14:paraId="3C70BB8B" w14:textId="77777777" w:rsidR="00D66763" w:rsidRPr="00A26AAE" w:rsidRDefault="00D66763" w:rsidP="00D66763">
            <w:pPr>
              <w:keepNext/>
              <w:keepLines/>
              <w:spacing w:after="0" w:line="240" w:lineRule="auto"/>
              <w:jc w:val="right"/>
              <w:rPr>
                <w:color w:val="auto"/>
                <w:sz w:val="18"/>
                <w:szCs w:val="18"/>
              </w:rPr>
            </w:pPr>
            <w:r>
              <w:rPr>
                <w:color w:val="auto"/>
                <w:sz w:val="18"/>
                <w:szCs w:val="18"/>
              </w:rPr>
              <w:t>1</w:t>
            </w:r>
          </w:p>
        </w:tc>
        <w:tc>
          <w:tcPr>
            <w:tcW w:w="1417" w:type="dxa"/>
            <w:shd w:val="clear" w:color="auto" w:fill="auto"/>
            <w:vAlign w:val="center"/>
          </w:tcPr>
          <w:p w14:paraId="4BD7959E" w14:textId="77777777" w:rsidR="00D66763" w:rsidRPr="00A26AAE" w:rsidRDefault="00D66763" w:rsidP="00D66763">
            <w:pPr>
              <w:keepNext/>
              <w:keepLines/>
              <w:spacing w:after="0" w:line="240" w:lineRule="auto"/>
              <w:jc w:val="right"/>
              <w:rPr>
                <w:color w:val="auto"/>
                <w:sz w:val="18"/>
                <w:szCs w:val="18"/>
              </w:rPr>
            </w:pPr>
            <w:r>
              <w:rPr>
                <w:color w:val="auto"/>
                <w:sz w:val="18"/>
                <w:szCs w:val="18"/>
              </w:rPr>
              <w:t>0</w:t>
            </w:r>
          </w:p>
        </w:tc>
        <w:tc>
          <w:tcPr>
            <w:tcW w:w="1701" w:type="dxa"/>
            <w:shd w:val="clear" w:color="auto" w:fill="auto"/>
            <w:vAlign w:val="center"/>
          </w:tcPr>
          <w:p w14:paraId="2893AB3D"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0</w:t>
            </w:r>
          </w:p>
        </w:tc>
      </w:tr>
      <w:tr w:rsidR="00D66763" w:rsidRPr="000208E2" w14:paraId="41D2A57A" w14:textId="77777777" w:rsidTr="00D66763">
        <w:trPr>
          <w:trHeight w:val="227"/>
        </w:trPr>
        <w:tc>
          <w:tcPr>
            <w:tcW w:w="1536" w:type="dxa"/>
            <w:shd w:val="clear" w:color="auto" w:fill="auto"/>
            <w:vAlign w:val="center"/>
          </w:tcPr>
          <w:p w14:paraId="267C3966" w14:textId="77777777" w:rsidR="00D66763" w:rsidRPr="00A26AAE" w:rsidRDefault="00D66763" w:rsidP="00D66763">
            <w:pPr>
              <w:keepNext/>
              <w:keepLines/>
              <w:spacing w:after="0" w:line="240" w:lineRule="auto"/>
              <w:rPr>
                <w:color w:val="auto"/>
                <w:sz w:val="18"/>
                <w:szCs w:val="18"/>
              </w:rPr>
            </w:pPr>
            <w:r w:rsidRPr="00A26AAE">
              <w:rPr>
                <w:color w:val="auto"/>
                <w:sz w:val="18"/>
                <w:szCs w:val="18"/>
              </w:rPr>
              <w:t>Olbramice</w:t>
            </w:r>
          </w:p>
        </w:tc>
        <w:tc>
          <w:tcPr>
            <w:tcW w:w="1347" w:type="dxa"/>
            <w:shd w:val="clear" w:color="auto" w:fill="auto"/>
            <w:vAlign w:val="center"/>
          </w:tcPr>
          <w:p w14:paraId="06B2B4E8"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1</w:t>
            </w:r>
          </w:p>
        </w:tc>
        <w:tc>
          <w:tcPr>
            <w:tcW w:w="993" w:type="dxa"/>
            <w:shd w:val="clear" w:color="auto" w:fill="auto"/>
            <w:vAlign w:val="center"/>
          </w:tcPr>
          <w:p w14:paraId="10D2DA43" w14:textId="77777777" w:rsidR="00D66763" w:rsidRPr="00A26AAE" w:rsidRDefault="00D66763" w:rsidP="00D66763">
            <w:pPr>
              <w:keepNext/>
              <w:keepLines/>
              <w:spacing w:after="0" w:line="240" w:lineRule="auto"/>
              <w:jc w:val="right"/>
              <w:rPr>
                <w:color w:val="auto"/>
                <w:sz w:val="18"/>
                <w:szCs w:val="18"/>
              </w:rPr>
            </w:pPr>
            <w:r>
              <w:rPr>
                <w:color w:val="auto"/>
                <w:sz w:val="18"/>
                <w:szCs w:val="18"/>
              </w:rPr>
              <w:t>0</w:t>
            </w:r>
          </w:p>
        </w:tc>
        <w:tc>
          <w:tcPr>
            <w:tcW w:w="1134" w:type="dxa"/>
            <w:shd w:val="clear" w:color="auto" w:fill="auto"/>
            <w:vAlign w:val="center"/>
          </w:tcPr>
          <w:p w14:paraId="040BF5BD"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1</w:t>
            </w:r>
          </w:p>
        </w:tc>
        <w:tc>
          <w:tcPr>
            <w:tcW w:w="1134" w:type="dxa"/>
            <w:shd w:val="clear" w:color="auto" w:fill="auto"/>
            <w:vAlign w:val="center"/>
          </w:tcPr>
          <w:p w14:paraId="59DF0C61" w14:textId="77777777" w:rsidR="00D66763" w:rsidRPr="00A26AAE" w:rsidRDefault="00D66763" w:rsidP="00D66763">
            <w:pPr>
              <w:keepNext/>
              <w:keepLines/>
              <w:spacing w:after="0" w:line="240" w:lineRule="auto"/>
              <w:jc w:val="right"/>
              <w:rPr>
                <w:color w:val="auto"/>
                <w:sz w:val="18"/>
                <w:szCs w:val="18"/>
              </w:rPr>
            </w:pPr>
            <w:r>
              <w:rPr>
                <w:color w:val="auto"/>
                <w:sz w:val="18"/>
                <w:szCs w:val="18"/>
              </w:rPr>
              <w:t>1</w:t>
            </w:r>
          </w:p>
        </w:tc>
        <w:tc>
          <w:tcPr>
            <w:tcW w:w="1417" w:type="dxa"/>
            <w:shd w:val="clear" w:color="auto" w:fill="auto"/>
            <w:vAlign w:val="center"/>
          </w:tcPr>
          <w:p w14:paraId="5CEAD255"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0</w:t>
            </w:r>
          </w:p>
        </w:tc>
        <w:tc>
          <w:tcPr>
            <w:tcW w:w="1701" w:type="dxa"/>
            <w:shd w:val="clear" w:color="auto" w:fill="auto"/>
            <w:vAlign w:val="center"/>
          </w:tcPr>
          <w:p w14:paraId="3793F2B4" w14:textId="77777777" w:rsidR="00D66763" w:rsidRPr="00A26AAE" w:rsidRDefault="00D66763" w:rsidP="00D66763">
            <w:pPr>
              <w:keepNext/>
              <w:keepLines/>
              <w:spacing w:after="0" w:line="240" w:lineRule="auto"/>
              <w:jc w:val="right"/>
              <w:rPr>
                <w:color w:val="auto"/>
                <w:sz w:val="18"/>
                <w:szCs w:val="18"/>
              </w:rPr>
            </w:pPr>
            <w:r w:rsidRPr="00A26AAE">
              <w:rPr>
                <w:color w:val="auto"/>
                <w:sz w:val="18"/>
                <w:szCs w:val="18"/>
              </w:rPr>
              <w:t>0</w:t>
            </w:r>
          </w:p>
        </w:tc>
      </w:tr>
      <w:tr w:rsidR="00D66763" w:rsidRPr="000208E2" w14:paraId="66B8179E" w14:textId="77777777" w:rsidTr="00D66763">
        <w:trPr>
          <w:trHeight w:val="227"/>
        </w:trPr>
        <w:tc>
          <w:tcPr>
            <w:tcW w:w="1536" w:type="dxa"/>
            <w:shd w:val="clear" w:color="auto" w:fill="auto"/>
            <w:vAlign w:val="center"/>
          </w:tcPr>
          <w:p w14:paraId="49231B1A" w14:textId="77777777" w:rsidR="00D66763" w:rsidRPr="00A26AAE" w:rsidRDefault="00D66763" w:rsidP="00D66763">
            <w:pPr>
              <w:spacing w:after="0" w:line="240" w:lineRule="auto"/>
              <w:rPr>
                <w:color w:val="auto"/>
                <w:sz w:val="18"/>
                <w:szCs w:val="18"/>
              </w:rPr>
            </w:pPr>
            <w:r w:rsidRPr="00A26AAE">
              <w:rPr>
                <w:color w:val="auto"/>
                <w:sz w:val="18"/>
                <w:szCs w:val="18"/>
              </w:rPr>
              <w:t>Stará Ves nad Ondřejnicí</w:t>
            </w:r>
          </w:p>
        </w:tc>
        <w:tc>
          <w:tcPr>
            <w:tcW w:w="1347" w:type="dxa"/>
            <w:shd w:val="clear" w:color="auto" w:fill="auto"/>
            <w:vAlign w:val="center"/>
          </w:tcPr>
          <w:p w14:paraId="62D38FDB" w14:textId="77777777" w:rsidR="00D66763" w:rsidRPr="00A26AAE" w:rsidRDefault="00D66763" w:rsidP="00D66763">
            <w:pPr>
              <w:spacing w:after="0" w:line="240" w:lineRule="auto"/>
              <w:jc w:val="right"/>
              <w:rPr>
                <w:color w:val="auto"/>
                <w:sz w:val="18"/>
                <w:szCs w:val="18"/>
              </w:rPr>
            </w:pPr>
            <w:r>
              <w:rPr>
                <w:color w:val="auto"/>
                <w:sz w:val="18"/>
                <w:szCs w:val="18"/>
              </w:rPr>
              <w:t>1</w:t>
            </w:r>
          </w:p>
        </w:tc>
        <w:tc>
          <w:tcPr>
            <w:tcW w:w="993" w:type="dxa"/>
            <w:shd w:val="clear" w:color="auto" w:fill="auto"/>
            <w:vAlign w:val="center"/>
          </w:tcPr>
          <w:p w14:paraId="6942B579" w14:textId="77777777" w:rsidR="00D66763" w:rsidRPr="00A26AAE" w:rsidRDefault="00D66763" w:rsidP="00D66763">
            <w:pPr>
              <w:spacing w:after="0" w:line="240" w:lineRule="auto"/>
              <w:jc w:val="right"/>
              <w:rPr>
                <w:color w:val="auto"/>
                <w:sz w:val="18"/>
                <w:szCs w:val="18"/>
              </w:rPr>
            </w:pPr>
            <w:r>
              <w:rPr>
                <w:color w:val="auto"/>
                <w:sz w:val="18"/>
                <w:szCs w:val="18"/>
              </w:rPr>
              <w:t>0</w:t>
            </w:r>
          </w:p>
        </w:tc>
        <w:tc>
          <w:tcPr>
            <w:tcW w:w="1134" w:type="dxa"/>
            <w:shd w:val="clear" w:color="auto" w:fill="auto"/>
            <w:vAlign w:val="center"/>
          </w:tcPr>
          <w:p w14:paraId="3F38D8E5" w14:textId="77777777" w:rsidR="00D66763" w:rsidRPr="00A26AAE" w:rsidRDefault="00D66763" w:rsidP="00D66763">
            <w:pPr>
              <w:spacing w:after="0" w:line="240" w:lineRule="auto"/>
              <w:jc w:val="right"/>
              <w:rPr>
                <w:color w:val="auto"/>
                <w:sz w:val="18"/>
                <w:szCs w:val="18"/>
              </w:rPr>
            </w:pPr>
            <w:r w:rsidRPr="00A26AAE">
              <w:rPr>
                <w:color w:val="auto"/>
                <w:sz w:val="18"/>
                <w:szCs w:val="18"/>
              </w:rPr>
              <w:t>1</w:t>
            </w:r>
          </w:p>
        </w:tc>
        <w:tc>
          <w:tcPr>
            <w:tcW w:w="1134" w:type="dxa"/>
            <w:shd w:val="clear" w:color="auto" w:fill="auto"/>
            <w:vAlign w:val="center"/>
          </w:tcPr>
          <w:p w14:paraId="02E59F4A"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c>
          <w:tcPr>
            <w:tcW w:w="1417" w:type="dxa"/>
            <w:shd w:val="clear" w:color="auto" w:fill="auto"/>
            <w:vAlign w:val="center"/>
          </w:tcPr>
          <w:p w14:paraId="3E1C820B"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c>
          <w:tcPr>
            <w:tcW w:w="1701" w:type="dxa"/>
            <w:shd w:val="clear" w:color="auto" w:fill="auto"/>
            <w:vAlign w:val="center"/>
          </w:tcPr>
          <w:p w14:paraId="66B5C79F"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r>
      <w:tr w:rsidR="00D66763" w:rsidRPr="000208E2" w14:paraId="3B45AD94" w14:textId="77777777" w:rsidTr="00D66763">
        <w:trPr>
          <w:trHeight w:val="227"/>
        </w:trPr>
        <w:tc>
          <w:tcPr>
            <w:tcW w:w="1536" w:type="dxa"/>
            <w:shd w:val="clear" w:color="auto" w:fill="auto"/>
            <w:vAlign w:val="center"/>
          </w:tcPr>
          <w:p w14:paraId="3F6F0814" w14:textId="77777777" w:rsidR="00D66763" w:rsidRPr="00A26AAE" w:rsidRDefault="00D66763" w:rsidP="00D66763">
            <w:pPr>
              <w:spacing w:after="0" w:line="240" w:lineRule="auto"/>
              <w:rPr>
                <w:color w:val="auto"/>
                <w:sz w:val="18"/>
                <w:szCs w:val="18"/>
              </w:rPr>
            </w:pPr>
            <w:r w:rsidRPr="00A26AAE">
              <w:rPr>
                <w:color w:val="auto"/>
                <w:sz w:val="18"/>
                <w:szCs w:val="18"/>
              </w:rPr>
              <w:t>Šenov</w:t>
            </w:r>
          </w:p>
        </w:tc>
        <w:tc>
          <w:tcPr>
            <w:tcW w:w="1347" w:type="dxa"/>
            <w:shd w:val="clear" w:color="auto" w:fill="auto"/>
            <w:vAlign w:val="center"/>
          </w:tcPr>
          <w:p w14:paraId="2195AE86" w14:textId="77777777" w:rsidR="00D66763" w:rsidRPr="00A26AAE" w:rsidRDefault="00D66763" w:rsidP="00D66763">
            <w:pPr>
              <w:spacing w:after="0" w:line="240" w:lineRule="auto"/>
              <w:jc w:val="right"/>
              <w:rPr>
                <w:color w:val="auto"/>
                <w:sz w:val="18"/>
                <w:szCs w:val="18"/>
              </w:rPr>
            </w:pPr>
            <w:r w:rsidRPr="00A26AAE">
              <w:rPr>
                <w:color w:val="auto"/>
                <w:sz w:val="18"/>
                <w:szCs w:val="18"/>
              </w:rPr>
              <w:t>3</w:t>
            </w:r>
          </w:p>
        </w:tc>
        <w:tc>
          <w:tcPr>
            <w:tcW w:w="993" w:type="dxa"/>
            <w:shd w:val="clear" w:color="auto" w:fill="auto"/>
            <w:vAlign w:val="center"/>
          </w:tcPr>
          <w:p w14:paraId="06551A8F" w14:textId="77777777" w:rsidR="00D66763" w:rsidRPr="00A26AAE" w:rsidRDefault="00D66763" w:rsidP="00D66763">
            <w:pPr>
              <w:spacing w:after="0" w:line="240" w:lineRule="auto"/>
              <w:jc w:val="right"/>
              <w:rPr>
                <w:color w:val="auto"/>
                <w:sz w:val="18"/>
                <w:szCs w:val="18"/>
              </w:rPr>
            </w:pPr>
            <w:r w:rsidRPr="00A26AAE">
              <w:rPr>
                <w:color w:val="auto"/>
                <w:sz w:val="18"/>
                <w:szCs w:val="18"/>
              </w:rPr>
              <w:t>1</w:t>
            </w:r>
          </w:p>
        </w:tc>
        <w:tc>
          <w:tcPr>
            <w:tcW w:w="1134" w:type="dxa"/>
            <w:shd w:val="clear" w:color="auto" w:fill="auto"/>
            <w:vAlign w:val="center"/>
          </w:tcPr>
          <w:p w14:paraId="09E88531" w14:textId="77777777" w:rsidR="00D66763" w:rsidRPr="00A26AAE" w:rsidRDefault="00D66763" w:rsidP="00D66763">
            <w:pPr>
              <w:spacing w:after="0" w:line="240" w:lineRule="auto"/>
              <w:jc w:val="right"/>
              <w:rPr>
                <w:color w:val="auto"/>
                <w:sz w:val="18"/>
                <w:szCs w:val="18"/>
              </w:rPr>
            </w:pPr>
            <w:r w:rsidRPr="00A26AAE">
              <w:rPr>
                <w:color w:val="auto"/>
                <w:sz w:val="18"/>
                <w:szCs w:val="18"/>
              </w:rPr>
              <w:t>1</w:t>
            </w:r>
          </w:p>
        </w:tc>
        <w:tc>
          <w:tcPr>
            <w:tcW w:w="1134" w:type="dxa"/>
            <w:shd w:val="clear" w:color="auto" w:fill="auto"/>
            <w:vAlign w:val="center"/>
          </w:tcPr>
          <w:p w14:paraId="384A66D8" w14:textId="77777777" w:rsidR="00D66763" w:rsidRPr="00A26AAE" w:rsidRDefault="00D66763" w:rsidP="00D66763">
            <w:pPr>
              <w:spacing w:after="0" w:line="240" w:lineRule="auto"/>
              <w:jc w:val="right"/>
              <w:rPr>
                <w:color w:val="auto"/>
                <w:sz w:val="18"/>
                <w:szCs w:val="18"/>
              </w:rPr>
            </w:pPr>
            <w:r w:rsidRPr="00A26AAE">
              <w:rPr>
                <w:color w:val="auto"/>
                <w:sz w:val="18"/>
                <w:szCs w:val="18"/>
              </w:rPr>
              <w:t>1</w:t>
            </w:r>
          </w:p>
        </w:tc>
        <w:tc>
          <w:tcPr>
            <w:tcW w:w="1417" w:type="dxa"/>
            <w:shd w:val="clear" w:color="auto" w:fill="auto"/>
            <w:vAlign w:val="center"/>
          </w:tcPr>
          <w:p w14:paraId="19582F3C"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c>
          <w:tcPr>
            <w:tcW w:w="1701" w:type="dxa"/>
            <w:shd w:val="clear" w:color="auto" w:fill="auto"/>
            <w:vAlign w:val="center"/>
          </w:tcPr>
          <w:p w14:paraId="6718BE34"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r>
      <w:tr w:rsidR="00D66763" w:rsidRPr="000208E2" w14:paraId="631C4B40" w14:textId="77777777" w:rsidTr="00D66763">
        <w:trPr>
          <w:trHeight w:val="227"/>
        </w:trPr>
        <w:tc>
          <w:tcPr>
            <w:tcW w:w="1536" w:type="dxa"/>
            <w:shd w:val="clear" w:color="auto" w:fill="auto"/>
            <w:vAlign w:val="center"/>
          </w:tcPr>
          <w:p w14:paraId="7B20D4B0" w14:textId="77777777" w:rsidR="00D66763" w:rsidRPr="00A26AAE" w:rsidRDefault="00D66763" w:rsidP="00D66763">
            <w:pPr>
              <w:spacing w:after="0" w:line="240" w:lineRule="auto"/>
              <w:rPr>
                <w:color w:val="auto"/>
                <w:sz w:val="18"/>
                <w:szCs w:val="18"/>
              </w:rPr>
            </w:pPr>
            <w:r w:rsidRPr="00A26AAE">
              <w:rPr>
                <w:color w:val="auto"/>
                <w:sz w:val="18"/>
                <w:szCs w:val="18"/>
              </w:rPr>
              <w:t>Václavovice</w:t>
            </w:r>
          </w:p>
        </w:tc>
        <w:tc>
          <w:tcPr>
            <w:tcW w:w="1347" w:type="dxa"/>
            <w:shd w:val="clear" w:color="auto" w:fill="auto"/>
            <w:vAlign w:val="center"/>
          </w:tcPr>
          <w:p w14:paraId="358C608B" w14:textId="77777777" w:rsidR="00D66763" w:rsidRPr="00A26AAE" w:rsidRDefault="00D66763" w:rsidP="00D66763">
            <w:pPr>
              <w:spacing w:after="0" w:line="240" w:lineRule="auto"/>
              <w:jc w:val="right"/>
              <w:rPr>
                <w:color w:val="auto"/>
                <w:sz w:val="18"/>
                <w:szCs w:val="18"/>
              </w:rPr>
            </w:pPr>
            <w:r w:rsidRPr="00A26AAE">
              <w:rPr>
                <w:color w:val="auto"/>
                <w:sz w:val="18"/>
                <w:szCs w:val="18"/>
              </w:rPr>
              <w:t>1</w:t>
            </w:r>
          </w:p>
        </w:tc>
        <w:tc>
          <w:tcPr>
            <w:tcW w:w="993" w:type="dxa"/>
            <w:shd w:val="clear" w:color="auto" w:fill="auto"/>
            <w:vAlign w:val="center"/>
          </w:tcPr>
          <w:p w14:paraId="65609108" w14:textId="77777777" w:rsidR="00D66763" w:rsidRPr="00A26AAE" w:rsidRDefault="008C6544" w:rsidP="00D66763">
            <w:pPr>
              <w:spacing w:after="0" w:line="240" w:lineRule="auto"/>
              <w:jc w:val="right"/>
              <w:rPr>
                <w:color w:val="auto"/>
                <w:sz w:val="18"/>
                <w:szCs w:val="18"/>
              </w:rPr>
            </w:pPr>
            <w:r>
              <w:rPr>
                <w:color w:val="auto"/>
                <w:sz w:val="18"/>
                <w:szCs w:val="18"/>
              </w:rPr>
              <w:t>0</w:t>
            </w:r>
          </w:p>
        </w:tc>
        <w:tc>
          <w:tcPr>
            <w:tcW w:w="1134" w:type="dxa"/>
            <w:shd w:val="clear" w:color="auto" w:fill="auto"/>
            <w:vAlign w:val="center"/>
          </w:tcPr>
          <w:p w14:paraId="44A8C642" w14:textId="77777777" w:rsidR="00D66763" w:rsidRPr="00A26AAE" w:rsidRDefault="00D66763" w:rsidP="00D66763">
            <w:pPr>
              <w:spacing w:after="0" w:line="240" w:lineRule="auto"/>
              <w:jc w:val="right"/>
              <w:rPr>
                <w:color w:val="auto"/>
                <w:sz w:val="18"/>
                <w:szCs w:val="18"/>
              </w:rPr>
            </w:pPr>
            <w:r w:rsidRPr="00A26AAE">
              <w:rPr>
                <w:color w:val="auto"/>
                <w:sz w:val="18"/>
                <w:szCs w:val="18"/>
              </w:rPr>
              <w:t>1</w:t>
            </w:r>
          </w:p>
        </w:tc>
        <w:tc>
          <w:tcPr>
            <w:tcW w:w="1134" w:type="dxa"/>
            <w:shd w:val="clear" w:color="auto" w:fill="auto"/>
            <w:vAlign w:val="center"/>
          </w:tcPr>
          <w:p w14:paraId="19CAB077"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c>
          <w:tcPr>
            <w:tcW w:w="1417" w:type="dxa"/>
            <w:shd w:val="clear" w:color="auto" w:fill="auto"/>
            <w:vAlign w:val="center"/>
          </w:tcPr>
          <w:p w14:paraId="0FE07A95"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c>
          <w:tcPr>
            <w:tcW w:w="1701" w:type="dxa"/>
            <w:shd w:val="clear" w:color="auto" w:fill="auto"/>
            <w:vAlign w:val="center"/>
          </w:tcPr>
          <w:p w14:paraId="31CB6632"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r>
      <w:tr w:rsidR="00D66763" w:rsidRPr="000208E2" w14:paraId="5EB174CD" w14:textId="77777777" w:rsidTr="00D66763">
        <w:trPr>
          <w:trHeight w:val="227"/>
        </w:trPr>
        <w:tc>
          <w:tcPr>
            <w:tcW w:w="1536" w:type="dxa"/>
            <w:shd w:val="clear" w:color="auto" w:fill="auto"/>
            <w:vAlign w:val="center"/>
          </w:tcPr>
          <w:p w14:paraId="4F7FD434" w14:textId="77777777" w:rsidR="00D66763" w:rsidRPr="00A26AAE" w:rsidRDefault="00D66763" w:rsidP="00D66763">
            <w:pPr>
              <w:spacing w:after="0" w:line="240" w:lineRule="auto"/>
              <w:rPr>
                <w:color w:val="auto"/>
                <w:sz w:val="18"/>
                <w:szCs w:val="18"/>
              </w:rPr>
            </w:pPr>
            <w:r w:rsidRPr="00A26AAE">
              <w:rPr>
                <w:color w:val="auto"/>
                <w:sz w:val="18"/>
                <w:szCs w:val="18"/>
              </w:rPr>
              <w:t>Velká Polom</w:t>
            </w:r>
          </w:p>
        </w:tc>
        <w:tc>
          <w:tcPr>
            <w:tcW w:w="1347" w:type="dxa"/>
            <w:shd w:val="clear" w:color="auto" w:fill="auto"/>
            <w:vAlign w:val="center"/>
          </w:tcPr>
          <w:p w14:paraId="75FCB5B0" w14:textId="77777777" w:rsidR="00D66763" w:rsidRPr="00A26AAE" w:rsidRDefault="00D66763" w:rsidP="00D66763">
            <w:pPr>
              <w:spacing w:after="0" w:line="240" w:lineRule="auto"/>
              <w:jc w:val="right"/>
              <w:rPr>
                <w:color w:val="auto"/>
                <w:sz w:val="18"/>
                <w:szCs w:val="18"/>
              </w:rPr>
            </w:pPr>
            <w:r w:rsidRPr="00A26AAE">
              <w:rPr>
                <w:color w:val="auto"/>
                <w:sz w:val="18"/>
                <w:szCs w:val="18"/>
              </w:rPr>
              <w:t>1</w:t>
            </w:r>
          </w:p>
        </w:tc>
        <w:tc>
          <w:tcPr>
            <w:tcW w:w="993" w:type="dxa"/>
            <w:shd w:val="clear" w:color="auto" w:fill="auto"/>
            <w:vAlign w:val="center"/>
          </w:tcPr>
          <w:p w14:paraId="7AD3293B" w14:textId="77777777" w:rsidR="00D66763" w:rsidRPr="00A26AAE" w:rsidRDefault="008C6544" w:rsidP="00D66763">
            <w:pPr>
              <w:spacing w:after="0" w:line="240" w:lineRule="auto"/>
              <w:jc w:val="right"/>
              <w:rPr>
                <w:color w:val="auto"/>
                <w:sz w:val="18"/>
                <w:szCs w:val="18"/>
              </w:rPr>
            </w:pPr>
            <w:r>
              <w:rPr>
                <w:color w:val="auto"/>
                <w:sz w:val="18"/>
                <w:szCs w:val="18"/>
              </w:rPr>
              <w:t>0</w:t>
            </w:r>
          </w:p>
        </w:tc>
        <w:tc>
          <w:tcPr>
            <w:tcW w:w="1134" w:type="dxa"/>
            <w:shd w:val="clear" w:color="auto" w:fill="auto"/>
            <w:vAlign w:val="center"/>
          </w:tcPr>
          <w:p w14:paraId="11E1A5DC" w14:textId="77777777" w:rsidR="00D66763" w:rsidRPr="00A26AAE" w:rsidRDefault="00D66763" w:rsidP="00D66763">
            <w:pPr>
              <w:spacing w:after="0" w:line="240" w:lineRule="auto"/>
              <w:jc w:val="right"/>
              <w:rPr>
                <w:color w:val="auto"/>
                <w:sz w:val="18"/>
                <w:szCs w:val="18"/>
              </w:rPr>
            </w:pPr>
            <w:r w:rsidRPr="00A26AAE">
              <w:rPr>
                <w:color w:val="auto"/>
                <w:sz w:val="18"/>
                <w:szCs w:val="18"/>
              </w:rPr>
              <w:t>1</w:t>
            </w:r>
          </w:p>
        </w:tc>
        <w:tc>
          <w:tcPr>
            <w:tcW w:w="1134" w:type="dxa"/>
            <w:shd w:val="clear" w:color="auto" w:fill="auto"/>
            <w:vAlign w:val="center"/>
          </w:tcPr>
          <w:p w14:paraId="18A4B248"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c>
          <w:tcPr>
            <w:tcW w:w="1417" w:type="dxa"/>
            <w:shd w:val="clear" w:color="auto" w:fill="auto"/>
            <w:vAlign w:val="center"/>
          </w:tcPr>
          <w:p w14:paraId="015820F8"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c>
          <w:tcPr>
            <w:tcW w:w="1701" w:type="dxa"/>
            <w:shd w:val="clear" w:color="auto" w:fill="auto"/>
            <w:vAlign w:val="center"/>
          </w:tcPr>
          <w:p w14:paraId="2CF56F09"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r>
      <w:tr w:rsidR="00D66763" w:rsidRPr="000208E2" w14:paraId="4C30F082" w14:textId="77777777" w:rsidTr="00D66763">
        <w:trPr>
          <w:trHeight w:val="227"/>
        </w:trPr>
        <w:tc>
          <w:tcPr>
            <w:tcW w:w="1536" w:type="dxa"/>
            <w:shd w:val="clear" w:color="auto" w:fill="auto"/>
            <w:vAlign w:val="center"/>
          </w:tcPr>
          <w:p w14:paraId="58DABB38" w14:textId="77777777" w:rsidR="00D66763" w:rsidRPr="00A26AAE" w:rsidRDefault="00D66763" w:rsidP="00D66763">
            <w:pPr>
              <w:spacing w:after="0" w:line="240" w:lineRule="auto"/>
              <w:rPr>
                <w:color w:val="auto"/>
                <w:sz w:val="18"/>
                <w:szCs w:val="18"/>
              </w:rPr>
            </w:pPr>
            <w:r w:rsidRPr="00A26AAE">
              <w:rPr>
                <w:color w:val="auto"/>
                <w:sz w:val="18"/>
                <w:szCs w:val="18"/>
              </w:rPr>
              <w:t>Vratimov</w:t>
            </w:r>
          </w:p>
        </w:tc>
        <w:tc>
          <w:tcPr>
            <w:tcW w:w="1347" w:type="dxa"/>
            <w:shd w:val="clear" w:color="auto" w:fill="auto"/>
            <w:vAlign w:val="center"/>
          </w:tcPr>
          <w:p w14:paraId="5A4D344D" w14:textId="77777777" w:rsidR="00D66763" w:rsidRPr="00A26AAE" w:rsidRDefault="00D66763" w:rsidP="00D66763">
            <w:pPr>
              <w:spacing w:after="0" w:line="240" w:lineRule="auto"/>
              <w:jc w:val="right"/>
              <w:rPr>
                <w:color w:val="auto"/>
                <w:sz w:val="18"/>
                <w:szCs w:val="18"/>
              </w:rPr>
            </w:pPr>
            <w:r w:rsidRPr="00A26AAE">
              <w:rPr>
                <w:color w:val="auto"/>
                <w:sz w:val="18"/>
                <w:szCs w:val="18"/>
              </w:rPr>
              <w:t>5</w:t>
            </w:r>
          </w:p>
        </w:tc>
        <w:tc>
          <w:tcPr>
            <w:tcW w:w="993" w:type="dxa"/>
            <w:shd w:val="clear" w:color="auto" w:fill="auto"/>
            <w:vAlign w:val="center"/>
          </w:tcPr>
          <w:p w14:paraId="5EDC4975" w14:textId="77777777" w:rsidR="00D66763" w:rsidRPr="00A26AAE" w:rsidRDefault="00D66763" w:rsidP="00D66763">
            <w:pPr>
              <w:spacing w:after="0" w:line="240" w:lineRule="auto"/>
              <w:jc w:val="right"/>
              <w:rPr>
                <w:color w:val="auto"/>
                <w:sz w:val="18"/>
                <w:szCs w:val="18"/>
              </w:rPr>
            </w:pPr>
            <w:r w:rsidRPr="00A26AAE">
              <w:rPr>
                <w:color w:val="auto"/>
                <w:sz w:val="18"/>
                <w:szCs w:val="18"/>
              </w:rPr>
              <w:t>1</w:t>
            </w:r>
          </w:p>
        </w:tc>
        <w:tc>
          <w:tcPr>
            <w:tcW w:w="1134" w:type="dxa"/>
            <w:shd w:val="clear" w:color="auto" w:fill="auto"/>
            <w:vAlign w:val="center"/>
          </w:tcPr>
          <w:p w14:paraId="43FB0564" w14:textId="77777777" w:rsidR="00D66763" w:rsidRPr="00A26AAE" w:rsidRDefault="00D66763" w:rsidP="00D66763">
            <w:pPr>
              <w:spacing w:after="0" w:line="240" w:lineRule="auto"/>
              <w:jc w:val="right"/>
              <w:rPr>
                <w:color w:val="auto"/>
                <w:sz w:val="18"/>
                <w:szCs w:val="18"/>
              </w:rPr>
            </w:pPr>
            <w:r w:rsidRPr="00A26AAE">
              <w:rPr>
                <w:color w:val="auto"/>
                <w:sz w:val="18"/>
                <w:szCs w:val="18"/>
              </w:rPr>
              <w:t>2</w:t>
            </w:r>
          </w:p>
        </w:tc>
        <w:tc>
          <w:tcPr>
            <w:tcW w:w="1134" w:type="dxa"/>
            <w:shd w:val="clear" w:color="auto" w:fill="auto"/>
            <w:vAlign w:val="center"/>
          </w:tcPr>
          <w:p w14:paraId="100A98C9" w14:textId="77777777" w:rsidR="00D66763" w:rsidRPr="00A26AAE" w:rsidRDefault="00D66763" w:rsidP="00D66763">
            <w:pPr>
              <w:spacing w:after="0" w:line="240" w:lineRule="auto"/>
              <w:jc w:val="right"/>
              <w:rPr>
                <w:color w:val="auto"/>
                <w:sz w:val="18"/>
                <w:szCs w:val="18"/>
              </w:rPr>
            </w:pPr>
            <w:r w:rsidRPr="00A26AAE">
              <w:rPr>
                <w:color w:val="auto"/>
                <w:sz w:val="18"/>
                <w:szCs w:val="18"/>
              </w:rPr>
              <w:t>1</w:t>
            </w:r>
          </w:p>
        </w:tc>
        <w:tc>
          <w:tcPr>
            <w:tcW w:w="1417" w:type="dxa"/>
            <w:shd w:val="clear" w:color="auto" w:fill="auto"/>
            <w:vAlign w:val="center"/>
          </w:tcPr>
          <w:p w14:paraId="01940721" w14:textId="77777777" w:rsidR="00D66763" w:rsidRPr="00A26AAE" w:rsidRDefault="00D66763" w:rsidP="00D66763">
            <w:pPr>
              <w:spacing w:after="0" w:line="240" w:lineRule="auto"/>
              <w:jc w:val="right"/>
              <w:rPr>
                <w:color w:val="auto"/>
                <w:sz w:val="18"/>
                <w:szCs w:val="18"/>
              </w:rPr>
            </w:pPr>
            <w:r w:rsidRPr="00A26AAE">
              <w:rPr>
                <w:color w:val="auto"/>
                <w:sz w:val="18"/>
                <w:szCs w:val="18"/>
              </w:rPr>
              <w:t>1</w:t>
            </w:r>
          </w:p>
        </w:tc>
        <w:tc>
          <w:tcPr>
            <w:tcW w:w="1701" w:type="dxa"/>
            <w:shd w:val="clear" w:color="auto" w:fill="auto"/>
            <w:vAlign w:val="center"/>
          </w:tcPr>
          <w:p w14:paraId="26E221A1"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r>
      <w:tr w:rsidR="00D66763" w:rsidRPr="000208E2" w14:paraId="2824106D" w14:textId="77777777" w:rsidTr="00D66763">
        <w:trPr>
          <w:trHeight w:val="227"/>
        </w:trPr>
        <w:tc>
          <w:tcPr>
            <w:tcW w:w="1536" w:type="dxa"/>
            <w:shd w:val="clear" w:color="auto" w:fill="auto"/>
            <w:vAlign w:val="center"/>
          </w:tcPr>
          <w:p w14:paraId="0C879A76" w14:textId="77777777" w:rsidR="00D66763" w:rsidRPr="00A26AAE" w:rsidRDefault="00D66763" w:rsidP="00D66763">
            <w:pPr>
              <w:spacing w:after="0" w:line="240" w:lineRule="auto"/>
              <w:rPr>
                <w:color w:val="auto"/>
                <w:sz w:val="18"/>
                <w:szCs w:val="18"/>
              </w:rPr>
            </w:pPr>
            <w:r w:rsidRPr="00A26AAE">
              <w:rPr>
                <w:color w:val="auto"/>
                <w:sz w:val="18"/>
                <w:szCs w:val="18"/>
              </w:rPr>
              <w:t>Vřesina</w:t>
            </w:r>
          </w:p>
        </w:tc>
        <w:tc>
          <w:tcPr>
            <w:tcW w:w="1347" w:type="dxa"/>
            <w:shd w:val="clear" w:color="auto" w:fill="auto"/>
            <w:vAlign w:val="center"/>
          </w:tcPr>
          <w:p w14:paraId="493D59F6" w14:textId="77777777" w:rsidR="00D66763" w:rsidRPr="00A26AAE" w:rsidRDefault="00D66763" w:rsidP="00D66763">
            <w:pPr>
              <w:spacing w:after="0" w:line="240" w:lineRule="auto"/>
              <w:jc w:val="right"/>
              <w:rPr>
                <w:color w:val="auto"/>
                <w:sz w:val="18"/>
                <w:szCs w:val="18"/>
              </w:rPr>
            </w:pPr>
            <w:r w:rsidRPr="00A26AAE">
              <w:rPr>
                <w:color w:val="auto"/>
                <w:sz w:val="18"/>
                <w:szCs w:val="18"/>
              </w:rPr>
              <w:t>1</w:t>
            </w:r>
          </w:p>
        </w:tc>
        <w:tc>
          <w:tcPr>
            <w:tcW w:w="993" w:type="dxa"/>
            <w:shd w:val="clear" w:color="auto" w:fill="auto"/>
            <w:vAlign w:val="center"/>
          </w:tcPr>
          <w:p w14:paraId="51B11BF1" w14:textId="77777777" w:rsidR="00D66763" w:rsidRPr="00A26AAE" w:rsidRDefault="008C6544" w:rsidP="00D66763">
            <w:pPr>
              <w:spacing w:after="0" w:line="240" w:lineRule="auto"/>
              <w:jc w:val="right"/>
              <w:rPr>
                <w:color w:val="auto"/>
                <w:sz w:val="18"/>
                <w:szCs w:val="18"/>
              </w:rPr>
            </w:pPr>
            <w:r>
              <w:rPr>
                <w:color w:val="auto"/>
                <w:sz w:val="18"/>
                <w:szCs w:val="18"/>
              </w:rPr>
              <w:t>0</w:t>
            </w:r>
          </w:p>
        </w:tc>
        <w:tc>
          <w:tcPr>
            <w:tcW w:w="1134" w:type="dxa"/>
            <w:shd w:val="clear" w:color="auto" w:fill="auto"/>
            <w:vAlign w:val="center"/>
          </w:tcPr>
          <w:p w14:paraId="1289C3C5" w14:textId="77777777" w:rsidR="00D66763" w:rsidRPr="00A26AAE" w:rsidRDefault="00D66763" w:rsidP="00D66763">
            <w:pPr>
              <w:spacing w:after="0" w:line="240" w:lineRule="auto"/>
              <w:jc w:val="right"/>
              <w:rPr>
                <w:color w:val="auto"/>
                <w:sz w:val="18"/>
                <w:szCs w:val="18"/>
              </w:rPr>
            </w:pPr>
            <w:r w:rsidRPr="00A26AAE">
              <w:rPr>
                <w:color w:val="auto"/>
                <w:sz w:val="18"/>
                <w:szCs w:val="18"/>
              </w:rPr>
              <w:t>1</w:t>
            </w:r>
          </w:p>
        </w:tc>
        <w:tc>
          <w:tcPr>
            <w:tcW w:w="1134" w:type="dxa"/>
            <w:shd w:val="clear" w:color="auto" w:fill="auto"/>
            <w:vAlign w:val="center"/>
          </w:tcPr>
          <w:p w14:paraId="4A282087"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c>
          <w:tcPr>
            <w:tcW w:w="1417" w:type="dxa"/>
            <w:shd w:val="clear" w:color="auto" w:fill="auto"/>
            <w:vAlign w:val="center"/>
          </w:tcPr>
          <w:p w14:paraId="0074AB38"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c>
          <w:tcPr>
            <w:tcW w:w="1701" w:type="dxa"/>
            <w:shd w:val="clear" w:color="auto" w:fill="auto"/>
            <w:vAlign w:val="center"/>
          </w:tcPr>
          <w:p w14:paraId="16D94476"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r>
      <w:tr w:rsidR="00D66763" w:rsidRPr="000208E2" w14:paraId="4CBAC31F" w14:textId="77777777" w:rsidTr="00D66763">
        <w:trPr>
          <w:trHeight w:val="227"/>
        </w:trPr>
        <w:tc>
          <w:tcPr>
            <w:tcW w:w="1536" w:type="dxa"/>
            <w:shd w:val="clear" w:color="auto" w:fill="auto"/>
            <w:vAlign w:val="center"/>
          </w:tcPr>
          <w:p w14:paraId="0A96F55D" w14:textId="77777777" w:rsidR="00D66763" w:rsidRPr="00A26AAE" w:rsidRDefault="00D66763" w:rsidP="00D66763">
            <w:pPr>
              <w:spacing w:after="0" w:line="240" w:lineRule="auto"/>
              <w:rPr>
                <w:color w:val="auto"/>
                <w:sz w:val="18"/>
                <w:szCs w:val="18"/>
              </w:rPr>
            </w:pPr>
            <w:r w:rsidRPr="00A26AAE">
              <w:rPr>
                <w:color w:val="auto"/>
                <w:sz w:val="18"/>
                <w:szCs w:val="18"/>
              </w:rPr>
              <w:t>Zbyslavice</w:t>
            </w:r>
          </w:p>
        </w:tc>
        <w:tc>
          <w:tcPr>
            <w:tcW w:w="1347" w:type="dxa"/>
            <w:shd w:val="clear" w:color="auto" w:fill="auto"/>
            <w:vAlign w:val="center"/>
          </w:tcPr>
          <w:p w14:paraId="5C4F9EC1" w14:textId="77777777" w:rsidR="00D66763" w:rsidRPr="00A26AAE" w:rsidRDefault="00D66763" w:rsidP="00D66763">
            <w:pPr>
              <w:spacing w:after="0" w:line="240" w:lineRule="auto"/>
              <w:jc w:val="right"/>
              <w:rPr>
                <w:color w:val="auto"/>
                <w:sz w:val="18"/>
                <w:szCs w:val="18"/>
              </w:rPr>
            </w:pPr>
            <w:r w:rsidRPr="00A26AAE">
              <w:rPr>
                <w:color w:val="auto"/>
                <w:sz w:val="18"/>
                <w:szCs w:val="18"/>
              </w:rPr>
              <w:t>1</w:t>
            </w:r>
          </w:p>
        </w:tc>
        <w:tc>
          <w:tcPr>
            <w:tcW w:w="993" w:type="dxa"/>
            <w:shd w:val="clear" w:color="auto" w:fill="auto"/>
            <w:vAlign w:val="center"/>
          </w:tcPr>
          <w:p w14:paraId="758A2984" w14:textId="77777777" w:rsidR="00D66763" w:rsidRPr="00A26AAE" w:rsidRDefault="008C6544" w:rsidP="00D66763">
            <w:pPr>
              <w:spacing w:after="0" w:line="240" w:lineRule="auto"/>
              <w:jc w:val="right"/>
              <w:rPr>
                <w:color w:val="auto"/>
                <w:sz w:val="18"/>
                <w:szCs w:val="18"/>
              </w:rPr>
            </w:pPr>
            <w:r>
              <w:rPr>
                <w:color w:val="auto"/>
                <w:sz w:val="18"/>
                <w:szCs w:val="18"/>
              </w:rPr>
              <w:t>0</w:t>
            </w:r>
          </w:p>
        </w:tc>
        <w:tc>
          <w:tcPr>
            <w:tcW w:w="1134" w:type="dxa"/>
            <w:shd w:val="clear" w:color="auto" w:fill="auto"/>
            <w:vAlign w:val="center"/>
          </w:tcPr>
          <w:p w14:paraId="5067958D" w14:textId="77777777" w:rsidR="00D66763" w:rsidRPr="00A26AAE" w:rsidRDefault="00D66763" w:rsidP="00D66763">
            <w:pPr>
              <w:spacing w:after="0" w:line="240" w:lineRule="auto"/>
              <w:jc w:val="right"/>
              <w:rPr>
                <w:color w:val="auto"/>
                <w:sz w:val="18"/>
                <w:szCs w:val="18"/>
              </w:rPr>
            </w:pPr>
            <w:r w:rsidRPr="00A26AAE">
              <w:rPr>
                <w:color w:val="auto"/>
                <w:sz w:val="18"/>
                <w:szCs w:val="18"/>
              </w:rPr>
              <w:t>1</w:t>
            </w:r>
          </w:p>
        </w:tc>
        <w:tc>
          <w:tcPr>
            <w:tcW w:w="1134" w:type="dxa"/>
            <w:shd w:val="clear" w:color="auto" w:fill="auto"/>
            <w:vAlign w:val="center"/>
          </w:tcPr>
          <w:p w14:paraId="30E131F1"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c>
          <w:tcPr>
            <w:tcW w:w="1417" w:type="dxa"/>
            <w:shd w:val="clear" w:color="auto" w:fill="auto"/>
            <w:vAlign w:val="center"/>
          </w:tcPr>
          <w:p w14:paraId="4A45BDB9"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c>
          <w:tcPr>
            <w:tcW w:w="1701" w:type="dxa"/>
            <w:shd w:val="clear" w:color="auto" w:fill="auto"/>
            <w:vAlign w:val="center"/>
          </w:tcPr>
          <w:p w14:paraId="708C2D82" w14:textId="77777777" w:rsidR="00D66763" w:rsidRPr="00A26AAE" w:rsidRDefault="00D66763" w:rsidP="00D66763">
            <w:pPr>
              <w:spacing w:after="0" w:line="240" w:lineRule="auto"/>
              <w:jc w:val="right"/>
              <w:rPr>
                <w:color w:val="auto"/>
                <w:sz w:val="18"/>
                <w:szCs w:val="18"/>
              </w:rPr>
            </w:pPr>
            <w:r w:rsidRPr="00A26AAE">
              <w:rPr>
                <w:color w:val="auto"/>
                <w:sz w:val="18"/>
                <w:szCs w:val="18"/>
              </w:rPr>
              <w:t>0</w:t>
            </w:r>
          </w:p>
        </w:tc>
      </w:tr>
    </w:tbl>
    <w:p w14:paraId="33DC4F82" w14:textId="77777777" w:rsidR="00D66763" w:rsidRPr="00A26AAE" w:rsidRDefault="00D66763" w:rsidP="00D66763">
      <w:pPr>
        <w:spacing w:after="120"/>
        <w:jc w:val="both"/>
        <w:rPr>
          <w:i/>
          <w:color w:val="auto"/>
          <w:sz w:val="18"/>
          <w:szCs w:val="18"/>
        </w:rPr>
      </w:pPr>
      <w:r w:rsidRPr="00A26AAE">
        <w:rPr>
          <w:i/>
          <w:color w:val="auto"/>
          <w:sz w:val="18"/>
          <w:szCs w:val="18"/>
        </w:rPr>
        <w:t xml:space="preserve">Zdroj: </w:t>
      </w:r>
      <w:r>
        <w:rPr>
          <w:i/>
          <w:color w:val="auto"/>
          <w:sz w:val="18"/>
          <w:szCs w:val="18"/>
        </w:rPr>
        <w:t>Výkazy MŠMT, statistické údaje Magistrátu města Ostravy, počty dle právní subjektivity (RED IZO), bez odloučených pracovišť</w:t>
      </w:r>
    </w:p>
    <w:p w14:paraId="38F931C7" w14:textId="77777777" w:rsidR="0048100E" w:rsidRDefault="0048100E" w:rsidP="0048100E">
      <w:pPr>
        <w:spacing w:after="0"/>
        <w:jc w:val="both"/>
        <w:rPr>
          <w:color w:val="auto"/>
        </w:rPr>
      </w:pPr>
      <w:bookmarkStart w:id="14" w:name="_1ci93xb" w:colFirst="0" w:colLast="0"/>
      <w:bookmarkEnd w:id="14"/>
    </w:p>
    <w:p w14:paraId="4F7774E2" w14:textId="6AD2EDC9" w:rsidR="00606FF5" w:rsidRPr="00AE547C" w:rsidRDefault="00606FF5" w:rsidP="00606FF5">
      <w:pPr>
        <w:jc w:val="both"/>
        <w:rPr>
          <w:color w:val="auto"/>
        </w:rPr>
      </w:pPr>
      <w:r w:rsidRPr="00AE547C">
        <w:rPr>
          <w:color w:val="auto"/>
        </w:rPr>
        <w:t>Soukromé školy se nacházejí pouze v Ostrav</w:t>
      </w:r>
      <w:r>
        <w:rPr>
          <w:color w:val="auto"/>
        </w:rPr>
        <w:t>ě</w:t>
      </w:r>
      <w:r w:rsidRPr="00AE547C">
        <w:rPr>
          <w:color w:val="auto"/>
        </w:rPr>
        <w:t xml:space="preserve">.  V počtu ZŠ a gymnázií je zahrnuta škola PORG Ostrava, jež má sídlo v Praze. </w:t>
      </w:r>
    </w:p>
    <w:p w14:paraId="09F1A845" w14:textId="0F128E81" w:rsidR="00193623" w:rsidRPr="00AE547C" w:rsidRDefault="00193623" w:rsidP="00193623">
      <w:pPr>
        <w:pStyle w:val="Titulek"/>
        <w:spacing w:after="0"/>
      </w:pPr>
      <w:r w:rsidRPr="00AE547C">
        <w:t xml:space="preserve">Tabulka </w:t>
      </w:r>
      <w:r w:rsidR="00D176F2">
        <w:fldChar w:fldCharType="begin"/>
      </w:r>
      <w:r w:rsidR="00D176F2">
        <w:instrText xml:space="preserve"> SEQ Tabulka \* ARABIC </w:instrText>
      </w:r>
      <w:r w:rsidR="00D176F2">
        <w:fldChar w:fldCharType="separate"/>
      </w:r>
      <w:r w:rsidR="00994AFD">
        <w:rPr>
          <w:noProof/>
        </w:rPr>
        <w:t>7</w:t>
      </w:r>
      <w:r w:rsidR="00D176F2">
        <w:rPr>
          <w:noProof/>
        </w:rPr>
        <w:fldChar w:fldCharType="end"/>
      </w:r>
      <w:r w:rsidRPr="00AE547C">
        <w:t xml:space="preserve"> </w:t>
      </w:r>
      <w:r w:rsidRPr="00AE547C">
        <w:rPr>
          <w:b/>
        </w:rPr>
        <w:t>Soukromé školy/školská zařízení</w:t>
      </w:r>
      <w:r w:rsidRPr="00AE547C">
        <w:t xml:space="preserve"> </w:t>
      </w:r>
    </w:p>
    <w:tbl>
      <w:tblPr>
        <w:tblW w:w="9052" w:type="dxa"/>
        <w:tblInd w:w="60" w:type="dxa"/>
        <w:tblLayout w:type="fixed"/>
        <w:tblLook w:val="0400" w:firstRow="0" w:lastRow="0" w:firstColumn="0" w:lastColumn="0" w:noHBand="0" w:noVBand="1"/>
      </w:tblPr>
      <w:tblGrid>
        <w:gridCol w:w="2472"/>
        <w:gridCol w:w="1162"/>
        <w:gridCol w:w="1111"/>
        <w:gridCol w:w="971"/>
        <w:gridCol w:w="1311"/>
        <w:gridCol w:w="1037"/>
        <w:gridCol w:w="988"/>
      </w:tblGrid>
      <w:tr w:rsidR="000208E2" w:rsidRPr="00AE547C" w14:paraId="0331D262" w14:textId="77777777" w:rsidTr="00785D7A">
        <w:trPr>
          <w:trHeight w:val="300"/>
        </w:trPr>
        <w:tc>
          <w:tcPr>
            <w:tcW w:w="2472" w:type="dxa"/>
            <w:vMerge w:val="restart"/>
            <w:tcBorders>
              <w:top w:val="single" w:sz="8" w:space="0" w:color="000000"/>
              <w:left w:val="single" w:sz="8" w:space="0" w:color="000000"/>
              <w:right w:val="single" w:sz="4" w:space="0" w:color="000000"/>
            </w:tcBorders>
            <w:shd w:val="clear" w:color="auto" w:fill="D9D9D9"/>
            <w:vAlign w:val="center"/>
          </w:tcPr>
          <w:p w14:paraId="16D10775" w14:textId="77777777" w:rsidR="00193623" w:rsidRPr="00AE547C" w:rsidRDefault="00193623" w:rsidP="00785D7A">
            <w:pPr>
              <w:spacing w:after="0" w:line="240" w:lineRule="auto"/>
              <w:rPr>
                <w:color w:val="auto"/>
                <w:sz w:val="18"/>
                <w:szCs w:val="18"/>
              </w:rPr>
            </w:pPr>
            <w:r w:rsidRPr="00AE547C">
              <w:rPr>
                <w:color w:val="auto"/>
                <w:sz w:val="18"/>
                <w:szCs w:val="18"/>
              </w:rPr>
              <w:t>Název obce</w:t>
            </w:r>
          </w:p>
        </w:tc>
        <w:tc>
          <w:tcPr>
            <w:tcW w:w="1162" w:type="dxa"/>
            <w:vMerge w:val="restart"/>
            <w:tcBorders>
              <w:top w:val="single" w:sz="8" w:space="0" w:color="000000"/>
              <w:left w:val="single" w:sz="4" w:space="0" w:color="000000"/>
              <w:bottom w:val="single" w:sz="8" w:space="0" w:color="000000"/>
              <w:right w:val="single" w:sz="4" w:space="0" w:color="000000"/>
            </w:tcBorders>
            <w:shd w:val="clear" w:color="auto" w:fill="D9D9D9"/>
            <w:vAlign w:val="center"/>
          </w:tcPr>
          <w:p w14:paraId="6C17C34E" w14:textId="77777777" w:rsidR="00193623" w:rsidRPr="00AE547C" w:rsidRDefault="00193623" w:rsidP="00785D7A">
            <w:pPr>
              <w:spacing w:after="0" w:line="240" w:lineRule="auto"/>
              <w:jc w:val="center"/>
              <w:rPr>
                <w:color w:val="auto"/>
                <w:sz w:val="18"/>
                <w:szCs w:val="18"/>
              </w:rPr>
            </w:pPr>
            <w:r w:rsidRPr="00AE547C">
              <w:rPr>
                <w:color w:val="auto"/>
                <w:sz w:val="18"/>
                <w:szCs w:val="18"/>
              </w:rPr>
              <w:t>celkem ředitelství</w:t>
            </w:r>
          </w:p>
        </w:tc>
        <w:tc>
          <w:tcPr>
            <w:tcW w:w="5418" w:type="dxa"/>
            <w:gridSpan w:val="5"/>
            <w:tcBorders>
              <w:top w:val="single" w:sz="8" w:space="0" w:color="000000"/>
              <w:left w:val="nil"/>
              <w:bottom w:val="single" w:sz="4" w:space="0" w:color="000000"/>
              <w:right w:val="single" w:sz="8" w:space="0" w:color="000000"/>
            </w:tcBorders>
            <w:shd w:val="clear" w:color="auto" w:fill="D9D9D9"/>
            <w:vAlign w:val="center"/>
          </w:tcPr>
          <w:p w14:paraId="66AC8331" w14:textId="77777777" w:rsidR="00193623" w:rsidRPr="00AE547C" w:rsidRDefault="00193623" w:rsidP="00785D7A">
            <w:pPr>
              <w:spacing w:after="0" w:line="240" w:lineRule="auto"/>
              <w:jc w:val="center"/>
              <w:rPr>
                <w:color w:val="auto"/>
                <w:sz w:val="18"/>
                <w:szCs w:val="18"/>
              </w:rPr>
            </w:pPr>
            <w:r w:rsidRPr="00AE547C">
              <w:rPr>
                <w:color w:val="auto"/>
                <w:sz w:val="18"/>
                <w:szCs w:val="18"/>
              </w:rPr>
              <w:t>z toho</w:t>
            </w:r>
          </w:p>
        </w:tc>
      </w:tr>
      <w:tr w:rsidR="000208E2" w:rsidRPr="00AE547C" w14:paraId="471818EE" w14:textId="77777777" w:rsidTr="00785D7A">
        <w:trPr>
          <w:trHeight w:val="320"/>
        </w:trPr>
        <w:tc>
          <w:tcPr>
            <w:tcW w:w="2472" w:type="dxa"/>
            <w:vMerge/>
            <w:tcBorders>
              <w:left w:val="single" w:sz="8" w:space="0" w:color="000000"/>
              <w:bottom w:val="single" w:sz="8" w:space="0" w:color="000000"/>
              <w:right w:val="single" w:sz="4" w:space="0" w:color="000000"/>
            </w:tcBorders>
            <w:shd w:val="clear" w:color="auto" w:fill="D9D9D9"/>
            <w:vAlign w:val="center"/>
          </w:tcPr>
          <w:p w14:paraId="2960BC70" w14:textId="77777777" w:rsidR="00193623" w:rsidRPr="00AE547C" w:rsidRDefault="00193623" w:rsidP="00785D7A">
            <w:pPr>
              <w:spacing w:after="0" w:line="240" w:lineRule="auto"/>
              <w:rPr>
                <w:color w:val="auto"/>
                <w:sz w:val="18"/>
                <w:szCs w:val="18"/>
              </w:rPr>
            </w:pPr>
          </w:p>
        </w:tc>
        <w:tc>
          <w:tcPr>
            <w:tcW w:w="1162" w:type="dxa"/>
            <w:vMerge/>
            <w:tcBorders>
              <w:top w:val="single" w:sz="8" w:space="0" w:color="000000"/>
              <w:left w:val="single" w:sz="4" w:space="0" w:color="000000"/>
              <w:bottom w:val="single" w:sz="8" w:space="0" w:color="000000"/>
              <w:right w:val="single" w:sz="4" w:space="0" w:color="000000"/>
            </w:tcBorders>
            <w:shd w:val="clear" w:color="auto" w:fill="D9D9D9"/>
            <w:vAlign w:val="center"/>
          </w:tcPr>
          <w:p w14:paraId="7F29EF6D" w14:textId="77777777" w:rsidR="00193623" w:rsidRPr="00AE547C" w:rsidRDefault="00193623" w:rsidP="00785D7A">
            <w:pPr>
              <w:spacing w:after="0" w:line="240" w:lineRule="auto"/>
              <w:rPr>
                <w:color w:val="auto"/>
                <w:sz w:val="18"/>
                <w:szCs w:val="18"/>
              </w:rPr>
            </w:pPr>
          </w:p>
        </w:tc>
        <w:tc>
          <w:tcPr>
            <w:tcW w:w="1111" w:type="dxa"/>
            <w:tcBorders>
              <w:top w:val="nil"/>
              <w:left w:val="nil"/>
              <w:bottom w:val="single" w:sz="8" w:space="0" w:color="000000"/>
              <w:right w:val="single" w:sz="4" w:space="0" w:color="000000"/>
            </w:tcBorders>
            <w:shd w:val="clear" w:color="auto" w:fill="D9D9D9"/>
            <w:vAlign w:val="center"/>
          </w:tcPr>
          <w:p w14:paraId="06D3182B" w14:textId="77777777" w:rsidR="00193623" w:rsidRPr="00AE547C" w:rsidRDefault="00193623" w:rsidP="00785D7A">
            <w:pPr>
              <w:spacing w:after="0" w:line="240" w:lineRule="auto"/>
              <w:jc w:val="center"/>
              <w:rPr>
                <w:color w:val="auto"/>
                <w:sz w:val="18"/>
                <w:szCs w:val="18"/>
              </w:rPr>
            </w:pPr>
            <w:r w:rsidRPr="00AE547C">
              <w:rPr>
                <w:color w:val="auto"/>
                <w:sz w:val="18"/>
                <w:szCs w:val="18"/>
              </w:rPr>
              <w:t>MŠ</w:t>
            </w:r>
          </w:p>
        </w:tc>
        <w:tc>
          <w:tcPr>
            <w:tcW w:w="971" w:type="dxa"/>
            <w:tcBorders>
              <w:top w:val="nil"/>
              <w:left w:val="nil"/>
              <w:bottom w:val="single" w:sz="8" w:space="0" w:color="000000"/>
              <w:right w:val="single" w:sz="4" w:space="0" w:color="000000"/>
            </w:tcBorders>
            <w:shd w:val="clear" w:color="auto" w:fill="D9D9D9"/>
            <w:vAlign w:val="center"/>
          </w:tcPr>
          <w:p w14:paraId="6B52EEED" w14:textId="77777777" w:rsidR="00193623" w:rsidRPr="00AE547C" w:rsidRDefault="00193623" w:rsidP="00785D7A">
            <w:pPr>
              <w:spacing w:after="0" w:line="240" w:lineRule="auto"/>
              <w:jc w:val="center"/>
              <w:rPr>
                <w:color w:val="auto"/>
                <w:sz w:val="18"/>
                <w:szCs w:val="18"/>
              </w:rPr>
            </w:pPr>
            <w:r w:rsidRPr="00AE547C">
              <w:rPr>
                <w:color w:val="auto"/>
                <w:sz w:val="18"/>
                <w:szCs w:val="18"/>
              </w:rPr>
              <w:t>ZŠ</w:t>
            </w:r>
          </w:p>
        </w:tc>
        <w:tc>
          <w:tcPr>
            <w:tcW w:w="1311" w:type="dxa"/>
            <w:tcBorders>
              <w:top w:val="nil"/>
              <w:left w:val="nil"/>
              <w:bottom w:val="single" w:sz="8" w:space="0" w:color="000000"/>
              <w:right w:val="single" w:sz="4" w:space="0" w:color="000000"/>
            </w:tcBorders>
            <w:shd w:val="clear" w:color="auto" w:fill="D9D9D9"/>
            <w:vAlign w:val="center"/>
          </w:tcPr>
          <w:p w14:paraId="67A4FAF9" w14:textId="77777777" w:rsidR="00193623" w:rsidRPr="00AE547C" w:rsidRDefault="00193623" w:rsidP="00785D7A">
            <w:pPr>
              <w:spacing w:after="0" w:line="240" w:lineRule="auto"/>
              <w:jc w:val="center"/>
              <w:rPr>
                <w:color w:val="auto"/>
                <w:sz w:val="18"/>
                <w:szCs w:val="18"/>
              </w:rPr>
            </w:pPr>
            <w:r w:rsidRPr="00AE547C">
              <w:rPr>
                <w:color w:val="auto"/>
                <w:sz w:val="18"/>
                <w:szCs w:val="18"/>
              </w:rPr>
              <w:t>gymnázia</w:t>
            </w:r>
          </w:p>
        </w:tc>
        <w:tc>
          <w:tcPr>
            <w:tcW w:w="1037" w:type="dxa"/>
            <w:tcBorders>
              <w:top w:val="nil"/>
              <w:left w:val="nil"/>
              <w:bottom w:val="single" w:sz="8" w:space="0" w:color="000000"/>
              <w:right w:val="single" w:sz="4" w:space="0" w:color="000000"/>
            </w:tcBorders>
            <w:shd w:val="clear" w:color="auto" w:fill="D9D9D9"/>
            <w:vAlign w:val="center"/>
          </w:tcPr>
          <w:p w14:paraId="3F3D0C7B" w14:textId="77777777" w:rsidR="00193623" w:rsidRPr="00AE547C" w:rsidRDefault="00193623" w:rsidP="00785D7A">
            <w:pPr>
              <w:spacing w:after="0" w:line="240" w:lineRule="auto"/>
              <w:jc w:val="center"/>
              <w:rPr>
                <w:color w:val="auto"/>
                <w:sz w:val="18"/>
                <w:szCs w:val="18"/>
              </w:rPr>
            </w:pPr>
            <w:r w:rsidRPr="00AE547C">
              <w:rPr>
                <w:color w:val="auto"/>
                <w:sz w:val="18"/>
                <w:szCs w:val="18"/>
              </w:rPr>
              <w:t>ZUŠ</w:t>
            </w:r>
          </w:p>
        </w:tc>
        <w:tc>
          <w:tcPr>
            <w:tcW w:w="988" w:type="dxa"/>
            <w:tcBorders>
              <w:top w:val="nil"/>
              <w:left w:val="nil"/>
              <w:bottom w:val="single" w:sz="8" w:space="0" w:color="000000"/>
              <w:right w:val="single" w:sz="8" w:space="0" w:color="000000"/>
            </w:tcBorders>
            <w:shd w:val="clear" w:color="auto" w:fill="D9D9D9"/>
            <w:vAlign w:val="center"/>
          </w:tcPr>
          <w:p w14:paraId="2414A559" w14:textId="77777777" w:rsidR="00193623" w:rsidRPr="00AE547C" w:rsidRDefault="00193623" w:rsidP="00785D7A">
            <w:pPr>
              <w:spacing w:after="0" w:line="240" w:lineRule="auto"/>
              <w:jc w:val="center"/>
              <w:rPr>
                <w:color w:val="auto"/>
                <w:sz w:val="18"/>
                <w:szCs w:val="18"/>
              </w:rPr>
            </w:pPr>
            <w:r w:rsidRPr="00AE547C">
              <w:rPr>
                <w:color w:val="auto"/>
                <w:sz w:val="18"/>
                <w:szCs w:val="18"/>
              </w:rPr>
              <w:t>SVČ</w:t>
            </w:r>
          </w:p>
        </w:tc>
      </w:tr>
      <w:tr w:rsidR="000208E2" w:rsidRPr="00AE547C" w14:paraId="5778499E" w14:textId="77777777" w:rsidTr="00785D7A">
        <w:trPr>
          <w:trHeight w:val="300"/>
        </w:trPr>
        <w:tc>
          <w:tcPr>
            <w:tcW w:w="247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28134E3" w14:textId="77777777" w:rsidR="00193623" w:rsidRPr="00AE547C" w:rsidRDefault="00193623" w:rsidP="00785D7A">
            <w:pPr>
              <w:spacing w:after="0" w:line="240" w:lineRule="auto"/>
              <w:rPr>
                <w:color w:val="auto"/>
                <w:sz w:val="18"/>
                <w:szCs w:val="18"/>
              </w:rPr>
            </w:pPr>
            <w:r w:rsidRPr="00AE547C">
              <w:rPr>
                <w:color w:val="auto"/>
                <w:sz w:val="18"/>
                <w:szCs w:val="18"/>
              </w:rPr>
              <w:t>Ostrava</w:t>
            </w:r>
          </w:p>
        </w:tc>
        <w:tc>
          <w:tcPr>
            <w:tcW w:w="1162" w:type="dxa"/>
            <w:tcBorders>
              <w:top w:val="single" w:sz="4" w:space="0" w:color="000000"/>
              <w:left w:val="nil"/>
              <w:bottom w:val="single" w:sz="4" w:space="0" w:color="000000"/>
              <w:right w:val="single" w:sz="4" w:space="0" w:color="000000"/>
            </w:tcBorders>
            <w:shd w:val="clear" w:color="auto" w:fill="auto"/>
            <w:vAlign w:val="center"/>
          </w:tcPr>
          <w:p w14:paraId="31D69473" w14:textId="77777777" w:rsidR="00193623" w:rsidRPr="00AE547C" w:rsidRDefault="00052064" w:rsidP="00785D7A">
            <w:pPr>
              <w:spacing w:after="0" w:line="240" w:lineRule="auto"/>
              <w:jc w:val="right"/>
              <w:rPr>
                <w:color w:val="auto"/>
                <w:sz w:val="18"/>
                <w:szCs w:val="18"/>
              </w:rPr>
            </w:pPr>
            <w:r>
              <w:rPr>
                <w:color w:val="auto"/>
                <w:sz w:val="18"/>
                <w:szCs w:val="18"/>
              </w:rPr>
              <w:t>32</w:t>
            </w:r>
          </w:p>
        </w:tc>
        <w:tc>
          <w:tcPr>
            <w:tcW w:w="1111" w:type="dxa"/>
            <w:tcBorders>
              <w:top w:val="single" w:sz="4" w:space="0" w:color="000000"/>
              <w:left w:val="nil"/>
              <w:bottom w:val="single" w:sz="4" w:space="0" w:color="000000"/>
              <w:right w:val="single" w:sz="4" w:space="0" w:color="000000"/>
            </w:tcBorders>
            <w:shd w:val="clear" w:color="auto" w:fill="auto"/>
            <w:vAlign w:val="center"/>
          </w:tcPr>
          <w:p w14:paraId="1009CB29" w14:textId="77777777" w:rsidR="00193623" w:rsidRPr="00AE547C" w:rsidRDefault="00193623" w:rsidP="006757BF">
            <w:pPr>
              <w:spacing w:after="0" w:line="240" w:lineRule="auto"/>
              <w:jc w:val="right"/>
              <w:rPr>
                <w:color w:val="auto"/>
                <w:sz w:val="18"/>
                <w:szCs w:val="18"/>
              </w:rPr>
            </w:pPr>
            <w:r w:rsidRPr="00AE547C">
              <w:rPr>
                <w:color w:val="auto"/>
                <w:sz w:val="18"/>
                <w:szCs w:val="18"/>
              </w:rPr>
              <w:t>1</w:t>
            </w:r>
            <w:r w:rsidR="006757BF" w:rsidRPr="00AE547C">
              <w:rPr>
                <w:color w:val="auto"/>
                <w:sz w:val="18"/>
                <w:szCs w:val="18"/>
              </w:rPr>
              <w:t>6</w:t>
            </w:r>
          </w:p>
        </w:tc>
        <w:tc>
          <w:tcPr>
            <w:tcW w:w="971" w:type="dxa"/>
            <w:tcBorders>
              <w:top w:val="single" w:sz="4" w:space="0" w:color="000000"/>
              <w:left w:val="nil"/>
              <w:bottom w:val="single" w:sz="4" w:space="0" w:color="000000"/>
              <w:right w:val="single" w:sz="4" w:space="0" w:color="000000"/>
            </w:tcBorders>
            <w:shd w:val="clear" w:color="auto" w:fill="auto"/>
            <w:vAlign w:val="center"/>
          </w:tcPr>
          <w:p w14:paraId="62C3A408" w14:textId="77777777" w:rsidR="00193623" w:rsidRPr="00AE547C" w:rsidRDefault="006757BF" w:rsidP="00785D7A">
            <w:pPr>
              <w:spacing w:after="0" w:line="240" w:lineRule="auto"/>
              <w:jc w:val="right"/>
              <w:rPr>
                <w:color w:val="auto"/>
                <w:sz w:val="18"/>
                <w:szCs w:val="18"/>
              </w:rPr>
            </w:pPr>
            <w:r w:rsidRPr="00AE547C">
              <w:rPr>
                <w:color w:val="auto"/>
                <w:sz w:val="18"/>
                <w:szCs w:val="18"/>
              </w:rPr>
              <w:t>12</w:t>
            </w:r>
          </w:p>
        </w:tc>
        <w:tc>
          <w:tcPr>
            <w:tcW w:w="1311" w:type="dxa"/>
            <w:tcBorders>
              <w:top w:val="single" w:sz="4" w:space="0" w:color="000000"/>
              <w:left w:val="nil"/>
              <w:bottom w:val="single" w:sz="4" w:space="0" w:color="000000"/>
              <w:right w:val="single" w:sz="4" w:space="0" w:color="000000"/>
            </w:tcBorders>
            <w:shd w:val="clear" w:color="auto" w:fill="auto"/>
            <w:vAlign w:val="center"/>
          </w:tcPr>
          <w:p w14:paraId="0678B355" w14:textId="77777777" w:rsidR="00193623" w:rsidRPr="00AE547C" w:rsidRDefault="00AE547C" w:rsidP="00785D7A">
            <w:pPr>
              <w:spacing w:after="0" w:line="240" w:lineRule="auto"/>
              <w:jc w:val="right"/>
              <w:rPr>
                <w:color w:val="auto"/>
                <w:sz w:val="18"/>
                <w:szCs w:val="18"/>
              </w:rPr>
            </w:pPr>
            <w:r w:rsidRPr="00AE547C">
              <w:rPr>
                <w:color w:val="auto"/>
                <w:sz w:val="18"/>
                <w:szCs w:val="18"/>
              </w:rPr>
              <w:t>8</w:t>
            </w:r>
          </w:p>
        </w:tc>
        <w:tc>
          <w:tcPr>
            <w:tcW w:w="1037" w:type="dxa"/>
            <w:tcBorders>
              <w:top w:val="single" w:sz="4" w:space="0" w:color="000000"/>
              <w:left w:val="nil"/>
              <w:bottom w:val="single" w:sz="4" w:space="0" w:color="000000"/>
              <w:right w:val="single" w:sz="4" w:space="0" w:color="000000"/>
            </w:tcBorders>
            <w:shd w:val="clear" w:color="auto" w:fill="auto"/>
            <w:vAlign w:val="center"/>
          </w:tcPr>
          <w:p w14:paraId="5F8470FC" w14:textId="77777777" w:rsidR="00193623" w:rsidRPr="00AE547C" w:rsidRDefault="00193623" w:rsidP="00785D7A">
            <w:pPr>
              <w:spacing w:after="0" w:line="240" w:lineRule="auto"/>
              <w:jc w:val="right"/>
              <w:rPr>
                <w:color w:val="auto"/>
                <w:sz w:val="18"/>
                <w:szCs w:val="18"/>
              </w:rPr>
            </w:pPr>
            <w:r w:rsidRPr="00AE547C">
              <w:rPr>
                <w:color w:val="auto"/>
                <w:sz w:val="18"/>
                <w:szCs w:val="18"/>
              </w:rPr>
              <w:t>1</w:t>
            </w:r>
          </w:p>
        </w:tc>
        <w:tc>
          <w:tcPr>
            <w:tcW w:w="988" w:type="dxa"/>
            <w:tcBorders>
              <w:top w:val="single" w:sz="4" w:space="0" w:color="000000"/>
              <w:left w:val="nil"/>
              <w:bottom w:val="single" w:sz="4" w:space="0" w:color="000000"/>
              <w:right w:val="single" w:sz="8" w:space="0" w:color="000000"/>
            </w:tcBorders>
            <w:shd w:val="clear" w:color="auto" w:fill="auto"/>
            <w:vAlign w:val="center"/>
          </w:tcPr>
          <w:p w14:paraId="76EF5AB8" w14:textId="77777777" w:rsidR="00193623" w:rsidRPr="00AE547C" w:rsidRDefault="00193623" w:rsidP="00785D7A">
            <w:pPr>
              <w:spacing w:after="0" w:line="240" w:lineRule="auto"/>
              <w:jc w:val="right"/>
              <w:rPr>
                <w:color w:val="auto"/>
                <w:sz w:val="18"/>
                <w:szCs w:val="18"/>
              </w:rPr>
            </w:pPr>
            <w:r w:rsidRPr="00AE547C">
              <w:rPr>
                <w:color w:val="auto"/>
                <w:sz w:val="18"/>
                <w:szCs w:val="18"/>
              </w:rPr>
              <w:t>0</w:t>
            </w:r>
          </w:p>
        </w:tc>
      </w:tr>
    </w:tbl>
    <w:p w14:paraId="3CAD0725" w14:textId="3FCAFC4D" w:rsidR="00193623" w:rsidRPr="00AE547C" w:rsidRDefault="00193623" w:rsidP="00193623">
      <w:pPr>
        <w:spacing w:after="120"/>
        <w:jc w:val="both"/>
        <w:rPr>
          <w:i/>
          <w:color w:val="auto"/>
          <w:sz w:val="18"/>
          <w:szCs w:val="18"/>
        </w:rPr>
      </w:pPr>
      <w:r w:rsidRPr="00AE547C">
        <w:rPr>
          <w:i/>
          <w:color w:val="auto"/>
          <w:sz w:val="18"/>
          <w:szCs w:val="18"/>
        </w:rPr>
        <w:t xml:space="preserve">Zdroj: Výkazy MŠMT, Seznam škol a školských zařízení, </w:t>
      </w:r>
      <w:r w:rsidR="001A0EB1">
        <w:rPr>
          <w:i/>
          <w:color w:val="auto"/>
          <w:sz w:val="18"/>
          <w:szCs w:val="18"/>
        </w:rPr>
        <w:t>2020/2021</w:t>
      </w:r>
    </w:p>
    <w:p w14:paraId="1726AAF1" w14:textId="77777777" w:rsidR="006F3D77" w:rsidRDefault="006F3D77" w:rsidP="001C04F2">
      <w:pPr>
        <w:spacing w:after="0"/>
        <w:jc w:val="both"/>
        <w:rPr>
          <w:color w:val="auto"/>
        </w:rPr>
      </w:pPr>
      <w:bookmarkStart w:id="15" w:name="_3whwml4" w:colFirst="0" w:colLast="0"/>
      <w:bookmarkEnd w:id="15"/>
    </w:p>
    <w:p w14:paraId="0AB90A20" w14:textId="09803966" w:rsidR="00606FF5" w:rsidRPr="00052064" w:rsidRDefault="00606FF5" w:rsidP="00606FF5">
      <w:pPr>
        <w:jc w:val="both"/>
        <w:rPr>
          <w:color w:val="auto"/>
        </w:rPr>
      </w:pPr>
      <w:r w:rsidRPr="00052064">
        <w:rPr>
          <w:color w:val="auto"/>
        </w:rPr>
        <w:t xml:space="preserve">Církví jsou zřízeny 4 školské instituce, nacházející se v Ostravě, z toho 2 MŠ a ZŠ, dále Biskupské gymnázium a Salesiánské středisko volného času Don </w:t>
      </w:r>
      <w:proofErr w:type="spellStart"/>
      <w:r w:rsidRPr="00052064">
        <w:rPr>
          <w:color w:val="auto"/>
        </w:rPr>
        <w:t>Bosco</w:t>
      </w:r>
      <w:proofErr w:type="spellEnd"/>
      <w:r w:rsidRPr="00052064">
        <w:rPr>
          <w:color w:val="auto"/>
        </w:rPr>
        <w:t xml:space="preserve">. </w:t>
      </w:r>
    </w:p>
    <w:p w14:paraId="491FD301" w14:textId="3E089855" w:rsidR="00193623" w:rsidRPr="00052064" w:rsidRDefault="00193623" w:rsidP="00193623">
      <w:pPr>
        <w:pStyle w:val="Titulek"/>
        <w:spacing w:after="0"/>
        <w:rPr>
          <w:b/>
        </w:rPr>
      </w:pPr>
      <w:r w:rsidRPr="00052064">
        <w:t xml:space="preserve">Tabulka </w:t>
      </w:r>
      <w:r w:rsidR="00D176F2">
        <w:fldChar w:fldCharType="begin"/>
      </w:r>
      <w:r w:rsidR="00D176F2">
        <w:instrText xml:space="preserve"> SEQ Tabulka \* ARABIC </w:instrText>
      </w:r>
      <w:r w:rsidR="00D176F2">
        <w:fldChar w:fldCharType="separate"/>
      </w:r>
      <w:r w:rsidR="00994AFD">
        <w:rPr>
          <w:noProof/>
        </w:rPr>
        <w:t>8</w:t>
      </w:r>
      <w:r w:rsidR="00D176F2">
        <w:rPr>
          <w:noProof/>
        </w:rPr>
        <w:fldChar w:fldCharType="end"/>
      </w:r>
      <w:r w:rsidRPr="00052064">
        <w:t xml:space="preserve"> </w:t>
      </w:r>
      <w:r w:rsidRPr="00052064">
        <w:rPr>
          <w:b/>
        </w:rPr>
        <w:t xml:space="preserve">Církevní školy / školská zařízení </w:t>
      </w:r>
    </w:p>
    <w:tbl>
      <w:tblPr>
        <w:tblW w:w="9052" w:type="dxa"/>
        <w:tblInd w:w="60" w:type="dxa"/>
        <w:tblLayout w:type="fixed"/>
        <w:tblLook w:val="0400" w:firstRow="0" w:lastRow="0" w:firstColumn="0" w:lastColumn="0" w:noHBand="0" w:noVBand="1"/>
      </w:tblPr>
      <w:tblGrid>
        <w:gridCol w:w="2458"/>
        <w:gridCol w:w="1212"/>
        <w:gridCol w:w="1045"/>
        <w:gridCol w:w="1059"/>
        <w:gridCol w:w="1257"/>
        <w:gridCol w:w="1011"/>
        <w:gridCol w:w="1010"/>
      </w:tblGrid>
      <w:tr w:rsidR="000208E2" w:rsidRPr="00052064" w14:paraId="2E3F12A4" w14:textId="77777777" w:rsidTr="00785D7A">
        <w:trPr>
          <w:trHeight w:val="300"/>
        </w:trPr>
        <w:tc>
          <w:tcPr>
            <w:tcW w:w="2458" w:type="dxa"/>
            <w:vMerge w:val="restart"/>
            <w:tcBorders>
              <w:top w:val="single" w:sz="8" w:space="0" w:color="000000"/>
              <w:left w:val="single" w:sz="8" w:space="0" w:color="000000"/>
              <w:right w:val="single" w:sz="4" w:space="0" w:color="000000"/>
            </w:tcBorders>
            <w:shd w:val="clear" w:color="auto" w:fill="D9D9D9"/>
            <w:vAlign w:val="center"/>
          </w:tcPr>
          <w:p w14:paraId="64EEA268" w14:textId="77777777" w:rsidR="00193623" w:rsidRPr="00052064" w:rsidRDefault="00193623" w:rsidP="00785D7A">
            <w:pPr>
              <w:spacing w:after="0" w:line="240" w:lineRule="auto"/>
              <w:rPr>
                <w:color w:val="auto"/>
                <w:sz w:val="18"/>
                <w:szCs w:val="18"/>
              </w:rPr>
            </w:pPr>
            <w:r w:rsidRPr="00052064">
              <w:rPr>
                <w:color w:val="auto"/>
                <w:sz w:val="18"/>
                <w:szCs w:val="18"/>
              </w:rPr>
              <w:t>Název obce</w:t>
            </w:r>
          </w:p>
        </w:tc>
        <w:tc>
          <w:tcPr>
            <w:tcW w:w="1212" w:type="dxa"/>
            <w:vMerge w:val="restart"/>
            <w:tcBorders>
              <w:top w:val="single" w:sz="8" w:space="0" w:color="000000"/>
              <w:left w:val="single" w:sz="4" w:space="0" w:color="000000"/>
              <w:bottom w:val="single" w:sz="8" w:space="0" w:color="000000"/>
              <w:right w:val="single" w:sz="4" w:space="0" w:color="000000"/>
            </w:tcBorders>
            <w:shd w:val="clear" w:color="auto" w:fill="D9D9D9"/>
            <w:vAlign w:val="center"/>
          </w:tcPr>
          <w:p w14:paraId="31D94FD7" w14:textId="77777777" w:rsidR="00193623" w:rsidRPr="00052064" w:rsidRDefault="00193623" w:rsidP="00785D7A">
            <w:pPr>
              <w:spacing w:after="0" w:line="240" w:lineRule="auto"/>
              <w:jc w:val="center"/>
              <w:rPr>
                <w:color w:val="auto"/>
                <w:sz w:val="18"/>
                <w:szCs w:val="18"/>
              </w:rPr>
            </w:pPr>
            <w:r w:rsidRPr="00052064">
              <w:rPr>
                <w:color w:val="auto"/>
                <w:sz w:val="18"/>
                <w:szCs w:val="18"/>
              </w:rPr>
              <w:t>celkem ředitelství</w:t>
            </w:r>
          </w:p>
        </w:tc>
        <w:tc>
          <w:tcPr>
            <w:tcW w:w="5382" w:type="dxa"/>
            <w:gridSpan w:val="5"/>
            <w:tcBorders>
              <w:top w:val="single" w:sz="8" w:space="0" w:color="000000"/>
              <w:left w:val="nil"/>
              <w:bottom w:val="single" w:sz="4" w:space="0" w:color="000000"/>
              <w:right w:val="single" w:sz="8" w:space="0" w:color="000000"/>
            </w:tcBorders>
            <w:shd w:val="clear" w:color="auto" w:fill="D9D9D9"/>
            <w:vAlign w:val="center"/>
          </w:tcPr>
          <w:p w14:paraId="78D8BFB2" w14:textId="77777777" w:rsidR="00193623" w:rsidRPr="00052064" w:rsidRDefault="00193623" w:rsidP="00785D7A">
            <w:pPr>
              <w:spacing w:after="0" w:line="240" w:lineRule="auto"/>
              <w:jc w:val="center"/>
              <w:rPr>
                <w:color w:val="auto"/>
                <w:sz w:val="18"/>
                <w:szCs w:val="18"/>
              </w:rPr>
            </w:pPr>
            <w:r w:rsidRPr="00052064">
              <w:rPr>
                <w:color w:val="auto"/>
                <w:sz w:val="18"/>
                <w:szCs w:val="18"/>
              </w:rPr>
              <w:t>z toho</w:t>
            </w:r>
          </w:p>
        </w:tc>
      </w:tr>
      <w:tr w:rsidR="000208E2" w:rsidRPr="00052064" w14:paraId="12F8AF74" w14:textId="77777777" w:rsidTr="00785D7A">
        <w:trPr>
          <w:trHeight w:val="320"/>
        </w:trPr>
        <w:tc>
          <w:tcPr>
            <w:tcW w:w="2458" w:type="dxa"/>
            <w:vMerge/>
            <w:tcBorders>
              <w:left w:val="single" w:sz="8" w:space="0" w:color="000000"/>
              <w:bottom w:val="single" w:sz="8" w:space="0" w:color="000000"/>
              <w:right w:val="single" w:sz="4" w:space="0" w:color="000000"/>
            </w:tcBorders>
            <w:shd w:val="clear" w:color="auto" w:fill="D9D9D9"/>
            <w:vAlign w:val="center"/>
          </w:tcPr>
          <w:p w14:paraId="44BAE489" w14:textId="77777777" w:rsidR="00193623" w:rsidRPr="00052064" w:rsidRDefault="00193623" w:rsidP="00785D7A">
            <w:pPr>
              <w:spacing w:after="0" w:line="240" w:lineRule="auto"/>
              <w:rPr>
                <w:color w:val="auto"/>
                <w:sz w:val="18"/>
                <w:szCs w:val="18"/>
              </w:rPr>
            </w:pPr>
          </w:p>
        </w:tc>
        <w:tc>
          <w:tcPr>
            <w:tcW w:w="1212" w:type="dxa"/>
            <w:vMerge/>
            <w:tcBorders>
              <w:top w:val="single" w:sz="8" w:space="0" w:color="000000"/>
              <w:left w:val="single" w:sz="4" w:space="0" w:color="000000"/>
              <w:bottom w:val="single" w:sz="8" w:space="0" w:color="000000"/>
              <w:right w:val="single" w:sz="4" w:space="0" w:color="000000"/>
            </w:tcBorders>
            <w:shd w:val="clear" w:color="auto" w:fill="D9D9D9"/>
            <w:vAlign w:val="center"/>
          </w:tcPr>
          <w:p w14:paraId="50DE3622" w14:textId="77777777" w:rsidR="00193623" w:rsidRPr="00052064" w:rsidRDefault="00193623" w:rsidP="00785D7A">
            <w:pPr>
              <w:spacing w:after="0" w:line="240" w:lineRule="auto"/>
              <w:rPr>
                <w:color w:val="auto"/>
                <w:sz w:val="18"/>
                <w:szCs w:val="18"/>
              </w:rPr>
            </w:pPr>
          </w:p>
        </w:tc>
        <w:tc>
          <w:tcPr>
            <w:tcW w:w="1045" w:type="dxa"/>
            <w:tcBorders>
              <w:top w:val="nil"/>
              <w:left w:val="nil"/>
              <w:bottom w:val="single" w:sz="8" w:space="0" w:color="000000"/>
              <w:right w:val="single" w:sz="4" w:space="0" w:color="000000"/>
            </w:tcBorders>
            <w:shd w:val="clear" w:color="auto" w:fill="D9D9D9"/>
            <w:vAlign w:val="center"/>
          </w:tcPr>
          <w:p w14:paraId="77CF926F" w14:textId="77777777" w:rsidR="00193623" w:rsidRPr="00052064" w:rsidRDefault="00193623" w:rsidP="00785D7A">
            <w:pPr>
              <w:spacing w:after="0" w:line="240" w:lineRule="auto"/>
              <w:jc w:val="center"/>
              <w:rPr>
                <w:color w:val="auto"/>
                <w:sz w:val="18"/>
                <w:szCs w:val="18"/>
              </w:rPr>
            </w:pPr>
            <w:r w:rsidRPr="00052064">
              <w:rPr>
                <w:color w:val="auto"/>
                <w:sz w:val="18"/>
                <w:szCs w:val="18"/>
              </w:rPr>
              <w:t>MŠ</w:t>
            </w:r>
          </w:p>
        </w:tc>
        <w:tc>
          <w:tcPr>
            <w:tcW w:w="1059" w:type="dxa"/>
            <w:tcBorders>
              <w:top w:val="nil"/>
              <w:left w:val="nil"/>
              <w:bottom w:val="single" w:sz="8" w:space="0" w:color="000000"/>
              <w:right w:val="single" w:sz="4" w:space="0" w:color="000000"/>
            </w:tcBorders>
            <w:shd w:val="clear" w:color="auto" w:fill="D9D9D9"/>
            <w:vAlign w:val="center"/>
          </w:tcPr>
          <w:p w14:paraId="7131B597" w14:textId="77777777" w:rsidR="00193623" w:rsidRPr="00052064" w:rsidRDefault="00193623" w:rsidP="00785D7A">
            <w:pPr>
              <w:spacing w:after="0" w:line="240" w:lineRule="auto"/>
              <w:jc w:val="center"/>
              <w:rPr>
                <w:color w:val="auto"/>
                <w:sz w:val="18"/>
                <w:szCs w:val="18"/>
              </w:rPr>
            </w:pPr>
            <w:r w:rsidRPr="00052064">
              <w:rPr>
                <w:color w:val="auto"/>
                <w:sz w:val="18"/>
                <w:szCs w:val="18"/>
              </w:rPr>
              <w:t>ZŠ</w:t>
            </w:r>
          </w:p>
        </w:tc>
        <w:tc>
          <w:tcPr>
            <w:tcW w:w="1257" w:type="dxa"/>
            <w:tcBorders>
              <w:top w:val="nil"/>
              <w:left w:val="nil"/>
              <w:bottom w:val="single" w:sz="8" w:space="0" w:color="000000"/>
              <w:right w:val="single" w:sz="4" w:space="0" w:color="000000"/>
            </w:tcBorders>
            <w:shd w:val="clear" w:color="auto" w:fill="D9D9D9"/>
            <w:vAlign w:val="center"/>
          </w:tcPr>
          <w:p w14:paraId="1B105912" w14:textId="77777777" w:rsidR="00193623" w:rsidRPr="00052064" w:rsidRDefault="00193623" w:rsidP="00785D7A">
            <w:pPr>
              <w:spacing w:after="0" w:line="240" w:lineRule="auto"/>
              <w:jc w:val="center"/>
              <w:rPr>
                <w:color w:val="auto"/>
                <w:sz w:val="18"/>
                <w:szCs w:val="18"/>
              </w:rPr>
            </w:pPr>
            <w:r w:rsidRPr="00052064">
              <w:rPr>
                <w:color w:val="auto"/>
                <w:sz w:val="18"/>
                <w:szCs w:val="18"/>
              </w:rPr>
              <w:t>gymnázia</w:t>
            </w:r>
          </w:p>
        </w:tc>
        <w:tc>
          <w:tcPr>
            <w:tcW w:w="1011" w:type="dxa"/>
            <w:tcBorders>
              <w:top w:val="nil"/>
              <w:left w:val="nil"/>
              <w:bottom w:val="single" w:sz="8" w:space="0" w:color="000000"/>
              <w:right w:val="single" w:sz="4" w:space="0" w:color="000000"/>
            </w:tcBorders>
            <w:shd w:val="clear" w:color="auto" w:fill="D9D9D9"/>
            <w:vAlign w:val="center"/>
          </w:tcPr>
          <w:p w14:paraId="5D35BAB7" w14:textId="77777777" w:rsidR="00193623" w:rsidRPr="00052064" w:rsidRDefault="00193623" w:rsidP="00785D7A">
            <w:pPr>
              <w:spacing w:after="0" w:line="240" w:lineRule="auto"/>
              <w:jc w:val="center"/>
              <w:rPr>
                <w:color w:val="auto"/>
                <w:sz w:val="18"/>
                <w:szCs w:val="18"/>
              </w:rPr>
            </w:pPr>
            <w:r w:rsidRPr="00052064">
              <w:rPr>
                <w:color w:val="auto"/>
                <w:sz w:val="18"/>
                <w:szCs w:val="18"/>
              </w:rPr>
              <w:t>ZUŠ</w:t>
            </w:r>
          </w:p>
        </w:tc>
        <w:tc>
          <w:tcPr>
            <w:tcW w:w="1010" w:type="dxa"/>
            <w:tcBorders>
              <w:top w:val="nil"/>
              <w:left w:val="nil"/>
              <w:bottom w:val="single" w:sz="8" w:space="0" w:color="000000"/>
              <w:right w:val="single" w:sz="8" w:space="0" w:color="000000"/>
            </w:tcBorders>
            <w:shd w:val="clear" w:color="auto" w:fill="D9D9D9"/>
            <w:vAlign w:val="center"/>
          </w:tcPr>
          <w:p w14:paraId="7148DAA4" w14:textId="77777777" w:rsidR="00193623" w:rsidRPr="00052064" w:rsidRDefault="00193623" w:rsidP="00785D7A">
            <w:pPr>
              <w:spacing w:after="0" w:line="240" w:lineRule="auto"/>
              <w:jc w:val="center"/>
              <w:rPr>
                <w:color w:val="auto"/>
                <w:sz w:val="18"/>
                <w:szCs w:val="18"/>
              </w:rPr>
            </w:pPr>
            <w:r w:rsidRPr="00052064">
              <w:rPr>
                <w:color w:val="auto"/>
                <w:sz w:val="18"/>
                <w:szCs w:val="18"/>
              </w:rPr>
              <w:t>SVČ</w:t>
            </w:r>
          </w:p>
        </w:tc>
      </w:tr>
      <w:tr w:rsidR="000208E2" w:rsidRPr="00052064" w14:paraId="3374EBBF" w14:textId="77777777" w:rsidTr="00785D7A">
        <w:trPr>
          <w:trHeight w:val="300"/>
        </w:trPr>
        <w:tc>
          <w:tcPr>
            <w:tcW w:w="24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96FC1F1" w14:textId="77777777" w:rsidR="00193623" w:rsidRPr="00052064" w:rsidRDefault="00193623" w:rsidP="00785D7A">
            <w:pPr>
              <w:spacing w:after="0" w:line="240" w:lineRule="auto"/>
              <w:rPr>
                <w:color w:val="auto"/>
                <w:sz w:val="18"/>
                <w:szCs w:val="18"/>
              </w:rPr>
            </w:pPr>
            <w:r w:rsidRPr="00052064">
              <w:rPr>
                <w:color w:val="auto"/>
                <w:sz w:val="18"/>
                <w:szCs w:val="18"/>
              </w:rPr>
              <w:t>Ostrava</w:t>
            </w:r>
          </w:p>
        </w:tc>
        <w:tc>
          <w:tcPr>
            <w:tcW w:w="1212" w:type="dxa"/>
            <w:tcBorders>
              <w:top w:val="single" w:sz="4" w:space="0" w:color="000000"/>
              <w:left w:val="nil"/>
              <w:bottom w:val="single" w:sz="4" w:space="0" w:color="000000"/>
              <w:right w:val="single" w:sz="4" w:space="0" w:color="000000"/>
            </w:tcBorders>
            <w:shd w:val="clear" w:color="auto" w:fill="auto"/>
            <w:vAlign w:val="center"/>
          </w:tcPr>
          <w:p w14:paraId="7F701B5B" w14:textId="77777777" w:rsidR="00193623" w:rsidRPr="00052064" w:rsidRDefault="00193623" w:rsidP="00785D7A">
            <w:pPr>
              <w:spacing w:after="0" w:line="240" w:lineRule="auto"/>
              <w:jc w:val="right"/>
              <w:rPr>
                <w:color w:val="auto"/>
                <w:sz w:val="18"/>
                <w:szCs w:val="18"/>
              </w:rPr>
            </w:pPr>
            <w:r w:rsidRPr="00052064">
              <w:rPr>
                <w:color w:val="auto"/>
                <w:sz w:val="18"/>
                <w:szCs w:val="18"/>
              </w:rPr>
              <w:t>4</w:t>
            </w:r>
          </w:p>
        </w:tc>
        <w:tc>
          <w:tcPr>
            <w:tcW w:w="1045" w:type="dxa"/>
            <w:tcBorders>
              <w:top w:val="single" w:sz="4" w:space="0" w:color="000000"/>
              <w:left w:val="nil"/>
              <w:bottom w:val="single" w:sz="4" w:space="0" w:color="000000"/>
              <w:right w:val="single" w:sz="4" w:space="0" w:color="000000"/>
            </w:tcBorders>
            <w:shd w:val="clear" w:color="auto" w:fill="auto"/>
            <w:vAlign w:val="center"/>
          </w:tcPr>
          <w:p w14:paraId="0AD665FA" w14:textId="77777777" w:rsidR="00193623" w:rsidRPr="00052064" w:rsidRDefault="00193623" w:rsidP="00785D7A">
            <w:pPr>
              <w:spacing w:after="0" w:line="240" w:lineRule="auto"/>
              <w:jc w:val="right"/>
              <w:rPr>
                <w:color w:val="auto"/>
                <w:sz w:val="18"/>
                <w:szCs w:val="18"/>
              </w:rPr>
            </w:pPr>
            <w:r w:rsidRPr="00052064">
              <w:rPr>
                <w:color w:val="auto"/>
                <w:sz w:val="18"/>
                <w:szCs w:val="18"/>
              </w:rPr>
              <w:t>2</w:t>
            </w:r>
          </w:p>
        </w:tc>
        <w:tc>
          <w:tcPr>
            <w:tcW w:w="1059" w:type="dxa"/>
            <w:tcBorders>
              <w:top w:val="single" w:sz="4" w:space="0" w:color="000000"/>
              <w:left w:val="nil"/>
              <w:bottom w:val="single" w:sz="4" w:space="0" w:color="000000"/>
              <w:right w:val="single" w:sz="4" w:space="0" w:color="000000"/>
            </w:tcBorders>
            <w:shd w:val="clear" w:color="auto" w:fill="auto"/>
            <w:vAlign w:val="center"/>
          </w:tcPr>
          <w:p w14:paraId="5E12DB4B" w14:textId="77777777" w:rsidR="00193623" w:rsidRPr="00052064" w:rsidRDefault="00193623" w:rsidP="00785D7A">
            <w:pPr>
              <w:spacing w:after="0" w:line="240" w:lineRule="auto"/>
              <w:jc w:val="right"/>
              <w:rPr>
                <w:color w:val="auto"/>
                <w:sz w:val="18"/>
                <w:szCs w:val="18"/>
              </w:rPr>
            </w:pPr>
            <w:r w:rsidRPr="00052064">
              <w:rPr>
                <w:color w:val="auto"/>
                <w:sz w:val="18"/>
                <w:szCs w:val="18"/>
              </w:rPr>
              <w:t>2</w:t>
            </w:r>
          </w:p>
        </w:tc>
        <w:tc>
          <w:tcPr>
            <w:tcW w:w="1257" w:type="dxa"/>
            <w:tcBorders>
              <w:top w:val="single" w:sz="4" w:space="0" w:color="000000"/>
              <w:left w:val="nil"/>
              <w:bottom w:val="single" w:sz="4" w:space="0" w:color="000000"/>
              <w:right w:val="single" w:sz="4" w:space="0" w:color="000000"/>
            </w:tcBorders>
            <w:shd w:val="clear" w:color="auto" w:fill="auto"/>
            <w:vAlign w:val="center"/>
          </w:tcPr>
          <w:p w14:paraId="1473C449" w14:textId="77777777" w:rsidR="00193623" w:rsidRPr="00052064" w:rsidRDefault="00193623" w:rsidP="00785D7A">
            <w:pPr>
              <w:spacing w:after="0" w:line="240" w:lineRule="auto"/>
              <w:jc w:val="right"/>
              <w:rPr>
                <w:color w:val="auto"/>
                <w:sz w:val="18"/>
                <w:szCs w:val="18"/>
              </w:rPr>
            </w:pPr>
            <w:r w:rsidRPr="00052064">
              <w:rPr>
                <w:color w:val="auto"/>
                <w:sz w:val="18"/>
                <w:szCs w:val="18"/>
              </w:rPr>
              <w:t>1</w:t>
            </w:r>
          </w:p>
        </w:tc>
        <w:tc>
          <w:tcPr>
            <w:tcW w:w="1011" w:type="dxa"/>
            <w:tcBorders>
              <w:top w:val="single" w:sz="4" w:space="0" w:color="000000"/>
              <w:left w:val="nil"/>
              <w:bottom w:val="single" w:sz="4" w:space="0" w:color="000000"/>
              <w:right w:val="single" w:sz="4" w:space="0" w:color="000000"/>
            </w:tcBorders>
            <w:shd w:val="clear" w:color="auto" w:fill="auto"/>
            <w:vAlign w:val="center"/>
          </w:tcPr>
          <w:p w14:paraId="383DD78C" w14:textId="77777777" w:rsidR="00193623" w:rsidRPr="00052064" w:rsidRDefault="00193623" w:rsidP="00785D7A">
            <w:pPr>
              <w:spacing w:after="0" w:line="240" w:lineRule="auto"/>
              <w:jc w:val="right"/>
              <w:rPr>
                <w:color w:val="auto"/>
                <w:sz w:val="18"/>
                <w:szCs w:val="18"/>
              </w:rPr>
            </w:pPr>
            <w:r w:rsidRPr="00052064">
              <w:rPr>
                <w:color w:val="auto"/>
                <w:sz w:val="18"/>
                <w:szCs w:val="18"/>
              </w:rPr>
              <w:t>0</w:t>
            </w:r>
          </w:p>
        </w:tc>
        <w:tc>
          <w:tcPr>
            <w:tcW w:w="1010" w:type="dxa"/>
            <w:tcBorders>
              <w:top w:val="single" w:sz="4" w:space="0" w:color="000000"/>
              <w:left w:val="nil"/>
              <w:bottom w:val="single" w:sz="4" w:space="0" w:color="000000"/>
              <w:right w:val="single" w:sz="8" w:space="0" w:color="000000"/>
            </w:tcBorders>
            <w:shd w:val="clear" w:color="auto" w:fill="auto"/>
            <w:vAlign w:val="center"/>
          </w:tcPr>
          <w:p w14:paraId="3782E416" w14:textId="77777777" w:rsidR="00193623" w:rsidRPr="00052064" w:rsidRDefault="00193623" w:rsidP="00785D7A">
            <w:pPr>
              <w:spacing w:after="0" w:line="240" w:lineRule="auto"/>
              <w:jc w:val="right"/>
              <w:rPr>
                <w:color w:val="auto"/>
                <w:sz w:val="18"/>
                <w:szCs w:val="18"/>
              </w:rPr>
            </w:pPr>
            <w:r w:rsidRPr="00052064">
              <w:rPr>
                <w:color w:val="auto"/>
                <w:sz w:val="18"/>
                <w:szCs w:val="18"/>
              </w:rPr>
              <w:t>1</w:t>
            </w:r>
          </w:p>
        </w:tc>
      </w:tr>
    </w:tbl>
    <w:p w14:paraId="2784CA5E" w14:textId="2214C7C4" w:rsidR="00193623" w:rsidRPr="00052064" w:rsidRDefault="00193623" w:rsidP="006F3D77">
      <w:pPr>
        <w:spacing w:after="120"/>
        <w:jc w:val="both"/>
        <w:rPr>
          <w:i/>
          <w:color w:val="auto"/>
          <w:sz w:val="18"/>
          <w:szCs w:val="18"/>
        </w:rPr>
      </w:pPr>
      <w:r w:rsidRPr="00052064">
        <w:rPr>
          <w:i/>
          <w:color w:val="auto"/>
          <w:sz w:val="18"/>
          <w:szCs w:val="18"/>
        </w:rPr>
        <w:t>Zdroj: Výkazy MŠMT, Seznam škol a školských zařízení</w:t>
      </w:r>
      <w:r w:rsidR="001A0EB1">
        <w:rPr>
          <w:i/>
          <w:color w:val="auto"/>
          <w:sz w:val="18"/>
          <w:szCs w:val="18"/>
        </w:rPr>
        <w:t>. 2020/2021</w:t>
      </w:r>
    </w:p>
    <w:p w14:paraId="4A9B55E5" w14:textId="77777777" w:rsidR="009F6F4D" w:rsidRDefault="009F6F4D" w:rsidP="006F3D77">
      <w:pPr>
        <w:pStyle w:val="Titulek"/>
        <w:spacing w:after="0"/>
        <w:jc w:val="both"/>
      </w:pPr>
    </w:p>
    <w:p w14:paraId="060EEE43" w14:textId="2D55226F" w:rsidR="006F3D77" w:rsidRDefault="006F3D77" w:rsidP="006F3D77">
      <w:pPr>
        <w:pStyle w:val="Titulek"/>
        <w:spacing w:after="0"/>
        <w:jc w:val="both"/>
      </w:pPr>
      <w:r w:rsidRPr="00DB6EEF">
        <w:t xml:space="preserve">Moravskoslezským krajem je ve správním území města Ostravy zřízeno celkem 14 mateřských a základních škol, 8 gymnázií a 10 základních uměleckých škol. Mateřské a </w:t>
      </w:r>
      <w:r>
        <w:t>z</w:t>
      </w:r>
      <w:r w:rsidRPr="00DB6EEF">
        <w:t>ákladní školy jsou obvykle zřízeny dle §16, odst. 9 školského zákona, tzn. jedná se o školy pro žáky se speciálními vzdělávacími potřebami nebo školy, které takovéto třídy obsahují.</w:t>
      </w:r>
    </w:p>
    <w:p w14:paraId="416760CE" w14:textId="77777777" w:rsidR="00FA6270" w:rsidRDefault="00FA6270" w:rsidP="00193623">
      <w:pPr>
        <w:pStyle w:val="Titulek"/>
        <w:spacing w:after="0"/>
      </w:pPr>
    </w:p>
    <w:p w14:paraId="725ACF38" w14:textId="52903544" w:rsidR="00193623" w:rsidRPr="00DB6EEF" w:rsidRDefault="00193623" w:rsidP="00193623">
      <w:pPr>
        <w:pStyle w:val="Titulek"/>
        <w:spacing w:after="0"/>
      </w:pPr>
      <w:r w:rsidRPr="00DB6EEF">
        <w:lastRenderedPageBreak/>
        <w:t xml:space="preserve">Tabulka </w:t>
      </w:r>
      <w:r w:rsidR="00D176F2">
        <w:fldChar w:fldCharType="begin"/>
      </w:r>
      <w:r w:rsidR="00D176F2">
        <w:instrText xml:space="preserve"> SEQ Tabulka \* ARABIC </w:instrText>
      </w:r>
      <w:r w:rsidR="00D176F2">
        <w:fldChar w:fldCharType="separate"/>
      </w:r>
      <w:r w:rsidR="00994AFD">
        <w:rPr>
          <w:noProof/>
        </w:rPr>
        <w:t>9</w:t>
      </w:r>
      <w:r w:rsidR="00D176F2">
        <w:rPr>
          <w:noProof/>
        </w:rPr>
        <w:fldChar w:fldCharType="end"/>
      </w:r>
      <w:r w:rsidRPr="00DB6EEF">
        <w:t xml:space="preserve"> </w:t>
      </w:r>
      <w:r w:rsidRPr="00DB6EEF">
        <w:rPr>
          <w:b/>
        </w:rPr>
        <w:t>Krajské školy/školská zařízení</w:t>
      </w:r>
    </w:p>
    <w:tbl>
      <w:tblPr>
        <w:tblW w:w="9052" w:type="dxa"/>
        <w:tblInd w:w="60" w:type="dxa"/>
        <w:tblLayout w:type="fixed"/>
        <w:tblLook w:val="0400" w:firstRow="0" w:lastRow="0" w:firstColumn="0" w:lastColumn="0" w:noHBand="0" w:noVBand="1"/>
      </w:tblPr>
      <w:tblGrid>
        <w:gridCol w:w="2480"/>
        <w:gridCol w:w="1190"/>
        <w:gridCol w:w="1045"/>
        <w:gridCol w:w="1059"/>
        <w:gridCol w:w="1257"/>
        <w:gridCol w:w="1011"/>
        <w:gridCol w:w="1010"/>
      </w:tblGrid>
      <w:tr w:rsidR="000208E2" w:rsidRPr="00DB6EEF" w14:paraId="1BC8AD2C" w14:textId="77777777" w:rsidTr="00785D7A">
        <w:trPr>
          <w:trHeight w:val="300"/>
        </w:trPr>
        <w:tc>
          <w:tcPr>
            <w:tcW w:w="2480" w:type="dxa"/>
            <w:vMerge w:val="restart"/>
            <w:tcBorders>
              <w:top w:val="single" w:sz="8" w:space="0" w:color="000000"/>
              <w:left w:val="single" w:sz="8" w:space="0" w:color="000000"/>
              <w:right w:val="single" w:sz="4" w:space="0" w:color="000000"/>
            </w:tcBorders>
            <w:shd w:val="clear" w:color="auto" w:fill="D9D9D9"/>
            <w:vAlign w:val="center"/>
          </w:tcPr>
          <w:p w14:paraId="20CC88CA" w14:textId="77777777" w:rsidR="00193623" w:rsidRPr="00DB6EEF" w:rsidRDefault="00193623" w:rsidP="00785D7A">
            <w:pPr>
              <w:spacing w:after="0" w:line="240" w:lineRule="auto"/>
              <w:rPr>
                <w:color w:val="auto"/>
                <w:sz w:val="18"/>
                <w:szCs w:val="18"/>
              </w:rPr>
            </w:pPr>
            <w:r w:rsidRPr="00DB6EEF">
              <w:rPr>
                <w:color w:val="auto"/>
                <w:sz w:val="18"/>
                <w:szCs w:val="18"/>
              </w:rPr>
              <w:t>Název obce</w:t>
            </w:r>
          </w:p>
        </w:tc>
        <w:tc>
          <w:tcPr>
            <w:tcW w:w="1190" w:type="dxa"/>
            <w:vMerge w:val="restart"/>
            <w:tcBorders>
              <w:top w:val="single" w:sz="8" w:space="0" w:color="000000"/>
              <w:left w:val="single" w:sz="4" w:space="0" w:color="000000"/>
              <w:bottom w:val="single" w:sz="8" w:space="0" w:color="000000"/>
              <w:right w:val="single" w:sz="4" w:space="0" w:color="000000"/>
            </w:tcBorders>
            <w:shd w:val="clear" w:color="auto" w:fill="D9D9D9"/>
            <w:vAlign w:val="center"/>
          </w:tcPr>
          <w:p w14:paraId="61A86128" w14:textId="77777777" w:rsidR="00193623" w:rsidRPr="00DB6EEF" w:rsidRDefault="00193623" w:rsidP="00785D7A">
            <w:pPr>
              <w:spacing w:after="0" w:line="240" w:lineRule="auto"/>
              <w:jc w:val="center"/>
              <w:rPr>
                <w:color w:val="auto"/>
                <w:sz w:val="18"/>
                <w:szCs w:val="18"/>
              </w:rPr>
            </w:pPr>
            <w:r w:rsidRPr="00DB6EEF">
              <w:rPr>
                <w:color w:val="auto"/>
                <w:sz w:val="18"/>
                <w:szCs w:val="18"/>
              </w:rPr>
              <w:t>celkem ředitelství</w:t>
            </w:r>
          </w:p>
        </w:tc>
        <w:tc>
          <w:tcPr>
            <w:tcW w:w="5382" w:type="dxa"/>
            <w:gridSpan w:val="5"/>
            <w:tcBorders>
              <w:top w:val="single" w:sz="8" w:space="0" w:color="000000"/>
              <w:left w:val="nil"/>
              <w:bottom w:val="single" w:sz="4" w:space="0" w:color="000000"/>
              <w:right w:val="single" w:sz="8" w:space="0" w:color="000000"/>
            </w:tcBorders>
            <w:shd w:val="clear" w:color="auto" w:fill="D9D9D9"/>
            <w:vAlign w:val="center"/>
          </w:tcPr>
          <w:p w14:paraId="13A42914" w14:textId="77777777" w:rsidR="00193623" w:rsidRPr="00DB6EEF" w:rsidRDefault="00193623" w:rsidP="00785D7A">
            <w:pPr>
              <w:spacing w:after="0" w:line="240" w:lineRule="auto"/>
              <w:jc w:val="center"/>
              <w:rPr>
                <w:color w:val="auto"/>
                <w:sz w:val="18"/>
                <w:szCs w:val="18"/>
              </w:rPr>
            </w:pPr>
            <w:r w:rsidRPr="00DB6EEF">
              <w:rPr>
                <w:color w:val="auto"/>
                <w:sz w:val="18"/>
                <w:szCs w:val="18"/>
              </w:rPr>
              <w:t>z toho</w:t>
            </w:r>
          </w:p>
        </w:tc>
      </w:tr>
      <w:tr w:rsidR="000208E2" w:rsidRPr="00DB6EEF" w14:paraId="6A778000" w14:textId="77777777" w:rsidTr="00785D7A">
        <w:trPr>
          <w:trHeight w:val="320"/>
        </w:trPr>
        <w:tc>
          <w:tcPr>
            <w:tcW w:w="2480" w:type="dxa"/>
            <w:vMerge/>
            <w:tcBorders>
              <w:left w:val="single" w:sz="8" w:space="0" w:color="000000"/>
              <w:bottom w:val="single" w:sz="8" w:space="0" w:color="000000"/>
              <w:right w:val="single" w:sz="4" w:space="0" w:color="000000"/>
            </w:tcBorders>
            <w:shd w:val="clear" w:color="auto" w:fill="D9D9D9"/>
            <w:vAlign w:val="center"/>
          </w:tcPr>
          <w:p w14:paraId="7CA840B4" w14:textId="77777777" w:rsidR="00193623" w:rsidRPr="00DB6EEF" w:rsidRDefault="00193623" w:rsidP="00785D7A">
            <w:pPr>
              <w:spacing w:after="0" w:line="240" w:lineRule="auto"/>
              <w:rPr>
                <w:color w:val="auto"/>
                <w:sz w:val="18"/>
                <w:szCs w:val="18"/>
              </w:rPr>
            </w:pPr>
          </w:p>
        </w:tc>
        <w:tc>
          <w:tcPr>
            <w:tcW w:w="1190" w:type="dxa"/>
            <w:vMerge/>
            <w:tcBorders>
              <w:top w:val="single" w:sz="8" w:space="0" w:color="000000"/>
              <w:left w:val="single" w:sz="4" w:space="0" w:color="000000"/>
              <w:bottom w:val="single" w:sz="8" w:space="0" w:color="000000"/>
              <w:right w:val="single" w:sz="4" w:space="0" w:color="000000"/>
            </w:tcBorders>
            <w:shd w:val="clear" w:color="auto" w:fill="D9D9D9"/>
            <w:vAlign w:val="center"/>
          </w:tcPr>
          <w:p w14:paraId="5DC743C8" w14:textId="77777777" w:rsidR="00193623" w:rsidRPr="00DB6EEF" w:rsidRDefault="00193623" w:rsidP="00785D7A">
            <w:pPr>
              <w:spacing w:after="0" w:line="240" w:lineRule="auto"/>
              <w:rPr>
                <w:color w:val="auto"/>
                <w:sz w:val="18"/>
                <w:szCs w:val="18"/>
              </w:rPr>
            </w:pPr>
          </w:p>
        </w:tc>
        <w:tc>
          <w:tcPr>
            <w:tcW w:w="1045" w:type="dxa"/>
            <w:tcBorders>
              <w:top w:val="nil"/>
              <w:left w:val="nil"/>
              <w:bottom w:val="single" w:sz="8" w:space="0" w:color="000000"/>
              <w:right w:val="single" w:sz="4" w:space="0" w:color="000000"/>
            </w:tcBorders>
            <w:shd w:val="clear" w:color="auto" w:fill="D9D9D9"/>
            <w:vAlign w:val="center"/>
          </w:tcPr>
          <w:p w14:paraId="40803C61" w14:textId="77777777" w:rsidR="00193623" w:rsidRPr="00DB6EEF" w:rsidRDefault="00193623" w:rsidP="00785D7A">
            <w:pPr>
              <w:spacing w:after="0" w:line="240" w:lineRule="auto"/>
              <w:jc w:val="center"/>
              <w:rPr>
                <w:color w:val="auto"/>
                <w:sz w:val="18"/>
                <w:szCs w:val="18"/>
              </w:rPr>
            </w:pPr>
            <w:r w:rsidRPr="00DB6EEF">
              <w:rPr>
                <w:color w:val="auto"/>
                <w:sz w:val="18"/>
                <w:szCs w:val="18"/>
              </w:rPr>
              <w:t>MŠ</w:t>
            </w:r>
          </w:p>
        </w:tc>
        <w:tc>
          <w:tcPr>
            <w:tcW w:w="1059" w:type="dxa"/>
            <w:tcBorders>
              <w:top w:val="nil"/>
              <w:left w:val="nil"/>
              <w:bottom w:val="single" w:sz="8" w:space="0" w:color="000000"/>
              <w:right w:val="single" w:sz="4" w:space="0" w:color="000000"/>
            </w:tcBorders>
            <w:shd w:val="clear" w:color="auto" w:fill="D9D9D9"/>
            <w:vAlign w:val="center"/>
          </w:tcPr>
          <w:p w14:paraId="12991E39" w14:textId="77777777" w:rsidR="00193623" w:rsidRPr="00DB6EEF" w:rsidRDefault="00193623" w:rsidP="00785D7A">
            <w:pPr>
              <w:spacing w:after="0" w:line="240" w:lineRule="auto"/>
              <w:jc w:val="center"/>
              <w:rPr>
                <w:color w:val="auto"/>
                <w:sz w:val="18"/>
                <w:szCs w:val="18"/>
              </w:rPr>
            </w:pPr>
            <w:r w:rsidRPr="00DB6EEF">
              <w:rPr>
                <w:color w:val="auto"/>
                <w:sz w:val="18"/>
                <w:szCs w:val="18"/>
              </w:rPr>
              <w:t>ZŠ</w:t>
            </w:r>
          </w:p>
        </w:tc>
        <w:tc>
          <w:tcPr>
            <w:tcW w:w="1257" w:type="dxa"/>
            <w:tcBorders>
              <w:top w:val="nil"/>
              <w:left w:val="nil"/>
              <w:bottom w:val="single" w:sz="8" w:space="0" w:color="000000"/>
              <w:right w:val="single" w:sz="4" w:space="0" w:color="000000"/>
            </w:tcBorders>
            <w:shd w:val="clear" w:color="auto" w:fill="D9D9D9"/>
            <w:vAlign w:val="center"/>
          </w:tcPr>
          <w:p w14:paraId="1729210A" w14:textId="77777777" w:rsidR="00193623" w:rsidRPr="00DB6EEF" w:rsidRDefault="00193623" w:rsidP="00785D7A">
            <w:pPr>
              <w:spacing w:after="0" w:line="240" w:lineRule="auto"/>
              <w:jc w:val="center"/>
              <w:rPr>
                <w:color w:val="auto"/>
                <w:sz w:val="18"/>
                <w:szCs w:val="18"/>
              </w:rPr>
            </w:pPr>
            <w:r w:rsidRPr="00DB6EEF">
              <w:rPr>
                <w:color w:val="auto"/>
                <w:sz w:val="18"/>
                <w:szCs w:val="18"/>
              </w:rPr>
              <w:t>gymnázia</w:t>
            </w:r>
          </w:p>
        </w:tc>
        <w:tc>
          <w:tcPr>
            <w:tcW w:w="1011" w:type="dxa"/>
            <w:tcBorders>
              <w:top w:val="nil"/>
              <w:left w:val="nil"/>
              <w:bottom w:val="single" w:sz="8" w:space="0" w:color="000000"/>
              <w:right w:val="single" w:sz="4" w:space="0" w:color="000000"/>
            </w:tcBorders>
            <w:shd w:val="clear" w:color="auto" w:fill="D9D9D9"/>
            <w:vAlign w:val="center"/>
          </w:tcPr>
          <w:p w14:paraId="1FE5362E" w14:textId="77777777" w:rsidR="00193623" w:rsidRPr="00DB6EEF" w:rsidRDefault="00193623" w:rsidP="00785D7A">
            <w:pPr>
              <w:spacing w:after="0" w:line="240" w:lineRule="auto"/>
              <w:jc w:val="center"/>
              <w:rPr>
                <w:color w:val="auto"/>
                <w:sz w:val="18"/>
                <w:szCs w:val="18"/>
              </w:rPr>
            </w:pPr>
            <w:r w:rsidRPr="00DB6EEF">
              <w:rPr>
                <w:color w:val="auto"/>
                <w:sz w:val="18"/>
                <w:szCs w:val="18"/>
              </w:rPr>
              <w:t>ZUŠ</w:t>
            </w:r>
          </w:p>
        </w:tc>
        <w:tc>
          <w:tcPr>
            <w:tcW w:w="1010" w:type="dxa"/>
            <w:tcBorders>
              <w:top w:val="nil"/>
              <w:left w:val="nil"/>
              <w:bottom w:val="single" w:sz="8" w:space="0" w:color="000000"/>
              <w:right w:val="single" w:sz="8" w:space="0" w:color="000000"/>
            </w:tcBorders>
            <w:shd w:val="clear" w:color="auto" w:fill="D9D9D9"/>
            <w:vAlign w:val="center"/>
          </w:tcPr>
          <w:p w14:paraId="375C495F" w14:textId="77777777" w:rsidR="00193623" w:rsidRPr="00DB6EEF" w:rsidRDefault="00193623" w:rsidP="00785D7A">
            <w:pPr>
              <w:spacing w:after="0" w:line="240" w:lineRule="auto"/>
              <w:jc w:val="center"/>
              <w:rPr>
                <w:color w:val="auto"/>
                <w:sz w:val="18"/>
                <w:szCs w:val="18"/>
              </w:rPr>
            </w:pPr>
            <w:r w:rsidRPr="00DB6EEF">
              <w:rPr>
                <w:color w:val="auto"/>
                <w:sz w:val="18"/>
                <w:szCs w:val="18"/>
              </w:rPr>
              <w:t>SVČ</w:t>
            </w:r>
          </w:p>
        </w:tc>
      </w:tr>
      <w:tr w:rsidR="000208E2" w:rsidRPr="00DB6EEF" w14:paraId="00CC23F8" w14:textId="77777777" w:rsidTr="00785D7A">
        <w:trPr>
          <w:trHeight w:val="300"/>
        </w:trPr>
        <w:tc>
          <w:tcPr>
            <w:tcW w:w="248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5766C93" w14:textId="77777777" w:rsidR="00193623" w:rsidRPr="00DB6EEF" w:rsidRDefault="00193623" w:rsidP="00785D7A">
            <w:pPr>
              <w:spacing w:after="0" w:line="240" w:lineRule="auto"/>
              <w:rPr>
                <w:color w:val="auto"/>
                <w:sz w:val="18"/>
                <w:szCs w:val="18"/>
              </w:rPr>
            </w:pPr>
            <w:r w:rsidRPr="00DB6EEF">
              <w:rPr>
                <w:color w:val="auto"/>
                <w:sz w:val="18"/>
                <w:szCs w:val="18"/>
              </w:rPr>
              <w:t xml:space="preserve">ORP Ostrava </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2B2FFE73" w14:textId="77777777" w:rsidR="00193623" w:rsidRPr="00DB6EEF" w:rsidRDefault="00193623" w:rsidP="00785D7A">
            <w:pPr>
              <w:spacing w:after="0" w:line="240" w:lineRule="auto"/>
              <w:jc w:val="right"/>
              <w:rPr>
                <w:color w:val="auto"/>
                <w:sz w:val="18"/>
                <w:szCs w:val="18"/>
              </w:rPr>
            </w:pPr>
            <w:r w:rsidRPr="00DB6EEF">
              <w:rPr>
                <w:color w:val="auto"/>
                <w:sz w:val="18"/>
                <w:szCs w:val="18"/>
              </w:rPr>
              <w:t>29</w:t>
            </w:r>
          </w:p>
        </w:tc>
        <w:tc>
          <w:tcPr>
            <w:tcW w:w="1045" w:type="dxa"/>
            <w:tcBorders>
              <w:top w:val="single" w:sz="4" w:space="0" w:color="000000"/>
              <w:left w:val="nil"/>
              <w:bottom w:val="single" w:sz="4" w:space="0" w:color="000000"/>
              <w:right w:val="single" w:sz="4" w:space="0" w:color="000000"/>
            </w:tcBorders>
            <w:shd w:val="clear" w:color="auto" w:fill="auto"/>
            <w:vAlign w:val="center"/>
          </w:tcPr>
          <w:p w14:paraId="6B413A59" w14:textId="77777777" w:rsidR="00193623" w:rsidRPr="00DB6EEF" w:rsidRDefault="00193623" w:rsidP="00785D7A">
            <w:pPr>
              <w:spacing w:after="0" w:line="240" w:lineRule="auto"/>
              <w:jc w:val="right"/>
              <w:rPr>
                <w:color w:val="auto"/>
                <w:sz w:val="18"/>
                <w:szCs w:val="18"/>
              </w:rPr>
            </w:pPr>
            <w:r w:rsidRPr="00DB6EEF">
              <w:rPr>
                <w:color w:val="auto"/>
                <w:sz w:val="18"/>
                <w:szCs w:val="18"/>
              </w:rPr>
              <w:t>5</w:t>
            </w:r>
          </w:p>
        </w:tc>
        <w:tc>
          <w:tcPr>
            <w:tcW w:w="1059" w:type="dxa"/>
            <w:tcBorders>
              <w:top w:val="single" w:sz="4" w:space="0" w:color="000000"/>
              <w:left w:val="nil"/>
              <w:bottom w:val="single" w:sz="4" w:space="0" w:color="000000"/>
              <w:right w:val="single" w:sz="4" w:space="0" w:color="000000"/>
            </w:tcBorders>
            <w:shd w:val="clear" w:color="auto" w:fill="auto"/>
            <w:vAlign w:val="center"/>
          </w:tcPr>
          <w:p w14:paraId="4068477E" w14:textId="77777777" w:rsidR="00193623" w:rsidRPr="00DB6EEF" w:rsidRDefault="00193623" w:rsidP="00785D7A">
            <w:pPr>
              <w:spacing w:after="0" w:line="240" w:lineRule="auto"/>
              <w:jc w:val="right"/>
              <w:rPr>
                <w:color w:val="auto"/>
                <w:sz w:val="18"/>
                <w:szCs w:val="18"/>
              </w:rPr>
            </w:pPr>
            <w:r w:rsidRPr="00DB6EEF">
              <w:rPr>
                <w:color w:val="auto"/>
                <w:sz w:val="18"/>
                <w:szCs w:val="18"/>
              </w:rPr>
              <w:t>9</w:t>
            </w:r>
          </w:p>
        </w:tc>
        <w:tc>
          <w:tcPr>
            <w:tcW w:w="1257" w:type="dxa"/>
            <w:tcBorders>
              <w:top w:val="single" w:sz="4" w:space="0" w:color="000000"/>
              <w:left w:val="nil"/>
              <w:bottom w:val="single" w:sz="4" w:space="0" w:color="000000"/>
              <w:right w:val="single" w:sz="4" w:space="0" w:color="000000"/>
            </w:tcBorders>
            <w:shd w:val="clear" w:color="auto" w:fill="auto"/>
            <w:vAlign w:val="center"/>
          </w:tcPr>
          <w:p w14:paraId="7B8B7A9F" w14:textId="77777777" w:rsidR="00193623" w:rsidRPr="00DB6EEF" w:rsidRDefault="00193623" w:rsidP="00785D7A">
            <w:pPr>
              <w:spacing w:after="0" w:line="240" w:lineRule="auto"/>
              <w:jc w:val="right"/>
              <w:rPr>
                <w:color w:val="auto"/>
                <w:sz w:val="18"/>
                <w:szCs w:val="18"/>
              </w:rPr>
            </w:pPr>
            <w:r w:rsidRPr="00DB6EEF">
              <w:rPr>
                <w:color w:val="auto"/>
                <w:sz w:val="18"/>
                <w:szCs w:val="18"/>
              </w:rPr>
              <w:t>8</w:t>
            </w:r>
          </w:p>
        </w:tc>
        <w:tc>
          <w:tcPr>
            <w:tcW w:w="1011" w:type="dxa"/>
            <w:tcBorders>
              <w:top w:val="single" w:sz="4" w:space="0" w:color="000000"/>
              <w:left w:val="nil"/>
              <w:bottom w:val="single" w:sz="4" w:space="0" w:color="000000"/>
              <w:right w:val="single" w:sz="4" w:space="0" w:color="000000"/>
            </w:tcBorders>
            <w:shd w:val="clear" w:color="auto" w:fill="auto"/>
            <w:vAlign w:val="center"/>
          </w:tcPr>
          <w:p w14:paraId="30EC1B67" w14:textId="77777777" w:rsidR="00193623" w:rsidRPr="00DB6EEF" w:rsidRDefault="00193623" w:rsidP="00785D7A">
            <w:pPr>
              <w:spacing w:after="0" w:line="240" w:lineRule="auto"/>
              <w:jc w:val="right"/>
              <w:rPr>
                <w:color w:val="auto"/>
                <w:sz w:val="18"/>
                <w:szCs w:val="18"/>
              </w:rPr>
            </w:pPr>
            <w:r w:rsidRPr="00DB6EEF">
              <w:rPr>
                <w:color w:val="auto"/>
                <w:sz w:val="18"/>
                <w:szCs w:val="18"/>
              </w:rPr>
              <w:t>10</w:t>
            </w:r>
          </w:p>
        </w:tc>
        <w:tc>
          <w:tcPr>
            <w:tcW w:w="1010" w:type="dxa"/>
            <w:tcBorders>
              <w:top w:val="single" w:sz="4" w:space="0" w:color="000000"/>
              <w:left w:val="nil"/>
              <w:bottom w:val="single" w:sz="4" w:space="0" w:color="000000"/>
              <w:right w:val="single" w:sz="8" w:space="0" w:color="000000"/>
            </w:tcBorders>
            <w:shd w:val="clear" w:color="auto" w:fill="auto"/>
            <w:vAlign w:val="center"/>
          </w:tcPr>
          <w:p w14:paraId="6CE3F8C9" w14:textId="77777777" w:rsidR="00193623" w:rsidRPr="00DB6EEF" w:rsidRDefault="00193623" w:rsidP="00785D7A">
            <w:pPr>
              <w:spacing w:after="0" w:line="240" w:lineRule="auto"/>
              <w:jc w:val="right"/>
              <w:rPr>
                <w:color w:val="auto"/>
                <w:sz w:val="18"/>
                <w:szCs w:val="18"/>
              </w:rPr>
            </w:pPr>
            <w:r w:rsidRPr="00DB6EEF">
              <w:rPr>
                <w:color w:val="auto"/>
                <w:sz w:val="18"/>
                <w:szCs w:val="18"/>
              </w:rPr>
              <w:t>0</w:t>
            </w:r>
          </w:p>
        </w:tc>
      </w:tr>
    </w:tbl>
    <w:p w14:paraId="328C98C4" w14:textId="72E650B6" w:rsidR="00193623" w:rsidRPr="00DB6EEF" w:rsidRDefault="00193623" w:rsidP="00193623">
      <w:pPr>
        <w:spacing w:after="0"/>
        <w:jc w:val="both"/>
        <w:rPr>
          <w:i/>
          <w:color w:val="auto"/>
          <w:sz w:val="18"/>
          <w:szCs w:val="18"/>
        </w:rPr>
      </w:pPr>
      <w:r w:rsidRPr="00DB6EEF">
        <w:rPr>
          <w:i/>
          <w:color w:val="auto"/>
          <w:sz w:val="18"/>
          <w:szCs w:val="18"/>
        </w:rPr>
        <w:t>Zdroj: Výkazy MŠMT, Seznam škol a školských zařízení</w:t>
      </w:r>
      <w:r w:rsidR="001A0EB1">
        <w:rPr>
          <w:i/>
          <w:color w:val="auto"/>
          <w:sz w:val="18"/>
          <w:szCs w:val="18"/>
        </w:rPr>
        <w:t>, 2020/2021</w:t>
      </w:r>
    </w:p>
    <w:p w14:paraId="56CD6F78" w14:textId="604E0C64" w:rsidR="00193623" w:rsidRDefault="00193623" w:rsidP="00193623">
      <w:pPr>
        <w:pStyle w:val="Titulek"/>
        <w:spacing w:before="0" w:after="0"/>
        <w:rPr>
          <w:color w:val="FF0000"/>
        </w:rPr>
      </w:pPr>
      <w:bookmarkStart w:id="16" w:name="_2bn6wsx" w:colFirst="0" w:colLast="0"/>
      <w:bookmarkEnd w:id="16"/>
    </w:p>
    <w:p w14:paraId="496FA226" w14:textId="77777777" w:rsidR="008B213D" w:rsidRDefault="008B213D" w:rsidP="00193623">
      <w:pPr>
        <w:pStyle w:val="Titulek"/>
        <w:spacing w:before="0" w:after="0"/>
      </w:pPr>
      <w:bookmarkStart w:id="17" w:name="_Hlk66693962"/>
    </w:p>
    <w:p w14:paraId="2DBEF9FE" w14:textId="7BA9E5CA" w:rsidR="00193623" w:rsidRPr="00DB6EEF" w:rsidRDefault="00193623" w:rsidP="00193623">
      <w:pPr>
        <w:pStyle w:val="Titulek"/>
        <w:spacing w:before="0" w:after="0"/>
        <w:rPr>
          <w:b/>
        </w:rPr>
      </w:pPr>
      <w:r w:rsidRPr="00DB6EEF">
        <w:t xml:space="preserve">Tabulka </w:t>
      </w:r>
      <w:r w:rsidR="00D176F2">
        <w:fldChar w:fldCharType="begin"/>
      </w:r>
      <w:r w:rsidR="00D176F2">
        <w:instrText xml:space="preserve"> SEQ Tabulka \* ARABIC </w:instrText>
      </w:r>
      <w:r w:rsidR="00D176F2">
        <w:fldChar w:fldCharType="separate"/>
      </w:r>
      <w:r w:rsidR="00994AFD">
        <w:rPr>
          <w:noProof/>
        </w:rPr>
        <w:t>10</w:t>
      </w:r>
      <w:r w:rsidR="00D176F2">
        <w:rPr>
          <w:noProof/>
        </w:rPr>
        <w:fldChar w:fldCharType="end"/>
      </w:r>
      <w:r w:rsidRPr="00DB6EEF">
        <w:t xml:space="preserve"> </w:t>
      </w:r>
      <w:r w:rsidR="00DB6EEF">
        <w:rPr>
          <w:b/>
        </w:rPr>
        <w:t>Pracovníci ve školství, školní rok 2019/2020</w:t>
      </w:r>
    </w:p>
    <w:tbl>
      <w:tblPr>
        <w:tblW w:w="90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2"/>
        <w:gridCol w:w="1417"/>
        <w:gridCol w:w="1530"/>
        <w:gridCol w:w="1617"/>
      </w:tblGrid>
      <w:tr w:rsidR="00DB6EEF" w:rsidRPr="00DB6EEF" w14:paraId="03BF7E66" w14:textId="77777777" w:rsidTr="00DB6EEF">
        <w:trPr>
          <w:trHeight w:val="300"/>
        </w:trPr>
        <w:tc>
          <w:tcPr>
            <w:tcW w:w="4532" w:type="dxa"/>
            <w:vMerge w:val="restart"/>
            <w:shd w:val="clear" w:color="auto" w:fill="D9D9D9"/>
            <w:vAlign w:val="bottom"/>
          </w:tcPr>
          <w:p w14:paraId="128962B6" w14:textId="77777777" w:rsidR="00193623" w:rsidRPr="00DB6EEF" w:rsidRDefault="00193623" w:rsidP="00785D7A">
            <w:pPr>
              <w:spacing w:after="0" w:line="240" w:lineRule="auto"/>
              <w:rPr>
                <w:color w:val="auto"/>
                <w:sz w:val="20"/>
                <w:szCs w:val="20"/>
              </w:rPr>
            </w:pPr>
            <w:bookmarkStart w:id="18" w:name="_qsh70q" w:colFirst="0" w:colLast="0"/>
            <w:bookmarkEnd w:id="18"/>
            <w:r w:rsidRPr="00DB6EEF">
              <w:rPr>
                <w:color w:val="auto"/>
                <w:sz w:val="20"/>
                <w:szCs w:val="20"/>
              </w:rPr>
              <w:t>typ školy, zařízení</w:t>
            </w:r>
          </w:p>
        </w:tc>
        <w:tc>
          <w:tcPr>
            <w:tcW w:w="4564" w:type="dxa"/>
            <w:gridSpan w:val="3"/>
            <w:shd w:val="clear" w:color="auto" w:fill="D9D9D9"/>
          </w:tcPr>
          <w:p w14:paraId="3B9CA700" w14:textId="77777777" w:rsidR="00193623" w:rsidRPr="00DB6EEF" w:rsidRDefault="00193623" w:rsidP="00785D7A">
            <w:pPr>
              <w:spacing w:after="0" w:line="240" w:lineRule="auto"/>
              <w:jc w:val="center"/>
              <w:rPr>
                <w:color w:val="auto"/>
                <w:sz w:val="20"/>
                <w:szCs w:val="20"/>
              </w:rPr>
            </w:pPr>
            <w:r w:rsidRPr="00DB6EEF">
              <w:rPr>
                <w:color w:val="auto"/>
                <w:sz w:val="20"/>
                <w:szCs w:val="20"/>
              </w:rPr>
              <w:t>průměrný přepočtený počet pracovníků</w:t>
            </w:r>
          </w:p>
        </w:tc>
      </w:tr>
      <w:tr w:rsidR="00DB6EEF" w:rsidRPr="00DB6EEF" w14:paraId="3279E9A4" w14:textId="77777777" w:rsidTr="00DB6EEF">
        <w:trPr>
          <w:trHeight w:val="300"/>
        </w:trPr>
        <w:tc>
          <w:tcPr>
            <w:tcW w:w="4532" w:type="dxa"/>
            <w:vMerge/>
            <w:shd w:val="clear" w:color="auto" w:fill="D9D9D9"/>
            <w:vAlign w:val="bottom"/>
          </w:tcPr>
          <w:p w14:paraId="6460C8E6" w14:textId="77777777" w:rsidR="00193623" w:rsidRPr="00DB6EEF" w:rsidRDefault="00193623" w:rsidP="00785D7A">
            <w:pPr>
              <w:spacing w:after="0" w:line="240" w:lineRule="auto"/>
              <w:rPr>
                <w:color w:val="auto"/>
                <w:sz w:val="20"/>
                <w:szCs w:val="20"/>
              </w:rPr>
            </w:pPr>
          </w:p>
        </w:tc>
        <w:tc>
          <w:tcPr>
            <w:tcW w:w="1417" w:type="dxa"/>
            <w:vMerge w:val="restart"/>
            <w:shd w:val="clear" w:color="auto" w:fill="D9D9D9"/>
            <w:vAlign w:val="center"/>
          </w:tcPr>
          <w:p w14:paraId="70080215" w14:textId="77777777" w:rsidR="00193623" w:rsidRPr="00DB6EEF" w:rsidRDefault="00193623" w:rsidP="00785D7A">
            <w:pPr>
              <w:spacing w:after="0" w:line="240" w:lineRule="auto"/>
              <w:jc w:val="center"/>
              <w:rPr>
                <w:color w:val="auto"/>
                <w:sz w:val="20"/>
                <w:szCs w:val="20"/>
              </w:rPr>
            </w:pPr>
            <w:r w:rsidRPr="00DB6EEF">
              <w:rPr>
                <w:color w:val="auto"/>
                <w:sz w:val="20"/>
                <w:szCs w:val="20"/>
              </w:rPr>
              <w:t>celkem</w:t>
            </w:r>
          </w:p>
        </w:tc>
        <w:tc>
          <w:tcPr>
            <w:tcW w:w="3147" w:type="dxa"/>
            <w:gridSpan w:val="2"/>
            <w:shd w:val="clear" w:color="auto" w:fill="D9D9D9"/>
          </w:tcPr>
          <w:p w14:paraId="7E44DA5C" w14:textId="77777777" w:rsidR="00193623" w:rsidRPr="00DB6EEF" w:rsidRDefault="00193623" w:rsidP="00785D7A">
            <w:pPr>
              <w:spacing w:after="0" w:line="240" w:lineRule="auto"/>
              <w:jc w:val="center"/>
              <w:rPr>
                <w:color w:val="auto"/>
                <w:sz w:val="20"/>
                <w:szCs w:val="20"/>
              </w:rPr>
            </w:pPr>
            <w:r w:rsidRPr="00DB6EEF">
              <w:rPr>
                <w:color w:val="auto"/>
                <w:sz w:val="20"/>
                <w:szCs w:val="20"/>
              </w:rPr>
              <w:t>z toho</w:t>
            </w:r>
          </w:p>
        </w:tc>
      </w:tr>
      <w:tr w:rsidR="00DB6EEF" w:rsidRPr="00DB6EEF" w14:paraId="7A95916A" w14:textId="77777777" w:rsidTr="00DB6EEF">
        <w:trPr>
          <w:trHeight w:val="320"/>
        </w:trPr>
        <w:tc>
          <w:tcPr>
            <w:tcW w:w="4532" w:type="dxa"/>
            <w:vMerge/>
            <w:shd w:val="clear" w:color="auto" w:fill="D9D9D9"/>
            <w:vAlign w:val="bottom"/>
          </w:tcPr>
          <w:p w14:paraId="0A0519EA" w14:textId="77777777" w:rsidR="00193623" w:rsidRPr="00DB6EEF" w:rsidRDefault="00193623" w:rsidP="00785D7A">
            <w:pPr>
              <w:widowControl w:val="0"/>
              <w:spacing w:after="0" w:line="240" w:lineRule="auto"/>
              <w:rPr>
                <w:color w:val="auto"/>
                <w:sz w:val="20"/>
                <w:szCs w:val="20"/>
              </w:rPr>
            </w:pPr>
          </w:p>
        </w:tc>
        <w:tc>
          <w:tcPr>
            <w:tcW w:w="1417" w:type="dxa"/>
            <w:vMerge/>
            <w:shd w:val="clear" w:color="auto" w:fill="D9D9D9"/>
            <w:vAlign w:val="center"/>
          </w:tcPr>
          <w:p w14:paraId="00BFD79D" w14:textId="77777777" w:rsidR="00193623" w:rsidRPr="00DB6EEF" w:rsidRDefault="00193623" w:rsidP="00785D7A">
            <w:pPr>
              <w:spacing w:after="0" w:line="240" w:lineRule="auto"/>
              <w:rPr>
                <w:color w:val="auto"/>
                <w:sz w:val="20"/>
                <w:szCs w:val="20"/>
              </w:rPr>
            </w:pPr>
          </w:p>
        </w:tc>
        <w:tc>
          <w:tcPr>
            <w:tcW w:w="1530" w:type="dxa"/>
            <w:shd w:val="clear" w:color="auto" w:fill="D9D9D9"/>
          </w:tcPr>
          <w:p w14:paraId="5ABF5EF3" w14:textId="77777777" w:rsidR="00193623" w:rsidRPr="00DB6EEF" w:rsidRDefault="00193623" w:rsidP="00785D7A">
            <w:pPr>
              <w:spacing w:after="0" w:line="240" w:lineRule="auto"/>
              <w:jc w:val="center"/>
              <w:rPr>
                <w:color w:val="auto"/>
                <w:sz w:val="20"/>
                <w:szCs w:val="20"/>
              </w:rPr>
            </w:pPr>
            <w:r w:rsidRPr="00DB6EEF">
              <w:rPr>
                <w:color w:val="auto"/>
                <w:sz w:val="20"/>
                <w:szCs w:val="20"/>
              </w:rPr>
              <w:t>pedagogů</w:t>
            </w:r>
          </w:p>
        </w:tc>
        <w:tc>
          <w:tcPr>
            <w:tcW w:w="1617" w:type="dxa"/>
            <w:shd w:val="clear" w:color="auto" w:fill="D9D9D9"/>
          </w:tcPr>
          <w:p w14:paraId="7AAA83F7" w14:textId="77777777" w:rsidR="00193623" w:rsidRPr="00DB6EEF" w:rsidRDefault="00193623" w:rsidP="00785D7A">
            <w:pPr>
              <w:spacing w:after="0" w:line="240" w:lineRule="auto"/>
              <w:jc w:val="center"/>
              <w:rPr>
                <w:color w:val="auto"/>
                <w:sz w:val="20"/>
                <w:szCs w:val="20"/>
              </w:rPr>
            </w:pPr>
            <w:proofErr w:type="spellStart"/>
            <w:r w:rsidRPr="00DB6EEF">
              <w:rPr>
                <w:color w:val="auto"/>
                <w:sz w:val="20"/>
                <w:szCs w:val="20"/>
              </w:rPr>
              <w:t>nepedagogů</w:t>
            </w:r>
            <w:proofErr w:type="spellEnd"/>
          </w:p>
        </w:tc>
      </w:tr>
      <w:tr w:rsidR="00DB6EEF" w:rsidRPr="00DB6EEF" w14:paraId="17101D7D" w14:textId="77777777" w:rsidTr="00DB6EEF">
        <w:trPr>
          <w:trHeight w:val="320"/>
        </w:trPr>
        <w:tc>
          <w:tcPr>
            <w:tcW w:w="9096" w:type="dxa"/>
            <w:gridSpan w:val="4"/>
            <w:shd w:val="clear" w:color="auto" w:fill="F2F2F2"/>
            <w:vAlign w:val="center"/>
          </w:tcPr>
          <w:p w14:paraId="56F884EB" w14:textId="77777777" w:rsidR="00193623" w:rsidRPr="00DB6EEF" w:rsidRDefault="00193623" w:rsidP="00785D7A">
            <w:pPr>
              <w:spacing w:after="0" w:line="240" w:lineRule="auto"/>
              <w:jc w:val="center"/>
              <w:rPr>
                <w:b/>
                <w:color w:val="auto"/>
                <w:sz w:val="20"/>
                <w:szCs w:val="20"/>
              </w:rPr>
            </w:pPr>
          </w:p>
        </w:tc>
      </w:tr>
      <w:tr w:rsidR="00DB6EEF" w:rsidRPr="00DB6EEF" w14:paraId="5D251DAF" w14:textId="77777777" w:rsidTr="00DB6EEF">
        <w:trPr>
          <w:trHeight w:val="300"/>
        </w:trPr>
        <w:tc>
          <w:tcPr>
            <w:tcW w:w="4532" w:type="dxa"/>
            <w:shd w:val="clear" w:color="auto" w:fill="auto"/>
          </w:tcPr>
          <w:p w14:paraId="60481063" w14:textId="77777777" w:rsidR="00DB6EEF" w:rsidRPr="00DB6EEF" w:rsidRDefault="00DB6EEF" w:rsidP="00785D7A">
            <w:pPr>
              <w:pStyle w:val="Default"/>
              <w:rPr>
                <w:rFonts w:asciiTheme="minorHAnsi" w:hAnsiTheme="minorHAnsi" w:cstheme="minorHAnsi"/>
                <w:b/>
                <w:color w:val="auto"/>
                <w:sz w:val="22"/>
                <w:szCs w:val="22"/>
              </w:rPr>
            </w:pPr>
            <w:r w:rsidRPr="00DB6EEF">
              <w:rPr>
                <w:rFonts w:asciiTheme="minorHAnsi" w:hAnsiTheme="minorHAnsi" w:cstheme="minorHAnsi"/>
                <w:b/>
                <w:color w:val="auto"/>
                <w:sz w:val="22"/>
                <w:szCs w:val="22"/>
              </w:rPr>
              <w:t xml:space="preserve">mateřské školy </w:t>
            </w:r>
          </w:p>
        </w:tc>
        <w:tc>
          <w:tcPr>
            <w:tcW w:w="1417" w:type="dxa"/>
            <w:shd w:val="clear" w:color="auto" w:fill="auto"/>
          </w:tcPr>
          <w:p w14:paraId="47A986D9"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881,54</w:t>
            </w:r>
          </w:p>
        </w:tc>
        <w:tc>
          <w:tcPr>
            <w:tcW w:w="1530" w:type="dxa"/>
            <w:shd w:val="clear" w:color="auto" w:fill="auto"/>
          </w:tcPr>
          <w:p w14:paraId="4DA7075A"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881,54</w:t>
            </w:r>
          </w:p>
        </w:tc>
        <w:tc>
          <w:tcPr>
            <w:tcW w:w="1617" w:type="dxa"/>
            <w:shd w:val="clear" w:color="auto" w:fill="auto"/>
          </w:tcPr>
          <w:p w14:paraId="1BD1DD57"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w:t>
            </w:r>
          </w:p>
        </w:tc>
      </w:tr>
      <w:tr w:rsidR="00DB6EEF" w:rsidRPr="00DB6EEF" w14:paraId="563735D8" w14:textId="77777777" w:rsidTr="00DB6EEF">
        <w:trPr>
          <w:trHeight w:val="300"/>
        </w:trPr>
        <w:tc>
          <w:tcPr>
            <w:tcW w:w="4532" w:type="dxa"/>
            <w:shd w:val="clear" w:color="auto" w:fill="auto"/>
          </w:tcPr>
          <w:p w14:paraId="73F09C8F" w14:textId="77777777" w:rsidR="00DB6EEF" w:rsidRPr="00DB6EEF" w:rsidRDefault="00DB6EEF" w:rsidP="00785D7A">
            <w:pPr>
              <w:pStyle w:val="Default"/>
              <w:rPr>
                <w:rFonts w:asciiTheme="minorHAnsi" w:hAnsiTheme="minorHAnsi" w:cstheme="minorHAnsi"/>
                <w:b/>
                <w:color w:val="auto"/>
                <w:sz w:val="22"/>
                <w:szCs w:val="22"/>
              </w:rPr>
            </w:pPr>
            <w:r w:rsidRPr="00DB6EEF">
              <w:rPr>
                <w:rFonts w:asciiTheme="minorHAnsi" w:hAnsiTheme="minorHAnsi" w:cstheme="minorHAnsi"/>
                <w:b/>
                <w:color w:val="auto"/>
                <w:sz w:val="22"/>
                <w:szCs w:val="22"/>
              </w:rPr>
              <w:t xml:space="preserve">základní školy </w:t>
            </w:r>
          </w:p>
        </w:tc>
        <w:tc>
          <w:tcPr>
            <w:tcW w:w="1417" w:type="dxa"/>
            <w:shd w:val="clear" w:color="auto" w:fill="auto"/>
          </w:tcPr>
          <w:p w14:paraId="70B31FEB"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1914,71</w:t>
            </w:r>
          </w:p>
        </w:tc>
        <w:tc>
          <w:tcPr>
            <w:tcW w:w="1530" w:type="dxa"/>
            <w:shd w:val="clear" w:color="auto" w:fill="auto"/>
          </w:tcPr>
          <w:p w14:paraId="22DC71E2"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1914,71</w:t>
            </w:r>
          </w:p>
        </w:tc>
        <w:tc>
          <w:tcPr>
            <w:tcW w:w="1617" w:type="dxa"/>
            <w:shd w:val="clear" w:color="auto" w:fill="auto"/>
          </w:tcPr>
          <w:p w14:paraId="7E09BA26"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w:t>
            </w:r>
          </w:p>
        </w:tc>
      </w:tr>
      <w:tr w:rsidR="00DB6EEF" w:rsidRPr="00DB6EEF" w14:paraId="1995AC48" w14:textId="77777777" w:rsidTr="00DB6EEF">
        <w:trPr>
          <w:trHeight w:val="300"/>
        </w:trPr>
        <w:tc>
          <w:tcPr>
            <w:tcW w:w="4532" w:type="dxa"/>
            <w:shd w:val="clear" w:color="auto" w:fill="auto"/>
          </w:tcPr>
          <w:p w14:paraId="1F198AFE" w14:textId="77777777" w:rsidR="00DB6EEF" w:rsidRPr="00DB6EEF" w:rsidRDefault="00DB6EEF" w:rsidP="00785D7A">
            <w:pPr>
              <w:pStyle w:val="Default"/>
              <w:rPr>
                <w:rFonts w:asciiTheme="minorHAnsi" w:hAnsiTheme="minorHAnsi" w:cstheme="minorHAnsi"/>
                <w:b/>
                <w:color w:val="auto"/>
                <w:sz w:val="22"/>
                <w:szCs w:val="22"/>
              </w:rPr>
            </w:pPr>
            <w:r w:rsidRPr="00DB6EEF">
              <w:rPr>
                <w:rFonts w:asciiTheme="minorHAnsi" w:hAnsiTheme="minorHAnsi" w:cstheme="minorHAnsi"/>
                <w:b/>
                <w:color w:val="auto"/>
                <w:sz w:val="22"/>
                <w:szCs w:val="22"/>
              </w:rPr>
              <w:t xml:space="preserve">základní umělecké školy </w:t>
            </w:r>
          </w:p>
        </w:tc>
        <w:tc>
          <w:tcPr>
            <w:tcW w:w="1417" w:type="dxa"/>
            <w:shd w:val="clear" w:color="auto" w:fill="auto"/>
          </w:tcPr>
          <w:p w14:paraId="31F5FEDA"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36,4</w:t>
            </w:r>
          </w:p>
        </w:tc>
        <w:tc>
          <w:tcPr>
            <w:tcW w:w="1530" w:type="dxa"/>
            <w:shd w:val="clear" w:color="auto" w:fill="auto"/>
          </w:tcPr>
          <w:p w14:paraId="453EBD19"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36,4</w:t>
            </w:r>
          </w:p>
        </w:tc>
        <w:tc>
          <w:tcPr>
            <w:tcW w:w="1617" w:type="dxa"/>
            <w:shd w:val="clear" w:color="auto" w:fill="auto"/>
          </w:tcPr>
          <w:p w14:paraId="12E94200"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w:t>
            </w:r>
          </w:p>
        </w:tc>
      </w:tr>
      <w:tr w:rsidR="00DB6EEF" w:rsidRPr="00DB6EEF" w14:paraId="54DAF872" w14:textId="77777777" w:rsidTr="00DB6EEF">
        <w:trPr>
          <w:trHeight w:val="300"/>
        </w:trPr>
        <w:tc>
          <w:tcPr>
            <w:tcW w:w="4532" w:type="dxa"/>
            <w:shd w:val="clear" w:color="auto" w:fill="auto"/>
          </w:tcPr>
          <w:p w14:paraId="1DFEF510" w14:textId="77777777" w:rsidR="00DB6EEF" w:rsidRPr="00DB6EEF" w:rsidRDefault="00DB6EEF" w:rsidP="00785D7A">
            <w:pPr>
              <w:pStyle w:val="Default"/>
              <w:rPr>
                <w:rFonts w:asciiTheme="minorHAnsi" w:hAnsiTheme="minorHAnsi" w:cstheme="minorHAnsi"/>
                <w:b/>
                <w:color w:val="auto"/>
                <w:sz w:val="22"/>
                <w:szCs w:val="22"/>
              </w:rPr>
            </w:pPr>
            <w:r w:rsidRPr="00DB6EEF">
              <w:rPr>
                <w:rFonts w:asciiTheme="minorHAnsi" w:hAnsiTheme="minorHAnsi" w:cstheme="minorHAnsi"/>
                <w:b/>
                <w:color w:val="auto"/>
                <w:sz w:val="22"/>
                <w:szCs w:val="22"/>
              </w:rPr>
              <w:t xml:space="preserve">školní družiny a kluby </w:t>
            </w:r>
          </w:p>
        </w:tc>
        <w:tc>
          <w:tcPr>
            <w:tcW w:w="1417" w:type="dxa"/>
            <w:shd w:val="clear" w:color="auto" w:fill="auto"/>
          </w:tcPr>
          <w:p w14:paraId="590C3569"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251,5</w:t>
            </w:r>
          </w:p>
        </w:tc>
        <w:tc>
          <w:tcPr>
            <w:tcW w:w="1530" w:type="dxa"/>
            <w:shd w:val="clear" w:color="auto" w:fill="auto"/>
          </w:tcPr>
          <w:p w14:paraId="4469EBBD"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251,5</w:t>
            </w:r>
          </w:p>
        </w:tc>
        <w:tc>
          <w:tcPr>
            <w:tcW w:w="1617" w:type="dxa"/>
            <w:shd w:val="clear" w:color="auto" w:fill="auto"/>
          </w:tcPr>
          <w:p w14:paraId="2E858F66"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w:t>
            </w:r>
          </w:p>
        </w:tc>
      </w:tr>
      <w:tr w:rsidR="00DB6EEF" w:rsidRPr="00DB6EEF" w14:paraId="31ECAFC7" w14:textId="77777777" w:rsidTr="00DB6EEF">
        <w:trPr>
          <w:trHeight w:val="300"/>
        </w:trPr>
        <w:tc>
          <w:tcPr>
            <w:tcW w:w="4532" w:type="dxa"/>
            <w:shd w:val="clear" w:color="auto" w:fill="auto"/>
          </w:tcPr>
          <w:p w14:paraId="6F7A16B0" w14:textId="77777777" w:rsidR="00DB6EEF" w:rsidRPr="00DB6EEF" w:rsidRDefault="00DB6EEF" w:rsidP="00785D7A">
            <w:pPr>
              <w:pStyle w:val="Default"/>
              <w:rPr>
                <w:rFonts w:asciiTheme="minorHAnsi" w:hAnsiTheme="minorHAnsi" w:cstheme="minorHAnsi"/>
                <w:b/>
                <w:color w:val="auto"/>
                <w:sz w:val="22"/>
                <w:szCs w:val="22"/>
              </w:rPr>
            </w:pPr>
            <w:r w:rsidRPr="00DB6EEF">
              <w:rPr>
                <w:rFonts w:asciiTheme="minorHAnsi" w:hAnsiTheme="minorHAnsi" w:cstheme="minorHAnsi"/>
                <w:b/>
                <w:color w:val="auto"/>
                <w:sz w:val="22"/>
                <w:szCs w:val="22"/>
              </w:rPr>
              <w:t>SVČ (interní + externí)</w:t>
            </w:r>
          </w:p>
        </w:tc>
        <w:tc>
          <w:tcPr>
            <w:tcW w:w="1417" w:type="dxa"/>
            <w:shd w:val="clear" w:color="auto" w:fill="auto"/>
          </w:tcPr>
          <w:p w14:paraId="39C53FA5"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71,2</w:t>
            </w:r>
          </w:p>
        </w:tc>
        <w:tc>
          <w:tcPr>
            <w:tcW w:w="1530" w:type="dxa"/>
            <w:shd w:val="clear" w:color="auto" w:fill="auto"/>
          </w:tcPr>
          <w:p w14:paraId="5F277162"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71,2</w:t>
            </w:r>
          </w:p>
        </w:tc>
        <w:tc>
          <w:tcPr>
            <w:tcW w:w="1617" w:type="dxa"/>
            <w:shd w:val="clear" w:color="auto" w:fill="auto"/>
          </w:tcPr>
          <w:p w14:paraId="0735B1A5"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w:t>
            </w:r>
          </w:p>
        </w:tc>
      </w:tr>
      <w:tr w:rsidR="00DB6EEF" w:rsidRPr="00DB6EEF" w14:paraId="256C015A" w14:textId="77777777" w:rsidTr="00DB6EEF">
        <w:trPr>
          <w:trHeight w:val="320"/>
        </w:trPr>
        <w:tc>
          <w:tcPr>
            <w:tcW w:w="4532" w:type="dxa"/>
            <w:tcBorders>
              <w:bottom w:val="single" w:sz="4" w:space="0" w:color="auto"/>
            </w:tcBorders>
            <w:shd w:val="clear" w:color="auto" w:fill="auto"/>
          </w:tcPr>
          <w:p w14:paraId="60203EE8" w14:textId="77777777" w:rsidR="00DB6EEF" w:rsidRPr="00DB6EEF" w:rsidRDefault="00DB6EEF" w:rsidP="00785D7A">
            <w:pPr>
              <w:pStyle w:val="Default"/>
              <w:rPr>
                <w:rFonts w:asciiTheme="minorHAnsi" w:hAnsiTheme="minorHAnsi" w:cstheme="minorHAnsi"/>
                <w:b/>
                <w:color w:val="auto"/>
                <w:sz w:val="22"/>
                <w:szCs w:val="22"/>
              </w:rPr>
            </w:pPr>
            <w:r w:rsidRPr="00DB6EEF">
              <w:rPr>
                <w:rFonts w:asciiTheme="minorHAnsi" w:hAnsiTheme="minorHAnsi" w:cstheme="minorHAnsi"/>
                <w:b/>
                <w:color w:val="auto"/>
                <w:sz w:val="22"/>
                <w:szCs w:val="22"/>
              </w:rPr>
              <w:t xml:space="preserve">zařízení školního stravování </w:t>
            </w:r>
          </w:p>
        </w:tc>
        <w:tc>
          <w:tcPr>
            <w:tcW w:w="1417" w:type="dxa"/>
            <w:tcBorders>
              <w:bottom w:val="single" w:sz="4" w:space="0" w:color="auto"/>
            </w:tcBorders>
            <w:shd w:val="clear" w:color="auto" w:fill="auto"/>
          </w:tcPr>
          <w:p w14:paraId="501A2D69"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586,1</w:t>
            </w:r>
          </w:p>
        </w:tc>
        <w:tc>
          <w:tcPr>
            <w:tcW w:w="1530" w:type="dxa"/>
            <w:tcBorders>
              <w:bottom w:val="single" w:sz="4" w:space="0" w:color="auto"/>
            </w:tcBorders>
            <w:shd w:val="clear" w:color="auto" w:fill="auto"/>
          </w:tcPr>
          <w:p w14:paraId="174CFAE6"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w:t>
            </w:r>
          </w:p>
        </w:tc>
        <w:tc>
          <w:tcPr>
            <w:tcW w:w="1617" w:type="dxa"/>
            <w:tcBorders>
              <w:bottom w:val="single" w:sz="4" w:space="0" w:color="auto"/>
            </w:tcBorders>
            <w:shd w:val="clear" w:color="auto" w:fill="auto"/>
          </w:tcPr>
          <w:p w14:paraId="7F4216A7"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DB6EEF">
              <w:rPr>
                <w:rFonts w:asciiTheme="minorHAnsi" w:eastAsiaTheme="minorHAnsi" w:hAnsiTheme="minorHAnsi" w:cstheme="minorHAnsi"/>
                <w:color w:val="auto"/>
                <w:lang w:eastAsia="en-US"/>
              </w:rPr>
              <w:t>586,1</w:t>
            </w:r>
          </w:p>
        </w:tc>
      </w:tr>
      <w:tr w:rsidR="00DB6EEF" w:rsidRPr="00DB6EEF" w14:paraId="79BBF2D9" w14:textId="77777777" w:rsidTr="00DB6EEF">
        <w:trPr>
          <w:trHeight w:val="320"/>
        </w:trPr>
        <w:tc>
          <w:tcPr>
            <w:tcW w:w="4532" w:type="dxa"/>
            <w:tcBorders>
              <w:top w:val="single" w:sz="4" w:space="0" w:color="auto"/>
              <w:left w:val="single" w:sz="4" w:space="0" w:color="auto"/>
              <w:bottom w:val="single" w:sz="4" w:space="0" w:color="000000"/>
              <w:right w:val="single" w:sz="4" w:space="0" w:color="auto"/>
            </w:tcBorders>
            <w:shd w:val="clear" w:color="auto" w:fill="CCCCFF"/>
          </w:tcPr>
          <w:p w14:paraId="3B7C96C3" w14:textId="77777777" w:rsidR="00DB6EEF" w:rsidRPr="00DB6EEF" w:rsidRDefault="00DB6EEF" w:rsidP="00785D7A">
            <w:pPr>
              <w:pStyle w:val="Default"/>
              <w:rPr>
                <w:rFonts w:asciiTheme="minorHAnsi" w:hAnsiTheme="minorHAnsi" w:cstheme="minorHAnsi"/>
                <w:b/>
                <w:color w:val="auto"/>
                <w:sz w:val="22"/>
                <w:szCs w:val="22"/>
              </w:rPr>
            </w:pPr>
            <w:r w:rsidRPr="00DB6EEF">
              <w:rPr>
                <w:rFonts w:asciiTheme="minorHAnsi" w:hAnsiTheme="minorHAnsi" w:cstheme="minorHAnsi"/>
                <w:b/>
                <w:color w:val="auto"/>
                <w:sz w:val="22"/>
                <w:szCs w:val="22"/>
              </w:rPr>
              <w:t xml:space="preserve">celkem </w:t>
            </w:r>
          </w:p>
        </w:tc>
        <w:tc>
          <w:tcPr>
            <w:tcW w:w="1417" w:type="dxa"/>
            <w:tcBorders>
              <w:top w:val="single" w:sz="4" w:space="0" w:color="auto"/>
              <w:left w:val="single" w:sz="4" w:space="0" w:color="auto"/>
              <w:bottom w:val="single" w:sz="4" w:space="0" w:color="000000"/>
              <w:right w:val="single" w:sz="4" w:space="0" w:color="auto"/>
            </w:tcBorders>
            <w:shd w:val="clear" w:color="auto" w:fill="CCCCFF"/>
          </w:tcPr>
          <w:p w14:paraId="35B0921A"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b/>
                <w:color w:val="auto"/>
                <w:lang w:eastAsia="en-US"/>
              </w:rPr>
            </w:pPr>
            <w:r w:rsidRPr="00DB6EEF">
              <w:rPr>
                <w:rFonts w:asciiTheme="minorHAnsi" w:eastAsiaTheme="minorHAnsi" w:hAnsiTheme="minorHAnsi" w:cstheme="minorHAnsi"/>
                <w:b/>
                <w:color w:val="auto"/>
                <w:lang w:eastAsia="en-US"/>
              </w:rPr>
              <w:t>3741,45</w:t>
            </w:r>
          </w:p>
        </w:tc>
        <w:tc>
          <w:tcPr>
            <w:tcW w:w="1530" w:type="dxa"/>
            <w:tcBorders>
              <w:top w:val="single" w:sz="4" w:space="0" w:color="auto"/>
              <w:left w:val="single" w:sz="4" w:space="0" w:color="auto"/>
              <w:bottom w:val="single" w:sz="4" w:space="0" w:color="000000"/>
              <w:right w:val="single" w:sz="4" w:space="0" w:color="auto"/>
            </w:tcBorders>
            <w:shd w:val="clear" w:color="auto" w:fill="CCCCFF"/>
          </w:tcPr>
          <w:p w14:paraId="51E1D26D"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b/>
                <w:color w:val="auto"/>
                <w:lang w:eastAsia="en-US"/>
              </w:rPr>
            </w:pPr>
            <w:r w:rsidRPr="00DB6EEF">
              <w:rPr>
                <w:rFonts w:asciiTheme="minorHAnsi" w:eastAsiaTheme="minorHAnsi" w:hAnsiTheme="minorHAnsi" w:cstheme="minorHAnsi"/>
                <w:b/>
                <w:color w:val="auto"/>
                <w:lang w:eastAsia="en-US"/>
              </w:rPr>
              <w:t>3155,35</w:t>
            </w:r>
          </w:p>
        </w:tc>
        <w:tc>
          <w:tcPr>
            <w:tcW w:w="1617" w:type="dxa"/>
            <w:tcBorders>
              <w:top w:val="single" w:sz="4" w:space="0" w:color="auto"/>
              <w:left w:val="single" w:sz="4" w:space="0" w:color="auto"/>
              <w:bottom w:val="single" w:sz="4" w:space="0" w:color="000000"/>
              <w:right w:val="single" w:sz="4" w:space="0" w:color="auto"/>
            </w:tcBorders>
            <w:shd w:val="clear" w:color="auto" w:fill="CCCCFF"/>
          </w:tcPr>
          <w:p w14:paraId="5F527769" w14:textId="77777777" w:rsidR="00DB6EEF" w:rsidRPr="00DB6EEF"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b/>
                <w:color w:val="auto"/>
                <w:lang w:eastAsia="en-US"/>
              </w:rPr>
            </w:pPr>
            <w:r w:rsidRPr="00DB6EEF">
              <w:rPr>
                <w:rFonts w:asciiTheme="minorHAnsi" w:eastAsiaTheme="minorHAnsi" w:hAnsiTheme="minorHAnsi" w:cstheme="minorHAnsi"/>
                <w:b/>
                <w:color w:val="auto"/>
                <w:lang w:eastAsia="en-US"/>
              </w:rPr>
              <w:t>586,1</w:t>
            </w:r>
          </w:p>
        </w:tc>
      </w:tr>
    </w:tbl>
    <w:p w14:paraId="3A606AC4" w14:textId="77777777" w:rsidR="00193623" w:rsidRDefault="00193623" w:rsidP="00193623">
      <w:pPr>
        <w:spacing w:after="120"/>
        <w:jc w:val="both"/>
        <w:rPr>
          <w:i/>
          <w:color w:val="auto"/>
          <w:sz w:val="18"/>
          <w:szCs w:val="18"/>
        </w:rPr>
      </w:pPr>
      <w:proofErr w:type="gramStart"/>
      <w:r w:rsidRPr="00DB6EEF">
        <w:rPr>
          <w:i/>
          <w:color w:val="auto"/>
          <w:sz w:val="18"/>
          <w:szCs w:val="18"/>
        </w:rPr>
        <w:t>Zdroj:  Výkazy</w:t>
      </w:r>
      <w:proofErr w:type="gramEnd"/>
      <w:r w:rsidRPr="00DB6EEF">
        <w:rPr>
          <w:i/>
          <w:color w:val="auto"/>
          <w:sz w:val="18"/>
          <w:szCs w:val="18"/>
        </w:rPr>
        <w:t xml:space="preserve"> MŠMT; pouze obecní školy a zařízení, 20</w:t>
      </w:r>
      <w:r w:rsidR="00DB6EEF">
        <w:rPr>
          <w:i/>
          <w:color w:val="auto"/>
          <w:sz w:val="18"/>
          <w:szCs w:val="18"/>
        </w:rPr>
        <w:t>19/2020</w:t>
      </w:r>
    </w:p>
    <w:p w14:paraId="1FECA577" w14:textId="77777777" w:rsidR="00DB6EEF" w:rsidRDefault="00DB6EEF" w:rsidP="001C04F2">
      <w:pPr>
        <w:spacing w:after="120" w:line="240" w:lineRule="auto"/>
        <w:rPr>
          <w:iCs/>
          <w:color w:val="auto"/>
        </w:rPr>
      </w:pPr>
    </w:p>
    <w:p w14:paraId="54948BEA" w14:textId="2843C4FA" w:rsidR="00DB6EEF" w:rsidRPr="009F3C6B" w:rsidRDefault="00DB6EEF" w:rsidP="00DB6EEF">
      <w:pPr>
        <w:spacing w:after="0" w:line="240" w:lineRule="auto"/>
        <w:rPr>
          <w:b/>
          <w:iCs/>
          <w:color w:val="auto"/>
        </w:rPr>
      </w:pPr>
      <w:r w:rsidRPr="009F3C6B">
        <w:rPr>
          <w:iCs/>
          <w:color w:val="auto"/>
        </w:rPr>
        <w:t xml:space="preserve">Tabulka </w:t>
      </w:r>
      <w:r w:rsidRPr="009F3C6B">
        <w:rPr>
          <w:iCs/>
          <w:color w:val="auto"/>
        </w:rPr>
        <w:fldChar w:fldCharType="begin"/>
      </w:r>
      <w:r w:rsidRPr="009F3C6B">
        <w:rPr>
          <w:iCs/>
          <w:color w:val="auto"/>
        </w:rPr>
        <w:instrText xml:space="preserve"> SEQ Tabulka \* ARABIC </w:instrText>
      </w:r>
      <w:r w:rsidRPr="009F3C6B">
        <w:rPr>
          <w:iCs/>
          <w:color w:val="auto"/>
        </w:rPr>
        <w:fldChar w:fldCharType="separate"/>
      </w:r>
      <w:r w:rsidR="00994AFD">
        <w:rPr>
          <w:iCs/>
          <w:noProof/>
          <w:color w:val="auto"/>
        </w:rPr>
        <w:t>11</w:t>
      </w:r>
      <w:r w:rsidRPr="009F3C6B">
        <w:rPr>
          <w:iCs/>
          <w:noProof/>
          <w:color w:val="auto"/>
        </w:rPr>
        <w:fldChar w:fldCharType="end"/>
      </w:r>
      <w:r w:rsidRPr="009F3C6B">
        <w:rPr>
          <w:iCs/>
          <w:color w:val="auto"/>
        </w:rPr>
        <w:t xml:space="preserve"> </w:t>
      </w:r>
      <w:r w:rsidRPr="009F3C6B">
        <w:rPr>
          <w:b/>
          <w:iCs/>
          <w:color w:val="auto"/>
        </w:rPr>
        <w:t>Pracovníci ve školství</w:t>
      </w:r>
      <w:r w:rsidR="001A0EB1">
        <w:rPr>
          <w:b/>
          <w:iCs/>
          <w:color w:val="auto"/>
        </w:rPr>
        <w:t>, školní rok</w:t>
      </w:r>
      <w:r w:rsidRPr="009F3C6B">
        <w:rPr>
          <w:b/>
          <w:iCs/>
          <w:color w:val="auto"/>
        </w:rPr>
        <w:t xml:space="preserve"> 2020/2021</w:t>
      </w:r>
    </w:p>
    <w:tbl>
      <w:tblPr>
        <w:tblW w:w="90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2"/>
        <w:gridCol w:w="1417"/>
        <w:gridCol w:w="1530"/>
        <w:gridCol w:w="1617"/>
      </w:tblGrid>
      <w:tr w:rsidR="009F3C6B" w:rsidRPr="009F3C6B" w14:paraId="69C82568" w14:textId="77777777" w:rsidTr="00DB6EEF">
        <w:trPr>
          <w:trHeight w:val="300"/>
        </w:trPr>
        <w:tc>
          <w:tcPr>
            <w:tcW w:w="4532" w:type="dxa"/>
            <w:vMerge w:val="restart"/>
            <w:shd w:val="clear" w:color="auto" w:fill="D9D9D9"/>
            <w:vAlign w:val="bottom"/>
          </w:tcPr>
          <w:p w14:paraId="61C866FF" w14:textId="77777777" w:rsidR="00DB6EEF" w:rsidRPr="009F3C6B" w:rsidRDefault="00DB6EEF" w:rsidP="00475776">
            <w:pPr>
              <w:spacing w:after="0" w:line="240" w:lineRule="auto"/>
              <w:rPr>
                <w:color w:val="auto"/>
                <w:sz w:val="20"/>
                <w:szCs w:val="20"/>
              </w:rPr>
            </w:pPr>
            <w:r w:rsidRPr="009F3C6B">
              <w:rPr>
                <w:color w:val="auto"/>
                <w:sz w:val="20"/>
                <w:szCs w:val="20"/>
              </w:rPr>
              <w:t>typ školy, zařízení</w:t>
            </w:r>
          </w:p>
        </w:tc>
        <w:tc>
          <w:tcPr>
            <w:tcW w:w="4564" w:type="dxa"/>
            <w:gridSpan w:val="3"/>
            <w:shd w:val="clear" w:color="auto" w:fill="D9D9D9"/>
          </w:tcPr>
          <w:p w14:paraId="6024406B" w14:textId="77777777" w:rsidR="00DB6EEF" w:rsidRPr="009F3C6B" w:rsidRDefault="00DB6EEF" w:rsidP="00475776">
            <w:pPr>
              <w:spacing w:after="0" w:line="240" w:lineRule="auto"/>
              <w:jc w:val="center"/>
              <w:rPr>
                <w:color w:val="auto"/>
                <w:sz w:val="20"/>
                <w:szCs w:val="20"/>
              </w:rPr>
            </w:pPr>
            <w:r w:rsidRPr="009F3C6B">
              <w:rPr>
                <w:color w:val="auto"/>
                <w:sz w:val="20"/>
                <w:szCs w:val="20"/>
              </w:rPr>
              <w:t>průměrný přepočtený počet pracovníků</w:t>
            </w:r>
          </w:p>
        </w:tc>
      </w:tr>
      <w:tr w:rsidR="009F3C6B" w:rsidRPr="009F3C6B" w14:paraId="330E2892" w14:textId="77777777" w:rsidTr="00DB6EEF">
        <w:trPr>
          <w:trHeight w:val="300"/>
        </w:trPr>
        <w:tc>
          <w:tcPr>
            <w:tcW w:w="4532" w:type="dxa"/>
            <w:vMerge/>
            <w:shd w:val="clear" w:color="auto" w:fill="D9D9D9"/>
            <w:vAlign w:val="bottom"/>
          </w:tcPr>
          <w:p w14:paraId="3E4FED22" w14:textId="77777777" w:rsidR="00DB6EEF" w:rsidRPr="009F3C6B" w:rsidRDefault="00DB6EEF" w:rsidP="00475776">
            <w:pPr>
              <w:spacing w:after="0" w:line="240" w:lineRule="auto"/>
              <w:rPr>
                <w:color w:val="auto"/>
                <w:sz w:val="20"/>
                <w:szCs w:val="20"/>
              </w:rPr>
            </w:pPr>
          </w:p>
        </w:tc>
        <w:tc>
          <w:tcPr>
            <w:tcW w:w="1417" w:type="dxa"/>
            <w:vMerge w:val="restart"/>
            <w:shd w:val="clear" w:color="auto" w:fill="D9D9D9"/>
            <w:vAlign w:val="center"/>
          </w:tcPr>
          <w:p w14:paraId="1B490FD7" w14:textId="77777777" w:rsidR="00DB6EEF" w:rsidRPr="009F3C6B" w:rsidRDefault="00DB6EEF" w:rsidP="00475776">
            <w:pPr>
              <w:spacing w:after="0" w:line="240" w:lineRule="auto"/>
              <w:jc w:val="center"/>
              <w:rPr>
                <w:color w:val="auto"/>
                <w:sz w:val="20"/>
                <w:szCs w:val="20"/>
              </w:rPr>
            </w:pPr>
            <w:r w:rsidRPr="009F3C6B">
              <w:rPr>
                <w:color w:val="auto"/>
                <w:sz w:val="20"/>
                <w:szCs w:val="20"/>
              </w:rPr>
              <w:t>celkem</w:t>
            </w:r>
          </w:p>
        </w:tc>
        <w:tc>
          <w:tcPr>
            <w:tcW w:w="3147" w:type="dxa"/>
            <w:gridSpan w:val="2"/>
            <w:shd w:val="clear" w:color="auto" w:fill="D9D9D9"/>
          </w:tcPr>
          <w:p w14:paraId="5CF16074" w14:textId="77777777" w:rsidR="00DB6EEF" w:rsidRPr="009F3C6B" w:rsidRDefault="00DB6EEF" w:rsidP="00475776">
            <w:pPr>
              <w:spacing w:after="0" w:line="240" w:lineRule="auto"/>
              <w:jc w:val="center"/>
              <w:rPr>
                <w:color w:val="auto"/>
                <w:sz w:val="20"/>
                <w:szCs w:val="20"/>
              </w:rPr>
            </w:pPr>
            <w:r w:rsidRPr="009F3C6B">
              <w:rPr>
                <w:color w:val="auto"/>
                <w:sz w:val="20"/>
                <w:szCs w:val="20"/>
              </w:rPr>
              <w:t>z toho</w:t>
            </w:r>
          </w:p>
        </w:tc>
      </w:tr>
      <w:tr w:rsidR="009F3C6B" w:rsidRPr="009F3C6B" w14:paraId="40AE18A8" w14:textId="77777777" w:rsidTr="00DB6EEF">
        <w:trPr>
          <w:trHeight w:val="320"/>
        </w:trPr>
        <w:tc>
          <w:tcPr>
            <w:tcW w:w="4532" w:type="dxa"/>
            <w:vMerge/>
            <w:shd w:val="clear" w:color="auto" w:fill="D9D9D9"/>
            <w:vAlign w:val="bottom"/>
          </w:tcPr>
          <w:p w14:paraId="41372821" w14:textId="77777777" w:rsidR="00DB6EEF" w:rsidRPr="009F3C6B" w:rsidRDefault="00DB6EEF" w:rsidP="00475776">
            <w:pPr>
              <w:widowControl w:val="0"/>
              <w:spacing w:after="0" w:line="240" w:lineRule="auto"/>
              <w:rPr>
                <w:color w:val="auto"/>
                <w:sz w:val="20"/>
                <w:szCs w:val="20"/>
              </w:rPr>
            </w:pPr>
          </w:p>
        </w:tc>
        <w:tc>
          <w:tcPr>
            <w:tcW w:w="1417" w:type="dxa"/>
            <w:vMerge/>
            <w:shd w:val="clear" w:color="auto" w:fill="D9D9D9"/>
            <w:vAlign w:val="center"/>
          </w:tcPr>
          <w:p w14:paraId="7C0B5193" w14:textId="77777777" w:rsidR="00DB6EEF" w:rsidRPr="009F3C6B" w:rsidRDefault="00DB6EEF" w:rsidP="00475776">
            <w:pPr>
              <w:spacing w:after="0" w:line="240" w:lineRule="auto"/>
              <w:rPr>
                <w:color w:val="auto"/>
                <w:sz w:val="20"/>
                <w:szCs w:val="20"/>
              </w:rPr>
            </w:pPr>
          </w:p>
        </w:tc>
        <w:tc>
          <w:tcPr>
            <w:tcW w:w="1530" w:type="dxa"/>
            <w:shd w:val="clear" w:color="auto" w:fill="D9D9D9"/>
          </w:tcPr>
          <w:p w14:paraId="59458191" w14:textId="77777777" w:rsidR="00DB6EEF" w:rsidRPr="009F3C6B" w:rsidRDefault="00DB6EEF" w:rsidP="00475776">
            <w:pPr>
              <w:spacing w:after="0" w:line="240" w:lineRule="auto"/>
              <w:jc w:val="center"/>
              <w:rPr>
                <w:color w:val="auto"/>
                <w:sz w:val="20"/>
                <w:szCs w:val="20"/>
              </w:rPr>
            </w:pPr>
            <w:r w:rsidRPr="009F3C6B">
              <w:rPr>
                <w:color w:val="auto"/>
                <w:sz w:val="20"/>
                <w:szCs w:val="20"/>
              </w:rPr>
              <w:t>pedagogů</w:t>
            </w:r>
          </w:p>
        </w:tc>
        <w:tc>
          <w:tcPr>
            <w:tcW w:w="1617" w:type="dxa"/>
            <w:shd w:val="clear" w:color="auto" w:fill="D9D9D9"/>
          </w:tcPr>
          <w:p w14:paraId="5A88799B" w14:textId="77777777" w:rsidR="00DB6EEF" w:rsidRPr="009F3C6B" w:rsidRDefault="00DB6EEF" w:rsidP="00475776">
            <w:pPr>
              <w:spacing w:after="0" w:line="240" w:lineRule="auto"/>
              <w:jc w:val="center"/>
              <w:rPr>
                <w:color w:val="auto"/>
                <w:sz w:val="20"/>
                <w:szCs w:val="20"/>
              </w:rPr>
            </w:pPr>
            <w:proofErr w:type="spellStart"/>
            <w:r w:rsidRPr="009F3C6B">
              <w:rPr>
                <w:color w:val="auto"/>
                <w:sz w:val="20"/>
                <w:szCs w:val="20"/>
              </w:rPr>
              <w:t>nepedagogů</w:t>
            </w:r>
            <w:proofErr w:type="spellEnd"/>
          </w:p>
        </w:tc>
      </w:tr>
      <w:tr w:rsidR="009F3C6B" w:rsidRPr="009F3C6B" w14:paraId="57846913" w14:textId="77777777" w:rsidTr="00DB6EEF">
        <w:trPr>
          <w:trHeight w:val="320"/>
        </w:trPr>
        <w:tc>
          <w:tcPr>
            <w:tcW w:w="9096" w:type="dxa"/>
            <w:gridSpan w:val="4"/>
            <w:shd w:val="clear" w:color="auto" w:fill="F2F2F2"/>
            <w:vAlign w:val="center"/>
          </w:tcPr>
          <w:p w14:paraId="71F4CDB4" w14:textId="77777777" w:rsidR="00DB6EEF" w:rsidRPr="009F3C6B" w:rsidRDefault="00DB6EEF" w:rsidP="00475776">
            <w:pPr>
              <w:spacing w:after="0" w:line="240" w:lineRule="auto"/>
              <w:jc w:val="center"/>
              <w:rPr>
                <w:b/>
                <w:color w:val="auto"/>
                <w:sz w:val="20"/>
                <w:szCs w:val="20"/>
              </w:rPr>
            </w:pPr>
          </w:p>
        </w:tc>
      </w:tr>
      <w:tr w:rsidR="009F3C6B" w:rsidRPr="009F3C6B" w14:paraId="37B67A9B" w14:textId="77777777" w:rsidTr="00DB6EEF">
        <w:trPr>
          <w:trHeight w:val="300"/>
        </w:trPr>
        <w:tc>
          <w:tcPr>
            <w:tcW w:w="4532" w:type="dxa"/>
            <w:shd w:val="clear" w:color="auto" w:fill="auto"/>
          </w:tcPr>
          <w:p w14:paraId="0DBFF352"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heme="minorHAnsi" w:hAnsiTheme="minorHAnsi" w:cstheme="minorHAnsi"/>
                <w:b/>
                <w:color w:val="auto"/>
                <w:lang w:eastAsia="en-US"/>
              </w:rPr>
            </w:pPr>
            <w:r w:rsidRPr="009F3C6B">
              <w:rPr>
                <w:rFonts w:asciiTheme="minorHAnsi" w:eastAsiaTheme="minorHAnsi" w:hAnsiTheme="minorHAnsi" w:cstheme="minorHAnsi"/>
                <w:b/>
                <w:color w:val="auto"/>
                <w:lang w:eastAsia="en-US"/>
              </w:rPr>
              <w:t xml:space="preserve">mateřské školy </w:t>
            </w:r>
          </w:p>
        </w:tc>
        <w:tc>
          <w:tcPr>
            <w:tcW w:w="1417" w:type="dxa"/>
            <w:shd w:val="clear" w:color="auto" w:fill="auto"/>
          </w:tcPr>
          <w:p w14:paraId="17E6361B"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924,91</w:t>
            </w:r>
          </w:p>
        </w:tc>
        <w:tc>
          <w:tcPr>
            <w:tcW w:w="1530" w:type="dxa"/>
            <w:shd w:val="clear" w:color="auto" w:fill="auto"/>
          </w:tcPr>
          <w:p w14:paraId="75B66ED1"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924,91</w:t>
            </w:r>
          </w:p>
        </w:tc>
        <w:tc>
          <w:tcPr>
            <w:tcW w:w="1617" w:type="dxa"/>
            <w:shd w:val="clear" w:color="auto" w:fill="auto"/>
          </w:tcPr>
          <w:p w14:paraId="72C62CED"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w:t>
            </w:r>
          </w:p>
        </w:tc>
      </w:tr>
      <w:tr w:rsidR="009F3C6B" w:rsidRPr="009F3C6B" w14:paraId="1DB1168E" w14:textId="77777777" w:rsidTr="00DB6EEF">
        <w:trPr>
          <w:trHeight w:val="300"/>
        </w:trPr>
        <w:tc>
          <w:tcPr>
            <w:tcW w:w="4532" w:type="dxa"/>
            <w:shd w:val="clear" w:color="auto" w:fill="auto"/>
          </w:tcPr>
          <w:p w14:paraId="6E8A658C"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heme="minorHAnsi" w:hAnsiTheme="minorHAnsi" w:cstheme="minorHAnsi"/>
                <w:b/>
                <w:color w:val="auto"/>
                <w:lang w:eastAsia="en-US"/>
              </w:rPr>
            </w:pPr>
            <w:r w:rsidRPr="009F3C6B">
              <w:rPr>
                <w:rFonts w:asciiTheme="minorHAnsi" w:eastAsiaTheme="minorHAnsi" w:hAnsiTheme="minorHAnsi" w:cstheme="minorHAnsi"/>
                <w:b/>
                <w:color w:val="auto"/>
                <w:lang w:eastAsia="en-US"/>
              </w:rPr>
              <w:t xml:space="preserve">základní školy </w:t>
            </w:r>
          </w:p>
        </w:tc>
        <w:tc>
          <w:tcPr>
            <w:tcW w:w="1417" w:type="dxa"/>
            <w:shd w:val="clear" w:color="auto" w:fill="auto"/>
          </w:tcPr>
          <w:p w14:paraId="4E669283"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1973,82</w:t>
            </w:r>
          </w:p>
        </w:tc>
        <w:tc>
          <w:tcPr>
            <w:tcW w:w="1530" w:type="dxa"/>
            <w:shd w:val="clear" w:color="auto" w:fill="auto"/>
          </w:tcPr>
          <w:p w14:paraId="500F7FBC"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1973,82</w:t>
            </w:r>
          </w:p>
        </w:tc>
        <w:tc>
          <w:tcPr>
            <w:tcW w:w="1617" w:type="dxa"/>
            <w:shd w:val="clear" w:color="auto" w:fill="auto"/>
          </w:tcPr>
          <w:p w14:paraId="7DA42875"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w:t>
            </w:r>
          </w:p>
        </w:tc>
      </w:tr>
      <w:tr w:rsidR="009F3C6B" w:rsidRPr="009F3C6B" w14:paraId="485F7296" w14:textId="77777777" w:rsidTr="00DB6EEF">
        <w:trPr>
          <w:trHeight w:val="300"/>
        </w:trPr>
        <w:tc>
          <w:tcPr>
            <w:tcW w:w="4532" w:type="dxa"/>
            <w:shd w:val="clear" w:color="auto" w:fill="auto"/>
          </w:tcPr>
          <w:p w14:paraId="2DBAF76A"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heme="minorHAnsi" w:hAnsiTheme="minorHAnsi" w:cstheme="minorHAnsi"/>
                <w:b/>
                <w:color w:val="auto"/>
                <w:lang w:eastAsia="en-US"/>
              </w:rPr>
            </w:pPr>
            <w:r w:rsidRPr="009F3C6B">
              <w:rPr>
                <w:rFonts w:asciiTheme="minorHAnsi" w:eastAsiaTheme="minorHAnsi" w:hAnsiTheme="minorHAnsi" w:cstheme="minorHAnsi"/>
                <w:b/>
                <w:color w:val="auto"/>
                <w:lang w:eastAsia="en-US"/>
              </w:rPr>
              <w:t xml:space="preserve">základní umělecké školy </w:t>
            </w:r>
          </w:p>
        </w:tc>
        <w:tc>
          <w:tcPr>
            <w:tcW w:w="1417" w:type="dxa"/>
            <w:shd w:val="clear" w:color="auto" w:fill="auto"/>
          </w:tcPr>
          <w:p w14:paraId="78B26F54"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38,2</w:t>
            </w:r>
          </w:p>
        </w:tc>
        <w:tc>
          <w:tcPr>
            <w:tcW w:w="1530" w:type="dxa"/>
            <w:shd w:val="clear" w:color="auto" w:fill="auto"/>
          </w:tcPr>
          <w:p w14:paraId="7065D0D7"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38,2</w:t>
            </w:r>
          </w:p>
        </w:tc>
        <w:tc>
          <w:tcPr>
            <w:tcW w:w="1617" w:type="dxa"/>
            <w:shd w:val="clear" w:color="auto" w:fill="auto"/>
          </w:tcPr>
          <w:p w14:paraId="0D09B488"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w:t>
            </w:r>
          </w:p>
        </w:tc>
      </w:tr>
      <w:tr w:rsidR="009F3C6B" w:rsidRPr="009F3C6B" w14:paraId="4492E22A" w14:textId="77777777" w:rsidTr="00DB6EEF">
        <w:trPr>
          <w:trHeight w:val="300"/>
        </w:trPr>
        <w:tc>
          <w:tcPr>
            <w:tcW w:w="4532" w:type="dxa"/>
            <w:shd w:val="clear" w:color="auto" w:fill="auto"/>
          </w:tcPr>
          <w:p w14:paraId="10BBD2A4"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heme="minorHAnsi" w:hAnsiTheme="minorHAnsi" w:cstheme="minorHAnsi"/>
                <w:b/>
                <w:color w:val="auto"/>
                <w:lang w:eastAsia="en-US"/>
              </w:rPr>
            </w:pPr>
            <w:r w:rsidRPr="009F3C6B">
              <w:rPr>
                <w:rFonts w:asciiTheme="minorHAnsi" w:eastAsiaTheme="minorHAnsi" w:hAnsiTheme="minorHAnsi" w:cstheme="minorHAnsi"/>
                <w:b/>
                <w:color w:val="auto"/>
                <w:lang w:eastAsia="en-US"/>
              </w:rPr>
              <w:t xml:space="preserve">školní družiny a kluby </w:t>
            </w:r>
          </w:p>
        </w:tc>
        <w:tc>
          <w:tcPr>
            <w:tcW w:w="1417" w:type="dxa"/>
            <w:shd w:val="clear" w:color="auto" w:fill="auto"/>
          </w:tcPr>
          <w:p w14:paraId="108C9182"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253,8</w:t>
            </w:r>
          </w:p>
        </w:tc>
        <w:tc>
          <w:tcPr>
            <w:tcW w:w="1530" w:type="dxa"/>
            <w:shd w:val="clear" w:color="auto" w:fill="auto"/>
          </w:tcPr>
          <w:p w14:paraId="7BB6D6FA"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253,8</w:t>
            </w:r>
          </w:p>
        </w:tc>
        <w:tc>
          <w:tcPr>
            <w:tcW w:w="1617" w:type="dxa"/>
            <w:shd w:val="clear" w:color="auto" w:fill="auto"/>
          </w:tcPr>
          <w:p w14:paraId="30624236"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w:t>
            </w:r>
          </w:p>
        </w:tc>
      </w:tr>
      <w:tr w:rsidR="009F3C6B" w:rsidRPr="009F3C6B" w14:paraId="6B4773EC" w14:textId="77777777" w:rsidTr="00DB6EEF">
        <w:trPr>
          <w:trHeight w:val="300"/>
        </w:trPr>
        <w:tc>
          <w:tcPr>
            <w:tcW w:w="4532" w:type="dxa"/>
            <w:shd w:val="clear" w:color="auto" w:fill="auto"/>
          </w:tcPr>
          <w:p w14:paraId="51FB4936"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heme="minorHAnsi" w:hAnsiTheme="minorHAnsi" w:cstheme="minorHAnsi"/>
                <w:b/>
                <w:color w:val="auto"/>
                <w:lang w:eastAsia="en-US"/>
              </w:rPr>
            </w:pPr>
            <w:r w:rsidRPr="009F3C6B">
              <w:rPr>
                <w:rFonts w:asciiTheme="minorHAnsi" w:eastAsiaTheme="minorHAnsi" w:hAnsiTheme="minorHAnsi" w:cstheme="minorHAnsi"/>
                <w:b/>
                <w:color w:val="auto"/>
                <w:lang w:eastAsia="en-US"/>
              </w:rPr>
              <w:t>SVČ (interní + externí)</w:t>
            </w:r>
          </w:p>
        </w:tc>
        <w:tc>
          <w:tcPr>
            <w:tcW w:w="1417" w:type="dxa"/>
            <w:shd w:val="clear" w:color="auto" w:fill="auto"/>
          </w:tcPr>
          <w:p w14:paraId="3034824C"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79,6</w:t>
            </w:r>
          </w:p>
        </w:tc>
        <w:tc>
          <w:tcPr>
            <w:tcW w:w="1530" w:type="dxa"/>
            <w:shd w:val="clear" w:color="auto" w:fill="auto"/>
          </w:tcPr>
          <w:p w14:paraId="697763BD"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79,6</w:t>
            </w:r>
          </w:p>
        </w:tc>
        <w:tc>
          <w:tcPr>
            <w:tcW w:w="1617" w:type="dxa"/>
            <w:shd w:val="clear" w:color="auto" w:fill="auto"/>
          </w:tcPr>
          <w:p w14:paraId="243A4A77"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w:t>
            </w:r>
          </w:p>
        </w:tc>
      </w:tr>
      <w:tr w:rsidR="009F3C6B" w:rsidRPr="009F3C6B" w14:paraId="694B2044" w14:textId="77777777" w:rsidTr="00DB6EEF">
        <w:trPr>
          <w:trHeight w:val="320"/>
        </w:trPr>
        <w:tc>
          <w:tcPr>
            <w:tcW w:w="4532" w:type="dxa"/>
            <w:tcBorders>
              <w:bottom w:val="single" w:sz="4" w:space="0" w:color="auto"/>
            </w:tcBorders>
            <w:shd w:val="clear" w:color="auto" w:fill="auto"/>
          </w:tcPr>
          <w:p w14:paraId="2F370385"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heme="minorHAnsi" w:hAnsiTheme="minorHAnsi" w:cstheme="minorHAnsi"/>
                <w:b/>
                <w:color w:val="auto"/>
                <w:lang w:eastAsia="en-US"/>
              </w:rPr>
            </w:pPr>
            <w:r w:rsidRPr="009F3C6B">
              <w:rPr>
                <w:rFonts w:asciiTheme="minorHAnsi" w:eastAsiaTheme="minorHAnsi" w:hAnsiTheme="minorHAnsi" w:cstheme="minorHAnsi"/>
                <w:b/>
                <w:color w:val="auto"/>
                <w:lang w:eastAsia="en-US"/>
              </w:rPr>
              <w:t xml:space="preserve">zařízení školního stravování </w:t>
            </w:r>
          </w:p>
        </w:tc>
        <w:tc>
          <w:tcPr>
            <w:tcW w:w="1417" w:type="dxa"/>
            <w:tcBorders>
              <w:bottom w:val="single" w:sz="4" w:space="0" w:color="auto"/>
            </w:tcBorders>
            <w:shd w:val="clear" w:color="auto" w:fill="auto"/>
          </w:tcPr>
          <w:p w14:paraId="6C8ED69C"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581,5</w:t>
            </w:r>
          </w:p>
        </w:tc>
        <w:tc>
          <w:tcPr>
            <w:tcW w:w="1530" w:type="dxa"/>
            <w:tcBorders>
              <w:bottom w:val="single" w:sz="4" w:space="0" w:color="auto"/>
            </w:tcBorders>
            <w:shd w:val="clear" w:color="auto" w:fill="auto"/>
          </w:tcPr>
          <w:p w14:paraId="3ECC21F2"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w:t>
            </w:r>
          </w:p>
        </w:tc>
        <w:tc>
          <w:tcPr>
            <w:tcW w:w="1617" w:type="dxa"/>
            <w:tcBorders>
              <w:bottom w:val="single" w:sz="4" w:space="0" w:color="auto"/>
            </w:tcBorders>
            <w:shd w:val="clear" w:color="auto" w:fill="auto"/>
          </w:tcPr>
          <w:p w14:paraId="383F23BF"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color w:val="auto"/>
                <w:lang w:eastAsia="en-US"/>
              </w:rPr>
            </w:pPr>
            <w:r w:rsidRPr="009F3C6B">
              <w:rPr>
                <w:rFonts w:asciiTheme="minorHAnsi" w:eastAsiaTheme="minorHAnsi" w:hAnsiTheme="minorHAnsi" w:cstheme="minorHAnsi"/>
                <w:color w:val="auto"/>
                <w:lang w:eastAsia="en-US"/>
              </w:rPr>
              <w:t>581,5</w:t>
            </w:r>
          </w:p>
        </w:tc>
      </w:tr>
      <w:tr w:rsidR="009F3C6B" w:rsidRPr="009F3C6B" w14:paraId="572AFFED" w14:textId="77777777" w:rsidTr="00DB6EEF">
        <w:trPr>
          <w:trHeight w:val="320"/>
        </w:trPr>
        <w:tc>
          <w:tcPr>
            <w:tcW w:w="4532" w:type="dxa"/>
            <w:tcBorders>
              <w:top w:val="single" w:sz="4" w:space="0" w:color="auto"/>
              <w:left w:val="single" w:sz="4" w:space="0" w:color="auto"/>
              <w:bottom w:val="single" w:sz="4" w:space="0" w:color="000000"/>
              <w:right w:val="single" w:sz="4" w:space="0" w:color="auto"/>
            </w:tcBorders>
            <w:shd w:val="clear" w:color="auto" w:fill="CCCCFF"/>
          </w:tcPr>
          <w:p w14:paraId="0221AE4B"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heme="minorHAnsi" w:hAnsiTheme="minorHAnsi" w:cstheme="minorHAnsi"/>
                <w:b/>
                <w:color w:val="auto"/>
                <w:lang w:eastAsia="en-US"/>
              </w:rPr>
            </w:pPr>
            <w:r w:rsidRPr="009F3C6B">
              <w:rPr>
                <w:rFonts w:asciiTheme="minorHAnsi" w:eastAsiaTheme="minorHAnsi" w:hAnsiTheme="minorHAnsi" w:cstheme="minorHAnsi"/>
                <w:b/>
                <w:color w:val="auto"/>
                <w:lang w:eastAsia="en-US"/>
              </w:rPr>
              <w:t xml:space="preserve">celkem </w:t>
            </w:r>
          </w:p>
        </w:tc>
        <w:tc>
          <w:tcPr>
            <w:tcW w:w="1417" w:type="dxa"/>
            <w:tcBorders>
              <w:top w:val="single" w:sz="4" w:space="0" w:color="auto"/>
              <w:left w:val="single" w:sz="4" w:space="0" w:color="auto"/>
              <w:bottom w:val="single" w:sz="4" w:space="0" w:color="000000"/>
              <w:right w:val="single" w:sz="4" w:space="0" w:color="auto"/>
            </w:tcBorders>
            <w:shd w:val="clear" w:color="auto" w:fill="CCCCFF"/>
          </w:tcPr>
          <w:p w14:paraId="612821B3"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b/>
                <w:color w:val="auto"/>
                <w:lang w:eastAsia="en-US"/>
              </w:rPr>
            </w:pPr>
            <w:r w:rsidRPr="009F3C6B">
              <w:rPr>
                <w:rFonts w:asciiTheme="minorHAnsi" w:eastAsiaTheme="minorHAnsi" w:hAnsiTheme="minorHAnsi" w:cstheme="minorHAnsi"/>
                <w:b/>
                <w:color w:val="auto"/>
                <w:lang w:eastAsia="en-US"/>
              </w:rPr>
              <w:t>3851,83</w:t>
            </w:r>
          </w:p>
        </w:tc>
        <w:tc>
          <w:tcPr>
            <w:tcW w:w="1530" w:type="dxa"/>
            <w:tcBorders>
              <w:top w:val="single" w:sz="4" w:space="0" w:color="auto"/>
              <w:left w:val="single" w:sz="4" w:space="0" w:color="auto"/>
              <w:bottom w:val="single" w:sz="4" w:space="0" w:color="000000"/>
              <w:right w:val="single" w:sz="4" w:space="0" w:color="auto"/>
            </w:tcBorders>
            <w:shd w:val="clear" w:color="auto" w:fill="CCCCFF"/>
          </w:tcPr>
          <w:p w14:paraId="5BA1C18B"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b/>
                <w:color w:val="auto"/>
                <w:lang w:eastAsia="en-US"/>
              </w:rPr>
            </w:pPr>
            <w:r w:rsidRPr="009F3C6B">
              <w:rPr>
                <w:rFonts w:asciiTheme="minorHAnsi" w:eastAsiaTheme="minorHAnsi" w:hAnsiTheme="minorHAnsi" w:cstheme="minorHAnsi"/>
                <w:b/>
                <w:color w:val="auto"/>
                <w:lang w:eastAsia="en-US"/>
              </w:rPr>
              <w:t>3270,33</w:t>
            </w:r>
          </w:p>
        </w:tc>
        <w:tc>
          <w:tcPr>
            <w:tcW w:w="1617" w:type="dxa"/>
            <w:tcBorders>
              <w:top w:val="single" w:sz="4" w:space="0" w:color="auto"/>
              <w:left w:val="single" w:sz="4" w:space="0" w:color="auto"/>
              <w:bottom w:val="single" w:sz="4" w:space="0" w:color="000000"/>
              <w:right w:val="single" w:sz="4" w:space="0" w:color="auto"/>
            </w:tcBorders>
            <w:shd w:val="clear" w:color="auto" w:fill="CCCCFF"/>
          </w:tcPr>
          <w:p w14:paraId="678AE974" w14:textId="77777777" w:rsidR="00DB6EEF" w:rsidRPr="009F3C6B" w:rsidRDefault="00DB6EEF" w:rsidP="004757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heme="minorHAnsi" w:eastAsiaTheme="minorHAnsi" w:hAnsiTheme="minorHAnsi" w:cstheme="minorHAnsi"/>
                <w:b/>
                <w:color w:val="auto"/>
                <w:lang w:eastAsia="en-US"/>
              </w:rPr>
            </w:pPr>
            <w:r w:rsidRPr="009F3C6B">
              <w:rPr>
                <w:rFonts w:asciiTheme="minorHAnsi" w:eastAsiaTheme="minorHAnsi" w:hAnsiTheme="minorHAnsi" w:cstheme="minorHAnsi"/>
                <w:b/>
                <w:color w:val="auto"/>
                <w:lang w:eastAsia="en-US"/>
              </w:rPr>
              <w:t>581,5</w:t>
            </w:r>
          </w:p>
        </w:tc>
      </w:tr>
    </w:tbl>
    <w:p w14:paraId="27A8F972" w14:textId="77777777" w:rsidR="00DB6EEF" w:rsidRPr="009F3C6B" w:rsidRDefault="00DB6EEF" w:rsidP="00DB6EEF">
      <w:pPr>
        <w:spacing w:after="120"/>
        <w:jc w:val="both"/>
        <w:rPr>
          <w:i/>
          <w:color w:val="auto"/>
          <w:sz w:val="18"/>
          <w:szCs w:val="18"/>
        </w:rPr>
      </w:pPr>
      <w:proofErr w:type="gramStart"/>
      <w:r w:rsidRPr="009F3C6B">
        <w:rPr>
          <w:i/>
          <w:color w:val="auto"/>
          <w:sz w:val="18"/>
          <w:szCs w:val="18"/>
        </w:rPr>
        <w:t>Zdroj:  Výkazy</w:t>
      </w:r>
      <w:proofErr w:type="gramEnd"/>
      <w:r w:rsidRPr="009F3C6B">
        <w:rPr>
          <w:i/>
          <w:color w:val="auto"/>
          <w:sz w:val="18"/>
          <w:szCs w:val="18"/>
        </w:rPr>
        <w:t xml:space="preserve"> MŠMT; pouze obecní školy a zařízení, 2020/2021</w:t>
      </w:r>
    </w:p>
    <w:bookmarkEnd w:id="17"/>
    <w:p w14:paraId="187655CB" w14:textId="199770E1" w:rsidR="00585DB7" w:rsidRDefault="00585DB7">
      <w:pPr>
        <w:pBdr>
          <w:top w:val="none" w:sz="0" w:space="0" w:color="auto"/>
          <w:left w:val="none" w:sz="0" w:space="0" w:color="auto"/>
          <w:bottom w:val="none" w:sz="0" w:space="0" w:color="auto"/>
          <w:right w:val="none" w:sz="0" w:space="0" w:color="auto"/>
          <w:between w:val="none" w:sz="0" w:space="0" w:color="auto"/>
        </w:pBdr>
        <w:spacing w:after="200" w:line="276" w:lineRule="auto"/>
        <w:rPr>
          <w:i/>
          <w:color w:val="FF0000"/>
          <w:sz w:val="18"/>
          <w:szCs w:val="18"/>
        </w:rPr>
      </w:pPr>
      <w:r>
        <w:rPr>
          <w:i/>
          <w:color w:val="FF0000"/>
          <w:sz w:val="18"/>
          <w:szCs w:val="18"/>
        </w:rPr>
        <w:br w:type="page"/>
      </w:r>
    </w:p>
    <w:p w14:paraId="0EC61C40" w14:textId="3EB2CF44" w:rsidR="00193623" w:rsidRDefault="00193623" w:rsidP="008B213D">
      <w:pPr>
        <w:pStyle w:val="Nadpis4"/>
        <w:ind w:left="851" w:hanging="851"/>
      </w:pPr>
      <w:bookmarkStart w:id="19" w:name="_Toc499498699"/>
      <w:r w:rsidRPr="008B213D">
        <w:lastRenderedPageBreak/>
        <w:t>Předškolní</w:t>
      </w:r>
      <w:r w:rsidRPr="003E05D1">
        <w:t xml:space="preserve"> vzdělávání</w:t>
      </w:r>
      <w:bookmarkEnd w:id="19"/>
    </w:p>
    <w:p w14:paraId="08E6B532" w14:textId="77777777" w:rsidR="00585DB7" w:rsidRPr="00475776" w:rsidRDefault="00585DB7" w:rsidP="008B213D">
      <w:pPr>
        <w:pStyle w:val="Nadpis5"/>
      </w:pPr>
      <w:bookmarkStart w:id="20" w:name="_Toc499498703"/>
      <w:r w:rsidRPr="008B213D">
        <w:t>Zařízení</w:t>
      </w:r>
      <w:r w:rsidRPr="00475776">
        <w:t xml:space="preserve"> pro péči o děti do 3 let</w:t>
      </w:r>
      <w:bookmarkEnd w:id="20"/>
    </w:p>
    <w:p w14:paraId="15C1E229" w14:textId="77777777" w:rsidR="00585DB7" w:rsidRPr="00271FB0" w:rsidRDefault="00585DB7" w:rsidP="00585DB7">
      <w:pPr>
        <w:spacing w:after="120"/>
        <w:jc w:val="both"/>
        <w:rPr>
          <w:color w:val="auto"/>
        </w:rPr>
      </w:pPr>
      <w:bookmarkStart w:id="21" w:name="_3tbugp1" w:colFirst="0" w:colLast="0"/>
      <w:bookmarkStart w:id="22" w:name="_Hlk66694112"/>
      <w:bookmarkEnd w:id="21"/>
      <w:r w:rsidRPr="00271FB0">
        <w:rPr>
          <w:color w:val="auto"/>
        </w:rPr>
        <w:t xml:space="preserve">Po změně právní úpravy v roce 2012 přestaly být jesle zdravotnickým zařízením. Jesle lze v současné době provozovat </w:t>
      </w:r>
      <w:r w:rsidRPr="00271FB0">
        <w:rPr>
          <w:b/>
          <w:color w:val="auto"/>
        </w:rPr>
        <w:t>v režimu živnosti</w:t>
      </w:r>
      <w:r w:rsidRPr="00271FB0">
        <w:rPr>
          <w:color w:val="auto"/>
        </w:rPr>
        <w:t xml:space="preserve"> - </w:t>
      </w:r>
      <w:r w:rsidRPr="00271FB0">
        <w:rPr>
          <w:b/>
          <w:color w:val="auto"/>
        </w:rPr>
        <w:t>"Péče o děti do 3 let věku v denním režimu"</w:t>
      </w:r>
      <w:r w:rsidRPr="00271FB0">
        <w:rPr>
          <w:color w:val="auto"/>
        </w:rPr>
        <w:t xml:space="preserve"> (zákon č. 455/1991 Sb., o živnostenském podnikání, v platném znění) nebo </w:t>
      </w:r>
      <w:r w:rsidRPr="00271FB0">
        <w:rPr>
          <w:b/>
          <w:color w:val="auto"/>
        </w:rPr>
        <w:t>dětské skupiny</w:t>
      </w:r>
      <w:r w:rsidRPr="00271FB0">
        <w:rPr>
          <w:color w:val="auto"/>
        </w:rPr>
        <w:t xml:space="preserve"> (zákon č. 247/2014 Sb., o poskytování služby péče o dítě v dětské skupině a o změně souvisejících zákonů, gesce MPSV). Službou péče o dítě v dětské skupině se rozumí činnost provozovaná poskytovatelem služby péče o dítě v dětské skupině zapsaným do evidence poskytovatelů, spočívající v pravidelné péči o dítě od jednoho roku věku do zahájení povinné školní docházky a umožňující docházku v rozsahu nejméně 6 hodin denně, která je poskytována mimo domácnost dítěte v kolektivu dětí a která je zaměřena na zajištění potřeb dítěte, na výchovu, rozvoj schopností, kulturních a hygienických návyků dítěte.</w:t>
      </w:r>
    </w:p>
    <w:p w14:paraId="4A0DEBB4" w14:textId="3CB3662C" w:rsidR="00585DB7" w:rsidRPr="00271FB0" w:rsidRDefault="00585DB7" w:rsidP="00585DB7">
      <w:pPr>
        <w:spacing w:after="0"/>
        <w:jc w:val="both"/>
        <w:rPr>
          <w:color w:val="auto"/>
        </w:rPr>
      </w:pPr>
      <w:r w:rsidRPr="00271FB0">
        <w:rPr>
          <w:color w:val="auto"/>
        </w:rPr>
        <w:t xml:space="preserve">V Ostravě je v roce 2021 provozováno celkem 37 dětských </w:t>
      </w:r>
      <w:proofErr w:type="gramStart"/>
      <w:r w:rsidRPr="00271FB0">
        <w:rPr>
          <w:color w:val="auto"/>
        </w:rPr>
        <w:t>skupin - zařízení</w:t>
      </w:r>
      <w:proofErr w:type="gramEnd"/>
      <w:r w:rsidRPr="00271FB0">
        <w:rPr>
          <w:color w:val="auto"/>
        </w:rPr>
        <w:t xml:space="preserve"> </w:t>
      </w:r>
      <w:proofErr w:type="spellStart"/>
      <w:r w:rsidRPr="00271FB0">
        <w:rPr>
          <w:color w:val="auto"/>
        </w:rPr>
        <w:t>jeselského</w:t>
      </w:r>
      <w:proofErr w:type="spellEnd"/>
      <w:r w:rsidRPr="00271FB0">
        <w:rPr>
          <w:color w:val="auto"/>
        </w:rPr>
        <w:t xml:space="preserve"> typu, což představuje nárůst o 8 dětských skupin oproti červenci 2019.  Stále pl</w:t>
      </w:r>
      <w:r>
        <w:rPr>
          <w:color w:val="auto"/>
        </w:rPr>
        <w:t>a</w:t>
      </w:r>
      <w:r w:rsidRPr="00271FB0">
        <w:rPr>
          <w:color w:val="auto"/>
        </w:rPr>
        <w:t xml:space="preserve">tí, že pouze jedna DS je zřízena institucí veřejné správy – Dětská skupina Jesličky v Ostravě – Mariánských Horách (zřizovatelem je městský obvod Mariánské Hory a </w:t>
      </w:r>
      <w:proofErr w:type="spellStart"/>
      <w:r w:rsidRPr="00271FB0">
        <w:rPr>
          <w:color w:val="auto"/>
        </w:rPr>
        <w:t>Hulváky</w:t>
      </w:r>
      <w:proofErr w:type="spellEnd"/>
      <w:r w:rsidRPr="00271FB0">
        <w:rPr>
          <w:color w:val="auto"/>
        </w:rPr>
        <w:t>)</w:t>
      </w:r>
      <w:r>
        <w:rPr>
          <w:color w:val="auto"/>
        </w:rPr>
        <w:t>,</w:t>
      </w:r>
      <w:r w:rsidRPr="00271FB0">
        <w:rPr>
          <w:color w:val="auto"/>
        </w:rPr>
        <w:t xml:space="preserve"> </w:t>
      </w:r>
      <w:r w:rsidR="009F6F4D">
        <w:rPr>
          <w:color w:val="auto"/>
        </w:rPr>
        <w:t>o</w:t>
      </w:r>
      <w:r w:rsidRPr="00271FB0">
        <w:rPr>
          <w:color w:val="auto"/>
        </w:rPr>
        <w:t>statní z</w:t>
      </w:r>
      <w:r w:rsidR="009F6F4D">
        <w:rPr>
          <w:color w:val="auto"/>
        </w:rPr>
        <w:t>a</w:t>
      </w:r>
      <w:r w:rsidRPr="00271FB0">
        <w:rPr>
          <w:color w:val="auto"/>
        </w:rPr>
        <w:t>řízení jsou soukromá.  Celková kapacita těchto zařízení je 510 míst, což představuje nárůst o 75 míst oproti červenci 2019. Většina dětských skupin je dotována z Operačního programu Zaměstnanost Evropského sociálního fondu. Bližší informace o</w:t>
      </w:r>
      <w:r w:rsidR="009F6F4D">
        <w:rPr>
          <w:color w:val="auto"/>
        </w:rPr>
        <w:t> </w:t>
      </w:r>
      <w:r w:rsidRPr="00271FB0">
        <w:rPr>
          <w:color w:val="auto"/>
        </w:rPr>
        <w:t xml:space="preserve">dětských skupinách dotovaných z tohoto programu lze nalézt </w:t>
      </w:r>
      <w:hyperlink r:id="rId35" w:history="1">
        <w:r w:rsidRPr="00271FB0">
          <w:rPr>
            <w:rStyle w:val="Hypertextovodkaz"/>
            <w:color w:val="0070C0"/>
          </w:rPr>
          <w:t>ZDE,</w:t>
        </w:r>
      </w:hyperlink>
      <w:r w:rsidRPr="00271FB0">
        <w:rPr>
          <w:color w:val="auto"/>
        </w:rPr>
        <w:t xml:space="preserve"> informace o dětských skupinách v SO ORP Ostrava </w:t>
      </w:r>
      <w:hyperlink r:id="rId36" w:history="1">
        <w:r w:rsidRPr="00271FB0">
          <w:rPr>
            <w:rStyle w:val="Hypertextovodkaz"/>
            <w:color w:val="0070C0"/>
          </w:rPr>
          <w:t>ZDE.</w:t>
        </w:r>
        <w:r w:rsidRPr="00271FB0">
          <w:rPr>
            <w:rStyle w:val="Hypertextovodkaz"/>
            <w:color w:val="auto"/>
          </w:rPr>
          <w:t xml:space="preserve"> </w:t>
        </w:r>
      </w:hyperlink>
      <w:bookmarkEnd w:id="22"/>
      <w:r w:rsidRPr="00271FB0">
        <w:rPr>
          <w:color w:val="auto"/>
        </w:rPr>
        <w:t xml:space="preserve"> </w:t>
      </w:r>
    </w:p>
    <w:p w14:paraId="6CC62783" w14:textId="77777777" w:rsidR="00585DB7" w:rsidRPr="00585DB7" w:rsidRDefault="00585DB7" w:rsidP="00585DB7"/>
    <w:p w14:paraId="61366C02" w14:textId="77777777" w:rsidR="00193623" w:rsidRPr="003C1654" w:rsidRDefault="00193623" w:rsidP="008B213D">
      <w:pPr>
        <w:pStyle w:val="Nadpis5"/>
      </w:pPr>
      <w:bookmarkStart w:id="23" w:name="_Toc499498700"/>
      <w:r w:rsidRPr="003C1654">
        <w:t>Vývoj počtu MŠ v řešeném území</w:t>
      </w:r>
      <w:bookmarkEnd w:id="23"/>
    </w:p>
    <w:p w14:paraId="3524E1D2" w14:textId="1DF80DE4" w:rsidR="004D6A91" w:rsidRPr="003C1654" w:rsidRDefault="00193623" w:rsidP="00D94FC8">
      <w:pPr>
        <w:spacing w:after="0"/>
        <w:jc w:val="both"/>
        <w:rPr>
          <w:color w:val="auto"/>
        </w:rPr>
      </w:pPr>
      <w:bookmarkStart w:id="24" w:name="_Hlk66697735"/>
      <w:r w:rsidRPr="003C1654">
        <w:rPr>
          <w:color w:val="auto"/>
        </w:rPr>
        <w:t>Mateřské školy (MŠ) v ORP Ostrava jsou zřizovány zejména obcemi (v Ostravě městskými obvody), dále také krajem, církví nebo soukromým subjektem.</w:t>
      </w:r>
      <w:r w:rsidR="004D6A91" w:rsidRPr="003C1654">
        <w:rPr>
          <w:color w:val="auto"/>
        </w:rPr>
        <w:t xml:space="preserve"> Celkem se v Ostravě ve školním roce 2020/2021 nachází 100 mateřských škol, z nichž 2 nevykazují činnost. </w:t>
      </w:r>
      <w:r w:rsidR="003C1654" w:rsidRPr="003C1654">
        <w:rPr>
          <w:color w:val="auto"/>
        </w:rPr>
        <w:t xml:space="preserve">V posledních pěti letech klesl počet dětí v mateřských školách z 10 245 ve školním roce 2016/2017 na 9 704 ve školním roce 2020/2021, počet </w:t>
      </w:r>
      <w:r w:rsidR="003C1654">
        <w:rPr>
          <w:color w:val="auto"/>
        </w:rPr>
        <w:t xml:space="preserve">dětí </w:t>
      </w:r>
      <w:r w:rsidR="003C1654" w:rsidRPr="003C1654">
        <w:rPr>
          <w:color w:val="auto"/>
        </w:rPr>
        <w:t xml:space="preserve">klesá jak v běžných, tak ve speciálních třídách. Počet běžných tříd se ve sledovaném období pohybuje okolo 400 (396 v posledním školním roce), speciálních tříd je v ORP Ostrava 65. Počet krajských a církevních MŠ se ve sledovaném období nemění. </w:t>
      </w:r>
    </w:p>
    <w:bookmarkEnd w:id="24"/>
    <w:p w14:paraId="7CAFF08B" w14:textId="77777777" w:rsidR="00193623" w:rsidRPr="000208E2" w:rsidRDefault="00193623" w:rsidP="00193623">
      <w:pPr>
        <w:spacing w:after="0" w:line="240" w:lineRule="auto"/>
        <w:jc w:val="both"/>
        <w:rPr>
          <w:color w:val="FF0000"/>
          <w:sz w:val="16"/>
          <w:szCs w:val="16"/>
        </w:rPr>
      </w:pPr>
    </w:p>
    <w:p w14:paraId="427B48CE" w14:textId="0411E875" w:rsidR="00193623" w:rsidRPr="004D6A91" w:rsidRDefault="00193623" w:rsidP="00193623">
      <w:pPr>
        <w:pStyle w:val="Titulek"/>
        <w:spacing w:before="0" w:after="0"/>
        <w:rPr>
          <w:b/>
        </w:rPr>
      </w:pPr>
      <w:bookmarkStart w:id="25" w:name="_2p2csry" w:colFirst="0" w:colLast="0"/>
      <w:bookmarkStart w:id="26" w:name="_Hlk66697814"/>
      <w:bookmarkEnd w:id="25"/>
      <w:r w:rsidRPr="004D6A91">
        <w:t xml:space="preserve">Tabulka </w:t>
      </w:r>
      <w:r w:rsidR="00D176F2">
        <w:fldChar w:fldCharType="begin"/>
      </w:r>
      <w:r w:rsidR="00D176F2">
        <w:instrText xml:space="preserve"> SEQ Tabulka \* ARABIC </w:instrText>
      </w:r>
      <w:r w:rsidR="00D176F2">
        <w:fldChar w:fldCharType="separate"/>
      </w:r>
      <w:r w:rsidR="00994AFD">
        <w:rPr>
          <w:noProof/>
        </w:rPr>
        <w:t>12</w:t>
      </w:r>
      <w:r w:rsidR="00D176F2">
        <w:rPr>
          <w:noProof/>
        </w:rPr>
        <w:fldChar w:fldCharType="end"/>
      </w:r>
      <w:r w:rsidRPr="004D6A91">
        <w:rPr>
          <w:b/>
        </w:rPr>
        <w:t xml:space="preserve"> Počet MŠ za ORP </w:t>
      </w:r>
      <w:r w:rsidR="001C04F2">
        <w:rPr>
          <w:b/>
        </w:rPr>
        <w:t>Ostrava</w:t>
      </w:r>
    </w:p>
    <w:tbl>
      <w:tblPr>
        <w:tblW w:w="9524" w:type="dxa"/>
        <w:tblLook w:val="0400" w:firstRow="0" w:lastRow="0" w:firstColumn="0" w:lastColumn="0" w:noHBand="0" w:noVBand="1"/>
      </w:tblPr>
      <w:tblGrid>
        <w:gridCol w:w="1173"/>
        <w:gridCol w:w="678"/>
        <w:gridCol w:w="1134"/>
        <w:gridCol w:w="1258"/>
        <w:gridCol w:w="1647"/>
        <w:gridCol w:w="1406"/>
        <w:gridCol w:w="1548"/>
        <w:gridCol w:w="236"/>
        <w:gridCol w:w="222"/>
        <w:gridCol w:w="222"/>
      </w:tblGrid>
      <w:tr w:rsidR="004D6A91" w:rsidRPr="004D6A91" w14:paraId="7350B1AA" w14:textId="77777777" w:rsidTr="001C04F2">
        <w:trPr>
          <w:gridAfter w:val="3"/>
          <w:wAfter w:w="680" w:type="dxa"/>
          <w:trHeight w:val="605"/>
        </w:trPr>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14:paraId="0EA4CD1F" w14:textId="77777777" w:rsidR="00193623" w:rsidRPr="00D94FC8" w:rsidRDefault="00193623" w:rsidP="00785D7A">
            <w:pPr>
              <w:keepNext/>
              <w:spacing w:after="0" w:line="240" w:lineRule="auto"/>
              <w:jc w:val="center"/>
              <w:rPr>
                <w:rFonts w:asciiTheme="minorHAnsi" w:hAnsiTheme="minorHAnsi" w:cstheme="minorHAnsi"/>
                <w:color w:val="auto"/>
                <w:sz w:val="20"/>
                <w:szCs w:val="20"/>
              </w:rPr>
            </w:pPr>
            <w:r w:rsidRPr="00D94FC8">
              <w:rPr>
                <w:rFonts w:asciiTheme="minorHAnsi" w:hAnsiTheme="minorHAnsi" w:cstheme="minorHAnsi"/>
                <w:color w:val="auto"/>
                <w:sz w:val="20"/>
                <w:szCs w:val="20"/>
              </w:rPr>
              <w:t>zřizovatel</w:t>
            </w:r>
          </w:p>
        </w:tc>
        <w:tc>
          <w:tcPr>
            <w:tcW w:w="678" w:type="dxa"/>
            <w:tcBorders>
              <w:top w:val="single" w:sz="8" w:space="0" w:color="000000"/>
              <w:left w:val="nil"/>
              <w:bottom w:val="single" w:sz="8" w:space="0" w:color="000000"/>
              <w:right w:val="single" w:sz="4" w:space="0" w:color="000000"/>
            </w:tcBorders>
            <w:shd w:val="clear" w:color="auto" w:fill="D9D9D9"/>
            <w:vAlign w:val="center"/>
          </w:tcPr>
          <w:p w14:paraId="635DE046" w14:textId="77777777" w:rsidR="00193623" w:rsidRPr="00D94FC8" w:rsidRDefault="00193623" w:rsidP="00785D7A">
            <w:pPr>
              <w:keepNext/>
              <w:spacing w:after="0" w:line="240" w:lineRule="auto"/>
              <w:jc w:val="center"/>
              <w:rPr>
                <w:rFonts w:asciiTheme="minorHAnsi" w:hAnsiTheme="minorHAnsi" w:cstheme="minorHAnsi"/>
                <w:color w:val="auto"/>
                <w:sz w:val="20"/>
                <w:szCs w:val="20"/>
              </w:rPr>
            </w:pPr>
            <w:r w:rsidRPr="00D94FC8">
              <w:rPr>
                <w:rFonts w:asciiTheme="minorHAnsi" w:hAnsiTheme="minorHAnsi" w:cstheme="minorHAnsi"/>
                <w:color w:val="auto"/>
                <w:sz w:val="20"/>
                <w:szCs w:val="20"/>
              </w:rPr>
              <w:t>počet MŠ</w:t>
            </w:r>
          </w:p>
        </w:tc>
        <w:tc>
          <w:tcPr>
            <w:tcW w:w="1134" w:type="dxa"/>
            <w:tcBorders>
              <w:top w:val="single" w:sz="8" w:space="0" w:color="000000"/>
              <w:left w:val="nil"/>
              <w:bottom w:val="single" w:sz="8" w:space="0" w:color="000000"/>
              <w:right w:val="single" w:sz="4" w:space="0" w:color="000000"/>
            </w:tcBorders>
            <w:shd w:val="clear" w:color="auto" w:fill="D9D9D9"/>
            <w:vAlign w:val="center"/>
          </w:tcPr>
          <w:p w14:paraId="2371B83F" w14:textId="77777777" w:rsidR="00193623" w:rsidRPr="00D94FC8" w:rsidRDefault="00193623" w:rsidP="00785D7A">
            <w:pPr>
              <w:keepNext/>
              <w:spacing w:after="0" w:line="240" w:lineRule="auto"/>
              <w:jc w:val="center"/>
              <w:rPr>
                <w:rFonts w:asciiTheme="minorHAnsi" w:hAnsiTheme="minorHAnsi" w:cstheme="minorHAnsi"/>
                <w:color w:val="auto"/>
                <w:sz w:val="20"/>
                <w:szCs w:val="20"/>
              </w:rPr>
            </w:pPr>
            <w:r w:rsidRPr="00D94FC8">
              <w:rPr>
                <w:rFonts w:asciiTheme="minorHAnsi" w:hAnsiTheme="minorHAnsi" w:cstheme="minorHAnsi"/>
                <w:color w:val="auto"/>
                <w:sz w:val="20"/>
                <w:szCs w:val="20"/>
              </w:rPr>
              <w:t>počet dětí celkem</w:t>
            </w:r>
          </w:p>
        </w:tc>
        <w:tc>
          <w:tcPr>
            <w:tcW w:w="1258" w:type="dxa"/>
            <w:tcBorders>
              <w:top w:val="single" w:sz="8" w:space="0" w:color="000000"/>
              <w:left w:val="nil"/>
              <w:bottom w:val="single" w:sz="8" w:space="0" w:color="000000"/>
              <w:right w:val="single" w:sz="4" w:space="0" w:color="000000"/>
            </w:tcBorders>
            <w:shd w:val="clear" w:color="auto" w:fill="D9D9D9"/>
            <w:vAlign w:val="center"/>
          </w:tcPr>
          <w:p w14:paraId="5CB6020E" w14:textId="77777777" w:rsidR="00193623" w:rsidRPr="00D94FC8" w:rsidRDefault="00193623" w:rsidP="00785D7A">
            <w:pPr>
              <w:keepNext/>
              <w:spacing w:after="0" w:line="240" w:lineRule="auto"/>
              <w:jc w:val="center"/>
              <w:rPr>
                <w:rFonts w:asciiTheme="minorHAnsi" w:hAnsiTheme="minorHAnsi" w:cstheme="minorHAnsi"/>
                <w:color w:val="auto"/>
                <w:sz w:val="20"/>
                <w:szCs w:val="20"/>
              </w:rPr>
            </w:pPr>
            <w:r w:rsidRPr="00D94FC8">
              <w:rPr>
                <w:rFonts w:asciiTheme="minorHAnsi" w:hAnsiTheme="minorHAnsi" w:cstheme="minorHAnsi"/>
                <w:color w:val="auto"/>
                <w:sz w:val="20"/>
                <w:szCs w:val="20"/>
              </w:rPr>
              <w:t>počet běžných tříd</w:t>
            </w:r>
          </w:p>
        </w:tc>
        <w:tc>
          <w:tcPr>
            <w:tcW w:w="1647" w:type="dxa"/>
            <w:tcBorders>
              <w:top w:val="single" w:sz="8" w:space="0" w:color="000000"/>
              <w:left w:val="nil"/>
              <w:bottom w:val="single" w:sz="8" w:space="0" w:color="000000"/>
              <w:right w:val="single" w:sz="4" w:space="0" w:color="000000"/>
            </w:tcBorders>
            <w:shd w:val="clear" w:color="auto" w:fill="D9D9D9"/>
            <w:vAlign w:val="center"/>
          </w:tcPr>
          <w:p w14:paraId="4D79C3A1" w14:textId="77777777" w:rsidR="00193623" w:rsidRPr="00D94FC8" w:rsidRDefault="00193623" w:rsidP="00785D7A">
            <w:pPr>
              <w:keepNext/>
              <w:spacing w:after="0" w:line="240" w:lineRule="auto"/>
              <w:jc w:val="center"/>
              <w:rPr>
                <w:rFonts w:asciiTheme="minorHAnsi" w:hAnsiTheme="minorHAnsi" w:cstheme="minorHAnsi"/>
                <w:color w:val="auto"/>
                <w:sz w:val="20"/>
                <w:szCs w:val="20"/>
              </w:rPr>
            </w:pPr>
            <w:r w:rsidRPr="00D94FC8">
              <w:rPr>
                <w:rFonts w:asciiTheme="minorHAnsi" w:hAnsiTheme="minorHAnsi" w:cstheme="minorHAnsi"/>
                <w:color w:val="auto"/>
                <w:sz w:val="20"/>
                <w:szCs w:val="20"/>
              </w:rPr>
              <w:t>počet dětí v běžných třídách</w:t>
            </w:r>
          </w:p>
        </w:tc>
        <w:tc>
          <w:tcPr>
            <w:tcW w:w="0" w:type="auto"/>
            <w:tcBorders>
              <w:top w:val="single" w:sz="8" w:space="0" w:color="000000"/>
              <w:left w:val="nil"/>
              <w:bottom w:val="single" w:sz="8" w:space="0" w:color="000000"/>
              <w:right w:val="single" w:sz="4" w:space="0" w:color="000000"/>
            </w:tcBorders>
            <w:shd w:val="clear" w:color="auto" w:fill="D9D9D9"/>
            <w:vAlign w:val="center"/>
          </w:tcPr>
          <w:p w14:paraId="5352CA95" w14:textId="57EFCE8C" w:rsidR="00193623" w:rsidRPr="00D94FC8" w:rsidRDefault="00193623" w:rsidP="00785D7A">
            <w:pPr>
              <w:keepNext/>
              <w:spacing w:after="0" w:line="240" w:lineRule="auto"/>
              <w:jc w:val="center"/>
              <w:rPr>
                <w:rFonts w:asciiTheme="minorHAnsi" w:hAnsiTheme="minorHAnsi" w:cstheme="minorHAnsi"/>
                <w:color w:val="auto"/>
                <w:sz w:val="20"/>
                <w:szCs w:val="20"/>
              </w:rPr>
            </w:pPr>
            <w:r w:rsidRPr="00D94FC8">
              <w:rPr>
                <w:rFonts w:asciiTheme="minorHAnsi" w:hAnsiTheme="minorHAnsi" w:cstheme="minorHAnsi"/>
                <w:color w:val="auto"/>
                <w:sz w:val="20"/>
                <w:szCs w:val="20"/>
              </w:rPr>
              <w:t xml:space="preserve">počet </w:t>
            </w:r>
            <w:proofErr w:type="spellStart"/>
            <w:r w:rsidRPr="00D94FC8">
              <w:rPr>
                <w:rFonts w:asciiTheme="minorHAnsi" w:hAnsiTheme="minorHAnsi" w:cstheme="minorHAnsi"/>
                <w:color w:val="auto"/>
                <w:sz w:val="20"/>
                <w:szCs w:val="20"/>
              </w:rPr>
              <w:t>spec</w:t>
            </w:r>
            <w:proofErr w:type="spellEnd"/>
            <w:r w:rsidR="001C04F2">
              <w:rPr>
                <w:rFonts w:asciiTheme="minorHAnsi" w:hAnsiTheme="minorHAnsi" w:cstheme="minorHAnsi"/>
                <w:color w:val="auto"/>
                <w:sz w:val="20"/>
                <w:szCs w:val="20"/>
              </w:rPr>
              <w:t xml:space="preserve">. </w:t>
            </w:r>
            <w:r w:rsidRPr="00D94FC8">
              <w:rPr>
                <w:rFonts w:asciiTheme="minorHAnsi" w:hAnsiTheme="minorHAnsi" w:cstheme="minorHAnsi"/>
                <w:color w:val="auto"/>
                <w:sz w:val="20"/>
                <w:szCs w:val="20"/>
              </w:rPr>
              <w:t>tříd</w:t>
            </w:r>
          </w:p>
        </w:tc>
        <w:tc>
          <w:tcPr>
            <w:tcW w:w="0" w:type="auto"/>
            <w:tcBorders>
              <w:top w:val="single" w:sz="8" w:space="0" w:color="000000"/>
              <w:left w:val="nil"/>
              <w:bottom w:val="single" w:sz="8" w:space="0" w:color="000000"/>
              <w:right w:val="single" w:sz="8" w:space="0" w:color="000000"/>
            </w:tcBorders>
            <w:shd w:val="clear" w:color="auto" w:fill="D9D9D9"/>
            <w:vAlign w:val="center"/>
          </w:tcPr>
          <w:p w14:paraId="2A32A0D4" w14:textId="50BFCD07" w:rsidR="00193623" w:rsidRPr="00D94FC8" w:rsidRDefault="00193623" w:rsidP="00785D7A">
            <w:pPr>
              <w:keepNext/>
              <w:spacing w:after="0" w:line="240" w:lineRule="auto"/>
              <w:jc w:val="center"/>
              <w:rPr>
                <w:rFonts w:asciiTheme="minorHAnsi" w:hAnsiTheme="minorHAnsi" w:cstheme="minorHAnsi"/>
                <w:color w:val="auto"/>
                <w:sz w:val="20"/>
                <w:szCs w:val="20"/>
              </w:rPr>
            </w:pPr>
            <w:r w:rsidRPr="00D94FC8">
              <w:rPr>
                <w:rFonts w:asciiTheme="minorHAnsi" w:hAnsiTheme="minorHAnsi" w:cstheme="minorHAnsi"/>
                <w:color w:val="auto"/>
                <w:sz w:val="20"/>
                <w:szCs w:val="20"/>
              </w:rPr>
              <w:t xml:space="preserve">počet dětí ve </w:t>
            </w:r>
            <w:proofErr w:type="spellStart"/>
            <w:r w:rsidRPr="00D94FC8">
              <w:rPr>
                <w:rFonts w:asciiTheme="minorHAnsi" w:hAnsiTheme="minorHAnsi" w:cstheme="minorHAnsi"/>
                <w:color w:val="auto"/>
                <w:sz w:val="20"/>
                <w:szCs w:val="20"/>
              </w:rPr>
              <w:t>spec</w:t>
            </w:r>
            <w:proofErr w:type="spellEnd"/>
            <w:r w:rsidR="001C04F2">
              <w:rPr>
                <w:rFonts w:asciiTheme="minorHAnsi" w:hAnsiTheme="minorHAnsi" w:cstheme="minorHAnsi"/>
                <w:color w:val="auto"/>
                <w:sz w:val="20"/>
                <w:szCs w:val="20"/>
              </w:rPr>
              <w:t xml:space="preserve">. </w:t>
            </w:r>
            <w:r w:rsidRPr="00D94FC8">
              <w:rPr>
                <w:rFonts w:asciiTheme="minorHAnsi" w:hAnsiTheme="minorHAnsi" w:cstheme="minorHAnsi"/>
                <w:color w:val="auto"/>
                <w:sz w:val="20"/>
                <w:szCs w:val="20"/>
              </w:rPr>
              <w:t>třídách</w:t>
            </w:r>
          </w:p>
        </w:tc>
      </w:tr>
      <w:tr w:rsidR="005534DB" w:rsidRPr="004D6A91" w14:paraId="591E4937" w14:textId="77777777" w:rsidTr="005534DB">
        <w:trPr>
          <w:gridAfter w:val="3"/>
          <w:wAfter w:w="680" w:type="dxa"/>
          <w:trHeight w:val="253"/>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2F2F2"/>
            <w:vAlign w:val="center"/>
          </w:tcPr>
          <w:p w14:paraId="79BCBFFD" w14:textId="77777777" w:rsidR="005534DB" w:rsidRPr="00D94FC8" w:rsidRDefault="005534DB" w:rsidP="00475776">
            <w:pPr>
              <w:keepNext/>
              <w:spacing w:after="0" w:line="240" w:lineRule="auto"/>
              <w:jc w:val="center"/>
              <w:rPr>
                <w:rFonts w:asciiTheme="minorHAnsi" w:hAnsiTheme="minorHAnsi" w:cstheme="minorHAnsi"/>
                <w:b/>
                <w:color w:val="auto"/>
                <w:sz w:val="20"/>
                <w:szCs w:val="20"/>
              </w:rPr>
            </w:pPr>
            <w:r w:rsidRPr="00D94FC8">
              <w:rPr>
                <w:rFonts w:asciiTheme="minorHAnsi" w:hAnsiTheme="minorHAnsi" w:cstheme="minorHAnsi"/>
                <w:b/>
                <w:color w:val="auto"/>
                <w:sz w:val="20"/>
                <w:szCs w:val="20"/>
              </w:rPr>
              <w:t>2020/2021</w:t>
            </w:r>
          </w:p>
        </w:tc>
      </w:tr>
      <w:tr w:rsidR="004D6A91" w:rsidRPr="004D6A91" w14:paraId="4CD4E164" w14:textId="77777777" w:rsidTr="001C04F2">
        <w:trPr>
          <w:gridAfter w:val="3"/>
          <w:wAfter w:w="680" w:type="dxa"/>
          <w:trHeight w:val="227"/>
        </w:trPr>
        <w:tc>
          <w:tcPr>
            <w:tcW w:w="0" w:type="auto"/>
            <w:tcBorders>
              <w:top w:val="nil"/>
              <w:left w:val="single" w:sz="8" w:space="0" w:color="000000"/>
              <w:bottom w:val="single" w:sz="4" w:space="0" w:color="000000"/>
              <w:right w:val="single" w:sz="8" w:space="0" w:color="000000"/>
            </w:tcBorders>
            <w:shd w:val="clear" w:color="auto" w:fill="auto"/>
            <w:vAlign w:val="center"/>
          </w:tcPr>
          <w:p w14:paraId="79EBAA01" w14:textId="77777777" w:rsidR="005534DB" w:rsidRPr="00D94FC8" w:rsidRDefault="005534DB" w:rsidP="00475776">
            <w:pPr>
              <w:keepNext/>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obec</w:t>
            </w:r>
          </w:p>
        </w:tc>
        <w:tc>
          <w:tcPr>
            <w:tcW w:w="678" w:type="dxa"/>
            <w:tcBorders>
              <w:top w:val="nil"/>
              <w:left w:val="nil"/>
              <w:bottom w:val="single" w:sz="4" w:space="0" w:color="000000"/>
              <w:right w:val="single" w:sz="4" w:space="0" w:color="000000"/>
            </w:tcBorders>
            <w:shd w:val="clear" w:color="auto" w:fill="auto"/>
            <w:vAlign w:val="center"/>
          </w:tcPr>
          <w:p w14:paraId="60E5DF33" w14:textId="77777777" w:rsidR="005534DB" w:rsidRPr="00D94FC8" w:rsidRDefault="005534DB" w:rsidP="00475776">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77</w:t>
            </w:r>
          </w:p>
        </w:tc>
        <w:tc>
          <w:tcPr>
            <w:tcW w:w="1134" w:type="dxa"/>
            <w:tcBorders>
              <w:top w:val="nil"/>
              <w:left w:val="nil"/>
              <w:bottom w:val="single" w:sz="4" w:space="0" w:color="000000"/>
              <w:right w:val="single" w:sz="4" w:space="0" w:color="000000"/>
            </w:tcBorders>
            <w:shd w:val="clear" w:color="auto" w:fill="auto"/>
            <w:vAlign w:val="center"/>
          </w:tcPr>
          <w:p w14:paraId="6DB084A9" w14:textId="77777777" w:rsidR="005534DB" w:rsidRPr="00D94FC8" w:rsidRDefault="005534DB" w:rsidP="00475776">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9077</w:t>
            </w:r>
          </w:p>
        </w:tc>
        <w:tc>
          <w:tcPr>
            <w:tcW w:w="1258" w:type="dxa"/>
            <w:tcBorders>
              <w:top w:val="nil"/>
              <w:left w:val="nil"/>
              <w:bottom w:val="single" w:sz="4" w:space="0" w:color="000000"/>
              <w:right w:val="single" w:sz="4" w:space="0" w:color="000000"/>
            </w:tcBorders>
            <w:shd w:val="clear" w:color="auto" w:fill="auto"/>
            <w:vAlign w:val="center"/>
          </w:tcPr>
          <w:p w14:paraId="27DE3F22" w14:textId="77777777" w:rsidR="005534DB" w:rsidRPr="00D94FC8" w:rsidRDefault="005534DB" w:rsidP="00475776">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370</w:t>
            </w:r>
          </w:p>
        </w:tc>
        <w:tc>
          <w:tcPr>
            <w:tcW w:w="1647" w:type="dxa"/>
            <w:tcBorders>
              <w:top w:val="nil"/>
              <w:left w:val="nil"/>
              <w:bottom w:val="single" w:sz="4" w:space="0" w:color="000000"/>
              <w:right w:val="single" w:sz="4" w:space="0" w:color="000000"/>
            </w:tcBorders>
            <w:shd w:val="clear" w:color="auto" w:fill="auto"/>
            <w:vAlign w:val="center"/>
          </w:tcPr>
          <w:p w14:paraId="1428B905" w14:textId="282E899D" w:rsidR="005534DB" w:rsidRPr="00D94FC8" w:rsidRDefault="005534DB" w:rsidP="00475776">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8</w:t>
            </w:r>
            <w:r w:rsidR="004D6A91" w:rsidRPr="00D94FC8">
              <w:rPr>
                <w:rFonts w:asciiTheme="minorHAnsi" w:hAnsiTheme="minorHAnsi" w:cstheme="minorHAnsi"/>
                <w:color w:val="auto"/>
                <w:sz w:val="20"/>
                <w:szCs w:val="20"/>
              </w:rPr>
              <w:t xml:space="preserve"> </w:t>
            </w:r>
            <w:r w:rsidRPr="00D94FC8">
              <w:rPr>
                <w:rFonts w:asciiTheme="minorHAnsi" w:hAnsiTheme="minorHAnsi" w:cstheme="minorHAnsi"/>
                <w:color w:val="auto"/>
                <w:sz w:val="20"/>
                <w:szCs w:val="20"/>
              </w:rPr>
              <w:t>635</w:t>
            </w:r>
          </w:p>
        </w:tc>
        <w:tc>
          <w:tcPr>
            <w:tcW w:w="0" w:type="auto"/>
            <w:tcBorders>
              <w:top w:val="nil"/>
              <w:left w:val="nil"/>
              <w:bottom w:val="single" w:sz="4" w:space="0" w:color="000000"/>
              <w:right w:val="single" w:sz="4" w:space="0" w:color="000000"/>
            </w:tcBorders>
            <w:shd w:val="clear" w:color="auto" w:fill="auto"/>
            <w:vAlign w:val="center"/>
          </w:tcPr>
          <w:p w14:paraId="794EBB19" w14:textId="77777777" w:rsidR="005534DB" w:rsidRPr="00D94FC8" w:rsidRDefault="005534DB" w:rsidP="00475776">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42</w:t>
            </w:r>
          </w:p>
        </w:tc>
        <w:tc>
          <w:tcPr>
            <w:tcW w:w="0" w:type="auto"/>
            <w:tcBorders>
              <w:top w:val="nil"/>
              <w:left w:val="nil"/>
              <w:bottom w:val="single" w:sz="4" w:space="0" w:color="000000"/>
              <w:right w:val="single" w:sz="8" w:space="0" w:color="000000"/>
            </w:tcBorders>
            <w:shd w:val="clear" w:color="auto" w:fill="auto"/>
            <w:vAlign w:val="center"/>
          </w:tcPr>
          <w:p w14:paraId="5C6C9675" w14:textId="77777777" w:rsidR="005534DB" w:rsidRPr="00D94FC8" w:rsidRDefault="005534DB" w:rsidP="00475776">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442</w:t>
            </w:r>
          </w:p>
        </w:tc>
      </w:tr>
      <w:tr w:rsidR="004D6A91" w:rsidRPr="004D6A91" w14:paraId="66245BAC" w14:textId="77777777" w:rsidTr="001C04F2">
        <w:trPr>
          <w:gridAfter w:val="3"/>
          <w:wAfter w:w="680" w:type="dxa"/>
          <w:trHeight w:val="227"/>
        </w:trPr>
        <w:tc>
          <w:tcPr>
            <w:tcW w:w="0" w:type="auto"/>
            <w:tcBorders>
              <w:top w:val="nil"/>
              <w:left w:val="single" w:sz="8" w:space="0" w:color="000000"/>
              <w:bottom w:val="single" w:sz="4" w:space="0" w:color="000000"/>
              <w:right w:val="single" w:sz="8" w:space="0" w:color="000000"/>
            </w:tcBorders>
            <w:shd w:val="clear" w:color="auto" w:fill="auto"/>
            <w:vAlign w:val="center"/>
          </w:tcPr>
          <w:p w14:paraId="1DD79FD5" w14:textId="77777777" w:rsidR="004D6A91" w:rsidRPr="00D94FC8" w:rsidRDefault="004D6A91" w:rsidP="004D6A91">
            <w:pPr>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kraj</w:t>
            </w:r>
          </w:p>
        </w:tc>
        <w:tc>
          <w:tcPr>
            <w:tcW w:w="678" w:type="dxa"/>
            <w:tcBorders>
              <w:top w:val="nil"/>
              <w:left w:val="nil"/>
              <w:bottom w:val="single" w:sz="4" w:space="0" w:color="000000"/>
              <w:right w:val="single" w:sz="4" w:space="0" w:color="000000"/>
            </w:tcBorders>
            <w:shd w:val="clear" w:color="auto" w:fill="auto"/>
            <w:vAlign w:val="bottom"/>
          </w:tcPr>
          <w:p w14:paraId="741B746F" w14:textId="4D4C6FCE"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5</w:t>
            </w:r>
          </w:p>
        </w:tc>
        <w:tc>
          <w:tcPr>
            <w:tcW w:w="1134" w:type="dxa"/>
            <w:tcBorders>
              <w:top w:val="nil"/>
              <w:left w:val="nil"/>
              <w:bottom w:val="single" w:sz="4" w:space="0" w:color="000000"/>
              <w:right w:val="single" w:sz="4" w:space="0" w:color="000000"/>
            </w:tcBorders>
            <w:shd w:val="clear" w:color="auto" w:fill="auto"/>
            <w:vAlign w:val="bottom"/>
          </w:tcPr>
          <w:p w14:paraId="5C4EC028" w14:textId="086A1CD6"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214</w:t>
            </w:r>
          </w:p>
        </w:tc>
        <w:tc>
          <w:tcPr>
            <w:tcW w:w="1258" w:type="dxa"/>
            <w:tcBorders>
              <w:top w:val="nil"/>
              <w:left w:val="nil"/>
              <w:bottom w:val="single" w:sz="4" w:space="0" w:color="000000"/>
              <w:right w:val="single" w:sz="4" w:space="0" w:color="000000"/>
            </w:tcBorders>
            <w:shd w:val="clear" w:color="auto" w:fill="auto"/>
            <w:vAlign w:val="bottom"/>
          </w:tcPr>
          <w:p w14:paraId="542EA5DB" w14:textId="69E0FFE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1</w:t>
            </w:r>
          </w:p>
        </w:tc>
        <w:tc>
          <w:tcPr>
            <w:tcW w:w="1647" w:type="dxa"/>
            <w:tcBorders>
              <w:top w:val="nil"/>
              <w:left w:val="nil"/>
              <w:bottom w:val="single" w:sz="4" w:space="0" w:color="000000"/>
              <w:right w:val="single" w:sz="4" w:space="0" w:color="000000"/>
            </w:tcBorders>
            <w:shd w:val="clear" w:color="auto" w:fill="auto"/>
            <w:vAlign w:val="bottom"/>
          </w:tcPr>
          <w:p w14:paraId="1C9DAEE8" w14:textId="77C629AA"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26</w:t>
            </w:r>
          </w:p>
        </w:tc>
        <w:tc>
          <w:tcPr>
            <w:tcW w:w="0" w:type="auto"/>
            <w:tcBorders>
              <w:top w:val="nil"/>
              <w:left w:val="nil"/>
              <w:bottom w:val="single" w:sz="4" w:space="0" w:color="000000"/>
              <w:right w:val="single" w:sz="4" w:space="0" w:color="000000"/>
            </w:tcBorders>
            <w:shd w:val="clear" w:color="auto" w:fill="auto"/>
            <w:vAlign w:val="bottom"/>
          </w:tcPr>
          <w:p w14:paraId="684BC6C8" w14:textId="08395C6B"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19</w:t>
            </w:r>
          </w:p>
        </w:tc>
        <w:tc>
          <w:tcPr>
            <w:tcW w:w="0" w:type="auto"/>
            <w:tcBorders>
              <w:top w:val="nil"/>
              <w:left w:val="nil"/>
              <w:bottom w:val="single" w:sz="4" w:space="0" w:color="000000"/>
              <w:right w:val="single" w:sz="8" w:space="0" w:color="000000"/>
            </w:tcBorders>
            <w:shd w:val="clear" w:color="auto" w:fill="auto"/>
            <w:vAlign w:val="bottom"/>
          </w:tcPr>
          <w:p w14:paraId="3E15D1F4" w14:textId="1B9B1983"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188</w:t>
            </w:r>
          </w:p>
        </w:tc>
      </w:tr>
      <w:tr w:rsidR="004D6A91" w:rsidRPr="004D6A91" w14:paraId="77CAD575" w14:textId="77777777" w:rsidTr="001C04F2">
        <w:trPr>
          <w:gridAfter w:val="3"/>
          <w:wAfter w:w="680" w:type="dxa"/>
          <w:trHeight w:val="227"/>
        </w:trPr>
        <w:tc>
          <w:tcPr>
            <w:tcW w:w="0" w:type="auto"/>
            <w:tcBorders>
              <w:top w:val="nil"/>
              <w:left w:val="single" w:sz="8" w:space="0" w:color="000000"/>
              <w:bottom w:val="single" w:sz="4" w:space="0" w:color="000000"/>
              <w:right w:val="single" w:sz="8" w:space="0" w:color="000000"/>
            </w:tcBorders>
            <w:shd w:val="clear" w:color="auto" w:fill="auto"/>
            <w:vAlign w:val="center"/>
          </w:tcPr>
          <w:p w14:paraId="1BDDD41E" w14:textId="77777777" w:rsidR="004D6A91" w:rsidRPr="00D94FC8" w:rsidRDefault="004D6A91" w:rsidP="004D6A91">
            <w:pPr>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církev</w:t>
            </w:r>
          </w:p>
        </w:tc>
        <w:tc>
          <w:tcPr>
            <w:tcW w:w="678" w:type="dxa"/>
            <w:tcBorders>
              <w:top w:val="nil"/>
              <w:left w:val="nil"/>
              <w:bottom w:val="single" w:sz="4" w:space="0" w:color="000000"/>
              <w:right w:val="single" w:sz="4" w:space="0" w:color="000000"/>
            </w:tcBorders>
            <w:shd w:val="clear" w:color="auto" w:fill="auto"/>
            <w:vAlign w:val="bottom"/>
          </w:tcPr>
          <w:p w14:paraId="281F3554" w14:textId="1BAFEE8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2</w:t>
            </w:r>
          </w:p>
        </w:tc>
        <w:tc>
          <w:tcPr>
            <w:tcW w:w="1134" w:type="dxa"/>
            <w:tcBorders>
              <w:top w:val="nil"/>
              <w:left w:val="nil"/>
              <w:bottom w:val="single" w:sz="4" w:space="0" w:color="000000"/>
              <w:right w:val="single" w:sz="4" w:space="0" w:color="000000"/>
            </w:tcBorders>
            <w:shd w:val="clear" w:color="auto" w:fill="auto"/>
            <w:vAlign w:val="bottom"/>
          </w:tcPr>
          <w:p w14:paraId="504D945B" w14:textId="475E61F9"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43</w:t>
            </w:r>
          </w:p>
        </w:tc>
        <w:tc>
          <w:tcPr>
            <w:tcW w:w="1258" w:type="dxa"/>
            <w:tcBorders>
              <w:top w:val="nil"/>
              <w:left w:val="nil"/>
              <w:bottom w:val="single" w:sz="4" w:space="0" w:color="000000"/>
              <w:right w:val="single" w:sz="4" w:space="0" w:color="000000"/>
            </w:tcBorders>
            <w:shd w:val="clear" w:color="auto" w:fill="auto"/>
            <w:vAlign w:val="bottom"/>
          </w:tcPr>
          <w:p w14:paraId="4B4153C7" w14:textId="0AE15864"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2</w:t>
            </w:r>
          </w:p>
        </w:tc>
        <w:tc>
          <w:tcPr>
            <w:tcW w:w="1647" w:type="dxa"/>
            <w:tcBorders>
              <w:top w:val="nil"/>
              <w:left w:val="nil"/>
              <w:bottom w:val="single" w:sz="4" w:space="0" w:color="000000"/>
              <w:right w:val="single" w:sz="4" w:space="0" w:color="000000"/>
            </w:tcBorders>
            <w:shd w:val="clear" w:color="auto" w:fill="auto"/>
            <w:vAlign w:val="bottom"/>
          </w:tcPr>
          <w:p w14:paraId="2437E8A3" w14:textId="02089A05"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39</w:t>
            </w:r>
          </w:p>
        </w:tc>
        <w:tc>
          <w:tcPr>
            <w:tcW w:w="0" w:type="auto"/>
            <w:tcBorders>
              <w:top w:val="nil"/>
              <w:left w:val="nil"/>
              <w:bottom w:val="single" w:sz="4" w:space="0" w:color="000000"/>
              <w:right w:val="single" w:sz="4" w:space="0" w:color="000000"/>
            </w:tcBorders>
            <w:shd w:val="clear" w:color="auto" w:fill="auto"/>
            <w:vAlign w:val="bottom"/>
          </w:tcPr>
          <w:p w14:paraId="0FE48BE9" w14:textId="1F09734E"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1</w:t>
            </w:r>
          </w:p>
        </w:tc>
        <w:tc>
          <w:tcPr>
            <w:tcW w:w="0" w:type="auto"/>
            <w:tcBorders>
              <w:top w:val="nil"/>
              <w:left w:val="nil"/>
              <w:bottom w:val="single" w:sz="4" w:space="0" w:color="000000"/>
              <w:right w:val="single" w:sz="8" w:space="0" w:color="000000"/>
            </w:tcBorders>
            <w:shd w:val="clear" w:color="auto" w:fill="auto"/>
            <w:vAlign w:val="bottom"/>
          </w:tcPr>
          <w:p w14:paraId="4DD82330" w14:textId="489947BC"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4</w:t>
            </w:r>
          </w:p>
        </w:tc>
      </w:tr>
      <w:tr w:rsidR="004D6A91" w:rsidRPr="004D6A91" w14:paraId="4F3927A1" w14:textId="77777777" w:rsidTr="001C04F2">
        <w:trPr>
          <w:gridAfter w:val="3"/>
          <w:wAfter w:w="680" w:type="dxa"/>
          <w:trHeight w:val="227"/>
        </w:trPr>
        <w:tc>
          <w:tcPr>
            <w:tcW w:w="0" w:type="auto"/>
            <w:tcBorders>
              <w:top w:val="nil"/>
              <w:left w:val="single" w:sz="8" w:space="0" w:color="000000"/>
              <w:bottom w:val="nil"/>
              <w:right w:val="single" w:sz="8" w:space="0" w:color="000000"/>
            </w:tcBorders>
            <w:shd w:val="clear" w:color="auto" w:fill="auto"/>
            <w:vAlign w:val="center"/>
          </w:tcPr>
          <w:p w14:paraId="3B6BCE5C" w14:textId="77777777" w:rsidR="004D6A91" w:rsidRPr="00D94FC8" w:rsidRDefault="004D6A91" w:rsidP="004D6A91">
            <w:pPr>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soukromník</w:t>
            </w:r>
          </w:p>
        </w:tc>
        <w:tc>
          <w:tcPr>
            <w:tcW w:w="678" w:type="dxa"/>
            <w:tcBorders>
              <w:top w:val="nil"/>
              <w:left w:val="nil"/>
              <w:bottom w:val="nil"/>
              <w:right w:val="single" w:sz="4" w:space="0" w:color="000000"/>
            </w:tcBorders>
            <w:shd w:val="clear" w:color="auto" w:fill="auto"/>
            <w:vAlign w:val="bottom"/>
          </w:tcPr>
          <w:p w14:paraId="31D865C8" w14:textId="7F25F20E"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14*</w:t>
            </w:r>
          </w:p>
        </w:tc>
        <w:tc>
          <w:tcPr>
            <w:tcW w:w="1134" w:type="dxa"/>
            <w:tcBorders>
              <w:top w:val="nil"/>
              <w:left w:val="nil"/>
              <w:bottom w:val="single" w:sz="4" w:space="0" w:color="000000"/>
              <w:right w:val="single" w:sz="4" w:space="0" w:color="000000"/>
            </w:tcBorders>
            <w:shd w:val="clear" w:color="auto" w:fill="auto"/>
            <w:vAlign w:val="bottom"/>
          </w:tcPr>
          <w:p w14:paraId="55C572A3" w14:textId="6DC40C21"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370</w:t>
            </w:r>
          </w:p>
        </w:tc>
        <w:tc>
          <w:tcPr>
            <w:tcW w:w="1258" w:type="dxa"/>
            <w:tcBorders>
              <w:top w:val="nil"/>
              <w:left w:val="nil"/>
              <w:bottom w:val="nil"/>
              <w:right w:val="single" w:sz="4" w:space="0" w:color="000000"/>
            </w:tcBorders>
            <w:shd w:val="clear" w:color="auto" w:fill="auto"/>
            <w:vAlign w:val="bottom"/>
          </w:tcPr>
          <w:p w14:paraId="12CBADE9" w14:textId="1512305F"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23</w:t>
            </w:r>
          </w:p>
        </w:tc>
        <w:tc>
          <w:tcPr>
            <w:tcW w:w="1647" w:type="dxa"/>
            <w:tcBorders>
              <w:top w:val="nil"/>
              <w:left w:val="nil"/>
              <w:bottom w:val="nil"/>
              <w:right w:val="single" w:sz="4" w:space="0" w:color="000000"/>
            </w:tcBorders>
            <w:shd w:val="clear" w:color="auto" w:fill="auto"/>
            <w:vAlign w:val="bottom"/>
          </w:tcPr>
          <w:p w14:paraId="2ADB7D31" w14:textId="75D67304"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345</w:t>
            </w:r>
          </w:p>
        </w:tc>
        <w:tc>
          <w:tcPr>
            <w:tcW w:w="0" w:type="auto"/>
            <w:tcBorders>
              <w:top w:val="nil"/>
              <w:left w:val="nil"/>
              <w:bottom w:val="nil"/>
              <w:right w:val="single" w:sz="4" w:space="0" w:color="000000"/>
            </w:tcBorders>
            <w:shd w:val="clear" w:color="auto" w:fill="auto"/>
            <w:vAlign w:val="bottom"/>
          </w:tcPr>
          <w:p w14:paraId="415E8775" w14:textId="3F075DBC"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3</w:t>
            </w:r>
          </w:p>
        </w:tc>
        <w:tc>
          <w:tcPr>
            <w:tcW w:w="0" w:type="auto"/>
            <w:tcBorders>
              <w:top w:val="nil"/>
              <w:left w:val="nil"/>
              <w:bottom w:val="nil"/>
              <w:right w:val="single" w:sz="8" w:space="0" w:color="000000"/>
            </w:tcBorders>
            <w:shd w:val="clear" w:color="auto" w:fill="auto"/>
            <w:vAlign w:val="bottom"/>
          </w:tcPr>
          <w:p w14:paraId="627F785B" w14:textId="18A3C3C0"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25</w:t>
            </w:r>
          </w:p>
        </w:tc>
      </w:tr>
      <w:tr w:rsidR="004D6A91" w:rsidRPr="004D6A91" w14:paraId="6085F136" w14:textId="77777777" w:rsidTr="001C04F2">
        <w:trPr>
          <w:gridAfter w:val="3"/>
          <w:wAfter w:w="680" w:type="dxa"/>
          <w:trHeight w:val="73"/>
        </w:trPr>
        <w:tc>
          <w:tcPr>
            <w:tcW w:w="0" w:type="auto"/>
            <w:tcBorders>
              <w:top w:val="single" w:sz="8" w:space="0" w:color="000000"/>
              <w:left w:val="single" w:sz="8" w:space="0" w:color="000000"/>
              <w:bottom w:val="single" w:sz="8" w:space="0" w:color="000000"/>
              <w:right w:val="single" w:sz="8" w:space="0" w:color="000000"/>
            </w:tcBorders>
            <w:shd w:val="clear" w:color="auto" w:fill="CCCCFF"/>
            <w:vAlign w:val="center"/>
          </w:tcPr>
          <w:p w14:paraId="5EB22CE5" w14:textId="5EAA792B" w:rsidR="004D6A91" w:rsidRPr="00D94FC8" w:rsidRDefault="004D6A91" w:rsidP="004D6A91">
            <w:pPr>
              <w:spacing w:after="0" w:line="240" w:lineRule="auto"/>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celkem</w:t>
            </w:r>
          </w:p>
        </w:tc>
        <w:tc>
          <w:tcPr>
            <w:tcW w:w="678" w:type="dxa"/>
            <w:tcBorders>
              <w:top w:val="single" w:sz="8" w:space="0" w:color="000000"/>
              <w:left w:val="nil"/>
              <w:bottom w:val="single" w:sz="8" w:space="0" w:color="000000"/>
              <w:right w:val="single" w:sz="4" w:space="0" w:color="000000"/>
            </w:tcBorders>
            <w:shd w:val="clear" w:color="auto" w:fill="CCCCFF"/>
            <w:vAlign w:val="bottom"/>
          </w:tcPr>
          <w:p w14:paraId="74712C1F" w14:textId="7CF18585"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eastAsia="Times New Roman" w:hAnsiTheme="minorHAnsi" w:cstheme="minorHAnsi"/>
                <w:b/>
                <w:bCs/>
                <w:color w:val="auto"/>
                <w:sz w:val="20"/>
                <w:szCs w:val="20"/>
              </w:rPr>
              <w:t>100</w:t>
            </w:r>
          </w:p>
        </w:tc>
        <w:tc>
          <w:tcPr>
            <w:tcW w:w="1134" w:type="dxa"/>
            <w:tcBorders>
              <w:top w:val="single" w:sz="8" w:space="0" w:color="000000"/>
              <w:left w:val="nil"/>
              <w:bottom w:val="single" w:sz="8" w:space="0" w:color="000000"/>
              <w:right w:val="single" w:sz="4" w:space="0" w:color="000000"/>
            </w:tcBorders>
            <w:shd w:val="clear" w:color="auto" w:fill="CCCCFF"/>
            <w:vAlign w:val="bottom"/>
          </w:tcPr>
          <w:p w14:paraId="34B6A6C9" w14:textId="589C4583"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eastAsia="Times New Roman" w:hAnsiTheme="minorHAnsi" w:cstheme="minorHAnsi"/>
                <w:b/>
                <w:bCs/>
                <w:color w:val="auto"/>
                <w:sz w:val="20"/>
                <w:szCs w:val="20"/>
              </w:rPr>
              <w:t>9704</w:t>
            </w:r>
          </w:p>
        </w:tc>
        <w:tc>
          <w:tcPr>
            <w:tcW w:w="1258" w:type="dxa"/>
            <w:tcBorders>
              <w:top w:val="single" w:sz="8" w:space="0" w:color="000000"/>
              <w:left w:val="nil"/>
              <w:bottom w:val="single" w:sz="8" w:space="0" w:color="000000"/>
              <w:right w:val="single" w:sz="4" w:space="0" w:color="000000"/>
            </w:tcBorders>
            <w:shd w:val="clear" w:color="auto" w:fill="CCCCFF"/>
            <w:vAlign w:val="bottom"/>
          </w:tcPr>
          <w:p w14:paraId="5E293ADE" w14:textId="7E2398B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eastAsia="Times New Roman" w:hAnsiTheme="minorHAnsi" w:cstheme="minorHAnsi"/>
                <w:b/>
                <w:bCs/>
                <w:color w:val="auto"/>
                <w:sz w:val="20"/>
                <w:szCs w:val="20"/>
              </w:rPr>
              <w:t>396</w:t>
            </w:r>
          </w:p>
        </w:tc>
        <w:tc>
          <w:tcPr>
            <w:tcW w:w="1647" w:type="dxa"/>
            <w:tcBorders>
              <w:top w:val="single" w:sz="8" w:space="0" w:color="000000"/>
              <w:left w:val="nil"/>
              <w:bottom w:val="single" w:sz="8" w:space="0" w:color="000000"/>
              <w:right w:val="single" w:sz="4" w:space="0" w:color="000000"/>
            </w:tcBorders>
            <w:shd w:val="clear" w:color="auto" w:fill="CCCCFF"/>
            <w:vAlign w:val="bottom"/>
          </w:tcPr>
          <w:p w14:paraId="6EC44C49" w14:textId="36A6946D"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eastAsia="Times New Roman" w:hAnsiTheme="minorHAnsi" w:cstheme="minorHAnsi"/>
                <w:b/>
                <w:bCs/>
                <w:color w:val="auto"/>
                <w:sz w:val="20"/>
                <w:szCs w:val="20"/>
              </w:rPr>
              <w:t>9045</w:t>
            </w:r>
          </w:p>
        </w:tc>
        <w:tc>
          <w:tcPr>
            <w:tcW w:w="0" w:type="auto"/>
            <w:tcBorders>
              <w:top w:val="single" w:sz="8" w:space="0" w:color="000000"/>
              <w:left w:val="nil"/>
              <w:bottom w:val="single" w:sz="8" w:space="0" w:color="000000"/>
              <w:right w:val="single" w:sz="4" w:space="0" w:color="000000"/>
            </w:tcBorders>
            <w:shd w:val="clear" w:color="auto" w:fill="CCCCFF"/>
            <w:vAlign w:val="bottom"/>
          </w:tcPr>
          <w:p w14:paraId="7BAF6D19" w14:textId="2F98DB76"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eastAsia="Times New Roman" w:hAnsiTheme="minorHAnsi" w:cstheme="minorHAnsi"/>
                <w:b/>
                <w:bCs/>
                <w:color w:val="auto"/>
                <w:sz w:val="20"/>
                <w:szCs w:val="20"/>
              </w:rPr>
              <w:t>65</w:t>
            </w:r>
          </w:p>
        </w:tc>
        <w:tc>
          <w:tcPr>
            <w:tcW w:w="0" w:type="auto"/>
            <w:tcBorders>
              <w:top w:val="single" w:sz="8" w:space="0" w:color="000000"/>
              <w:left w:val="nil"/>
              <w:bottom w:val="single" w:sz="8" w:space="0" w:color="000000"/>
              <w:right w:val="single" w:sz="8" w:space="0" w:color="000000"/>
            </w:tcBorders>
            <w:shd w:val="clear" w:color="auto" w:fill="CCCCFF"/>
            <w:vAlign w:val="bottom"/>
          </w:tcPr>
          <w:p w14:paraId="13F95D88" w14:textId="16280ABF"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eastAsia="Times New Roman" w:hAnsiTheme="minorHAnsi" w:cstheme="minorHAnsi"/>
                <w:b/>
                <w:bCs/>
                <w:color w:val="auto"/>
                <w:sz w:val="20"/>
                <w:szCs w:val="20"/>
              </w:rPr>
              <w:t>659</w:t>
            </w:r>
          </w:p>
        </w:tc>
      </w:tr>
      <w:tr w:rsidR="004D6A91" w:rsidRPr="004D6A91" w14:paraId="0C54551D" w14:textId="77777777" w:rsidTr="001C04F2">
        <w:trPr>
          <w:gridAfter w:val="3"/>
          <w:wAfter w:w="680" w:type="dxa"/>
          <w:trHeight w:val="65"/>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2F2F2"/>
            <w:vAlign w:val="center"/>
          </w:tcPr>
          <w:p w14:paraId="0D839769" w14:textId="77777777" w:rsidR="004D6A91" w:rsidRPr="00D94FC8" w:rsidRDefault="004D6A91" w:rsidP="004D6A91">
            <w:pPr>
              <w:keepNext/>
              <w:spacing w:after="0" w:line="240" w:lineRule="auto"/>
              <w:jc w:val="center"/>
              <w:rPr>
                <w:rFonts w:asciiTheme="minorHAnsi" w:hAnsiTheme="minorHAnsi" w:cstheme="minorHAnsi"/>
                <w:b/>
                <w:color w:val="auto"/>
                <w:sz w:val="20"/>
                <w:szCs w:val="20"/>
              </w:rPr>
            </w:pPr>
            <w:r w:rsidRPr="00D94FC8">
              <w:rPr>
                <w:rFonts w:asciiTheme="minorHAnsi" w:hAnsiTheme="minorHAnsi" w:cstheme="minorHAnsi"/>
                <w:b/>
                <w:color w:val="auto"/>
                <w:sz w:val="20"/>
                <w:szCs w:val="20"/>
              </w:rPr>
              <w:t>2019/2020</w:t>
            </w:r>
          </w:p>
        </w:tc>
      </w:tr>
      <w:tr w:rsidR="004D6A91" w:rsidRPr="004D6A91" w14:paraId="5318861E" w14:textId="77777777" w:rsidTr="001C04F2">
        <w:trPr>
          <w:gridAfter w:val="3"/>
          <w:wAfter w:w="680" w:type="dxa"/>
          <w:trHeight w:val="227"/>
        </w:trPr>
        <w:tc>
          <w:tcPr>
            <w:tcW w:w="0" w:type="auto"/>
            <w:tcBorders>
              <w:top w:val="nil"/>
              <w:left w:val="single" w:sz="8" w:space="0" w:color="000000"/>
              <w:bottom w:val="single" w:sz="4" w:space="0" w:color="000000"/>
              <w:right w:val="single" w:sz="8" w:space="0" w:color="000000"/>
            </w:tcBorders>
            <w:shd w:val="clear" w:color="auto" w:fill="auto"/>
            <w:vAlign w:val="center"/>
          </w:tcPr>
          <w:p w14:paraId="1A51F555" w14:textId="77777777" w:rsidR="004D6A91" w:rsidRPr="00D94FC8" w:rsidRDefault="004D6A91" w:rsidP="004D6A91">
            <w:pPr>
              <w:keepNext/>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obec</w:t>
            </w:r>
          </w:p>
        </w:tc>
        <w:tc>
          <w:tcPr>
            <w:tcW w:w="678" w:type="dxa"/>
            <w:tcBorders>
              <w:top w:val="nil"/>
              <w:left w:val="nil"/>
              <w:bottom w:val="single" w:sz="4" w:space="0" w:color="000000"/>
              <w:right w:val="single" w:sz="4" w:space="0" w:color="000000"/>
            </w:tcBorders>
            <w:shd w:val="clear" w:color="auto" w:fill="auto"/>
            <w:vAlign w:val="center"/>
          </w:tcPr>
          <w:p w14:paraId="553D6F68"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76</w:t>
            </w:r>
          </w:p>
        </w:tc>
        <w:tc>
          <w:tcPr>
            <w:tcW w:w="1134" w:type="dxa"/>
            <w:tcBorders>
              <w:top w:val="nil"/>
              <w:left w:val="nil"/>
              <w:bottom w:val="single" w:sz="4" w:space="0" w:color="000000"/>
              <w:right w:val="single" w:sz="4" w:space="0" w:color="000000"/>
            </w:tcBorders>
            <w:shd w:val="clear" w:color="auto" w:fill="auto"/>
            <w:vAlign w:val="center"/>
          </w:tcPr>
          <w:p w14:paraId="30E7C518"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9462</w:t>
            </w:r>
          </w:p>
        </w:tc>
        <w:tc>
          <w:tcPr>
            <w:tcW w:w="1258" w:type="dxa"/>
            <w:tcBorders>
              <w:top w:val="nil"/>
              <w:left w:val="nil"/>
              <w:bottom w:val="single" w:sz="4" w:space="0" w:color="000000"/>
              <w:right w:val="single" w:sz="4" w:space="0" w:color="000000"/>
            </w:tcBorders>
            <w:shd w:val="clear" w:color="auto" w:fill="auto"/>
            <w:vAlign w:val="center"/>
          </w:tcPr>
          <w:p w14:paraId="4680FB2A"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366</w:t>
            </w:r>
          </w:p>
        </w:tc>
        <w:tc>
          <w:tcPr>
            <w:tcW w:w="1647" w:type="dxa"/>
            <w:tcBorders>
              <w:top w:val="nil"/>
              <w:left w:val="nil"/>
              <w:bottom w:val="single" w:sz="4" w:space="0" w:color="000000"/>
              <w:right w:val="single" w:sz="4" w:space="0" w:color="000000"/>
            </w:tcBorders>
            <w:shd w:val="clear" w:color="auto" w:fill="auto"/>
            <w:vAlign w:val="center"/>
          </w:tcPr>
          <w:p w14:paraId="5D30651B"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8967</w:t>
            </w:r>
          </w:p>
        </w:tc>
        <w:tc>
          <w:tcPr>
            <w:tcW w:w="0" w:type="auto"/>
            <w:tcBorders>
              <w:top w:val="nil"/>
              <w:left w:val="nil"/>
              <w:bottom w:val="single" w:sz="4" w:space="0" w:color="000000"/>
              <w:right w:val="single" w:sz="4" w:space="0" w:color="000000"/>
            </w:tcBorders>
            <w:shd w:val="clear" w:color="auto" w:fill="auto"/>
            <w:vAlign w:val="center"/>
          </w:tcPr>
          <w:p w14:paraId="24A39766"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42</w:t>
            </w:r>
          </w:p>
        </w:tc>
        <w:tc>
          <w:tcPr>
            <w:tcW w:w="0" w:type="auto"/>
            <w:tcBorders>
              <w:top w:val="nil"/>
              <w:left w:val="nil"/>
              <w:bottom w:val="single" w:sz="4" w:space="0" w:color="000000"/>
              <w:right w:val="single" w:sz="8" w:space="0" w:color="000000"/>
            </w:tcBorders>
            <w:shd w:val="clear" w:color="auto" w:fill="auto"/>
            <w:vAlign w:val="center"/>
          </w:tcPr>
          <w:p w14:paraId="32F3EEAF"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495</w:t>
            </w:r>
          </w:p>
        </w:tc>
      </w:tr>
      <w:tr w:rsidR="004D6A91" w:rsidRPr="004D6A91" w14:paraId="18B363F8" w14:textId="77777777" w:rsidTr="001C04F2">
        <w:trPr>
          <w:gridAfter w:val="3"/>
          <w:wAfter w:w="680" w:type="dxa"/>
          <w:trHeight w:val="227"/>
        </w:trPr>
        <w:tc>
          <w:tcPr>
            <w:tcW w:w="0" w:type="auto"/>
            <w:tcBorders>
              <w:top w:val="nil"/>
              <w:left w:val="single" w:sz="8" w:space="0" w:color="000000"/>
              <w:bottom w:val="single" w:sz="4" w:space="0" w:color="000000"/>
              <w:right w:val="single" w:sz="8" w:space="0" w:color="000000"/>
            </w:tcBorders>
            <w:shd w:val="clear" w:color="auto" w:fill="auto"/>
            <w:vAlign w:val="center"/>
          </w:tcPr>
          <w:p w14:paraId="6EDDFEDE" w14:textId="77777777" w:rsidR="004D6A91" w:rsidRPr="00D94FC8" w:rsidRDefault="004D6A91" w:rsidP="004D6A91">
            <w:pPr>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 xml:space="preserve">kraj </w:t>
            </w:r>
          </w:p>
        </w:tc>
        <w:tc>
          <w:tcPr>
            <w:tcW w:w="678" w:type="dxa"/>
            <w:tcBorders>
              <w:top w:val="nil"/>
              <w:left w:val="nil"/>
              <w:bottom w:val="single" w:sz="4" w:space="0" w:color="000000"/>
              <w:right w:val="single" w:sz="4" w:space="0" w:color="000000"/>
            </w:tcBorders>
            <w:shd w:val="clear" w:color="auto" w:fill="auto"/>
            <w:vAlign w:val="bottom"/>
          </w:tcPr>
          <w:p w14:paraId="55877FE9" w14:textId="638A87E6"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5</w:t>
            </w:r>
          </w:p>
        </w:tc>
        <w:tc>
          <w:tcPr>
            <w:tcW w:w="1134" w:type="dxa"/>
            <w:tcBorders>
              <w:top w:val="nil"/>
              <w:left w:val="nil"/>
              <w:bottom w:val="single" w:sz="4" w:space="0" w:color="000000"/>
              <w:right w:val="single" w:sz="4" w:space="0" w:color="000000"/>
            </w:tcBorders>
            <w:shd w:val="clear" w:color="auto" w:fill="auto"/>
            <w:vAlign w:val="bottom"/>
          </w:tcPr>
          <w:p w14:paraId="4A42F1D3" w14:textId="548C7D96"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230</w:t>
            </w:r>
          </w:p>
        </w:tc>
        <w:tc>
          <w:tcPr>
            <w:tcW w:w="1258" w:type="dxa"/>
            <w:tcBorders>
              <w:top w:val="nil"/>
              <w:left w:val="nil"/>
              <w:bottom w:val="single" w:sz="4" w:space="0" w:color="000000"/>
              <w:right w:val="single" w:sz="4" w:space="0" w:color="000000"/>
            </w:tcBorders>
            <w:shd w:val="clear" w:color="auto" w:fill="auto"/>
            <w:vAlign w:val="bottom"/>
          </w:tcPr>
          <w:p w14:paraId="0543FFE0" w14:textId="2CBAC713"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1</w:t>
            </w:r>
          </w:p>
        </w:tc>
        <w:tc>
          <w:tcPr>
            <w:tcW w:w="1647" w:type="dxa"/>
            <w:tcBorders>
              <w:top w:val="nil"/>
              <w:left w:val="nil"/>
              <w:bottom w:val="single" w:sz="4" w:space="0" w:color="000000"/>
              <w:right w:val="single" w:sz="4" w:space="0" w:color="000000"/>
            </w:tcBorders>
            <w:shd w:val="clear" w:color="auto" w:fill="auto"/>
            <w:vAlign w:val="bottom"/>
          </w:tcPr>
          <w:p w14:paraId="1CBBEE26" w14:textId="1473E6BE"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28</w:t>
            </w:r>
          </w:p>
        </w:tc>
        <w:tc>
          <w:tcPr>
            <w:tcW w:w="0" w:type="auto"/>
            <w:tcBorders>
              <w:top w:val="nil"/>
              <w:left w:val="nil"/>
              <w:bottom w:val="single" w:sz="4" w:space="0" w:color="000000"/>
              <w:right w:val="single" w:sz="4" w:space="0" w:color="000000"/>
            </w:tcBorders>
            <w:shd w:val="clear" w:color="auto" w:fill="auto"/>
            <w:vAlign w:val="bottom"/>
          </w:tcPr>
          <w:p w14:paraId="70ABDD00" w14:textId="3D67BB66"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19</w:t>
            </w:r>
          </w:p>
        </w:tc>
        <w:tc>
          <w:tcPr>
            <w:tcW w:w="0" w:type="auto"/>
            <w:tcBorders>
              <w:top w:val="nil"/>
              <w:left w:val="nil"/>
              <w:bottom w:val="single" w:sz="4" w:space="0" w:color="000000"/>
              <w:right w:val="single" w:sz="8" w:space="0" w:color="000000"/>
            </w:tcBorders>
            <w:shd w:val="clear" w:color="auto" w:fill="auto"/>
            <w:vAlign w:val="bottom"/>
          </w:tcPr>
          <w:p w14:paraId="0C4A47DB" w14:textId="4F8D109F"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202</w:t>
            </w:r>
          </w:p>
        </w:tc>
      </w:tr>
      <w:tr w:rsidR="004D6A91" w:rsidRPr="004D6A91" w14:paraId="7CFF784E" w14:textId="77777777" w:rsidTr="001C04F2">
        <w:trPr>
          <w:gridAfter w:val="3"/>
          <w:wAfter w:w="680" w:type="dxa"/>
          <w:trHeight w:val="227"/>
        </w:trPr>
        <w:tc>
          <w:tcPr>
            <w:tcW w:w="0" w:type="auto"/>
            <w:tcBorders>
              <w:top w:val="nil"/>
              <w:left w:val="single" w:sz="8" w:space="0" w:color="000000"/>
              <w:bottom w:val="single" w:sz="4" w:space="0" w:color="000000"/>
              <w:right w:val="single" w:sz="8" w:space="0" w:color="000000"/>
            </w:tcBorders>
            <w:shd w:val="clear" w:color="auto" w:fill="auto"/>
            <w:vAlign w:val="center"/>
          </w:tcPr>
          <w:p w14:paraId="350ED88B" w14:textId="77777777" w:rsidR="004D6A91" w:rsidRPr="00D94FC8" w:rsidRDefault="004D6A91" w:rsidP="004D6A91">
            <w:pPr>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 xml:space="preserve">církev </w:t>
            </w:r>
          </w:p>
        </w:tc>
        <w:tc>
          <w:tcPr>
            <w:tcW w:w="678" w:type="dxa"/>
            <w:tcBorders>
              <w:top w:val="nil"/>
              <w:left w:val="nil"/>
              <w:bottom w:val="single" w:sz="4" w:space="0" w:color="000000"/>
              <w:right w:val="single" w:sz="4" w:space="0" w:color="000000"/>
            </w:tcBorders>
            <w:shd w:val="clear" w:color="auto" w:fill="auto"/>
            <w:vAlign w:val="bottom"/>
          </w:tcPr>
          <w:p w14:paraId="15960FDC" w14:textId="1046F50F"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2</w:t>
            </w:r>
          </w:p>
        </w:tc>
        <w:tc>
          <w:tcPr>
            <w:tcW w:w="1134" w:type="dxa"/>
            <w:tcBorders>
              <w:top w:val="nil"/>
              <w:left w:val="nil"/>
              <w:bottom w:val="single" w:sz="4" w:space="0" w:color="000000"/>
              <w:right w:val="single" w:sz="4" w:space="0" w:color="000000"/>
            </w:tcBorders>
            <w:shd w:val="clear" w:color="auto" w:fill="auto"/>
            <w:vAlign w:val="bottom"/>
          </w:tcPr>
          <w:p w14:paraId="38EB29B6" w14:textId="0D340456"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43</w:t>
            </w:r>
          </w:p>
        </w:tc>
        <w:tc>
          <w:tcPr>
            <w:tcW w:w="1258" w:type="dxa"/>
            <w:tcBorders>
              <w:top w:val="nil"/>
              <w:left w:val="nil"/>
              <w:bottom w:val="single" w:sz="4" w:space="0" w:color="000000"/>
              <w:right w:val="single" w:sz="4" w:space="0" w:color="000000"/>
            </w:tcBorders>
            <w:shd w:val="clear" w:color="auto" w:fill="auto"/>
            <w:vAlign w:val="bottom"/>
          </w:tcPr>
          <w:p w14:paraId="30AC0D33" w14:textId="1F972073"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2</w:t>
            </w:r>
          </w:p>
        </w:tc>
        <w:tc>
          <w:tcPr>
            <w:tcW w:w="1647" w:type="dxa"/>
            <w:tcBorders>
              <w:top w:val="nil"/>
              <w:left w:val="nil"/>
              <w:bottom w:val="single" w:sz="4" w:space="0" w:color="000000"/>
              <w:right w:val="single" w:sz="4" w:space="0" w:color="000000"/>
            </w:tcBorders>
            <w:shd w:val="clear" w:color="auto" w:fill="auto"/>
            <w:vAlign w:val="bottom"/>
          </w:tcPr>
          <w:p w14:paraId="53832E73" w14:textId="03C4A104"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39</w:t>
            </w:r>
          </w:p>
        </w:tc>
        <w:tc>
          <w:tcPr>
            <w:tcW w:w="0" w:type="auto"/>
            <w:tcBorders>
              <w:top w:val="nil"/>
              <w:left w:val="nil"/>
              <w:bottom w:val="single" w:sz="4" w:space="0" w:color="000000"/>
              <w:right w:val="single" w:sz="4" w:space="0" w:color="000000"/>
            </w:tcBorders>
            <w:shd w:val="clear" w:color="auto" w:fill="auto"/>
            <w:vAlign w:val="bottom"/>
          </w:tcPr>
          <w:p w14:paraId="6A99D235" w14:textId="2961C3A3"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1</w:t>
            </w:r>
          </w:p>
        </w:tc>
        <w:tc>
          <w:tcPr>
            <w:tcW w:w="0" w:type="auto"/>
            <w:tcBorders>
              <w:top w:val="nil"/>
              <w:left w:val="nil"/>
              <w:bottom w:val="single" w:sz="4" w:space="0" w:color="000000"/>
              <w:right w:val="single" w:sz="8" w:space="0" w:color="000000"/>
            </w:tcBorders>
            <w:shd w:val="clear" w:color="auto" w:fill="auto"/>
            <w:vAlign w:val="bottom"/>
          </w:tcPr>
          <w:p w14:paraId="2A2232B1" w14:textId="269B0BFF"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4</w:t>
            </w:r>
          </w:p>
        </w:tc>
      </w:tr>
      <w:tr w:rsidR="004D6A91" w:rsidRPr="004D6A91" w14:paraId="2BDBA417" w14:textId="77777777" w:rsidTr="001C04F2">
        <w:trPr>
          <w:gridAfter w:val="3"/>
          <w:wAfter w:w="680" w:type="dxa"/>
          <w:trHeight w:val="227"/>
        </w:trPr>
        <w:tc>
          <w:tcPr>
            <w:tcW w:w="0" w:type="auto"/>
            <w:tcBorders>
              <w:top w:val="nil"/>
              <w:left w:val="single" w:sz="8" w:space="0" w:color="000000"/>
              <w:bottom w:val="nil"/>
              <w:right w:val="single" w:sz="8" w:space="0" w:color="000000"/>
            </w:tcBorders>
            <w:shd w:val="clear" w:color="auto" w:fill="auto"/>
            <w:vAlign w:val="center"/>
          </w:tcPr>
          <w:p w14:paraId="6FB73787" w14:textId="19248C8B" w:rsidR="004D6A91" w:rsidRPr="00D94FC8" w:rsidRDefault="003C1654" w:rsidP="004D6A91">
            <w:pPr>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soukromník</w:t>
            </w:r>
          </w:p>
        </w:tc>
        <w:tc>
          <w:tcPr>
            <w:tcW w:w="678" w:type="dxa"/>
            <w:tcBorders>
              <w:top w:val="nil"/>
              <w:left w:val="nil"/>
              <w:bottom w:val="nil"/>
              <w:right w:val="single" w:sz="4" w:space="0" w:color="000000"/>
            </w:tcBorders>
            <w:shd w:val="clear" w:color="auto" w:fill="auto"/>
            <w:vAlign w:val="bottom"/>
          </w:tcPr>
          <w:p w14:paraId="62DA2529" w14:textId="5BC80F66"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15*</w:t>
            </w:r>
          </w:p>
        </w:tc>
        <w:tc>
          <w:tcPr>
            <w:tcW w:w="1134" w:type="dxa"/>
            <w:tcBorders>
              <w:top w:val="nil"/>
              <w:left w:val="nil"/>
              <w:bottom w:val="single" w:sz="4" w:space="0" w:color="000000"/>
              <w:right w:val="single" w:sz="4" w:space="0" w:color="000000"/>
            </w:tcBorders>
            <w:shd w:val="clear" w:color="auto" w:fill="auto"/>
            <w:vAlign w:val="bottom"/>
          </w:tcPr>
          <w:p w14:paraId="65D07E1E" w14:textId="2503A63B"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380</w:t>
            </w:r>
          </w:p>
        </w:tc>
        <w:tc>
          <w:tcPr>
            <w:tcW w:w="1258" w:type="dxa"/>
            <w:tcBorders>
              <w:top w:val="nil"/>
              <w:left w:val="nil"/>
              <w:bottom w:val="nil"/>
              <w:right w:val="single" w:sz="4" w:space="0" w:color="000000"/>
            </w:tcBorders>
            <w:shd w:val="clear" w:color="auto" w:fill="auto"/>
            <w:vAlign w:val="bottom"/>
          </w:tcPr>
          <w:p w14:paraId="0A833824" w14:textId="180CE7AC"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25</w:t>
            </w:r>
          </w:p>
        </w:tc>
        <w:tc>
          <w:tcPr>
            <w:tcW w:w="1647" w:type="dxa"/>
            <w:tcBorders>
              <w:top w:val="nil"/>
              <w:left w:val="nil"/>
              <w:bottom w:val="nil"/>
              <w:right w:val="single" w:sz="4" w:space="0" w:color="000000"/>
            </w:tcBorders>
            <w:shd w:val="clear" w:color="auto" w:fill="auto"/>
            <w:vAlign w:val="bottom"/>
          </w:tcPr>
          <w:p w14:paraId="670D7E7D" w14:textId="42207AD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354</w:t>
            </w:r>
          </w:p>
        </w:tc>
        <w:tc>
          <w:tcPr>
            <w:tcW w:w="0" w:type="auto"/>
            <w:tcBorders>
              <w:top w:val="nil"/>
              <w:left w:val="nil"/>
              <w:bottom w:val="nil"/>
              <w:right w:val="single" w:sz="4" w:space="0" w:color="000000"/>
            </w:tcBorders>
            <w:shd w:val="clear" w:color="auto" w:fill="auto"/>
            <w:vAlign w:val="bottom"/>
          </w:tcPr>
          <w:p w14:paraId="0BBA7135" w14:textId="73155D46"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3</w:t>
            </w:r>
          </w:p>
        </w:tc>
        <w:tc>
          <w:tcPr>
            <w:tcW w:w="0" w:type="auto"/>
            <w:tcBorders>
              <w:top w:val="nil"/>
              <w:left w:val="nil"/>
              <w:bottom w:val="nil"/>
              <w:right w:val="single" w:sz="8" w:space="0" w:color="000000"/>
            </w:tcBorders>
            <w:shd w:val="clear" w:color="auto" w:fill="auto"/>
            <w:vAlign w:val="bottom"/>
          </w:tcPr>
          <w:p w14:paraId="0A95B208" w14:textId="15A83819"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eastAsia="Times New Roman" w:hAnsiTheme="minorHAnsi" w:cstheme="minorHAnsi"/>
                <w:color w:val="auto"/>
                <w:sz w:val="20"/>
                <w:szCs w:val="20"/>
              </w:rPr>
              <w:t>26</w:t>
            </w:r>
          </w:p>
        </w:tc>
      </w:tr>
      <w:tr w:rsidR="004D6A91" w:rsidRPr="004D6A91" w14:paraId="5FE7CF2E" w14:textId="77777777" w:rsidTr="001C04F2">
        <w:trPr>
          <w:gridAfter w:val="3"/>
          <w:wAfter w:w="680" w:type="dxa"/>
          <w:trHeight w:val="227"/>
        </w:trPr>
        <w:tc>
          <w:tcPr>
            <w:tcW w:w="0" w:type="auto"/>
            <w:tcBorders>
              <w:top w:val="single" w:sz="8" w:space="0" w:color="000000"/>
              <w:left w:val="single" w:sz="8" w:space="0" w:color="000000"/>
              <w:bottom w:val="single" w:sz="8" w:space="0" w:color="000000"/>
              <w:right w:val="single" w:sz="8" w:space="0" w:color="000000"/>
            </w:tcBorders>
            <w:shd w:val="clear" w:color="auto" w:fill="CCCCFF"/>
            <w:vAlign w:val="center"/>
          </w:tcPr>
          <w:p w14:paraId="2432CF43" w14:textId="44D55C03" w:rsidR="004D6A91" w:rsidRPr="00D94FC8" w:rsidRDefault="004D6A91" w:rsidP="004D6A91">
            <w:pPr>
              <w:spacing w:after="0" w:line="240" w:lineRule="auto"/>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 xml:space="preserve">celkem </w:t>
            </w:r>
          </w:p>
        </w:tc>
        <w:tc>
          <w:tcPr>
            <w:tcW w:w="678" w:type="dxa"/>
            <w:tcBorders>
              <w:top w:val="single" w:sz="8" w:space="0" w:color="000000"/>
              <w:left w:val="nil"/>
              <w:bottom w:val="single" w:sz="8" w:space="0" w:color="000000"/>
              <w:right w:val="single" w:sz="4" w:space="0" w:color="000000"/>
            </w:tcBorders>
            <w:shd w:val="clear" w:color="auto" w:fill="CCCCFF"/>
            <w:vAlign w:val="bottom"/>
          </w:tcPr>
          <w:p w14:paraId="4C460D10" w14:textId="5DD62807" w:rsidR="004D6A91" w:rsidRPr="00D94FC8" w:rsidRDefault="004D6A91" w:rsidP="004D6A91">
            <w:pPr>
              <w:spacing w:after="0" w:line="240" w:lineRule="auto"/>
              <w:jc w:val="right"/>
              <w:rPr>
                <w:rFonts w:asciiTheme="minorHAnsi" w:hAnsiTheme="minorHAnsi" w:cstheme="minorHAnsi"/>
                <w:b/>
                <w:bCs/>
                <w:color w:val="FF0000"/>
                <w:sz w:val="20"/>
                <w:szCs w:val="20"/>
              </w:rPr>
            </w:pPr>
            <w:r w:rsidRPr="00D94FC8">
              <w:rPr>
                <w:rFonts w:asciiTheme="minorHAnsi" w:eastAsia="Times New Roman" w:hAnsiTheme="minorHAnsi" w:cstheme="minorHAnsi"/>
                <w:b/>
                <w:bCs/>
                <w:sz w:val="20"/>
                <w:szCs w:val="20"/>
              </w:rPr>
              <w:t>99</w:t>
            </w:r>
          </w:p>
        </w:tc>
        <w:tc>
          <w:tcPr>
            <w:tcW w:w="1134" w:type="dxa"/>
            <w:tcBorders>
              <w:top w:val="single" w:sz="8" w:space="0" w:color="000000"/>
              <w:left w:val="nil"/>
              <w:bottom w:val="single" w:sz="8" w:space="0" w:color="000000"/>
              <w:right w:val="single" w:sz="4" w:space="0" w:color="000000"/>
            </w:tcBorders>
            <w:shd w:val="clear" w:color="auto" w:fill="CCCCFF"/>
            <w:vAlign w:val="bottom"/>
          </w:tcPr>
          <w:p w14:paraId="367002D8" w14:textId="7BCA72F3" w:rsidR="004D6A91" w:rsidRPr="00D94FC8" w:rsidRDefault="004D6A91" w:rsidP="004D6A91">
            <w:pPr>
              <w:spacing w:after="0" w:line="240" w:lineRule="auto"/>
              <w:jc w:val="right"/>
              <w:rPr>
                <w:rFonts w:asciiTheme="minorHAnsi" w:hAnsiTheme="minorHAnsi" w:cstheme="minorHAnsi"/>
                <w:b/>
                <w:bCs/>
                <w:color w:val="FF0000"/>
                <w:sz w:val="20"/>
                <w:szCs w:val="20"/>
              </w:rPr>
            </w:pPr>
            <w:r w:rsidRPr="00D94FC8">
              <w:rPr>
                <w:rFonts w:asciiTheme="minorHAnsi" w:eastAsia="Times New Roman" w:hAnsiTheme="minorHAnsi" w:cstheme="minorHAnsi"/>
                <w:b/>
                <w:bCs/>
                <w:sz w:val="20"/>
                <w:szCs w:val="20"/>
              </w:rPr>
              <w:t>10115</w:t>
            </w:r>
          </w:p>
        </w:tc>
        <w:tc>
          <w:tcPr>
            <w:tcW w:w="1258" w:type="dxa"/>
            <w:tcBorders>
              <w:top w:val="single" w:sz="8" w:space="0" w:color="000000"/>
              <w:left w:val="nil"/>
              <w:bottom w:val="single" w:sz="8" w:space="0" w:color="000000"/>
              <w:right w:val="single" w:sz="4" w:space="0" w:color="000000"/>
            </w:tcBorders>
            <w:shd w:val="clear" w:color="auto" w:fill="CCCCFF"/>
            <w:vAlign w:val="bottom"/>
          </w:tcPr>
          <w:p w14:paraId="0229DEC1" w14:textId="20A8CF63" w:rsidR="004D6A91" w:rsidRPr="00D94FC8" w:rsidRDefault="004D6A91" w:rsidP="004D6A91">
            <w:pPr>
              <w:spacing w:after="0" w:line="240" w:lineRule="auto"/>
              <w:jc w:val="right"/>
              <w:rPr>
                <w:rFonts w:asciiTheme="minorHAnsi" w:hAnsiTheme="minorHAnsi" w:cstheme="minorHAnsi"/>
                <w:b/>
                <w:bCs/>
                <w:color w:val="FF0000"/>
                <w:sz w:val="20"/>
                <w:szCs w:val="20"/>
              </w:rPr>
            </w:pPr>
            <w:r w:rsidRPr="00D94FC8">
              <w:rPr>
                <w:rFonts w:asciiTheme="minorHAnsi" w:eastAsia="Times New Roman" w:hAnsiTheme="minorHAnsi" w:cstheme="minorHAnsi"/>
                <w:b/>
                <w:bCs/>
                <w:sz w:val="20"/>
                <w:szCs w:val="20"/>
              </w:rPr>
              <w:t>394</w:t>
            </w:r>
          </w:p>
        </w:tc>
        <w:tc>
          <w:tcPr>
            <w:tcW w:w="1647" w:type="dxa"/>
            <w:tcBorders>
              <w:top w:val="single" w:sz="8" w:space="0" w:color="000000"/>
              <w:left w:val="nil"/>
              <w:bottom w:val="single" w:sz="8" w:space="0" w:color="000000"/>
              <w:right w:val="single" w:sz="4" w:space="0" w:color="000000"/>
            </w:tcBorders>
            <w:shd w:val="clear" w:color="auto" w:fill="CCCCFF"/>
            <w:vAlign w:val="bottom"/>
          </w:tcPr>
          <w:p w14:paraId="1B535421" w14:textId="0728CD3A" w:rsidR="004D6A91" w:rsidRPr="00D94FC8" w:rsidRDefault="004D6A91" w:rsidP="004D6A91">
            <w:pPr>
              <w:spacing w:after="0" w:line="240" w:lineRule="auto"/>
              <w:jc w:val="right"/>
              <w:rPr>
                <w:rFonts w:asciiTheme="minorHAnsi" w:hAnsiTheme="minorHAnsi" w:cstheme="minorHAnsi"/>
                <w:b/>
                <w:bCs/>
                <w:color w:val="FF0000"/>
                <w:sz w:val="20"/>
                <w:szCs w:val="20"/>
              </w:rPr>
            </w:pPr>
            <w:r w:rsidRPr="00D94FC8">
              <w:rPr>
                <w:rFonts w:asciiTheme="minorHAnsi" w:eastAsia="Times New Roman" w:hAnsiTheme="minorHAnsi" w:cstheme="minorHAnsi"/>
                <w:b/>
                <w:bCs/>
                <w:sz w:val="20"/>
                <w:szCs w:val="20"/>
              </w:rPr>
              <w:t>9388</w:t>
            </w:r>
          </w:p>
        </w:tc>
        <w:tc>
          <w:tcPr>
            <w:tcW w:w="0" w:type="auto"/>
            <w:tcBorders>
              <w:top w:val="single" w:sz="8" w:space="0" w:color="000000"/>
              <w:left w:val="nil"/>
              <w:bottom w:val="single" w:sz="8" w:space="0" w:color="000000"/>
              <w:right w:val="single" w:sz="4" w:space="0" w:color="000000"/>
            </w:tcBorders>
            <w:shd w:val="clear" w:color="auto" w:fill="CCCCFF"/>
            <w:vAlign w:val="bottom"/>
          </w:tcPr>
          <w:p w14:paraId="66CF2A70" w14:textId="4355EFC1" w:rsidR="004D6A91" w:rsidRPr="00D94FC8" w:rsidRDefault="004D6A91" w:rsidP="004D6A91">
            <w:pPr>
              <w:spacing w:after="0" w:line="240" w:lineRule="auto"/>
              <w:jc w:val="right"/>
              <w:rPr>
                <w:rFonts w:asciiTheme="minorHAnsi" w:hAnsiTheme="minorHAnsi" w:cstheme="minorHAnsi"/>
                <w:b/>
                <w:bCs/>
                <w:color w:val="FF0000"/>
                <w:sz w:val="20"/>
                <w:szCs w:val="20"/>
              </w:rPr>
            </w:pPr>
            <w:r w:rsidRPr="00D94FC8">
              <w:rPr>
                <w:rFonts w:asciiTheme="minorHAnsi" w:eastAsia="Times New Roman" w:hAnsiTheme="minorHAnsi" w:cstheme="minorHAnsi"/>
                <w:b/>
                <w:bCs/>
                <w:sz w:val="20"/>
                <w:szCs w:val="20"/>
              </w:rPr>
              <w:t>65</w:t>
            </w:r>
          </w:p>
        </w:tc>
        <w:tc>
          <w:tcPr>
            <w:tcW w:w="0" w:type="auto"/>
            <w:tcBorders>
              <w:top w:val="single" w:sz="8" w:space="0" w:color="000000"/>
              <w:left w:val="nil"/>
              <w:bottom w:val="single" w:sz="8" w:space="0" w:color="000000"/>
              <w:right w:val="single" w:sz="8" w:space="0" w:color="000000"/>
            </w:tcBorders>
            <w:shd w:val="clear" w:color="auto" w:fill="CCCCFF"/>
            <w:vAlign w:val="bottom"/>
          </w:tcPr>
          <w:p w14:paraId="349C013A" w14:textId="52DB961B" w:rsidR="004D6A91" w:rsidRPr="00D94FC8" w:rsidRDefault="004D6A91" w:rsidP="004D6A91">
            <w:pPr>
              <w:spacing w:after="0" w:line="240" w:lineRule="auto"/>
              <w:jc w:val="right"/>
              <w:rPr>
                <w:rFonts w:asciiTheme="minorHAnsi" w:hAnsiTheme="minorHAnsi" w:cstheme="minorHAnsi"/>
                <w:b/>
                <w:bCs/>
                <w:color w:val="FF0000"/>
                <w:sz w:val="20"/>
                <w:szCs w:val="20"/>
              </w:rPr>
            </w:pPr>
            <w:r w:rsidRPr="00D94FC8">
              <w:rPr>
                <w:rFonts w:asciiTheme="minorHAnsi" w:eastAsia="Times New Roman" w:hAnsiTheme="minorHAnsi" w:cstheme="minorHAnsi"/>
                <w:b/>
                <w:bCs/>
                <w:sz w:val="20"/>
                <w:szCs w:val="20"/>
              </w:rPr>
              <w:t>727</w:t>
            </w:r>
          </w:p>
        </w:tc>
      </w:tr>
      <w:tr w:rsidR="004D6A91" w:rsidRPr="004D6A91" w14:paraId="463327E5" w14:textId="77777777" w:rsidTr="00D94FC8">
        <w:trPr>
          <w:gridAfter w:val="3"/>
          <w:wAfter w:w="680" w:type="dxa"/>
          <w:trHeight w:val="227"/>
        </w:trPr>
        <w:tc>
          <w:tcPr>
            <w:tcW w:w="8844" w:type="dxa"/>
            <w:gridSpan w:val="7"/>
            <w:tcBorders>
              <w:top w:val="single" w:sz="8" w:space="0" w:color="000000"/>
              <w:left w:val="single" w:sz="8" w:space="0" w:color="000000"/>
              <w:bottom w:val="single" w:sz="8" w:space="0" w:color="000000"/>
              <w:right w:val="single" w:sz="8" w:space="0" w:color="000000"/>
            </w:tcBorders>
            <w:shd w:val="clear" w:color="auto" w:fill="F2F2F2"/>
            <w:vAlign w:val="center"/>
          </w:tcPr>
          <w:p w14:paraId="5B0411FE" w14:textId="77777777" w:rsidR="004D6A91" w:rsidRPr="00D94FC8" w:rsidRDefault="004D6A91" w:rsidP="004D6A91">
            <w:pPr>
              <w:keepNext/>
              <w:spacing w:after="0" w:line="240" w:lineRule="auto"/>
              <w:jc w:val="center"/>
              <w:rPr>
                <w:rFonts w:asciiTheme="minorHAnsi" w:hAnsiTheme="minorHAnsi" w:cstheme="minorHAnsi"/>
                <w:b/>
                <w:color w:val="auto"/>
                <w:sz w:val="20"/>
                <w:szCs w:val="20"/>
              </w:rPr>
            </w:pPr>
            <w:r w:rsidRPr="00D94FC8">
              <w:rPr>
                <w:rFonts w:asciiTheme="minorHAnsi" w:hAnsiTheme="minorHAnsi" w:cstheme="minorHAnsi"/>
                <w:b/>
                <w:color w:val="auto"/>
                <w:sz w:val="20"/>
                <w:szCs w:val="20"/>
              </w:rPr>
              <w:lastRenderedPageBreak/>
              <w:t>2018/2019</w:t>
            </w:r>
          </w:p>
        </w:tc>
      </w:tr>
      <w:tr w:rsidR="004D6A91" w:rsidRPr="004D6A91" w14:paraId="7E9D9277" w14:textId="77777777" w:rsidTr="001C04F2">
        <w:trPr>
          <w:gridAfter w:val="3"/>
          <w:wAfter w:w="680" w:type="dxa"/>
          <w:trHeight w:val="227"/>
        </w:trPr>
        <w:tc>
          <w:tcPr>
            <w:tcW w:w="0" w:type="auto"/>
            <w:tcBorders>
              <w:top w:val="nil"/>
              <w:left w:val="single" w:sz="8" w:space="0" w:color="000000"/>
              <w:bottom w:val="single" w:sz="4" w:space="0" w:color="000000"/>
              <w:right w:val="single" w:sz="8" w:space="0" w:color="000000"/>
            </w:tcBorders>
            <w:shd w:val="clear" w:color="auto" w:fill="auto"/>
            <w:vAlign w:val="center"/>
          </w:tcPr>
          <w:p w14:paraId="338E683D" w14:textId="77777777" w:rsidR="004D6A91" w:rsidRPr="00D94FC8" w:rsidRDefault="004D6A91" w:rsidP="004D6A91">
            <w:pPr>
              <w:keepNext/>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obec</w:t>
            </w:r>
          </w:p>
        </w:tc>
        <w:tc>
          <w:tcPr>
            <w:tcW w:w="678" w:type="dxa"/>
            <w:tcBorders>
              <w:top w:val="nil"/>
              <w:left w:val="nil"/>
              <w:bottom w:val="single" w:sz="4" w:space="0" w:color="000000"/>
              <w:right w:val="single" w:sz="4" w:space="0" w:color="000000"/>
            </w:tcBorders>
            <w:shd w:val="clear" w:color="auto" w:fill="auto"/>
            <w:vAlign w:val="center"/>
          </w:tcPr>
          <w:p w14:paraId="7941C326"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76</w:t>
            </w:r>
          </w:p>
        </w:tc>
        <w:tc>
          <w:tcPr>
            <w:tcW w:w="1134" w:type="dxa"/>
            <w:tcBorders>
              <w:top w:val="nil"/>
              <w:left w:val="nil"/>
              <w:bottom w:val="single" w:sz="4" w:space="0" w:color="000000"/>
              <w:right w:val="single" w:sz="4" w:space="0" w:color="000000"/>
            </w:tcBorders>
            <w:shd w:val="clear" w:color="auto" w:fill="auto"/>
            <w:vAlign w:val="center"/>
          </w:tcPr>
          <w:p w14:paraId="6AE88495"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9519</w:t>
            </w:r>
          </w:p>
        </w:tc>
        <w:tc>
          <w:tcPr>
            <w:tcW w:w="1258" w:type="dxa"/>
            <w:tcBorders>
              <w:top w:val="nil"/>
              <w:left w:val="nil"/>
              <w:bottom w:val="single" w:sz="4" w:space="0" w:color="000000"/>
              <w:right w:val="single" w:sz="4" w:space="0" w:color="000000"/>
            </w:tcBorders>
            <w:shd w:val="clear" w:color="auto" w:fill="auto"/>
            <w:vAlign w:val="center"/>
          </w:tcPr>
          <w:p w14:paraId="75334B07"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370</w:t>
            </w:r>
          </w:p>
        </w:tc>
        <w:tc>
          <w:tcPr>
            <w:tcW w:w="1647" w:type="dxa"/>
            <w:tcBorders>
              <w:top w:val="nil"/>
              <w:left w:val="nil"/>
              <w:bottom w:val="single" w:sz="4" w:space="0" w:color="000000"/>
              <w:right w:val="single" w:sz="4" w:space="0" w:color="000000"/>
            </w:tcBorders>
            <w:shd w:val="clear" w:color="auto" w:fill="auto"/>
            <w:vAlign w:val="center"/>
          </w:tcPr>
          <w:p w14:paraId="4BD231F8"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9039</w:t>
            </w:r>
          </w:p>
        </w:tc>
        <w:tc>
          <w:tcPr>
            <w:tcW w:w="0" w:type="auto"/>
            <w:tcBorders>
              <w:top w:val="nil"/>
              <w:left w:val="nil"/>
              <w:bottom w:val="single" w:sz="4" w:space="0" w:color="000000"/>
              <w:right w:val="single" w:sz="4" w:space="0" w:color="000000"/>
            </w:tcBorders>
            <w:shd w:val="clear" w:color="auto" w:fill="auto"/>
            <w:vAlign w:val="center"/>
          </w:tcPr>
          <w:p w14:paraId="59D3DC9F"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42</w:t>
            </w:r>
          </w:p>
        </w:tc>
        <w:tc>
          <w:tcPr>
            <w:tcW w:w="1548" w:type="dxa"/>
            <w:tcBorders>
              <w:top w:val="nil"/>
              <w:left w:val="nil"/>
              <w:bottom w:val="single" w:sz="4" w:space="0" w:color="000000"/>
              <w:right w:val="single" w:sz="8" w:space="0" w:color="000000"/>
            </w:tcBorders>
            <w:shd w:val="clear" w:color="auto" w:fill="auto"/>
            <w:vAlign w:val="center"/>
          </w:tcPr>
          <w:p w14:paraId="2FC39E53"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480</w:t>
            </w:r>
          </w:p>
        </w:tc>
      </w:tr>
      <w:tr w:rsidR="004D6A91" w:rsidRPr="004D6A91" w14:paraId="566F6818" w14:textId="77777777" w:rsidTr="001C04F2">
        <w:trPr>
          <w:gridAfter w:val="3"/>
          <w:wAfter w:w="680" w:type="dxa"/>
          <w:trHeight w:val="227"/>
        </w:trPr>
        <w:tc>
          <w:tcPr>
            <w:tcW w:w="0" w:type="auto"/>
            <w:tcBorders>
              <w:top w:val="nil"/>
              <w:left w:val="single" w:sz="8" w:space="0" w:color="000000"/>
              <w:bottom w:val="single" w:sz="4" w:space="0" w:color="000000"/>
              <w:right w:val="single" w:sz="8" w:space="0" w:color="000000"/>
            </w:tcBorders>
            <w:shd w:val="clear" w:color="auto" w:fill="auto"/>
            <w:vAlign w:val="center"/>
          </w:tcPr>
          <w:p w14:paraId="7E08E7E5" w14:textId="77777777" w:rsidR="004D6A91" w:rsidRPr="00D94FC8" w:rsidRDefault="004D6A91" w:rsidP="004D6A91">
            <w:pPr>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kraj</w:t>
            </w:r>
          </w:p>
        </w:tc>
        <w:tc>
          <w:tcPr>
            <w:tcW w:w="678" w:type="dxa"/>
            <w:tcBorders>
              <w:top w:val="nil"/>
              <w:left w:val="nil"/>
              <w:bottom w:val="single" w:sz="4" w:space="0" w:color="000000"/>
              <w:right w:val="single" w:sz="4" w:space="0" w:color="000000"/>
            </w:tcBorders>
            <w:shd w:val="clear" w:color="auto" w:fill="auto"/>
            <w:vAlign w:val="center"/>
          </w:tcPr>
          <w:p w14:paraId="36B54862"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5</w:t>
            </w:r>
          </w:p>
        </w:tc>
        <w:tc>
          <w:tcPr>
            <w:tcW w:w="1134" w:type="dxa"/>
            <w:tcBorders>
              <w:top w:val="nil"/>
              <w:left w:val="nil"/>
              <w:bottom w:val="single" w:sz="4" w:space="0" w:color="000000"/>
              <w:right w:val="single" w:sz="4" w:space="0" w:color="000000"/>
            </w:tcBorders>
            <w:shd w:val="clear" w:color="auto" w:fill="auto"/>
            <w:vAlign w:val="center"/>
          </w:tcPr>
          <w:p w14:paraId="63A6ABBF"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213</w:t>
            </w:r>
          </w:p>
        </w:tc>
        <w:tc>
          <w:tcPr>
            <w:tcW w:w="1258" w:type="dxa"/>
            <w:tcBorders>
              <w:top w:val="nil"/>
              <w:left w:val="nil"/>
              <w:bottom w:val="single" w:sz="4" w:space="0" w:color="000000"/>
              <w:right w:val="single" w:sz="4" w:space="0" w:color="000000"/>
            </w:tcBorders>
            <w:shd w:val="clear" w:color="auto" w:fill="auto"/>
            <w:vAlign w:val="center"/>
          </w:tcPr>
          <w:p w14:paraId="0C17978E"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1</w:t>
            </w:r>
          </w:p>
        </w:tc>
        <w:tc>
          <w:tcPr>
            <w:tcW w:w="1647" w:type="dxa"/>
            <w:tcBorders>
              <w:top w:val="nil"/>
              <w:left w:val="nil"/>
              <w:bottom w:val="single" w:sz="4" w:space="0" w:color="000000"/>
              <w:right w:val="single" w:sz="4" w:space="0" w:color="000000"/>
            </w:tcBorders>
            <w:shd w:val="clear" w:color="auto" w:fill="auto"/>
            <w:vAlign w:val="center"/>
          </w:tcPr>
          <w:p w14:paraId="001DDBE9"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24</w:t>
            </w:r>
          </w:p>
        </w:tc>
        <w:tc>
          <w:tcPr>
            <w:tcW w:w="0" w:type="auto"/>
            <w:tcBorders>
              <w:top w:val="nil"/>
              <w:left w:val="nil"/>
              <w:bottom w:val="single" w:sz="4" w:space="0" w:color="000000"/>
              <w:right w:val="single" w:sz="4" w:space="0" w:color="000000"/>
            </w:tcBorders>
            <w:shd w:val="clear" w:color="auto" w:fill="auto"/>
            <w:vAlign w:val="center"/>
          </w:tcPr>
          <w:p w14:paraId="148A2B66"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19</w:t>
            </w:r>
          </w:p>
        </w:tc>
        <w:tc>
          <w:tcPr>
            <w:tcW w:w="1548" w:type="dxa"/>
            <w:tcBorders>
              <w:top w:val="nil"/>
              <w:left w:val="nil"/>
              <w:bottom w:val="single" w:sz="4" w:space="0" w:color="000000"/>
              <w:right w:val="single" w:sz="8" w:space="0" w:color="000000"/>
            </w:tcBorders>
            <w:shd w:val="clear" w:color="auto" w:fill="auto"/>
            <w:vAlign w:val="center"/>
          </w:tcPr>
          <w:p w14:paraId="13AFB2EA"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189</w:t>
            </w:r>
          </w:p>
        </w:tc>
      </w:tr>
      <w:tr w:rsidR="004D6A91" w:rsidRPr="004D6A91" w14:paraId="7E498A2E" w14:textId="77777777" w:rsidTr="001C04F2">
        <w:trPr>
          <w:gridAfter w:val="3"/>
          <w:wAfter w:w="680" w:type="dxa"/>
          <w:trHeight w:val="227"/>
        </w:trPr>
        <w:tc>
          <w:tcPr>
            <w:tcW w:w="0" w:type="auto"/>
            <w:tcBorders>
              <w:top w:val="nil"/>
              <w:left w:val="single" w:sz="8" w:space="0" w:color="000000"/>
              <w:bottom w:val="single" w:sz="4" w:space="0" w:color="000000"/>
              <w:right w:val="single" w:sz="8" w:space="0" w:color="000000"/>
            </w:tcBorders>
            <w:shd w:val="clear" w:color="auto" w:fill="auto"/>
            <w:vAlign w:val="center"/>
          </w:tcPr>
          <w:p w14:paraId="0AF94FBF" w14:textId="77777777" w:rsidR="004D6A91" w:rsidRPr="00D94FC8" w:rsidRDefault="004D6A91" w:rsidP="004D6A91">
            <w:pPr>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 xml:space="preserve">církev </w:t>
            </w:r>
          </w:p>
        </w:tc>
        <w:tc>
          <w:tcPr>
            <w:tcW w:w="678" w:type="dxa"/>
            <w:tcBorders>
              <w:top w:val="nil"/>
              <w:left w:val="nil"/>
              <w:bottom w:val="single" w:sz="4" w:space="0" w:color="000000"/>
              <w:right w:val="single" w:sz="4" w:space="0" w:color="000000"/>
            </w:tcBorders>
            <w:shd w:val="clear" w:color="auto" w:fill="auto"/>
            <w:vAlign w:val="center"/>
          </w:tcPr>
          <w:p w14:paraId="19751513"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w:t>
            </w:r>
          </w:p>
        </w:tc>
        <w:tc>
          <w:tcPr>
            <w:tcW w:w="1134" w:type="dxa"/>
            <w:tcBorders>
              <w:top w:val="nil"/>
              <w:left w:val="nil"/>
              <w:bottom w:val="single" w:sz="4" w:space="0" w:color="000000"/>
              <w:right w:val="single" w:sz="4" w:space="0" w:color="000000"/>
            </w:tcBorders>
            <w:shd w:val="clear" w:color="auto" w:fill="auto"/>
            <w:vAlign w:val="center"/>
          </w:tcPr>
          <w:p w14:paraId="3BB646B4"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39</w:t>
            </w:r>
          </w:p>
        </w:tc>
        <w:tc>
          <w:tcPr>
            <w:tcW w:w="1258" w:type="dxa"/>
            <w:tcBorders>
              <w:top w:val="nil"/>
              <w:left w:val="nil"/>
              <w:bottom w:val="single" w:sz="4" w:space="0" w:color="000000"/>
              <w:right w:val="single" w:sz="4" w:space="0" w:color="000000"/>
            </w:tcBorders>
            <w:shd w:val="clear" w:color="auto" w:fill="auto"/>
            <w:vAlign w:val="center"/>
          </w:tcPr>
          <w:p w14:paraId="5AC34832"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w:t>
            </w:r>
          </w:p>
        </w:tc>
        <w:tc>
          <w:tcPr>
            <w:tcW w:w="1647" w:type="dxa"/>
            <w:tcBorders>
              <w:top w:val="nil"/>
              <w:left w:val="nil"/>
              <w:bottom w:val="single" w:sz="4" w:space="0" w:color="000000"/>
              <w:right w:val="single" w:sz="4" w:space="0" w:color="000000"/>
            </w:tcBorders>
            <w:shd w:val="clear" w:color="auto" w:fill="auto"/>
            <w:vAlign w:val="center"/>
          </w:tcPr>
          <w:p w14:paraId="10B59A15"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39</w:t>
            </w:r>
          </w:p>
        </w:tc>
        <w:tc>
          <w:tcPr>
            <w:tcW w:w="0" w:type="auto"/>
            <w:tcBorders>
              <w:top w:val="nil"/>
              <w:left w:val="nil"/>
              <w:bottom w:val="single" w:sz="4" w:space="0" w:color="000000"/>
              <w:right w:val="single" w:sz="4" w:space="0" w:color="000000"/>
            </w:tcBorders>
            <w:shd w:val="clear" w:color="auto" w:fill="auto"/>
            <w:vAlign w:val="center"/>
          </w:tcPr>
          <w:p w14:paraId="21E4CB08"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0</w:t>
            </w:r>
          </w:p>
        </w:tc>
        <w:tc>
          <w:tcPr>
            <w:tcW w:w="1548" w:type="dxa"/>
            <w:tcBorders>
              <w:top w:val="nil"/>
              <w:left w:val="nil"/>
              <w:bottom w:val="single" w:sz="4" w:space="0" w:color="000000"/>
              <w:right w:val="single" w:sz="8" w:space="0" w:color="000000"/>
            </w:tcBorders>
            <w:shd w:val="clear" w:color="auto" w:fill="auto"/>
            <w:vAlign w:val="center"/>
          </w:tcPr>
          <w:p w14:paraId="614DBC9C"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0</w:t>
            </w:r>
          </w:p>
        </w:tc>
      </w:tr>
      <w:tr w:rsidR="004D6A91" w:rsidRPr="004D6A91" w14:paraId="40096A62" w14:textId="77777777" w:rsidTr="001C04F2">
        <w:trPr>
          <w:trHeight w:val="227"/>
        </w:trPr>
        <w:tc>
          <w:tcPr>
            <w:tcW w:w="0" w:type="auto"/>
            <w:tcBorders>
              <w:top w:val="nil"/>
              <w:left w:val="single" w:sz="8" w:space="0" w:color="000000"/>
              <w:bottom w:val="nil"/>
              <w:right w:val="single" w:sz="8" w:space="0" w:color="000000"/>
            </w:tcBorders>
            <w:shd w:val="clear" w:color="auto" w:fill="auto"/>
            <w:vAlign w:val="center"/>
          </w:tcPr>
          <w:p w14:paraId="6646FAEC" w14:textId="1AC838A3" w:rsidR="004D6A91" w:rsidRPr="00D94FC8" w:rsidRDefault="003C1654" w:rsidP="004D6A91">
            <w:pPr>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soukromník</w:t>
            </w:r>
          </w:p>
        </w:tc>
        <w:tc>
          <w:tcPr>
            <w:tcW w:w="678" w:type="dxa"/>
            <w:tcBorders>
              <w:top w:val="nil"/>
              <w:left w:val="nil"/>
              <w:bottom w:val="nil"/>
              <w:right w:val="single" w:sz="4" w:space="0" w:color="000000"/>
            </w:tcBorders>
            <w:shd w:val="clear" w:color="auto" w:fill="auto"/>
            <w:vAlign w:val="center"/>
          </w:tcPr>
          <w:p w14:paraId="4C152572"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16</w:t>
            </w:r>
          </w:p>
        </w:tc>
        <w:tc>
          <w:tcPr>
            <w:tcW w:w="1134" w:type="dxa"/>
            <w:tcBorders>
              <w:top w:val="nil"/>
              <w:left w:val="nil"/>
              <w:bottom w:val="single" w:sz="4" w:space="0" w:color="000000"/>
              <w:right w:val="single" w:sz="4" w:space="0" w:color="000000"/>
            </w:tcBorders>
            <w:shd w:val="clear" w:color="auto" w:fill="auto"/>
            <w:vAlign w:val="center"/>
          </w:tcPr>
          <w:p w14:paraId="624A6DF7"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403</w:t>
            </w:r>
          </w:p>
        </w:tc>
        <w:tc>
          <w:tcPr>
            <w:tcW w:w="1258" w:type="dxa"/>
            <w:tcBorders>
              <w:top w:val="nil"/>
              <w:left w:val="nil"/>
              <w:bottom w:val="nil"/>
              <w:right w:val="single" w:sz="4" w:space="0" w:color="000000"/>
            </w:tcBorders>
            <w:shd w:val="clear" w:color="auto" w:fill="auto"/>
            <w:vAlign w:val="center"/>
          </w:tcPr>
          <w:p w14:paraId="5C69779E"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26</w:t>
            </w:r>
          </w:p>
        </w:tc>
        <w:tc>
          <w:tcPr>
            <w:tcW w:w="1647" w:type="dxa"/>
            <w:tcBorders>
              <w:top w:val="nil"/>
              <w:left w:val="nil"/>
              <w:bottom w:val="nil"/>
              <w:right w:val="single" w:sz="4" w:space="0" w:color="000000"/>
            </w:tcBorders>
            <w:shd w:val="clear" w:color="auto" w:fill="auto"/>
            <w:vAlign w:val="center"/>
          </w:tcPr>
          <w:p w14:paraId="551ECEE6"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378</w:t>
            </w:r>
          </w:p>
        </w:tc>
        <w:tc>
          <w:tcPr>
            <w:tcW w:w="0" w:type="auto"/>
            <w:tcBorders>
              <w:top w:val="nil"/>
              <w:left w:val="nil"/>
              <w:bottom w:val="nil"/>
              <w:right w:val="single" w:sz="4" w:space="0" w:color="000000"/>
            </w:tcBorders>
            <w:shd w:val="clear" w:color="auto" w:fill="auto"/>
            <w:vAlign w:val="center"/>
          </w:tcPr>
          <w:p w14:paraId="19F439FB"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3</w:t>
            </w:r>
          </w:p>
        </w:tc>
        <w:tc>
          <w:tcPr>
            <w:tcW w:w="1548" w:type="dxa"/>
            <w:tcBorders>
              <w:top w:val="nil"/>
              <w:left w:val="nil"/>
              <w:bottom w:val="nil"/>
              <w:right w:val="single" w:sz="8" w:space="0" w:color="000000"/>
            </w:tcBorders>
            <w:shd w:val="clear" w:color="auto" w:fill="auto"/>
            <w:vAlign w:val="center"/>
          </w:tcPr>
          <w:p w14:paraId="4960FF4A"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25</w:t>
            </w:r>
          </w:p>
        </w:tc>
        <w:tc>
          <w:tcPr>
            <w:tcW w:w="236" w:type="dxa"/>
            <w:vAlign w:val="center"/>
          </w:tcPr>
          <w:p w14:paraId="292EA110" w14:textId="77777777" w:rsidR="004D6A91" w:rsidRPr="004D6A91" w:rsidRDefault="004D6A91" w:rsidP="004D6A91">
            <w:pPr>
              <w:keepNext/>
              <w:jc w:val="right"/>
              <w:rPr>
                <w:rFonts w:asciiTheme="minorHAnsi" w:hAnsiTheme="minorHAnsi" w:cstheme="minorHAnsi"/>
                <w:color w:val="FF0000"/>
              </w:rPr>
            </w:pPr>
          </w:p>
        </w:tc>
        <w:tc>
          <w:tcPr>
            <w:tcW w:w="0" w:type="auto"/>
            <w:vAlign w:val="center"/>
          </w:tcPr>
          <w:p w14:paraId="7CE59ADB" w14:textId="77777777" w:rsidR="004D6A91" w:rsidRPr="004D6A91" w:rsidRDefault="004D6A91" w:rsidP="004D6A91">
            <w:pPr>
              <w:keepNext/>
              <w:jc w:val="right"/>
              <w:rPr>
                <w:rFonts w:asciiTheme="minorHAnsi" w:hAnsiTheme="minorHAnsi" w:cstheme="minorHAnsi"/>
                <w:color w:val="FF0000"/>
              </w:rPr>
            </w:pPr>
          </w:p>
        </w:tc>
        <w:tc>
          <w:tcPr>
            <w:tcW w:w="0" w:type="auto"/>
            <w:vAlign w:val="center"/>
          </w:tcPr>
          <w:p w14:paraId="0F72BEAB" w14:textId="77777777" w:rsidR="004D6A91" w:rsidRPr="004D6A91" w:rsidRDefault="004D6A91" w:rsidP="004D6A91">
            <w:pPr>
              <w:keepNext/>
              <w:jc w:val="right"/>
              <w:rPr>
                <w:rFonts w:asciiTheme="minorHAnsi" w:hAnsiTheme="minorHAnsi" w:cstheme="minorHAnsi"/>
                <w:color w:val="FF0000"/>
              </w:rPr>
            </w:pPr>
          </w:p>
        </w:tc>
      </w:tr>
      <w:tr w:rsidR="004D6A91" w:rsidRPr="004D6A91" w14:paraId="15FF485D" w14:textId="77777777" w:rsidTr="001C04F2">
        <w:trPr>
          <w:gridAfter w:val="3"/>
          <w:wAfter w:w="680" w:type="dxa"/>
          <w:trHeight w:val="227"/>
        </w:trPr>
        <w:tc>
          <w:tcPr>
            <w:tcW w:w="0" w:type="auto"/>
            <w:tcBorders>
              <w:top w:val="single" w:sz="8" w:space="0" w:color="000000"/>
              <w:left w:val="single" w:sz="8" w:space="0" w:color="000000"/>
              <w:bottom w:val="single" w:sz="8" w:space="0" w:color="000000"/>
              <w:right w:val="single" w:sz="8" w:space="0" w:color="000000"/>
            </w:tcBorders>
            <w:shd w:val="clear" w:color="auto" w:fill="CCCCFF"/>
            <w:vAlign w:val="center"/>
          </w:tcPr>
          <w:p w14:paraId="4442F749" w14:textId="1E0EA501" w:rsidR="004D6A91" w:rsidRPr="00D94FC8" w:rsidRDefault="004D6A91" w:rsidP="004D6A91">
            <w:pPr>
              <w:spacing w:after="0" w:line="240" w:lineRule="auto"/>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 xml:space="preserve">celkem </w:t>
            </w:r>
          </w:p>
        </w:tc>
        <w:tc>
          <w:tcPr>
            <w:tcW w:w="678" w:type="dxa"/>
            <w:tcBorders>
              <w:top w:val="single" w:sz="8" w:space="0" w:color="000000"/>
              <w:left w:val="nil"/>
              <w:bottom w:val="single" w:sz="8" w:space="0" w:color="000000"/>
              <w:right w:val="single" w:sz="4" w:space="0" w:color="000000"/>
            </w:tcBorders>
            <w:shd w:val="clear" w:color="auto" w:fill="CCCCFF"/>
            <w:vAlign w:val="center"/>
          </w:tcPr>
          <w:p w14:paraId="58158283" w14:textId="7777777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99</w:t>
            </w:r>
          </w:p>
        </w:tc>
        <w:tc>
          <w:tcPr>
            <w:tcW w:w="1134" w:type="dxa"/>
            <w:tcBorders>
              <w:top w:val="single" w:sz="8" w:space="0" w:color="000000"/>
              <w:left w:val="nil"/>
              <w:bottom w:val="single" w:sz="8" w:space="0" w:color="000000"/>
              <w:right w:val="single" w:sz="4" w:space="0" w:color="000000"/>
            </w:tcBorders>
            <w:shd w:val="clear" w:color="auto" w:fill="CCCCFF"/>
            <w:vAlign w:val="center"/>
          </w:tcPr>
          <w:p w14:paraId="4C3CB102" w14:textId="7777777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10 174</w:t>
            </w:r>
          </w:p>
        </w:tc>
        <w:tc>
          <w:tcPr>
            <w:tcW w:w="1258" w:type="dxa"/>
            <w:tcBorders>
              <w:top w:val="single" w:sz="8" w:space="0" w:color="000000"/>
              <w:left w:val="nil"/>
              <w:bottom w:val="single" w:sz="8" w:space="0" w:color="000000"/>
              <w:right w:val="single" w:sz="4" w:space="0" w:color="000000"/>
            </w:tcBorders>
            <w:shd w:val="clear" w:color="auto" w:fill="CCCCFF"/>
            <w:vAlign w:val="center"/>
          </w:tcPr>
          <w:p w14:paraId="4F5F7643" w14:textId="7777777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399</w:t>
            </w:r>
          </w:p>
        </w:tc>
        <w:tc>
          <w:tcPr>
            <w:tcW w:w="1647" w:type="dxa"/>
            <w:tcBorders>
              <w:top w:val="single" w:sz="8" w:space="0" w:color="000000"/>
              <w:left w:val="nil"/>
              <w:bottom w:val="single" w:sz="8" w:space="0" w:color="000000"/>
              <w:right w:val="single" w:sz="4" w:space="0" w:color="000000"/>
            </w:tcBorders>
            <w:shd w:val="clear" w:color="auto" w:fill="CCCCFF"/>
            <w:vAlign w:val="center"/>
          </w:tcPr>
          <w:p w14:paraId="1C48CEB2" w14:textId="7777777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9 480</w:t>
            </w:r>
          </w:p>
        </w:tc>
        <w:tc>
          <w:tcPr>
            <w:tcW w:w="0" w:type="auto"/>
            <w:tcBorders>
              <w:top w:val="single" w:sz="8" w:space="0" w:color="000000"/>
              <w:left w:val="nil"/>
              <w:bottom w:val="single" w:sz="8" w:space="0" w:color="000000"/>
              <w:right w:val="single" w:sz="4" w:space="0" w:color="000000"/>
            </w:tcBorders>
            <w:shd w:val="clear" w:color="auto" w:fill="CCCCFF"/>
            <w:vAlign w:val="center"/>
          </w:tcPr>
          <w:p w14:paraId="302E3AC9" w14:textId="7777777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64</w:t>
            </w:r>
          </w:p>
        </w:tc>
        <w:tc>
          <w:tcPr>
            <w:tcW w:w="1548" w:type="dxa"/>
            <w:tcBorders>
              <w:top w:val="single" w:sz="8" w:space="0" w:color="000000"/>
              <w:left w:val="nil"/>
              <w:bottom w:val="single" w:sz="8" w:space="0" w:color="000000"/>
              <w:right w:val="single" w:sz="8" w:space="0" w:color="000000"/>
            </w:tcBorders>
            <w:shd w:val="clear" w:color="auto" w:fill="CCCCFF"/>
            <w:vAlign w:val="center"/>
          </w:tcPr>
          <w:p w14:paraId="78920CBB" w14:textId="329C07D7" w:rsidR="004D6A91" w:rsidRPr="00D94FC8" w:rsidRDefault="003C1654"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674</w:t>
            </w:r>
          </w:p>
        </w:tc>
      </w:tr>
      <w:tr w:rsidR="004D6A91" w:rsidRPr="004D6A91" w14:paraId="5F4E06D6" w14:textId="77777777" w:rsidTr="00D94FC8">
        <w:trPr>
          <w:gridAfter w:val="3"/>
          <w:wAfter w:w="680" w:type="dxa"/>
          <w:trHeight w:val="227"/>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2F2F2"/>
            <w:vAlign w:val="center"/>
          </w:tcPr>
          <w:p w14:paraId="7D87D6F2" w14:textId="77777777" w:rsidR="004D6A91" w:rsidRPr="00D94FC8" w:rsidRDefault="004D6A91" w:rsidP="004D6A91">
            <w:pPr>
              <w:keepNext/>
              <w:spacing w:after="0" w:line="240" w:lineRule="auto"/>
              <w:jc w:val="center"/>
              <w:rPr>
                <w:rFonts w:asciiTheme="minorHAnsi" w:hAnsiTheme="minorHAnsi" w:cstheme="minorHAnsi"/>
                <w:b/>
                <w:color w:val="auto"/>
                <w:sz w:val="20"/>
                <w:szCs w:val="20"/>
              </w:rPr>
            </w:pPr>
            <w:r w:rsidRPr="00D94FC8">
              <w:rPr>
                <w:rFonts w:asciiTheme="minorHAnsi" w:hAnsiTheme="minorHAnsi" w:cstheme="minorHAnsi"/>
                <w:b/>
                <w:color w:val="auto"/>
                <w:sz w:val="20"/>
                <w:szCs w:val="20"/>
              </w:rPr>
              <w:t>2017/2018</w:t>
            </w:r>
          </w:p>
        </w:tc>
      </w:tr>
      <w:tr w:rsidR="004D6A91" w:rsidRPr="004D6A91" w14:paraId="234D5067" w14:textId="77777777" w:rsidTr="001C04F2">
        <w:trPr>
          <w:gridAfter w:val="3"/>
          <w:wAfter w:w="680" w:type="dxa"/>
          <w:trHeight w:val="227"/>
        </w:trPr>
        <w:tc>
          <w:tcPr>
            <w:tcW w:w="0" w:type="auto"/>
            <w:tcBorders>
              <w:top w:val="nil"/>
              <w:left w:val="single" w:sz="8" w:space="0" w:color="000000"/>
              <w:bottom w:val="single" w:sz="4" w:space="0" w:color="000000"/>
              <w:right w:val="single" w:sz="8" w:space="0" w:color="000000"/>
            </w:tcBorders>
            <w:shd w:val="clear" w:color="auto" w:fill="auto"/>
            <w:vAlign w:val="center"/>
          </w:tcPr>
          <w:p w14:paraId="4F692292" w14:textId="77777777" w:rsidR="004D6A91" w:rsidRPr="00D94FC8" w:rsidRDefault="004D6A91" w:rsidP="004D6A91">
            <w:pPr>
              <w:keepNext/>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obec</w:t>
            </w:r>
          </w:p>
        </w:tc>
        <w:tc>
          <w:tcPr>
            <w:tcW w:w="678" w:type="dxa"/>
            <w:tcBorders>
              <w:top w:val="nil"/>
              <w:left w:val="nil"/>
              <w:bottom w:val="single" w:sz="4" w:space="0" w:color="000000"/>
              <w:right w:val="single" w:sz="4" w:space="0" w:color="000000"/>
            </w:tcBorders>
            <w:shd w:val="clear" w:color="auto" w:fill="auto"/>
            <w:vAlign w:val="center"/>
          </w:tcPr>
          <w:p w14:paraId="0F602B49"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78</w:t>
            </w:r>
          </w:p>
        </w:tc>
        <w:tc>
          <w:tcPr>
            <w:tcW w:w="1134" w:type="dxa"/>
            <w:tcBorders>
              <w:top w:val="nil"/>
              <w:left w:val="nil"/>
              <w:bottom w:val="single" w:sz="4" w:space="0" w:color="000000"/>
              <w:right w:val="single" w:sz="4" w:space="0" w:color="000000"/>
            </w:tcBorders>
            <w:shd w:val="clear" w:color="auto" w:fill="auto"/>
            <w:vAlign w:val="center"/>
          </w:tcPr>
          <w:p w14:paraId="776946BD"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9545</w:t>
            </w:r>
          </w:p>
        </w:tc>
        <w:tc>
          <w:tcPr>
            <w:tcW w:w="1258" w:type="dxa"/>
            <w:tcBorders>
              <w:top w:val="nil"/>
              <w:left w:val="nil"/>
              <w:bottom w:val="single" w:sz="4" w:space="0" w:color="000000"/>
              <w:right w:val="single" w:sz="4" w:space="0" w:color="000000"/>
            </w:tcBorders>
            <w:shd w:val="clear" w:color="auto" w:fill="auto"/>
            <w:vAlign w:val="center"/>
          </w:tcPr>
          <w:p w14:paraId="1CCBBBD8"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369</w:t>
            </w:r>
          </w:p>
        </w:tc>
        <w:tc>
          <w:tcPr>
            <w:tcW w:w="1647" w:type="dxa"/>
            <w:tcBorders>
              <w:top w:val="nil"/>
              <w:left w:val="nil"/>
              <w:bottom w:val="single" w:sz="4" w:space="0" w:color="000000"/>
              <w:right w:val="single" w:sz="4" w:space="0" w:color="000000"/>
            </w:tcBorders>
            <w:shd w:val="clear" w:color="auto" w:fill="auto"/>
            <w:vAlign w:val="center"/>
          </w:tcPr>
          <w:p w14:paraId="4EF2189F"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9065</w:t>
            </w:r>
          </w:p>
        </w:tc>
        <w:tc>
          <w:tcPr>
            <w:tcW w:w="0" w:type="auto"/>
            <w:tcBorders>
              <w:top w:val="nil"/>
              <w:left w:val="nil"/>
              <w:bottom w:val="single" w:sz="4" w:space="0" w:color="000000"/>
              <w:right w:val="single" w:sz="4" w:space="0" w:color="000000"/>
            </w:tcBorders>
            <w:shd w:val="clear" w:color="auto" w:fill="auto"/>
            <w:vAlign w:val="center"/>
          </w:tcPr>
          <w:p w14:paraId="38A76CB8"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43</w:t>
            </w:r>
          </w:p>
        </w:tc>
        <w:tc>
          <w:tcPr>
            <w:tcW w:w="0" w:type="auto"/>
            <w:tcBorders>
              <w:top w:val="nil"/>
              <w:left w:val="nil"/>
              <w:bottom w:val="single" w:sz="4" w:space="0" w:color="000000"/>
              <w:right w:val="single" w:sz="8" w:space="0" w:color="000000"/>
            </w:tcBorders>
            <w:shd w:val="clear" w:color="auto" w:fill="auto"/>
            <w:vAlign w:val="center"/>
          </w:tcPr>
          <w:p w14:paraId="0A02AA56"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480</w:t>
            </w:r>
          </w:p>
        </w:tc>
      </w:tr>
      <w:tr w:rsidR="004D6A91" w:rsidRPr="004D6A91" w14:paraId="7440EC53" w14:textId="77777777" w:rsidTr="001C04F2">
        <w:trPr>
          <w:gridAfter w:val="3"/>
          <w:wAfter w:w="680" w:type="dxa"/>
          <w:trHeight w:val="227"/>
        </w:trPr>
        <w:tc>
          <w:tcPr>
            <w:tcW w:w="0" w:type="auto"/>
            <w:tcBorders>
              <w:top w:val="nil"/>
              <w:left w:val="single" w:sz="8" w:space="0" w:color="000000"/>
              <w:bottom w:val="single" w:sz="4" w:space="0" w:color="000000"/>
              <w:right w:val="single" w:sz="8" w:space="0" w:color="000000"/>
            </w:tcBorders>
            <w:shd w:val="clear" w:color="auto" w:fill="auto"/>
            <w:vAlign w:val="center"/>
          </w:tcPr>
          <w:p w14:paraId="68124ADE" w14:textId="77777777" w:rsidR="004D6A91" w:rsidRPr="00D94FC8" w:rsidRDefault="004D6A91" w:rsidP="004D6A91">
            <w:pPr>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 xml:space="preserve">kraj </w:t>
            </w:r>
          </w:p>
        </w:tc>
        <w:tc>
          <w:tcPr>
            <w:tcW w:w="678" w:type="dxa"/>
            <w:tcBorders>
              <w:top w:val="nil"/>
              <w:left w:val="nil"/>
              <w:bottom w:val="single" w:sz="4" w:space="0" w:color="000000"/>
              <w:right w:val="single" w:sz="4" w:space="0" w:color="000000"/>
            </w:tcBorders>
            <w:shd w:val="clear" w:color="auto" w:fill="auto"/>
            <w:vAlign w:val="center"/>
          </w:tcPr>
          <w:p w14:paraId="20CF237B"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5</w:t>
            </w:r>
          </w:p>
        </w:tc>
        <w:tc>
          <w:tcPr>
            <w:tcW w:w="1134" w:type="dxa"/>
            <w:tcBorders>
              <w:top w:val="nil"/>
              <w:left w:val="nil"/>
              <w:bottom w:val="single" w:sz="4" w:space="0" w:color="000000"/>
              <w:right w:val="single" w:sz="4" w:space="0" w:color="000000"/>
            </w:tcBorders>
            <w:shd w:val="clear" w:color="auto" w:fill="auto"/>
            <w:vAlign w:val="center"/>
          </w:tcPr>
          <w:p w14:paraId="4590F0B0"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217</w:t>
            </w:r>
          </w:p>
        </w:tc>
        <w:tc>
          <w:tcPr>
            <w:tcW w:w="1258" w:type="dxa"/>
            <w:tcBorders>
              <w:top w:val="nil"/>
              <w:left w:val="nil"/>
              <w:bottom w:val="single" w:sz="4" w:space="0" w:color="000000"/>
              <w:right w:val="single" w:sz="4" w:space="0" w:color="000000"/>
            </w:tcBorders>
            <w:shd w:val="clear" w:color="auto" w:fill="auto"/>
            <w:vAlign w:val="center"/>
          </w:tcPr>
          <w:p w14:paraId="646E62F5"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1</w:t>
            </w:r>
          </w:p>
        </w:tc>
        <w:tc>
          <w:tcPr>
            <w:tcW w:w="1647" w:type="dxa"/>
            <w:tcBorders>
              <w:top w:val="nil"/>
              <w:left w:val="nil"/>
              <w:bottom w:val="single" w:sz="4" w:space="0" w:color="000000"/>
              <w:right w:val="single" w:sz="4" w:space="0" w:color="000000"/>
            </w:tcBorders>
            <w:shd w:val="clear" w:color="auto" w:fill="auto"/>
            <w:vAlign w:val="center"/>
          </w:tcPr>
          <w:p w14:paraId="79D734BB"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24</w:t>
            </w:r>
          </w:p>
        </w:tc>
        <w:tc>
          <w:tcPr>
            <w:tcW w:w="0" w:type="auto"/>
            <w:tcBorders>
              <w:top w:val="nil"/>
              <w:left w:val="nil"/>
              <w:bottom w:val="single" w:sz="4" w:space="0" w:color="000000"/>
              <w:right w:val="single" w:sz="4" w:space="0" w:color="000000"/>
            </w:tcBorders>
            <w:shd w:val="clear" w:color="auto" w:fill="auto"/>
            <w:vAlign w:val="center"/>
          </w:tcPr>
          <w:p w14:paraId="500EE112"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19</w:t>
            </w:r>
          </w:p>
        </w:tc>
        <w:tc>
          <w:tcPr>
            <w:tcW w:w="0" w:type="auto"/>
            <w:tcBorders>
              <w:top w:val="nil"/>
              <w:left w:val="nil"/>
              <w:bottom w:val="single" w:sz="4" w:space="0" w:color="000000"/>
              <w:right w:val="single" w:sz="8" w:space="0" w:color="000000"/>
            </w:tcBorders>
            <w:shd w:val="clear" w:color="auto" w:fill="auto"/>
            <w:vAlign w:val="center"/>
          </w:tcPr>
          <w:p w14:paraId="65DD422F"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193</w:t>
            </w:r>
          </w:p>
        </w:tc>
      </w:tr>
      <w:tr w:rsidR="004D6A91" w:rsidRPr="004D6A91" w14:paraId="6F56EDD4" w14:textId="77777777" w:rsidTr="001C04F2">
        <w:trPr>
          <w:gridAfter w:val="3"/>
          <w:wAfter w:w="680" w:type="dxa"/>
          <w:trHeight w:val="227"/>
        </w:trPr>
        <w:tc>
          <w:tcPr>
            <w:tcW w:w="0" w:type="auto"/>
            <w:tcBorders>
              <w:top w:val="nil"/>
              <w:left w:val="single" w:sz="8" w:space="0" w:color="000000"/>
              <w:bottom w:val="single" w:sz="4" w:space="0" w:color="000000"/>
              <w:right w:val="single" w:sz="8" w:space="0" w:color="000000"/>
            </w:tcBorders>
            <w:shd w:val="clear" w:color="auto" w:fill="auto"/>
            <w:vAlign w:val="center"/>
          </w:tcPr>
          <w:p w14:paraId="79B71187" w14:textId="77777777" w:rsidR="004D6A91" w:rsidRPr="00D94FC8" w:rsidRDefault="004D6A91" w:rsidP="004D6A91">
            <w:pPr>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 xml:space="preserve">církev </w:t>
            </w:r>
          </w:p>
        </w:tc>
        <w:tc>
          <w:tcPr>
            <w:tcW w:w="678" w:type="dxa"/>
            <w:tcBorders>
              <w:top w:val="nil"/>
              <w:left w:val="nil"/>
              <w:bottom w:val="single" w:sz="4" w:space="0" w:color="000000"/>
              <w:right w:val="single" w:sz="4" w:space="0" w:color="000000"/>
            </w:tcBorders>
            <w:shd w:val="clear" w:color="auto" w:fill="auto"/>
            <w:vAlign w:val="center"/>
          </w:tcPr>
          <w:p w14:paraId="7F285F1A"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w:t>
            </w:r>
          </w:p>
        </w:tc>
        <w:tc>
          <w:tcPr>
            <w:tcW w:w="1134" w:type="dxa"/>
            <w:tcBorders>
              <w:top w:val="nil"/>
              <w:left w:val="nil"/>
              <w:bottom w:val="single" w:sz="4" w:space="0" w:color="000000"/>
              <w:right w:val="single" w:sz="4" w:space="0" w:color="000000"/>
            </w:tcBorders>
            <w:shd w:val="clear" w:color="auto" w:fill="auto"/>
            <w:vAlign w:val="center"/>
          </w:tcPr>
          <w:p w14:paraId="4AD55A69"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40</w:t>
            </w:r>
          </w:p>
        </w:tc>
        <w:tc>
          <w:tcPr>
            <w:tcW w:w="1258" w:type="dxa"/>
            <w:tcBorders>
              <w:top w:val="nil"/>
              <w:left w:val="nil"/>
              <w:bottom w:val="single" w:sz="4" w:space="0" w:color="000000"/>
              <w:right w:val="single" w:sz="4" w:space="0" w:color="000000"/>
            </w:tcBorders>
            <w:shd w:val="clear" w:color="auto" w:fill="auto"/>
            <w:vAlign w:val="center"/>
          </w:tcPr>
          <w:p w14:paraId="75FA529F"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w:t>
            </w:r>
          </w:p>
        </w:tc>
        <w:tc>
          <w:tcPr>
            <w:tcW w:w="1647" w:type="dxa"/>
            <w:tcBorders>
              <w:top w:val="nil"/>
              <w:left w:val="nil"/>
              <w:bottom w:val="single" w:sz="4" w:space="0" w:color="000000"/>
              <w:right w:val="single" w:sz="4" w:space="0" w:color="000000"/>
            </w:tcBorders>
            <w:shd w:val="clear" w:color="auto" w:fill="auto"/>
            <w:vAlign w:val="center"/>
          </w:tcPr>
          <w:p w14:paraId="1F408DDB"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40</w:t>
            </w:r>
          </w:p>
        </w:tc>
        <w:tc>
          <w:tcPr>
            <w:tcW w:w="0" w:type="auto"/>
            <w:tcBorders>
              <w:top w:val="nil"/>
              <w:left w:val="nil"/>
              <w:bottom w:val="single" w:sz="4" w:space="0" w:color="000000"/>
              <w:right w:val="single" w:sz="4" w:space="0" w:color="000000"/>
            </w:tcBorders>
            <w:shd w:val="clear" w:color="auto" w:fill="auto"/>
            <w:vAlign w:val="center"/>
          </w:tcPr>
          <w:p w14:paraId="0A8EDA36"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0</w:t>
            </w:r>
          </w:p>
        </w:tc>
        <w:tc>
          <w:tcPr>
            <w:tcW w:w="0" w:type="auto"/>
            <w:tcBorders>
              <w:top w:val="nil"/>
              <w:left w:val="nil"/>
              <w:bottom w:val="single" w:sz="4" w:space="0" w:color="000000"/>
              <w:right w:val="single" w:sz="8" w:space="0" w:color="000000"/>
            </w:tcBorders>
            <w:shd w:val="clear" w:color="auto" w:fill="auto"/>
            <w:vAlign w:val="center"/>
          </w:tcPr>
          <w:p w14:paraId="25560051"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0</w:t>
            </w:r>
          </w:p>
        </w:tc>
      </w:tr>
      <w:tr w:rsidR="004D6A91" w:rsidRPr="004D6A91" w14:paraId="4FBAC4D1" w14:textId="77777777" w:rsidTr="001C04F2">
        <w:trPr>
          <w:gridAfter w:val="3"/>
          <w:wAfter w:w="680" w:type="dxa"/>
          <w:trHeight w:val="227"/>
        </w:trPr>
        <w:tc>
          <w:tcPr>
            <w:tcW w:w="0" w:type="auto"/>
            <w:tcBorders>
              <w:top w:val="nil"/>
              <w:left w:val="single" w:sz="8" w:space="0" w:color="000000"/>
              <w:bottom w:val="nil"/>
              <w:right w:val="single" w:sz="8" w:space="0" w:color="000000"/>
            </w:tcBorders>
            <w:shd w:val="clear" w:color="auto" w:fill="auto"/>
            <w:vAlign w:val="center"/>
          </w:tcPr>
          <w:p w14:paraId="74EEC603" w14:textId="126C65F9" w:rsidR="004D6A91" w:rsidRPr="00D94FC8" w:rsidRDefault="003C1654" w:rsidP="004D6A91">
            <w:pPr>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soukromník</w:t>
            </w:r>
          </w:p>
        </w:tc>
        <w:tc>
          <w:tcPr>
            <w:tcW w:w="678" w:type="dxa"/>
            <w:tcBorders>
              <w:top w:val="nil"/>
              <w:left w:val="nil"/>
              <w:bottom w:val="nil"/>
              <w:right w:val="single" w:sz="4" w:space="0" w:color="000000"/>
            </w:tcBorders>
            <w:shd w:val="clear" w:color="auto" w:fill="auto"/>
            <w:vAlign w:val="center"/>
          </w:tcPr>
          <w:p w14:paraId="072F65CB"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16</w:t>
            </w:r>
          </w:p>
        </w:tc>
        <w:tc>
          <w:tcPr>
            <w:tcW w:w="1134" w:type="dxa"/>
            <w:tcBorders>
              <w:top w:val="nil"/>
              <w:left w:val="nil"/>
              <w:bottom w:val="single" w:sz="4" w:space="0" w:color="000000"/>
              <w:right w:val="single" w:sz="4" w:space="0" w:color="000000"/>
            </w:tcBorders>
            <w:shd w:val="clear" w:color="auto" w:fill="auto"/>
            <w:vAlign w:val="center"/>
          </w:tcPr>
          <w:p w14:paraId="4060C43C"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442</w:t>
            </w:r>
          </w:p>
        </w:tc>
        <w:tc>
          <w:tcPr>
            <w:tcW w:w="1258" w:type="dxa"/>
            <w:tcBorders>
              <w:top w:val="nil"/>
              <w:left w:val="nil"/>
              <w:bottom w:val="nil"/>
              <w:right w:val="single" w:sz="4" w:space="0" w:color="000000"/>
            </w:tcBorders>
            <w:shd w:val="clear" w:color="auto" w:fill="auto"/>
            <w:vAlign w:val="center"/>
          </w:tcPr>
          <w:p w14:paraId="5B550112"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27</w:t>
            </w:r>
          </w:p>
        </w:tc>
        <w:tc>
          <w:tcPr>
            <w:tcW w:w="1647" w:type="dxa"/>
            <w:tcBorders>
              <w:top w:val="nil"/>
              <w:left w:val="nil"/>
              <w:bottom w:val="nil"/>
              <w:right w:val="single" w:sz="4" w:space="0" w:color="000000"/>
            </w:tcBorders>
            <w:shd w:val="clear" w:color="auto" w:fill="auto"/>
            <w:vAlign w:val="center"/>
          </w:tcPr>
          <w:p w14:paraId="6716F01F"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418</w:t>
            </w:r>
          </w:p>
        </w:tc>
        <w:tc>
          <w:tcPr>
            <w:tcW w:w="0" w:type="auto"/>
            <w:tcBorders>
              <w:top w:val="nil"/>
              <w:left w:val="nil"/>
              <w:bottom w:val="nil"/>
              <w:right w:val="single" w:sz="4" w:space="0" w:color="000000"/>
            </w:tcBorders>
            <w:shd w:val="clear" w:color="auto" w:fill="auto"/>
            <w:vAlign w:val="center"/>
          </w:tcPr>
          <w:p w14:paraId="7606B445"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4</w:t>
            </w:r>
          </w:p>
        </w:tc>
        <w:tc>
          <w:tcPr>
            <w:tcW w:w="0" w:type="auto"/>
            <w:tcBorders>
              <w:top w:val="nil"/>
              <w:left w:val="nil"/>
              <w:bottom w:val="nil"/>
              <w:right w:val="single" w:sz="8" w:space="0" w:color="000000"/>
            </w:tcBorders>
            <w:shd w:val="clear" w:color="auto" w:fill="auto"/>
            <w:vAlign w:val="center"/>
          </w:tcPr>
          <w:p w14:paraId="7A3EA131"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24</w:t>
            </w:r>
          </w:p>
        </w:tc>
      </w:tr>
      <w:tr w:rsidR="004D6A91" w:rsidRPr="004D6A91" w14:paraId="1F4A5AA6" w14:textId="77777777" w:rsidTr="001C04F2">
        <w:trPr>
          <w:gridAfter w:val="3"/>
          <w:wAfter w:w="680" w:type="dxa"/>
          <w:trHeight w:val="227"/>
        </w:trPr>
        <w:tc>
          <w:tcPr>
            <w:tcW w:w="0" w:type="auto"/>
            <w:tcBorders>
              <w:top w:val="single" w:sz="8" w:space="0" w:color="000000"/>
              <w:left w:val="single" w:sz="8" w:space="0" w:color="000000"/>
              <w:bottom w:val="single" w:sz="8" w:space="0" w:color="000000"/>
              <w:right w:val="single" w:sz="8" w:space="0" w:color="000000"/>
            </w:tcBorders>
            <w:shd w:val="clear" w:color="auto" w:fill="CCCCFF"/>
            <w:vAlign w:val="center"/>
          </w:tcPr>
          <w:p w14:paraId="4B1D750B" w14:textId="77777777" w:rsidR="004D6A91" w:rsidRPr="00D94FC8" w:rsidRDefault="004D6A91" w:rsidP="004D6A91">
            <w:pPr>
              <w:spacing w:after="0" w:line="240" w:lineRule="auto"/>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 xml:space="preserve">celkem </w:t>
            </w:r>
          </w:p>
        </w:tc>
        <w:tc>
          <w:tcPr>
            <w:tcW w:w="678" w:type="dxa"/>
            <w:tcBorders>
              <w:top w:val="single" w:sz="8" w:space="0" w:color="000000"/>
              <w:left w:val="nil"/>
              <w:bottom w:val="single" w:sz="8" w:space="0" w:color="000000"/>
              <w:right w:val="single" w:sz="4" w:space="0" w:color="000000"/>
            </w:tcBorders>
            <w:shd w:val="clear" w:color="auto" w:fill="CCCCFF"/>
            <w:vAlign w:val="center"/>
          </w:tcPr>
          <w:p w14:paraId="44200F26" w14:textId="7777777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101</w:t>
            </w:r>
          </w:p>
        </w:tc>
        <w:tc>
          <w:tcPr>
            <w:tcW w:w="1134" w:type="dxa"/>
            <w:tcBorders>
              <w:top w:val="single" w:sz="8" w:space="0" w:color="000000"/>
              <w:left w:val="nil"/>
              <w:bottom w:val="single" w:sz="8" w:space="0" w:color="000000"/>
              <w:right w:val="single" w:sz="4" w:space="0" w:color="000000"/>
            </w:tcBorders>
            <w:shd w:val="clear" w:color="auto" w:fill="CCCCFF"/>
            <w:vAlign w:val="center"/>
          </w:tcPr>
          <w:p w14:paraId="1CF1EAB7" w14:textId="7777777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10 244</w:t>
            </w:r>
          </w:p>
        </w:tc>
        <w:tc>
          <w:tcPr>
            <w:tcW w:w="1258" w:type="dxa"/>
            <w:tcBorders>
              <w:top w:val="single" w:sz="8" w:space="0" w:color="000000"/>
              <w:left w:val="nil"/>
              <w:bottom w:val="single" w:sz="8" w:space="0" w:color="000000"/>
              <w:right w:val="single" w:sz="4" w:space="0" w:color="000000"/>
            </w:tcBorders>
            <w:shd w:val="clear" w:color="auto" w:fill="CCCCFF"/>
            <w:vAlign w:val="center"/>
          </w:tcPr>
          <w:p w14:paraId="07C63405" w14:textId="7777777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399</w:t>
            </w:r>
          </w:p>
        </w:tc>
        <w:tc>
          <w:tcPr>
            <w:tcW w:w="1647" w:type="dxa"/>
            <w:tcBorders>
              <w:top w:val="single" w:sz="8" w:space="0" w:color="000000"/>
              <w:left w:val="nil"/>
              <w:bottom w:val="single" w:sz="8" w:space="0" w:color="000000"/>
              <w:right w:val="single" w:sz="4" w:space="0" w:color="000000"/>
            </w:tcBorders>
            <w:shd w:val="clear" w:color="auto" w:fill="CCCCFF"/>
            <w:vAlign w:val="center"/>
          </w:tcPr>
          <w:p w14:paraId="59C64682" w14:textId="7777777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9 547</w:t>
            </w:r>
          </w:p>
        </w:tc>
        <w:tc>
          <w:tcPr>
            <w:tcW w:w="0" w:type="auto"/>
            <w:tcBorders>
              <w:top w:val="single" w:sz="8" w:space="0" w:color="000000"/>
              <w:left w:val="nil"/>
              <w:bottom w:val="single" w:sz="8" w:space="0" w:color="000000"/>
              <w:right w:val="single" w:sz="4" w:space="0" w:color="000000"/>
            </w:tcBorders>
            <w:shd w:val="clear" w:color="auto" w:fill="CCCCFF"/>
            <w:vAlign w:val="center"/>
          </w:tcPr>
          <w:p w14:paraId="268BC6E4" w14:textId="7777777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66</w:t>
            </w:r>
          </w:p>
        </w:tc>
        <w:tc>
          <w:tcPr>
            <w:tcW w:w="0" w:type="auto"/>
            <w:tcBorders>
              <w:top w:val="single" w:sz="8" w:space="0" w:color="000000"/>
              <w:left w:val="nil"/>
              <w:bottom w:val="single" w:sz="8" w:space="0" w:color="000000"/>
              <w:right w:val="single" w:sz="8" w:space="0" w:color="000000"/>
            </w:tcBorders>
            <w:shd w:val="clear" w:color="auto" w:fill="CCCCFF"/>
            <w:vAlign w:val="center"/>
          </w:tcPr>
          <w:p w14:paraId="5B59CE40" w14:textId="7777777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697</w:t>
            </w:r>
          </w:p>
        </w:tc>
      </w:tr>
      <w:tr w:rsidR="004D6A91" w:rsidRPr="004D6A91" w14:paraId="28954E66" w14:textId="77777777" w:rsidTr="00D94FC8">
        <w:trPr>
          <w:gridAfter w:val="3"/>
          <w:wAfter w:w="680" w:type="dxa"/>
          <w:trHeight w:val="227"/>
        </w:trPr>
        <w:tc>
          <w:tcPr>
            <w:tcW w:w="8844" w:type="dxa"/>
            <w:gridSpan w:val="7"/>
            <w:tcBorders>
              <w:top w:val="single" w:sz="8" w:space="0" w:color="000000"/>
              <w:left w:val="single" w:sz="8" w:space="0" w:color="000000"/>
              <w:bottom w:val="single" w:sz="8" w:space="0" w:color="000000"/>
              <w:right w:val="single" w:sz="8" w:space="0" w:color="000000"/>
            </w:tcBorders>
            <w:shd w:val="clear" w:color="auto" w:fill="F2F2F2"/>
            <w:vAlign w:val="center"/>
          </w:tcPr>
          <w:p w14:paraId="02844D47" w14:textId="77777777" w:rsidR="004D6A91" w:rsidRPr="00D94FC8" w:rsidRDefault="004D6A91" w:rsidP="004D6A91">
            <w:pPr>
              <w:keepNext/>
              <w:spacing w:after="0" w:line="240" w:lineRule="auto"/>
              <w:jc w:val="center"/>
              <w:rPr>
                <w:rFonts w:asciiTheme="minorHAnsi" w:hAnsiTheme="minorHAnsi" w:cstheme="minorHAnsi"/>
                <w:b/>
                <w:color w:val="auto"/>
                <w:sz w:val="20"/>
                <w:szCs w:val="20"/>
              </w:rPr>
            </w:pPr>
            <w:r w:rsidRPr="00D94FC8">
              <w:rPr>
                <w:rFonts w:asciiTheme="minorHAnsi" w:hAnsiTheme="minorHAnsi" w:cstheme="minorHAnsi"/>
                <w:b/>
                <w:color w:val="auto"/>
                <w:sz w:val="20"/>
                <w:szCs w:val="20"/>
              </w:rPr>
              <w:t>2016/2017</w:t>
            </w:r>
          </w:p>
        </w:tc>
      </w:tr>
      <w:tr w:rsidR="004D6A91" w:rsidRPr="004D6A91" w14:paraId="5E5BBC92" w14:textId="77777777" w:rsidTr="001C04F2">
        <w:trPr>
          <w:gridAfter w:val="3"/>
          <w:wAfter w:w="680" w:type="dxa"/>
          <w:trHeight w:val="227"/>
        </w:trPr>
        <w:tc>
          <w:tcPr>
            <w:tcW w:w="0" w:type="auto"/>
            <w:tcBorders>
              <w:top w:val="nil"/>
              <w:left w:val="single" w:sz="8" w:space="0" w:color="000000"/>
              <w:bottom w:val="single" w:sz="4" w:space="0" w:color="000000"/>
              <w:right w:val="single" w:sz="8" w:space="0" w:color="000000"/>
            </w:tcBorders>
            <w:shd w:val="clear" w:color="auto" w:fill="auto"/>
            <w:vAlign w:val="center"/>
          </w:tcPr>
          <w:p w14:paraId="02ED5BFA" w14:textId="77777777" w:rsidR="004D6A91" w:rsidRPr="00D94FC8" w:rsidRDefault="004D6A91" w:rsidP="004D6A91">
            <w:pPr>
              <w:keepNext/>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obec</w:t>
            </w:r>
          </w:p>
        </w:tc>
        <w:tc>
          <w:tcPr>
            <w:tcW w:w="678" w:type="dxa"/>
            <w:tcBorders>
              <w:top w:val="nil"/>
              <w:left w:val="nil"/>
              <w:bottom w:val="single" w:sz="4" w:space="0" w:color="000000"/>
              <w:right w:val="single" w:sz="4" w:space="0" w:color="000000"/>
            </w:tcBorders>
            <w:shd w:val="clear" w:color="auto" w:fill="auto"/>
            <w:vAlign w:val="center"/>
          </w:tcPr>
          <w:p w14:paraId="66EE43C9"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78</w:t>
            </w:r>
          </w:p>
        </w:tc>
        <w:tc>
          <w:tcPr>
            <w:tcW w:w="1134" w:type="dxa"/>
            <w:tcBorders>
              <w:top w:val="nil"/>
              <w:left w:val="nil"/>
              <w:bottom w:val="single" w:sz="4" w:space="0" w:color="000000"/>
              <w:right w:val="single" w:sz="4" w:space="0" w:color="000000"/>
            </w:tcBorders>
            <w:shd w:val="clear" w:color="auto" w:fill="auto"/>
            <w:vAlign w:val="center"/>
          </w:tcPr>
          <w:p w14:paraId="5DAB582D"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9550</w:t>
            </w:r>
          </w:p>
        </w:tc>
        <w:tc>
          <w:tcPr>
            <w:tcW w:w="1258" w:type="dxa"/>
            <w:tcBorders>
              <w:top w:val="nil"/>
              <w:left w:val="nil"/>
              <w:bottom w:val="single" w:sz="4" w:space="0" w:color="000000"/>
              <w:right w:val="single" w:sz="4" w:space="0" w:color="000000"/>
            </w:tcBorders>
            <w:shd w:val="clear" w:color="auto" w:fill="auto"/>
            <w:vAlign w:val="center"/>
          </w:tcPr>
          <w:p w14:paraId="1162A53F"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370</w:t>
            </w:r>
          </w:p>
        </w:tc>
        <w:tc>
          <w:tcPr>
            <w:tcW w:w="1647" w:type="dxa"/>
            <w:tcBorders>
              <w:top w:val="nil"/>
              <w:left w:val="nil"/>
              <w:bottom w:val="single" w:sz="4" w:space="0" w:color="000000"/>
              <w:right w:val="single" w:sz="4" w:space="0" w:color="000000"/>
            </w:tcBorders>
            <w:shd w:val="clear" w:color="auto" w:fill="auto"/>
            <w:vAlign w:val="center"/>
          </w:tcPr>
          <w:p w14:paraId="106A0EC6"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9024</w:t>
            </w:r>
          </w:p>
        </w:tc>
        <w:tc>
          <w:tcPr>
            <w:tcW w:w="0" w:type="auto"/>
            <w:tcBorders>
              <w:top w:val="nil"/>
              <w:left w:val="nil"/>
              <w:bottom w:val="single" w:sz="4" w:space="0" w:color="000000"/>
              <w:right w:val="single" w:sz="4" w:space="0" w:color="000000"/>
            </w:tcBorders>
            <w:shd w:val="clear" w:color="auto" w:fill="auto"/>
            <w:vAlign w:val="center"/>
          </w:tcPr>
          <w:p w14:paraId="4FC56DD6"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44</w:t>
            </w:r>
          </w:p>
        </w:tc>
        <w:tc>
          <w:tcPr>
            <w:tcW w:w="1548" w:type="dxa"/>
            <w:tcBorders>
              <w:top w:val="nil"/>
              <w:left w:val="nil"/>
              <w:bottom w:val="single" w:sz="4" w:space="0" w:color="000000"/>
              <w:right w:val="single" w:sz="8" w:space="0" w:color="000000"/>
            </w:tcBorders>
            <w:shd w:val="clear" w:color="auto" w:fill="auto"/>
            <w:vAlign w:val="center"/>
          </w:tcPr>
          <w:p w14:paraId="64139583"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526</w:t>
            </w:r>
          </w:p>
        </w:tc>
      </w:tr>
      <w:tr w:rsidR="004D6A91" w:rsidRPr="004D6A91" w14:paraId="123193B9" w14:textId="77777777" w:rsidTr="001C04F2">
        <w:trPr>
          <w:gridAfter w:val="3"/>
          <w:wAfter w:w="680" w:type="dxa"/>
          <w:trHeight w:val="227"/>
        </w:trPr>
        <w:tc>
          <w:tcPr>
            <w:tcW w:w="0" w:type="auto"/>
            <w:tcBorders>
              <w:top w:val="nil"/>
              <w:left w:val="single" w:sz="8" w:space="0" w:color="000000"/>
              <w:bottom w:val="single" w:sz="4" w:space="0" w:color="000000"/>
              <w:right w:val="single" w:sz="8" w:space="0" w:color="000000"/>
            </w:tcBorders>
            <w:shd w:val="clear" w:color="auto" w:fill="auto"/>
            <w:vAlign w:val="center"/>
          </w:tcPr>
          <w:p w14:paraId="005E2228" w14:textId="77777777" w:rsidR="004D6A91" w:rsidRPr="00D94FC8" w:rsidRDefault="004D6A91" w:rsidP="004D6A91">
            <w:pPr>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kraj</w:t>
            </w:r>
          </w:p>
        </w:tc>
        <w:tc>
          <w:tcPr>
            <w:tcW w:w="678" w:type="dxa"/>
            <w:tcBorders>
              <w:top w:val="nil"/>
              <w:left w:val="nil"/>
              <w:bottom w:val="single" w:sz="4" w:space="0" w:color="000000"/>
              <w:right w:val="single" w:sz="4" w:space="0" w:color="000000"/>
            </w:tcBorders>
            <w:shd w:val="clear" w:color="auto" w:fill="auto"/>
            <w:vAlign w:val="center"/>
          </w:tcPr>
          <w:p w14:paraId="36510856"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5</w:t>
            </w:r>
          </w:p>
        </w:tc>
        <w:tc>
          <w:tcPr>
            <w:tcW w:w="1134" w:type="dxa"/>
            <w:tcBorders>
              <w:top w:val="nil"/>
              <w:left w:val="nil"/>
              <w:bottom w:val="single" w:sz="4" w:space="0" w:color="000000"/>
              <w:right w:val="single" w:sz="4" w:space="0" w:color="000000"/>
            </w:tcBorders>
            <w:shd w:val="clear" w:color="auto" w:fill="auto"/>
            <w:vAlign w:val="center"/>
          </w:tcPr>
          <w:p w14:paraId="5DB9A0BC"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212</w:t>
            </w:r>
          </w:p>
        </w:tc>
        <w:tc>
          <w:tcPr>
            <w:tcW w:w="1258" w:type="dxa"/>
            <w:tcBorders>
              <w:top w:val="nil"/>
              <w:left w:val="nil"/>
              <w:bottom w:val="single" w:sz="4" w:space="0" w:color="000000"/>
              <w:right w:val="single" w:sz="4" w:space="0" w:color="000000"/>
            </w:tcBorders>
            <w:shd w:val="clear" w:color="auto" w:fill="auto"/>
            <w:vAlign w:val="center"/>
          </w:tcPr>
          <w:p w14:paraId="35583E30"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1</w:t>
            </w:r>
          </w:p>
        </w:tc>
        <w:tc>
          <w:tcPr>
            <w:tcW w:w="1647" w:type="dxa"/>
            <w:tcBorders>
              <w:top w:val="nil"/>
              <w:left w:val="nil"/>
              <w:bottom w:val="single" w:sz="4" w:space="0" w:color="000000"/>
              <w:right w:val="single" w:sz="4" w:space="0" w:color="000000"/>
            </w:tcBorders>
            <w:shd w:val="clear" w:color="auto" w:fill="auto"/>
            <w:vAlign w:val="center"/>
          </w:tcPr>
          <w:p w14:paraId="155694E0"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10</w:t>
            </w:r>
          </w:p>
        </w:tc>
        <w:tc>
          <w:tcPr>
            <w:tcW w:w="0" w:type="auto"/>
            <w:tcBorders>
              <w:top w:val="nil"/>
              <w:left w:val="nil"/>
              <w:bottom w:val="single" w:sz="4" w:space="0" w:color="000000"/>
              <w:right w:val="single" w:sz="4" w:space="0" w:color="000000"/>
            </w:tcBorders>
            <w:shd w:val="clear" w:color="auto" w:fill="auto"/>
            <w:vAlign w:val="center"/>
          </w:tcPr>
          <w:p w14:paraId="359A1C42"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19</w:t>
            </w:r>
          </w:p>
        </w:tc>
        <w:tc>
          <w:tcPr>
            <w:tcW w:w="1548" w:type="dxa"/>
            <w:tcBorders>
              <w:top w:val="nil"/>
              <w:left w:val="nil"/>
              <w:bottom w:val="single" w:sz="4" w:space="0" w:color="000000"/>
              <w:right w:val="single" w:sz="8" w:space="0" w:color="000000"/>
            </w:tcBorders>
            <w:shd w:val="clear" w:color="auto" w:fill="auto"/>
            <w:vAlign w:val="center"/>
          </w:tcPr>
          <w:p w14:paraId="743AE35E"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202</w:t>
            </w:r>
          </w:p>
        </w:tc>
      </w:tr>
      <w:tr w:rsidR="004D6A91" w:rsidRPr="004D6A91" w14:paraId="4F9AE6D7" w14:textId="77777777" w:rsidTr="001C04F2">
        <w:trPr>
          <w:gridAfter w:val="3"/>
          <w:wAfter w:w="680" w:type="dxa"/>
          <w:trHeight w:val="227"/>
        </w:trPr>
        <w:tc>
          <w:tcPr>
            <w:tcW w:w="0" w:type="auto"/>
            <w:tcBorders>
              <w:top w:val="nil"/>
              <w:left w:val="single" w:sz="8" w:space="0" w:color="000000"/>
              <w:bottom w:val="single" w:sz="4" w:space="0" w:color="000000"/>
              <w:right w:val="single" w:sz="8" w:space="0" w:color="000000"/>
            </w:tcBorders>
            <w:shd w:val="clear" w:color="auto" w:fill="auto"/>
            <w:vAlign w:val="center"/>
          </w:tcPr>
          <w:p w14:paraId="12FCDC61" w14:textId="77777777" w:rsidR="004D6A91" w:rsidRPr="00D94FC8" w:rsidRDefault="004D6A91" w:rsidP="004D6A91">
            <w:pPr>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církev</w:t>
            </w:r>
          </w:p>
        </w:tc>
        <w:tc>
          <w:tcPr>
            <w:tcW w:w="678" w:type="dxa"/>
            <w:tcBorders>
              <w:top w:val="nil"/>
              <w:left w:val="nil"/>
              <w:bottom w:val="single" w:sz="4" w:space="0" w:color="000000"/>
              <w:right w:val="single" w:sz="4" w:space="0" w:color="000000"/>
            </w:tcBorders>
            <w:shd w:val="clear" w:color="auto" w:fill="auto"/>
            <w:vAlign w:val="center"/>
          </w:tcPr>
          <w:p w14:paraId="099F233F"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w:t>
            </w:r>
          </w:p>
        </w:tc>
        <w:tc>
          <w:tcPr>
            <w:tcW w:w="1134" w:type="dxa"/>
            <w:tcBorders>
              <w:top w:val="nil"/>
              <w:left w:val="nil"/>
              <w:bottom w:val="single" w:sz="4" w:space="0" w:color="000000"/>
              <w:right w:val="single" w:sz="4" w:space="0" w:color="000000"/>
            </w:tcBorders>
            <w:shd w:val="clear" w:color="auto" w:fill="auto"/>
            <w:vAlign w:val="center"/>
          </w:tcPr>
          <w:p w14:paraId="3917EF98"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36</w:t>
            </w:r>
          </w:p>
        </w:tc>
        <w:tc>
          <w:tcPr>
            <w:tcW w:w="1258" w:type="dxa"/>
            <w:tcBorders>
              <w:top w:val="nil"/>
              <w:left w:val="nil"/>
              <w:bottom w:val="single" w:sz="4" w:space="0" w:color="000000"/>
              <w:right w:val="single" w:sz="4" w:space="0" w:color="000000"/>
            </w:tcBorders>
            <w:shd w:val="clear" w:color="auto" w:fill="auto"/>
            <w:vAlign w:val="center"/>
          </w:tcPr>
          <w:p w14:paraId="664F6D89"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w:t>
            </w:r>
          </w:p>
        </w:tc>
        <w:tc>
          <w:tcPr>
            <w:tcW w:w="1647" w:type="dxa"/>
            <w:tcBorders>
              <w:top w:val="nil"/>
              <w:left w:val="nil"/>
              <w:bottom w:val="single" w:sz="4" w:space="0" w:color="000000"/>
              <w:right w:val="single" w:sz="4" w:space="0" w:color="000000"/>
            </w:tcBorders>
            <w:shd w:val="clear" w:color="auto" w:fill="auto"/>
            <w:vAlign w:val="center"/>
          </w:tcPr>
          <w:p w14:paraId="102A2060"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36</w:t>
            </w:r>
          </w:p>
        </w:tc>
        <w:tc>
          <w:tcPr>
            <w:tcW w:w="0" w:type="auto"/>
            <w:tcBorders>
              <w:top w:val="nil"/>
              <w:left w:val="nil"/>
              <w:bottom w:val="single" w:sz="4" w:space="0" w:color="000000"/>
              <w:right w:val="single" w:sz="4" w:space="0" w:color="000000"/>
            </w:tcBorders>
            <w:shd w:val="clear" w:color="auto" w:fill="auto"/>
            <w:vAlign w:val="center"/>
          </w:tcPr>
          <w:p w14:paraId="3B28C32A"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0</w:t>
            </w:r>
          </w:p>
        </w:tc>
        <w:tc>
          <w:tcPr>
            <w:tcW w:w="1548" w:type="dxa"/>
            <w:tcBorders>
              <w:top w:val="nil"/>
              <w:left w:val="nil"/>
              <w:bottom w:val="single" w:sz="4" w:space="0" w:color="000000"/>
              <w:right w:val="single" w:sz="8" w:space="0" w:color="000000"/>
            </w:tcBorders>
            <w:shd w:val="clear" w:color="auto" w:fill="auto"/>
            <w:vAlign w:val="center"/>
          </w:tcPr>
          <w:p w14:paraId="25D3F641"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0</w:t>
            </w:r>
          </w:p>
        </w:tc>
      </w:tr>
      <w:tr w:rsidR="004D6A91" w:rsidRPr="004D6A91" w14:paraId="102FB78C" w14:textId="77777777" w:rsidTr="001C04F2">
        <w:trPr>
          <w:gridAfter w:val="3"/>
          <w:wAfter w:w="680" w:type="dxa"/>
          <w:trHeight w:val="227"/>
        </w:trPr>
        <w:tc>
          <w:tcPr>
            <w:tcW w:w="0" w:type="auto"/>
            <w:tcBorders>
              <w:top w:val="nil"/>
              <w:left w:val="single" w:sz="8" w:space="0" w:color="000000"/>
              <w:bottom w:val="nil"/>
              <w:right w:val="single" w:sz="8" w:space="0" w:color="000000"/>
            </w:tcBorders>
            <w:shd w:val="clear" w:color="auto" w:fill="auto"/>
            <w:vAlign w:val="center"/>
          </w:tcPr>
          <w:p w14:paraId="0496AE09" w14:textId="77777777" w:rsidR="004D6A91" w:rsidRPr="00D94FC8" w:rsidRDefault="004D6A91" w:rsidP="004D6A91">
            <w:pPr>
              <w:spacing w:after="0" w:line="240" w:lineRule="auto"/>
              <w:rPr>
                <w:rFonts w:asciiTheme="minorHAnsi" w:hAnsiTheme="minorHAnsi" w:cstheme="minorHAnsi"/>
                <w:color w:val="auto"/>
                <w:sz w:val="20"/>
                <w:szCs w:val="20"/>
              </w:rPr>
            </w:pPr>
            <w:r w:rsidRPr="00D94FC8">
              <w:rPr>
                <w:rFonts w:asciiTheme="minorHAnsi" w:hAnsiTheme="minorHAnsi" w:cstheme="minorHAnsi"/>
                <w:color w:val="auto"/>
                <w:sz w:val="20"/>
                <w:szCs w:val="20"/>
              </w:rPr>
              <w:t>soukromník</w:t>
            </w:r>
          </w:p>
        </w:tc>
        <w:tc>
          <w:tcPr>
            <w:tcW w:w="678" w:type="dxa"/>
            <w:tcBorders>
              <w:top w:val="nil"/>
              <w:left w:val="nil"/>
              <w:bottom w:val="nil"/>
              <w:right w:val="single" w:sz="4" w:space="0" w:color="000000"/>
            </w:tcBorders>
            <w:shd w:val="clear" w:color="auto" w:fill="auto"/>
            <w:vAlign w:val="center"/>
          </w:tcPr>
          <w:p w14:paraId="239F4046"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14</w:t>
            </w:r>
          </w:p>
        </w:tc>
        <w:tc>
          <w:tcPr>
            <w:tcW w:w="1134" w:type="dxa"/>
            <w:tcBorders>
              <w:top w:val="nil"/>
              <w:left w:val="nil"/>
              <w:bottom w:val="single" w:sz="4" w:space="0" w:color="000000"/>
              <w:right w:val="single" w:sz="4" w:space="0" w:color="000000"/>
            </w:tcBorders>
            <w:shd w:val="clear" w:color="auto" w:fill="auto"/>
            <w:vAlign w:val="center"/>
          </w:tcPr>
          <w:p w14:paraId="2F718F54"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447</w:t>
            </w:r>
          </w:p>
        </w:tc>
        <w:tc>
          <w:tcPr>
            <w:tcW w:w="1258" w:type="dxa"/>
            <w:tcBorders>
              <w:top w:val="nil"/>
              <w:left w:val="nil"/>
              <w:bottom w:val="nil"/>
              <w:right w:val="single" w:sz="4" w:space="0" w:color="000000"/>
            </w:tcBorders>
            <w:shd w:val="clear" w:color="auto" w:fill="auto"/>
            <w:vAlign w:val="center"/>
          </w:tcPr>
          <w:p w14:paraId="32945173" w14:textId="77777777" w:rsidR="004D6A91" w:rsidRPr="00D94FC8" w:rsidRDefault="004D6A91" w:rsidP="004D6A91">
            <w:pPr>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28</w:t>
            </w:r>
          </w:p>
        </w:tc>
        <w:tc>
          <w:tcPr>
            <w:tcW w:w="1647" w:type="dxa"/>
            <w:tcBorders>
              <w:top w:val="nil"/>
              <w:left w:val="nil"/>
              <w:bottom w:val="nil"/>
              <w:right w:val="single" w:sz="4" w:space="0" w:color="000000"/>
            </w:tcBorders>
            <w:shd w:val="clear" w:color="auto" w:fill="auto"/>
            <w:vAlign w:val="center"/>
          </w:tcPr>
          <w:p w14:paraId="7F056AA3"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438</w:t>
            </w:r>
          </w:p>
        </w:tc>
        <w:tc>
          <w:tcPr>
            <w:tcW w:w="0" w:type="auto"/>
            <w:tcBorders>
              <w:top w:val="nil"/>
              <w:left w:val="nil"/>
              <w:bottom w:val="nil"/>
              <w:right w:val="single" w:sz="4" w:space="0" w:color="000000"/>
            </w:tcBorders>
            <w:shd w:val="clear" w:color="auto" w:fill="auto"/>
            <w:vAlign w:val="center"/>
          </w:tcPr>
          <w:p w14:paraId="0DD8E275"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2</w:t>
            </w:r>
          </w:p>
        </w:tc>
        <w:tc>
          <w:tcPr>
            <w:tcW w:w="1548" w:type="dxa"/>
            <w:tcBorders>
              <w:top w:val="nil"/>
              <w:left w:val="nil"/>
              <w:bottom w:val="nil"/>
              <w:right w:val="single" w:sz="8" w:space="0" w:color="000000"/>
            </w:tcBorders>
            <w:shd w:val="clear" w:color="auto" w:fill="auto"/>
            <w:vAlign w:val="center"/>
          </w:tcPr>
          <w:p w14:paraId="54746411" w14:textId="77777777" w:rsidR="004D6A91" w:rsidRPr="00D94FC8" w:rsidRDefault="004D6A91" w:rsidP="004D6A91">
            <w:pPr>
              <w:keepNext/>
              <w:spacing w:after="0" w:line="240" w:lineRule="auto"/>
              <w:jc w:val="right"/>
              <w:rPr>
                <w:rFonts w:asciiTheme="minorHAnsi" w:hAnsiTheme="minorHAnsi" w:cstheme="minorHAnsi"/>
                <w:color w:val="auto"/>
                <w:sz w:val="20"/>
                <w:szCs w:val="20"/>
              </w:rPr>
            </w:pPr>
            <w:r w:rsidRPr="00D94FC8">
              <w:rPr>
                <w:rFonts w:asciiTheme="minorHAnsi" w:hAnsiTheme="minorHAnsi" w:cstheme="minorHAnsi"/>
                <w:color w:val="auto"/>
                <w:sz w:val="20"/>
                <w:szCs w:val="20"/>
              </w:rPr>
              <w:t>9</w:t>
            </w:r>
          </w:p>
        </w:tc>
      </w:tr>
      <w:tr w:rsidR="004D6A91" w:rsidRPr="004D6A91" w14:paraId="6B0D58FA" w14:textId="77777777" w:rsidTr="001C04F2">
        <w:trPr>
          <w:gridAfter w:val="3"/>
          <w:wAfter w:w="680" w:type="dxa"/>
          <w:trHeight w:val="227"/>
        </w:trPr>
        <w:tc>
          <w:tcPr>
            <w:tcW w:w="0" w:type="auto"/>
            <w:tcBorders>
              <w:top w:val="single" w:sz="8" w:space="0" w:color="000000"/>
              <w:left w:val="single" w:sz="8" w:space="0" w:color="000000"/>
              <w:bottom w:val="single" w:sz="8" w:space="0" w:color="000000"/>
              <w:right w:val="single" w:sz="8" w:space="0" w:color="000000"/>
            </w:tcBorders>
            <w:shd w:val="clear" w:color="auto" w:fill="CCCCFF"/>
            <w:vAlign w:val="center"/>
          </w:tcPr>
          <w:p w14:paraId="11A12165" w14:textId="77777777" w:rsidR="004D6A91" w:rsidRPr="00D94FC8" w:rsidRDefault="004D6A91" w:rsidP="004D6A91">
            <w:pPr>
              <w:spacing w:after="0" w:line="240" w:lineRule="auto"/>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celkem</w:t>
            </w:r>
          </w:p>
        </w:tc>
        <w:tc>
          <w:tcPr>
            <w:tcW w:w="678" w:type="dxa"/>
            <w:tcBorders>
              <w:top w:val="single" w:sz="8" w:space="0" w:color="000000"/>
              <w:left w:val="nil"/>
              <w:bottom w:val="single" w:sz="8" w:space="0" w:color="000000"/>
              <w:right w:val="single" w:sz="4" w:space="0" w:color="000000"/>
            </w:tcBorders>
            <w:shd w:val="clear" w:color="auto" w:fill="CCCCFF"/>
            <w:vAlign w:val="center"/>
          </w:tcPr>
          <w:p w14:paraId="6D8AE79F" w14:textId="7777777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99</w:t>
            </w:r>
          </w:p>
        </w:tc>
        <w:tc>
          <w:tcPr>
            <w:tcW w:w="1134" w:type="dxa"/>
            <w:tcBorders>
              <w:top w:val="single" w:sz="8" w:space="0" w:color="000000"/>
              <w:left w:val="nil"/>
              <w:bottom w:val="single" w:sz="8" w:space="0" w:color="000000"/>
              <w:right w:val="single" w:sz="4" w:space="0" w:color="000000"/>
            </w:tcBorders>
            <w:shd w:val="clear" w:color="auto" w:fill="CCCCFF"/>
            <w:vAlign w:val="center"/>
          </w:tcPr>
          <w:p w14:paraId="04E4A6FE" w14:textId="7777777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10 245</w:t>
            </w:r>
          </w:p>
        </w:tc>
        <w:tc>
          <w:tcPr>
            <w:tcW w:w="1258" w:type="dxa"/>
            <w:tcBorders>
              <w:top w:val="single" w:sz="8" w:space="0" w:color="000000"/>
              <w:left w:val="nil"/>
              <w:bottom w:val="single" w:sz="8" w:space="0" w:color="000000"/>
              <w:right w:val="single" w:sz="4" w:space="0" w:color="000000"/>
            </w:tcBorders>
            <w:shd w:val="clear" w:color="auto" w:fill="CCCCFF"/>
            <w:vAlign w:val="center"/>
          </w:tcPr>
          <w:p w14:paraId="52E704DC" w14:textId="7777777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401</w:t>
            </w:r>
          </w:p>
        </w:tc>
        <w:tc>
          <w:tcPr>
            <w:tcW w:w="1647" w:type="dxa"/>
            <w:tcBorders>
              <w:top w:val="single" w:sz="8" w:space="0" w:color="000000"/>
              <w:left w:val="nil"/>
              <w:bottom w:val="single" w:sz="8" w:space="0" w:color="000000"/>
              <w:right w:val="single" w:sz="4" w:space="0" w:color="000000"/>
            </w:tcBorders>
            <w:shd w:val="clear" w:color="auto" w:fill="CCCCFF"/>
            <w:vAlign w:val="center"/>
          </w:tcPr>
          <w:p w14:paraId="03B25AAB" w14:textId="7777777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9508</w:t>
            </w:r>
          </w:p>
        </w:tc>
        <w:tc>
          <w:tcPr>
            <w:tcW w:w="0" w:type="auto"/>
            <w:tcBorders>
              <w:top w:val="single" w:sz="8" w:space="0" w:color="000000"/>
              <w:left w:val="nil"/>
              <w:bottom w:val="single" w:sz="8" w:space="0" w:color="000000"/>
              <w:right w:val="single" w:sz="4" w:space="0" w:color="000000"/>
            </w:tcBorders>
            <w:shd w:val="clear" w:color="auto" w:fill="CCCCFF"/>
            <w:vAlign w:val="center"/>
          </w:tcPr>
          <w:p w14:paraId="6C4D176D" w14:textId="7777777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65</w:t>
            </w:r>
          </w:p>
        </w:tc>
        <w:tc>
          <w:tcPr>
            <w:tcW w:w="1548" w:type="dxa"/>
            <w:tcBorders>
              <w:top w:val="single" w:sz="8" w:space="0" w:color="000000"/>
              <w:left w:val="nil"/>
              <w:bottom w:val="single" w:sz="8" w:space="0" w:color="000000"/>
              <w:right w:val="single" w:sz="8" w:space="0" w:color="000000"/>
            </w:tcBorders>
            <w:shd w:val="clear" w:color="auto" w:fill="CCCCFF"/>
            <w:vAlign w:val="center"/>
          </w:tcPr>
          <w:p w14:paraId="6488B179" w14:textId="77777777" w:rsidR="004D6A91" w:rsidRPr="00D94FC8" w:rsidRDefault="004D6A91" w:rsidP="004D6A91">
            <w:pPr>
              <w:spacing w:after="0" w:line="240" w:lineRule="auto"/>
              <w:jc w:val="right"/>
              <w:rPr>
                <w:rFonts w:asciiTheme="minorHAnsi" w:hAnsiTheme="minorHAnsi" w:cstheme="minorHAnsi"/>
                <w:b/>
                <w:bCs/>
                <w:color w:val="auto"/>
                <w:sz w:val="20"/>
                <w:szCs w:val="20"/>
              </w:rPr>
            </w:pPr>
            <w:r w:rsidRPr="00D94FC8">
              <w:rPr>
                <w:rFonts w:asciiTheme="minorHAnsi" w:hAnsiTheme="minorHAnsi" w:cstheme="minorHAnsi"/>
                <w:b/>
                <w:bCs/>
                <w:color w:val="auto"/>
                <w:sz w:val="20"/>
                <w:szCs w:val="20"/>
              </w:rPr>
              <w:t>737</w:t>
            </w:r>
          </w:p>
        </w:tc>
      </w:tr>
    </w:tbl>
    <w:p w14:paraId="7A1B6FD8" w14:textId="59119FA9" w:rsidR="00193623" w:rsidRPr="004D6A91" w:rsidRDefault="004D6A91" w:rsidP="004D6A91">
      <w:pPr>
        <w:pStyle w:val="Titulek"/>
        <w:spacing w:before="0" w:after="0"/>
        <w:jc w:val="both"/>
        <w:rPr>
          <w:rFonts w:asciiTheme="minorHAnsi" w:eastAsia="Arial" w:hAnsiTheme="minorHAnsi" w:cstheme="minorHAnsi"/>
          <w:i/>
          <w:iCs w:val="0"/>
          <w:sz w:val="18"/>
          <w:szCs w:val="18"/>
        </w:rPr>
      </w:pPr>
      <w:r w:rsidRPr="004D6A91">
        <w:rPr>
          <w:rFonts w:asciiTheme="minorHAnsi" w:hAnsiTheme="minorHAnsi" w:cstheme="minorHAnsi"/>
          <w:i/>
          <w:iCs w:val="0"/>
          <w:sz w:val="18"/>
          <w:szCs w:val="18"/>
        </w:rPr>
        <w:t xml:space="preserve">*) Z celkového počtu 100 MŠ ve </w:t>
      </w:r>
      <w:proofErr w:type="spellStart"/>
      <w:r w:rsidRPr="004D6A91">
        <w:rPr>
          <w:rFonts w:asciiTheme="minorHAnsi" w:hAnsiTheme="minorHAnsi" w:cstheme="minorHAnsi"/>
          <w:i/>
          <w:iCs w:val="0"/>
          <w:sz w:val="18"/>
          <w:szCs w:val="18"/>
        </w:rPr>
        <w:t>šk</w:t>
      </w:r>
      <w:proofErr w:type="spellEnd"/>
      <w:r w:rsidR="00D23E3F">
        <w:rPr>
          <w:rFonts w:asciiTheme="minorHAnsi" w:hAnsiTheme="minorHAnsi" w:cstheme="minorHAnsi"/>
          <w:i/>
          <w:iCs w:val="0"/>
          <w:sz w:val="18"/>
          <w:szCs w:val="18"/>
        </w:rPr>
        <w:t>.</w:t>
      </w:r>
      <w:r w:rsidRPr="004D6A91">
        <w:rPr>
          <w:rFonts w:asciiTheme="minorHAnsi" w:hAnsiTheme="minorHAnsi" w:cstheme="minorHAnsi"/>
          <w:i/>
          <w:iCs w:val="0"/>
          <w:sz w:val="18"/>
          <w:szCs w:val="18"/>
        </w:rPr>
        <w:t xml:space="preserve"> roce 2020/2021 vykázalo</w:t>
      </w:r>
      <w:r w:rsidR="00D23E3F">
        <w:rPr>
          <w:rFonts w:asciiTheme="minorHAnsi" w:hAnsiTheme="minorHAnsi" w:cstheme="minorHAnsi"/>
          <w:i/>
          <w:iCs w:val="0"/>
          <w:sz w:val="18"/>
          <w:szCs w:val="18"/>
        </w:rPr>
        <w:t xml:space="preserve"> činnost</w:t>
      </w:r>
      <w:r w:rsidRPr="004D6A91">
        <w:rPr>
          <w:rFonts w:asciiTheme="minorHAnsi" w:hAnsiTheme="minorHAnsi" w:cstheme="minorHAnsi"/>
          <w:i/>
          <w:iCs w:val="0"/>
          <w:sz w:val="18"/>
          <w:szCs w:val="18"/>
        </w:rPr>
        <w:t xml:space="preserve"> 98 subjektů, 2 soukromé MŠ byly mimo provoz. V roce 2019/2020 byla mimo provoz 1, </w:t>
      </w:r>
      <w:r w:rsidR="00D94FC8">
        <w:rPr>
          <w:rFonts w:asciiTheme="minorHAnsi" w:hAnsiTheme="minorHAnsi" w:cstheme="minorHAnsi"/>
          <w:i/>
          <w:iCs w:val="0"/>
          <w:sz w:val="18"/>
          <w:szCs w:val="18"/>
        </w:rPr>
        <w:t>činnost</w:t>
      </w:r>
      <w:r w:rsidR="00D23E3F">
        <w:rPr>
          <w:rFonts w:asciiTheme="minorHAnsi" w:hAnsiTheme="minorHAnsi" w:cstheme="minorHAnsi"/>
          <w:i/>
          <w:iCs w:val="0"/>
          <w:sz w:val="18"/>
          <w:szCs w:val="18"/>
        </w:rPr>
        <w:t xml:space="preserve"> vykázalo</w:t>
      </w:r>
      <w:r w:rsidRPr="004D6A91">
        <w:rPr>
          <w:rFonts w:asciiTheme="minorHAnsi" w:hAnsiTheme="minorHAnsi" w:cstheme="minorHAnsi"/>
          <w:i/>
          <w:iCs w:val="0"/>
          <w:sz w:val="18"/>
          <w:szCs w:val="18"/>
        </w:rPr>
        <w:t xml:space="preserve"> 98 MŠ. Zdroj výkazy MŠMT, </w:t>
      </w:r>
      <w:r w:rsidR="005534DB" w:rsidRPr="004D6A91">
        <w:rPr>
          <w:rFonts w:asciiTheme="minorHAnsi" w:eastAsia="Arial" w:hAnsiTheme="minorHAnsi" w:cstheme="minorHAnsi"/>
          <w:i/>
          <w:iCs w:val="0"/>
          <w:sz w:val="18"/>
          <w:szCs w:val="18"/>
        </w:rPr>
        <w:t>včetně MŠ při lázních Klimkovice</w:t>
      </w:r>
    </w:p>
    <w:bookmarkEnd w:id="26"/>
    <w:p w14:paraId="5573E47F" w14:textId="77777777" w:rsidR="00585DB7" w:rsidRDefault="00585DB7" w:rsidP="00193623">
      <w:pPr>
        <w:spacing w:after="120"/>
        <w:jc w:val="both"/>
        <w:rPr>
          <w:color w:val="auto"/>
        </w:rPr>
      </w:pPr>
    </w:p>
    <w:p w14:paraId="099EA995" w14:textId="7A0964FB" w:rsidR="00193623" w:rsidRDefault="00193623" w:rsidP="00193623">
      <w:pPr>
        <w:spacing w:after="120"/>
        <w:jc w:val="both"/>
        <w:rPr>
          <w:color w:val="auto"/>
        </w:rPr>
      </w:pPr>
      <w:r w:rsidRPr="003C1654">
        <w:rPr>
          <w:color w:val="auto"/>
        </w:rPr>
        <w:t xml:space="preserve">MŠ zřizované obcemi navštěvuje 93 % ze všech dětí v ORP Ostrava. O 7 % z celkového počtu dětí navštěvujících MŠ se dělí krajské MŠ, církevní a MŠ zřizované soukromými subjekty, které dohromady </w:t>
      </w:r>
      <w:proofErr w:type="gramStart"/>
      <w:r w:rsidRPr="003C1654">
        <w:rPr>
          <w:color w:val="auto"/>
        </w:rPr>
        <w:t>tvoří</w:t>
      </w:r>
      <w:proofErr w:type="gramEnd"/>
      <w:r w:rsidRPr="003C1654">
        <w:rPr>
          <w:color w:val="auto"/>
        </w:rPr>
        <w:t xml:space="preserve"> 23 % z celkového počtu MŠ. Krajské MŠ jsou většinou se speciálními </w:t>
      </w:r>
      <w:proofErr w:type="gramStart"/>
      <w:r w:rsidRPr="003C1654">
        <w:rPr>
          <w:color w:val="auto"/>
        </w:rPr>
        <w:t>třídami</w:t>
      </w:r>
      <w:proofErr w:type="gramEnd"/>
      <w:r w:rsidRPr="003C1654">
        <w:rPr>
          <w:color w:val="auto"/>
        </w:rPr>
        <w:t xml:space="preserve"> a tedy zároveň s nižším počtem dětí na 1 třídu.  </w:t>
      </w:r>
    </w:p>
    <w:p w14:paraId="70268EEE" w14:textId="77777777" w:rsidR="00D23E3F" w:rsidRPr="003C1654" w:rsidRDefault="00D23E3F" w:rsidP="00193623">
      <w:pPr>
        <w:spacing w:after="120"/>
        <w:jc w:val="both"/>
        <w:rPr>
          <w:color w:val="auto"/>
        </w:rPr>
      </w:pPr>
    </w:p>
    <w:p w14:paraId="723C3C99" w14:textId="701811D9" w:rsidR="00193623" w:rsidRPr="00F616F1" w:rsidRDefault="00193623" w:rsidP="003C1654">
      <w:pPr>
        <w:pStyle w:val="Titulek"/>
        <w:spacing w:before="0" w:after="0"/>
        <w:rPr>
          <w:b/>
        </w:rPr>
      </w:pPr>
      <w:bookmarkStart w:id="27" w:name="_147n2zr" w:colFirst="0" w:colLast="0"/>
      <w:bookmarkStart w:id="28" w:name="_3o7alnk" w:colFirst="0" w:colLast="0"/>
      <w:bookmarkEnd w:id="27"/>
      <w:bookmarkEnd w:id="28"/>
      <w:r w:rsidRPr="00F616F1">
        <w:t xml:space="preserve">Tabulka </w:t>
      </w:r>
      <w:r w:rsidR="00D176F2">
        <w:fldChar w:fldCharType="begin"/>
      </w:r>
      <w:r w:rsidR="00D176F2">
        <w:instrText xml:space="preserve"> SEQ Tabulka \* ARABIC </w:instrText>
      </w:r>
      <w:r w:rsidR="00D176F2">
        <w:fldChar w:fldCharType="separate"/>
      </w:r>
      <w:r w:rsidR="00994AFD">
        <w:rPr>
          <w:noProof/>
        </w:rPr>
        <w:t>13</w:t>
      </w:r>
      <w:r w:rsidR="00D176F2">
        <w:rPr>
          <w:noProof/>
        </w:rPr>
        <w:fldChar w:fldCharType="end"/>
      </w:r>
      <w:r w:rsidRPr="00F616F1">
        <w:rPr>
          <w:b/>
        </w:rPr>
        <w:t xml:space="preserve"> MŠ zřizované obcemi </w:t>
      </w:r>
    </w:p>
    <w:tbl>
      <w:tblPr>
        <w:tblW w:w="9430" w:type="dxa"/>
        <w:tblInd w:w="60" w:type="dxa"/>
        <w:tblLayout w:type="fixed"/>
        <w:tblLook w:val="0400" w:firstRow="0" w:lastRow="0" w:firstColumn="0" w:lastColumn="0" w:noHBand="0" w:noVBand="1"/>
      </w:tblPr>
      <w:tblGrid>
        <w:gridCol w:w="1349"/>
        <w:gridCol w:w="993"/>
        <w:gridCol w:w="851"/>
        <w:gridCol w:w="1275"/>
        <w:gridCol w:w="993"/>
        <w:gridCol w:w="1275"/>
        <w:gridCol w:w="1276"/>
        <w:gridCol w:w="1418"/>
      </w:tblGrid>
      <w:tr w:rsidR="00F616F1" w:rsidRPr="00F616F1" w14:paraId="18FB1609" w14:textId="77777777" w:rsidTr="00FA6270">
        <w:trPr>
          <w:trHeight w:val="728"/>
        </w:trPr>
        <w:tc>
          <w:tcPr>
            <w:tcW w:w="1349" w:type="dxa"/>
            <w:tcBorders>
              <w:top w:val="single" w:sz="8" w:space="0" w:color="000000"/>
              <w:left w:val="single" w:sz="8" w:space="0" w:color="000000"/>
              <w:bottom w:val="single" w:sz="4" w:space="0" w:color="000000"/>
              <w:right w:val="single" w:sz="4" w:space="0" w:color="000000"/>
            </w:tcBorders>
            <w:shd w:val="clear" w:color="auto" w:fill="D9D9D9"/>
            <w:vAlign w:val="center"/>
          </w:tcPr>
          <w:p w14:paraId="0BEDA7F4" w14:textId="77777777" w:rsidR="00193623" w:rsidRPr="00F616F1" w:rsidRDefault="00193623" w:rsidP="00785D7A">
            <w:pPr>
              <w:spacing w:after="0" w:line="240" w:lineRule="auto"/>
              <w:rPr>
                <w:color w:val="auto"/>
                <w:sz w:val="20"/>
                <w:szCs w:val="20"/>
              </w:rPr>
            </w:pPr>
            <w:r w:rsidRPr="00F616F1">
              <w:rPr>
                <w:color w:val="auto"/>
                <w:sz w:val="20"/>
                <w:szCs w:val="20"/>
              </w:rPr>
              <w:t>školní rok</w:t>
            </w:r>
          </w:p>
        </w:tc>
        <w:tc>
          <w:tcPr>
            <w:tcW w:w="993" w:type="dxa"/>
            <w:tcBorders>
              <w:top w:val="single" w:sz="8" w:space="0" w:color="000000"/>
              <w:left w:val="nil"/>
              <w:bottom w:val="single" w:sz="4" w:space="0" w:color="000000"/>
              <w:right w:val="single" w:sz="4" w:space="0" w:color="000000"/>
            </w:tcBorders>
            <w:shd w:val="clear" w:color="auto" w:fill="D9D9D9"/>
            <w:vAlign w:val="center"/>
          </w:tcPr>
          <w:p w14:paraId="3751048C" w14:textId="77777777" w:rsidR="00193623" w:rsidRPr="00F616F1" w:rsidRDefault="00193623" w:rsidP="00785D7A">
            <w:pPr>
              <w:spacing w:after="0" w:line="240" w:lineRule="auto"/>
              <w:jc w:val="center"/>
              <w:rPr>
                <w:color w:val="auto"/>
                <w:sz w:val="20"/>
                <w:szCs w:val="20"/>
              </w:rPr>
            </w:pPr>
            <w:r w:rsidRPr="00F616F1">
              <w:rPr>
                <w:color w:val="auto"/>
                <w:sz w:val="20"/>
                <w:szCs w:val="20"/>
              </w:rPr>
              <w:t xml:space="preserve">počet MŠ </w:t>
            </w:r>
          </w:p>
        </w:tc>
        <w:tc>
          <w:tcPr>
            <w:tcW w:w="851" w:type="dxa"/>
            <w:tcBorders>
              <w:top w:val="single" w:sz="8" w:space="0" w:color="000000"/>
              <w:left w:val="nil"/>
              <w:bottom w:val="single" w:sz="4" w:space="0" w:color="000000"/>
              <w:right w:val="single" w:sz="4" w:space="0" w:color="000000"/>
            </w:tcBorders>
            <w:shd w:val="clear" w:color="auto" w:fill="D9D9D9"/>
            <w:vAlign w:val="center"/>
          </w:tcPr>
          <w:p w14:paraId="3A283E95" w14:textId="77777777" w:rsidR="00193623" w:rsidRPr="00F616F1" w:rsidRDefault="00193623" w:rsidP="00785D7A">
            <w:pPr>
              <w:spacing w:after="0" w:line="240" w:lineRule="auto"/>
              <w:jc w:val="center"/>
              <w:rPr>
                <w:color w:val="auto"/>
                <w:sz w:val="20"/>
                <w:szCs w:val="20"/>
              </w:rPr>
            </w:pPr>
            <w:r w:rsidRPr="00F616F1">
              <w:rPr>
                <w:color w:val="auto"/>
                <w:sz w:val="20"/>
                <w:szCs w:val="20"/>
              </w:rPr>
              <w:t>počet</w:t>
            </w:r>
          </w:p>
          <w:p w14:paraId="34F5BE29" w14:textId="77777777" w:rsidR="00193623" w:rsidRPr="00F616F1" w:rsidRDefault="00193623" w:rsidP="00785D7A">
            <w:pPr>
              <w:spacing w:after="0" w:line="240" w:lineRule="auto"/>
              <w:jc w:val="center"/>
              <w:rPr>
                <w:color w:val="auto"/>
                <w:sz w:val="20"/>
                <w:szCs w:val="20"/>
              </w:rPr>
            </w:pPr>
            <w:r w:rsidRPr="00F616F1">
              <w:rPr>
                <w:color w:val="auto"/>
                <w:sz w:val="20"/>
                <w:szCs w:val="20"/>
              </w:rPr>
              <w:t xml:space="preserve"> tříd </w:t>
            </w:r>
          </w:p>
        </w:tc>
        <w:tc>
          <w:tcPr>
            <w:tcW w:w="1275" w:type="dxa"/>
            <w:tcBorders>
              <w:top w:val="single" w:sz="8" w:space="0" w:color="000000"/>
              <w:left w:val="nil"/>
              <w:bottom w:val="single" w:sz="4" w:space="0" w:color="000000"/>
              <w:right w:val="single" w:sz="4" w:space="0" w:color="000000"/>
            </w:tcBorders>
            <w:shd w:val="clear" w:color="auto" w:fill="D9D9D9"/>
            <w:vAlign w:val="center"/>
          </w:tcPr>
          <w:p w14:paraId="528CF12D" w14:textId="77777777" w:rsidR="00193623" w:rsidRPr="00F616F1" w:rsidRDefault="00193623" w:rsidP="00785D7A">
            <w:pPr>
              <w:keepNext/>
              <w:keepLines/>
              <w:spacing w:after="0" w:line="240" w:lineRule="auto"/>
              <w:jc w:val="center"/>
              <w:rPr>
                <w:color w:val="auto"/>
                <w:sz w:val="20"/>
                <w:szCs w:val="20"/>
              </w:rPr>
            </w:pPr>
            <w:r w:rsidRPr="00F616F1">
              <w:rPr>
                <w:color w:val="auto"/>
                <w:sz w:val="20"/>
                <w:szCs w:val="20"/>
              </w:rPr>
              <w:t>počet dětí</w:t>
            </w:r>
          </w:p>
        </w:tc>
        <w:tc>
          <w:tcPr>
            <w:tcW w:w="993" w:type="dxa"/>
            <w:tcBorders>
              <w:top w:val="single" w:sz="8" w:space="0" w:color="000000"/>
              <w:left w:val="nil"/>
              <w:bottom w:val="single" w:sz="4" w:space="0" w:color="000000"/>
              <w:right w:val="single" w:sz="4" w:space="0" w:color="000000"/>
            </w:tcBorders>
            <w:shd w:val="clear" w:color="auto" w:fill="D9D9D9"/>
            <w:vAlign w:val="center"/>
          </w:tcPr>
          <w:p w14:paraId="040D33BA" w14:textId="77777777" w:rsidR="00193623" w:rsidRPr="00F616F1" w:rsidRDefault="00193623" w:rsidP="00785D7A">
            <w:pPr>
              <w:spacing w:after="0" w:line="240" w:lineRule="auto"/>
              <w:jc w:val="center"/>
              <w:rPr>
                <w:color w:val="auto"/>
                <w:sz w:val="20"/>
                <w:szCs w:val="20"/>
              </w:rPr>
            </w:pPr>
            <w:proofErr w:type="spellStart"/>
            <w:r w:rsidRPr="00F616F1">
              <w:rPr>
                <w:color w:val="auto"/>
                <w:sz w:val="20"/>
                <w:szCs w:val="20"/>
              </w:rPr>
              <w:t>úv</w:t>
            </w:r>
            <w:proofErr w:type="spellEnd"/>
            <w:r w:rsidRPr="00F616F1">
              <w:rPr>
                <w:color w:val="auto"/>
                <w:sz w:val="20"/>
                <w:szCs w:val="20"/>
              </w:rPr>
              <w:t xml:space="preserve">. </w:t>
            </w:r>
          </w:p>
          <w:p w14:paraId="09861B06" w14:textId="77777777" w:rsidR="00193623" w:rsidRPr="00F616F1" w:rsidRDefault="00193623" w:rsidP="00785D7A">
            <w:pPr>
              <w:spacing w:after="0" w:line="240" w:lineRule="auto"/>
              <w:jc w:val="center"/>
              <w:rPr>
                <w:color w:val="auto"/>
                <w:sz w:val="20"/>
                <w:szCs w:val="20"/>
              </w:rPr>
            </w:pPr>
            <w:proofErr w:type="spellStart"/>
            <w:r w:rsidRPr="00F616F1">
              <w:rPr>
                <w:color w:val="auto"/>
                <w:sz w:val="20"/>
                <w:szCs w:val="20"/>
              </w:rPr>
              <w:t>pedag</w:t>
            </w:r>
            <w:proofErr w:type="spellEnd"/>
            <w:r w:rsidRPr="00F616F1">
              <w:rPr>
                <w:color w:val="auto"/>
                <w:sz w:val="20"/>
                <w:szCs w:val="20"/>
              </w:rPr>
              <w:t>.</w:t>
            </w:r>
          </w:p>
        </w:tc>
        <w:tc>
          <w:tcPr>
            <w:tcW w:w="1275" w:type="dxa"/>
            <w:tcBorders>
              <w:top w:val="single" w:sz="8" w:space="0" w:color="000000"/>
              <w:left w:val="nil"/>
              <w:bottom w:val="single" w:sz="4" w:space="0" w:color="000000"/>
              <w:right w:val="single" w:sz="4" w:space="0" w:color="000000"/>
            </w:tcBorders>
            <w:shd w:val="clear" w:color="auto" w:fill="D9D9D9"/>
            <w:vAlign w:val="center"/>
          </w:tcPr>
          <w:p w14:paraId="78C76E59" w14:textId="77777777" w:rsidR="00193623" w:rsidRPr="00F616F1" w:rsidRDefault="00193623" w:rsidP="00785D7A">
            <w:pPr>
              <w:spacing w:after="0" w:line="240" w:lineRule="auto"/>
              <w:jc w:val="center"/>
              <w:rPr>
                <w:color w:val="auto"/>
                <w:sz w:val="20"/>
                <w:szCs w:val="20"/>
              </w:rPr>
            </w:pPr>
            <w:r w:rsidRPr="00F616F1">
              <w:rPr>
                <w:color w:val="auto"/>
                <w:sz w:val="20"/>
                <w:szCs w:val="20"/>
              </w:rPr>
              <w:t xml:space="preserve">počet dětí na 1 </w:t>
            </w:r>
            <w:proofErr w:type="spellStart"/>
            <w:r w:rsidRPr="00F616F1">
              <w:rPr>
                <w:color w:val="auto"/>
                <w:sz w:val="20"/>
                <w:szCs w:val="20"/>
              </w:rPr>
              <w:t>pedag</w:t>
            </w:r>
            <w:proofErr w:type="spellEnd"/>
            <w:r w:rsidRPr="00F616F1">
              <w:rPr>
                <w:color w:val="auto"/>
                <w:sz w:val="20"/>
                <w:szCs w:val="20"/>
              </w:rPr>
              <w:t>. úvazek</w:t>
            </w:r>
          </w:p>
        </w:tc>
        <w:tc>
          <w:tcPr>
            <w:tcW w:w="1276" w:type="dxa"/>
            <w:tcBorders>
              <w:top w:val="single" w:sz="8" w:space="0" w:color="000000"/>
              <w:left w:val="nil"/>
              <w:bottom w:val="single" w:sz="4" w:space="0" w:color="000000"/>
              <w:right w:val="single" w:sz="4" w:space="0" w:color="000000"/>
            </w:tcBorders>
            <w:shd w:val="clear" w:color="auto" w:fill="D9D9D9"/>
            <w:vAlign w:val="center"/>
          </w:tcPr>
          <w:p w14:paraId="15E13CE1" w14:textId="77777777" w:rsidR="00193623" w:rsidRPr="00F616F1" w:rsidRDefault="00193623" w:rsidP="00785D7A">
            <w:pPr>
              <w:spacing w:after="0" w:line="240" w:lineRule="auto"/>
              <w:jc w:val="center"/>
              <w:rPr>
                <w:color w:val="auto"/>
                <w:sz w:val="20"/>
                <w:szCs w:val="20"/>
              </w:rPr>
            </w:pPr>
            <w:r w:rsidRPr="00F616F1">
              <w:rPr>
                <w:color w:val="auto"/>
                <w:sz w:val="20"/>
                <w:szCs w:val="20"/>
              </w:rPr>
              <w:t>počet dětí na třídu</w:t>
            </w:r>
          </w:p>
        </w:tc>
        <w:tc>
          <w:tcPr>
            <w:tcW w:w="1418" w:type="dxa"/>
            <w:tcBorders>
              <w:top w:val="single" w:sz="8" w:space="0" w:color="000000"/>
              <w:left w:val="nil"/>
              <w:bottom w:val="single" w:sz="4" w:space="0" w:color="000000"/>
              <w:right w:val="single" w:sz="8" w:space="0" w:color="000000"/>
            </w:tcBorders>
            <w:shd w:val="clear" w:color="auto" w:fill="D9D9D9"/>
            <w:vAlign w:val="center"/>
          </w:tcPr>
          <w:p w14:paraId="7CE9309E" w14:textId="77777777" w:rsidR="00193623" w:rsidRPr="00F616F1" w:rsidRDefault="00193623" w:rsidP="00785D7A">
            <w:pPr>
              <w:spacing w:after="0" w:line="240" w:lineRule="auto"/>
              <w:jc w:val="center"/>
              <w:rPr>
                <w:color w:val="auto"/>
                <w:sz w:val="20"/>
                <w:szCs w:val="20"/>
              </w:rPr>
            </w:pPr>
            <w:r w:rsidRPr="00F616F1">
              <w:rPr>
                <w:color w:val="auto"/>
                <w:sz w:val="20"/>
                <w:szCs w:val="20"/>
              </w:rPr>
              <w:t>počet dětí na školu</w:t>
            </w:r>
          </w:p>
        </w:tc>
      </w:tr>
      <w:tr w:rsidR="00F616F1" w:rsidRPr="00F616F1" w14:paraId="7545858E" w14:textId="77777777" w:rsidTr="00785D7A">
        <w:trPr>
          <w:trHeight w:val="300"/>
        </w:trPr>
        <w:tc>
          <w:tcPr>
            <w:tcW w:w="1349" w:type="dxa"/>
            <w:tcBorders>
              <w:top w:val="single" w:sz="8" w:space="0" w:color="000000"/>
              <w:left w:val="single" w:sz="8" w:space="0" w:color="000000"/>
              <w:bottom w:val="single" w:sz="4" w:space="0" w:color="000000"/>
              <w:right w:val="single" w:sz="4" w:space="0" w:color="000000"/>
            </w:tcBorders>
            <w:shd w:val="clear" w:color="auto" w:fill="auto"/>
            <w:vAlign w:val="center"/>
          </w:tcPr>
          <w:p w14:paraId="73891BD3" w14:textId="77777777" w:rsidR="00F616F1" w:rsidRPr="00F616F1" w:rsidRDefault="00F616F1" w:rsidP="00785D7A">
            <w:pPr>
              <w:spacing w:after="0" w:line="240" w:lineRule="auto"/>
              <w:rPr>
                <w:color w:val="auto"/>
                <w:sz w:val="20"/>
                <w:szCs w:val="20"/>
              </w:rPr>
            </w:pPr>
            <w:r w:rsidRPr="00F616F1">
              <w:rPr>
                <w:color w:val="auto"/>
                <w:sz w:val="20"/>
                <w:szCs w:val="20"/>
              </w:rPr>
              <w:t>2020/2021</w:t>
            </w:r>
          </w:p>
        </w:tc>
        <w:tc>
          <w:tcPr>
            <w:tcW w:w="993" w:type="dxa"/>
            <w:tcBorders>
              <w:top w:val="single" w:sz="8" w:space="0" w:color="000000"/>
              <w:left w:val="nil"/>
              <w:bottom w:val="single" w:sz="4" w:space="0" w:color="000000"/>
              <w:right w:val="single" w:sz="4" w:space="0" w:color="000000"/>
            </w:tcBorders>
            <w:shd w:val="clear" w:color="auto" w:fill="CCCCFF"/>
            <w:vAlign w:val="center"/>
          </w:tcPr>
          <w:p w14:paraId="6DFD7592" w14:textId="77777777" w:rsidR="00F616F1" w:rsidRPr="00F616F1" w:rsidRDefault="00F616F1" w:rsidP="00475776">
            <w:pPr>
              <w:spacing w:after="0" w:line="240" w:lineRule="auto"/>
              <w:jc w:val="right"/>
              <w:rPr>
                <w:color w:val="auto"/>
                <w:sz w:val="20"/>
                <w:szCs w:val="20"/>
              </w:rPr>
            </w:pPr>
            <w:r w:rsidRPr="00F616F1">
              <w:rPr>
                <w:color w:val="auto"/>
                <w:sz w:val="20"/>
                <w:szCs w:val="20"/>
              </w:rPr>
              <w:t>77</w:t>
            </w:r>
          </w:p>
        </w:tc>
        <w:tc>
          <w:tcPr>
            <w:tcW w:w="851" w:type="dxa"/>
            <w:tcBorders>
              <w:top w:val="single" w:sz="8" w:space="0" w:color="000000"/>
              <w:left w:val="nil"/>
              <w:bottom w:val="single" w:sz="4" w:space="0" w:color="000000"/>
              <w:right w:val="single" w:sz="4" w:space="0" w:color="000000"/>
            </w:tcBorders>
            <w:shd w:val="clear" w:color="auto" w:fill="auto"/>
            <w:vAlign w:val="center"/>
          </w:tcPr>
          <w:p w14:paraId="2F944F10" w14:textId="77777777" w:rsidR="00F616F1" w:rsidRPr="00F616F1" w:rsidRDefault="00F616F1" w:rsidP="00475776">
            <w:pPr>
              <w:spacing w:after="0" w:line="240" w:lineRule="auto"/>
              <w:jc w:val="right"/>
              <w:rPr>
                <w:color w:val="auto"/>
                <w:sz w:val="20"/>
                <w:szCs w:val="20"/>
              </w:rPr>
            </w:pPr>
            <w:r w:rsidRPr="00F616F1">
              <w:rPr>
                <w:color w:val="auto"/>
                <w:sz w:val="20"/>
                <w:szCs w:val="20"/>
              </w:rPr>
              <w:t>412</w:t>
            </w:r>
          </w:p>
        </w:tc>
        <w:tc>
          <w:tcPr>
            <w:tcW w:w="1275" w:type="dxa"/>
            <w:tcBorders>
              <w:top w:val="single" w:sz="8" w:space="0" w:color="000000"/>
              <w:left w:val="nil"/>
              <w:bottom w:val="single" w:sz="4" w:space="0" w:color="000000"/>
              <w:right w:val="single" w:sz="4" w:space="0" w:color="000000"/>
            </w:tcBorders>
            <w:shd w:val="clear" w:color="auto" w:fill="CCCCFF"/>
            <w:vAlign w:val="center"/>
          </w:tcPr>
          <w:p w14:paraId="67A9D760" w14:textId="77777777" w:rsidR="00F616F1" w:rsidRPr="00F616F1" w:rsidRDefault="00F616F1" w:rsidP="00475776">
            <w:pPr>
              <w:spacing w:after="0" w:line="240" w:lineRule="auto"/>
              <w:jc w:val="right"/>
              <w:rPr>
                <w:color w:val="auto"/>
                <w:sz w:val="20"/>
                <w:szCs w:val="20"/>
              </w:rPr>
            </w:pPr>
            <w:r w:rsidRPr="00F616F1">
              <w:rPr>
                <w:color w:val="auto"/>
                <w:sz w:val="20"/>
                <w:szCs w:val="20"/>
              </w:rPr>
              <w:t>9077</w:t>
            </w:r>
          </w:p>
        </w:tc>
        <w:tc>
          <w:tcPr>
            <w:tcW w:w="993" w:type="dxa"/>
            <w:tcBorders>
              <w:top w:val="single" w:sz="8" w:space="0" w:color="000000"/>
              <w:left w:val="nil"/>
              <w:bottom w:val="single" w:sz="4" w:space="0" w:color="000000"/>
              <w:right w:val="single" w:sz="4" w:space="0" w:color="000000"/>
            </w:tcBorders>
            <w:shd w:val="clear" w:color="auto" w:fill="auto"/>
            <w:vAlign w:val="center"/>
          </w:tcPr>
          <w:p w14:paraId="79B87169" w14:textId="77777777" w:rsidR="00F616F1" w:rsidRPr="00F616F1" w:rsidRDefault="00F616F1" w:rsidP="00475776">
            <w:pPr>
              <w:spacing w:after="0" w:line="240" w:lineRule="auto"/>
              <w:jc w:val="right"/>
              <w:rPr>
                <w:color w:val="auto"/>
                <w:sz w:val="20"/>
                <w:szCs w:val="20"/>
              </w:rPr>
            </w:pPr>
            <w:r w:rsidRPr="00F616F1">
              <w:rPr>
                <w:color w:val="auto"/>
                <w:sz w:val="20"/>
                <w:szCs w:val="20"/>
              </w:rPr>
              <w:t>830,4</w:t>
            </w:r>
          </w:p>
        </w:tc>
        <w:tc>
          <w:tcPr>
            <w:tcW w:w="1275" w:type="dxa"/>
            <w:tcBorders>
              <w:top w:val="single" w:sz="8" w:space="0" w:color="000000"/>
              <w:left w:val="nil"/>
              <w:bottom w:val="single" w:sz="4" w:space="0" w:color="000000"/>
              <w:right w:val="single" w:sz="4" w:space="0" w:color="000000"/>
            </w:tcBorders>
            <w:shd w:val="clear" w:color="auto" w:fill="auto"/>
            <w:vAlign w:val="center"/>
          </w:tcPr>
          <w:p w14:paraId="33E3CCCB" w14:textId="77777777" w:rsidR="00F616F1" w:rsidRPr="00F616F1" w:rsidRDefault="00F616F1" w:rsidP="00475776">
            <w:pPr>
              <w:spacing w:after="0" w:line="240" w:lineRule="auto"/>
              <w:jc w:val="right"/>
              <w:rPr>
                <w:color w:val="auto"/>
                <w:sz w:val="20"/>
                <w:szCs w:val="20"/>
              </w:rPr>
            </w:pPr>
            <w:r w:rsidRPr="00F616F1">
              <w:rPr>
                <w:color w:val="auto"/>
                <w:sz w:val="20"/>
                <w:szCs w:val="20"/>
              </w:rPr>
              <w:t>10,93</w:t>
            </w:r>
          </w:p>
        </w:tc>
        <w:tc>
          <w:tcPr>
            <w:tcW w:w="1276" w:type="dxa"/>
            <w:tcBorders>
              <w:top w:val="single" w:sz="8" w:space="0" w:color="000000"/>
              <w:left w:val="nil"/>
              <w:bottom w:val="single" w:sz="4" w:space="0" w:color="000000"/>
              <w:right w:val="single" w:sz="4" w:space="0" w:color="000000"/>
            </w:tcBorders>
            <w:shd w:val="clear" w:color="auto" w:fill="auto"/>
            <w:vAlign w:val="center"/>
          </w:tcPr>
          <w:p w14:paraId="45346721" w14:textId="77777777" w:rsidR="00F616F1" w:rsidRPr="00F616F1" w:rsidRDefault="00F616F1" w:rsidP="00475776">
            <w:pPr>
              <w:spacing w:after="0" w:line="240" w:lineRule="auto"/>
              <w:jc w:val="right"/>
              <w:rPr>
                <w:color w:val="auto"/>
                <w:sz w:val="20"/>
                <w:szCs w:val="20"/>
              </w:rPr>
            </w:pPr>
            <w:r w:rsidRPr="00F616F1">
              <w:rPr>
                <w:color w:val="auto"/>
                <w:sz w:val="20"/>
                <w:szCs w:val="20"/>
              </w:rPr>
              <w:t>22,0</w:t>
            </w:r>
          </w:p>
        </w:tc>
        <w:tc>
          <w:tcPr>
            <w:tcW w:w="1418" w:type="dxa"/>
            <w:tcBorders>
              <w:top w:val="single" w:sz="8" w:space="0" w:color="000000"/>
              <w:left w:val="nil"/>
              <w:bottom w:val="single" w:sz="4" w:space="0" w:color="000000"/>
              <w:right w:val="single" w:sz="8" w:space="0" w:color="000000"/>
            </w:tcBorders>
            <w:shd w:val="clear" w:color="auto" w:fill="auto"/>
            <w:vAlign w:val="center"/>
          </w:tcPr>
          <w:p w14:paraId="06653F99" w14:textId="77777777" w:rsidR="00F616F1" w:rsidRPr="00F616F1" w:rsidRDefault="00F616F1" w:rsidP="00475776">
            <w:pPr>
              <w:spacing w:after="0" w:line="240" w:lineRule="auto"/>
              <w:jc w:val="right"/>
              <w:rPr>
                <w:color w:val="auto"/>
                <w:sz w:val="20"/>
                <w:szCs w:val="20"/>
              </w:rPr>
            </w:pPr>
            <w:r w:rsidRPr="00F616F1">
              <w:rPr>
                <w:color w:val="auto"/>
                <w:sz w:val="20"/>
                <w:szCs w:val="20"/>
              </w:rPr>
              <w:t>117,9</w:t>
            </w:r>
          </w:p>
        </w:tc>
      </w:tr>
      <w:tr w:rsidR="00F616F1" w:rsidRPr="00F616F1" w14:paraId="29A90B5B" w14:textId="77777777" w:rsidTr="00785D7A">
        <w:trPr>
          <w:trHeight w:val="300"/>
        </w:trPr>
        <w:tc>
          <w:tcPr>
            <w:tcW w:w="1349" w:type="dxa"/>
            <w:tcBorders>
              <w:top w:val="single" w:sz="8" w:space="0" w:color="000000"/>
              <w:left w:val="single" w:sz="8" w:space="0" w:color="000000"/>
              <w:bottom w:val="single" w:sz="4" w:space="0" w:color="000000"/>
              <w:right w:val="single" w:sz="4" w:space="0" w:color="000000"/>
            </w:tcBorders>
            <w:shd w:val="clear" w:color="auto" w:fill="auto"/>
            <w:vAlign w:val="center"/>
          </w:tcPr>
          <w:p w14:paraId="0721828A" w14:textId="77777777" w:rsidR="00F616F1" w:rsidRPr="00F616F1" w:rsidRDefault="00F616F1" w:rsidP="00785D7A">
            <w:pPr>
              <w:spacing w:after="0" w:line="240" w:lineRule="auto"/>
              <w:rPr>
                <w:color w:val="auto"/>
                <w:sz w:val="20"/>
                <w:szCs w:val="20"/>
              </w:rPr>
            </w:pPr>
            <w:r w:rsidRPr="00F616F1">
              <w:rPr>
                <w:color w:val="auto"/>
                <w:sz w:val="20"/>
                <w:szCs w:val="20"/>
              </w:rPr>
              <w:t>2019/2020</w:t>
            </w:r>
          </w:p>
        </w:tc>
        <w:tc>
          <w:tcPr>
            <w:tcW w:w="993" w:type="dxa"/>
            <w:tcBorders>
              <w:top w:val="single" w:sz="8" w:space="0" w:color="000000"/>
              <w:left w:val="nil"/>
              <w:bottom w:val="single" w:sz="4" w:space="0" w:color="000000"/>
              <w:right w:val="single" w:sz="4" w:space="0" w:color="000000"/>
            </w:tcBorders>
            <w:shd w:val="clear" w:color="auto" w:fill="CCCCFF"/>
            <w:vAlign w:val="center"/>
          </w:tcPr>
          <w:p w14:paraId="2B99959E" w14:textId="77777777" w:rsidR="00F616F1" w:rsidRPr="00F616F1" w:rsidRDefault="00F616F1" w:rsidP="00475776">
            <w:pPr>
              <w:spacing w:after="0" w:line="240" w:lineRule="auto"/>
              <w:jc w:val="right"/>
              <w:rPr>
                <w:color w:val="auto"/>
                <w:sz w:val="20"/>
                <w:szCs w:val="20"/>
              </w:rPr>
            </w:pPr>
            <w:r w:rsidRPr="00F616F1">
              <w:rPr>
                <w:color w:val="auto"/>
                <w:sz w:val="20"/>
                <w:szCs w:val="20"/>
              </w:rPr>
              <w:t>76</w:t>
            </w:r>
          </w:p>
        </w:tc>
        <w:tc>
          <w:tcPr>
            <w:tcW w:w="851" w:type="dxa"/>
            <w:tcBorders>
              <w:top w:val="single" w:sz="8" w:space="0" w:color="000000"/>
              <w:left w:val="nil"/>
              <w:bottom w:val="single" w:sz="4" w:space="0" w:color="000000"/>
              <w:right w:val="single" w:sz="4" w:space="0" w:color="000000"/>
            </w:tcBorders>
            <w:shd w:val="clear" w:color="auto" w:fill="auto"/>
            <w:vAlign w:val="center"/>
          </w:tcPr>
          <w:p w14:paraId="3E0D8BB1" w14:textId="77777777" w:rsidR="00F616F1" w:rsidRPr="00F616F1" w:rsidRDefault="00F616F1" w:rsidP="00475776">
            <w:pPr>
              <w:spacing w:after="0" w:line="240" w:lineRule="auto"/>
              <w:jc w:val="right"/>
              <w:rPr>
                <w:color w:val="auto"/>
                <w:sz w:val="20"/>
                <w:szCs w:val="20"/>
              </w:rPr>
            </w:pPr>
            <w:r w:rsidRPr="00F616F1">
              <w:rPr>
                <w:color w:val="auto"/>
                <w:sz w:val="20"/>
                <w:szCs w:val="20"/>
              </w:rPr>
              <w:t>408</w:t>
            </w:r>
          </w:p>
        </w:tc>
        <w:tc>
          <w:tcPr>
            <w:tcW w:w="1275" w:type="dxa"/>
            <w:tcBorders>
              <w:top w:val="single" w:sz="8" w:space="0" w:color="000000"/>
              <w:left w:val="nil"/>
              <w:bottom w:val="single" w:sz="4" w:space="0" w:color="000000"/>
              <w:right w:val="single" w:sz="4" w:space="0" w:color="000000"/>
            </w:tcBorders>
            <w:shd w:val="clear" w:color="auto" w:fill="CCCCFF"/>
            <w:vAlign w:val="center"/>
          </w:tcPr>
          <w:p w14:paraId="28B4CF1B" w14:textId="77777777" w:rsidR="00F616F1" w:rsidRPr="00F616F1" w:rsidRDefault="00F616F1" w:rsidP="00475776">
            <w:pPr>
              <w:spacing w:after="0" w:line="240" w:lineRule="auto"/>
              <w:jc w:val="right"/>
              <w:rPr>
                <w:color w:val="auto"/>
                <w:sz w:val="20"/>
                <w:szCs w:val="20"/>
              </w:rPr>
            </w:pPr>
            <w:r w:rsidRPr="00F616F1">
              <w:rPr>
                <w:color w:val="auto"/>
                <w:sz w:val="20"/>
                <w:szCs w:val="20"/>
              </w:rPr>
              <w:t>9462</w:t>
            </w:r>
          </w:p>
        </w:tc>
        <w:tc>
          <w:tcPr>
            <w:tcW w:w="993" w:type="dxa"/>
            <w:tcBorders>
              <w:top w:val="single" w:sz="8" w:space="0" w:color="000000"/>
              <w:left w:val="nil"/>
              <w:bottom w:val="single" w:sz="4" w:space="0" w:color="000000"/>
              <w:right w:val="single" w:sz="4" w:space="0" w:color="000000"/>
            </w:tcBorders>
            <w:shd w:val="clear" w:color="auto" w:fill="auto"/>
            <w:vAlign w:val="center"/>
          </w:tcPr>
          <w:p w14:paraId="3B7A156D" w14:textId="77777777" w:rsidR="00F616F1" w:rsidRPr="00F616F1" w:rsidRDefault="00F616F1" w:rsidP="00475776">
            <w:pPr>
              <w:spacing w:after="0" w:line="240" w:lineRule="auto"/>
              <w:jc w:val="right"/>
              <w:rPr>
                <w:color w:val="auto"/>
                <w:sz w:val="20"/>
                <w:szCs w:val="20"/>
              </w:rPr>
            </w:pPr>
            <w:r w:rsidRPr="00F616F1">
              <w:rPr>
                <w:color w:val="auto"/>
                <w:sz w:val="20"/>
                <w:szCs w:val="20"/>
              </w:rPr>
              <w:t>806,9</w:t>
            </w:r>
          </w:p>
        </w:tc>
        <w:tc>
          <w:tcPr>
            <w:tcW w:w="1275" w:type="dxa"/>
            <w:tcBorders>
              <w:top w:val="single" w:sz="8" w:space="0" w:color="000000"/>
              <w:left w:val="nil"/>
              <w:bottom w:val="single" w:sz="4" w:space="0" w:color="000000"/>
              <w:right w:val="single" w:sz="4" w:space="0" w:color="000000"/>
            </w:tcBorders>
            <w:shd w:val="clear" w:color="auto" w:fill="auto"/>
            <w:vAlign w:val="center"/>
          </w:tcPr>
          <w:p w14:paraId="5594CF89" w14:textId="77777777" w:rsidR="00F616F1" w:rsidRPr="00F616F1" w:rsidRDefault="00F616F1" w:rsidP="00475776">
            <w:pPr>
              <w:spacing w:after="0" w:line="240" w:lineRule="auto"/>
              <w:jc w:val="right"/>
              <w:rPr>
                <w:color w:val="auto"/>
                <w:sz w:val="20"/>
                <w:szCs w:val="20"/>
              </w:rPr>
            </w:pPr>
            <w:r w:rsidRPr="00F616F1">
              <w:rPr>
                <w:color w:val="auto"/>
                <w:sz w:val="20"/>
                <w:szCs w:val="20"/>
              </w:rPr>
              <w:t>11,73</w:t>
            </w:r>
          </w:p>
        </w:tc>
        <w:tc>
          <w:tcPr>
            <w:tcW w:w="1276" w:type="dxa"/>
            <w:tcBorders>
              <w:top w:val="single" w:sz="8" w:space="0" w:color="000000"/>
              <w:left w:val="nil"/>
              <w:bottom w:val="single" w:sz="4" w:space="0" w:color="000000"/>
              <w:right w:val="single" w:sz="4" w:space="0" w:color="000000"/>
            </w:tcBorders>
            <w:shd w:val="clear" w:color="auto" w:fill="auto"/>
            <w:vAlign w:val="center"/>
          </w:tcPr>
          <w:p w14:paraId="48EAABE9" w14:textId="77777777" w:rsidR="00F616F1" w:rsidRPr="00F616F1" w:rsidRDefault="00F616F1" w:rsidP="00475776">
            <w:pPr>
              <w:spacing w:after="0" w:line="240" w:lineRule="auto"/>
              <w:jc w:val="right"/>
              <w:rPr>
                <w:color w:val="auto"/>
                <w:sz w:val="20"/>
                <w:szCs w:val="20"/>
              </w:rPr>
            </w:pPr>
            <w:r w:rsidRPr="00F616F1">
              <w:rPr>
                <w:color w:val="auto"/>
                <w:sz w:val="20"/>
                <w:szCs w:val="20"/>
              </w:rPr>
              <w:t>23,2</w:t>
            </w:r>
          </w:p>
        </w:tc>
        <w:tc>
          <w:tcPr>
            <w:tcW w:w="1418" w:type="dxa"/>
            <w:tcBorders>
              <w:top w:val="single" w:sz="8" w:space="0" w:color="000000"/>
              <w:left w:val="nil"/>
              <w:bottom w:val="single" w:sz="4" w:space="0" w:color="000000"/>
              <w:right w:val="single" w:sz="8" w:space="0" w:color="000000"/>
            </w:tcBorders>
            <w:shd w:val="clear" w:color="auto" w:fill="auto"/>
            <w:vAlign w:val="center"/>
          </w:tcPr>
          <w:p w14:paraId="6DD1EE1F" w14:textId="77777777" w:rsidR="00F616F1" w:rsidRPr="00F616F1" w:rsidRDefault="00F616F1" w:rsidP="00475776">
            <w:pPr>
              <w:spacing w:after="0" w:line="240" w:lineRule="auto"/>
              <w:jc w:val="right"/>
              <w:rPr>
                <w:color w:val="auto"/>
                <w:sz w:val="20"/>
                <w:szCs w:val="20"/>
              </w:rPr>
            </w:pPr>
            <w:r w:rsidRPr="00F616F1">
              <w:rPr>
                <w:color w:val="auto"/>
                <w:sz w:val="20"/>
                <w:szCs w:val="20"/>
              </w:rPr>
              <w:t>124,5</w:t>
            </w:r>
          </w:p>
        </w:tc>
      </w:tr>
      <w:tr w:rsidR="00F616F1" w:rsidRPr="00F616F1" w14:paraId="1A0FFBC6" w14:textId="77777777" w:rsidTr="00785D7A">
        <w:trPr>
          <w:trHeight w:val="300"/>
        </w:trPr>
        <w:tc>
          <w:tcPr>
            <w:tcW w:w="1349"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52571B5" w14:textId="77777777" w:rsidR="00F616F1" w:rsidRPr="00F616F1" w:rsidRDefault="00F616F1" w:rsidP="00785D7A">
            <w:pPr>
              <w:spacing w:after="0" w:line="240" w:lineRule="auto"/>
              <w:rPr>
                <w:color w:val="auto"/>
                <w:sz w:val="20"/>
                <w:szCs w:val="20"/>
              </w:rPr>
            </w:pPr>
            <w:r w:rsidRPr="00F616F1">
              <w:rPr>
                <w:color w:val="auto"/>
                <w:sz w:val="20"/>
                <w:szCs w:val="20"/>
              </w:rPr>
              <w:t>2018/2019</w:t>
            </w:r>
          </w:p>
        </w:tc>
        <w:tc>
          <w:tcPr>
            <w:tcW w:w="993" w:type="dxa"/>
            <w:tcBorders>
              <w:top w:val="single" w:sz="8" w:space="0" w:color="000000"/>
              <w:left w:val="nil"/>
              <w:bottom w:val="single" w:sz="4" w:space="0" w:color="000000"/>
              <w:right w:val="single" w:sz="4" w:space="0" w:color="000000"/>
            </w:tcBorders>
            <w:shd w:val="clear" w:color="auto" w:fill="CCCCFF"/>
            <w:vAlign w:val="center"/>
          </w:tcPr>
          <w:p w14:paraId="188809D1" w14:textId="77777777" w:rsidR="00F616F1" w:rsidRPr="00F616F1" w:rsidRDefault="00F616F1" w:rsidP="00785D7A">
            <w:pPr>
              <w:spacing w:after="0" w:line="240" w:lineRule="auto"/>
              <w:jc w:val="right"/>
              <w:rPr>
                <w:color w:val="auto"/>
                <w:sz w:val="20"/>
                <w:szCs w:val="20"/>
              </w:rPr>
            </w:pPr>
            <w:r w:rsidRPr="00F616F1">
              <w:rPr>
                <w:color w:val="auto"/>
                <w:sz w:val="20"/>
                <w:szCs w:val="20"/>
              </w:rPr>
              <w:t>76</w:t>
            </w:r>
          </w:p>
        </w:tc>
        <w:tc>
          <w:tcPr>
            <w:tcW w:w="851" w:type="dxa"/>
            <w:tcBorders>
              <w:top w:val="single" w:sz="8" w:space="0" w:color="000000"/>
              <w:left w:val="nil"/>
              <w:bottom w:val="single" w:sz="4" w:space="0" w:color="000000"/>
              <w:right w:val="single" w:sz="4" w:space="0" w:color="000000"/>
            </w:tcBorders>
            <w:shd w:val="clear" w:color="auto" w:fill="auto"/>
            <w:vAlign w:val="center"/>
          </w:tcPr>
          <w:p w14:paraId="35ED6155" w14:textId="77777777" w:rsidR="00F616F1" w:rsidRPr="00F616F1" w:rsidRDefault="00F616F1" w:rsidP="00785D7A">
            <w:pPr>
              <w:spacing w:after="0" w:line="240" w:lineRule="auto"/>
              <w:jc w:val="right"/>
              <w:rPr>
                <w:color w:val="auto"/>
                <w:sz w:val="20"/>
                <w:szCs w:val="20"/>
              </w:rPr>
            </w:pPr>
            <w:r w:rsidRPr="00F616F1">
              <w:rPr>
                <w:color w:val="auto"/>
                <w:sz w:val="20"/>
                <w:szCs w:val="20"/>
              </w:rPr>
              <w:t>412</w:t>
            </w:r>
          </w:p>
        </w:tc>
        <w:tc>
          <w:tcPr>
            <w:tcW w:w="1275" w:type="dxa"/>
            <w:tcBorders>
              <w:top w:val="single" w:sz="8" w:space="0" w:color="000000"/>
              <w:left w:val="nil"/>
              <w:bottom w:val="single" w:sz="4" w:space="0" w:color="000000"/>
              <w:right w:val="single" w:sz="4" w:space="0" w:color="000000"/>
            </w:tcBorders>
            <w:shd w:val="clear" w:color="auto" w:fill="CCCCFF"/>
            <w:vAlign w:val="center"/>
          </w:tcPr>
          <w:p w14:paraId="6EBBBB83" w14:textId="77777777" w:rsidR="00F616F1" w:rsidRPr="00F616F1" w:rsidRDefault="00F616F1" w:rsidP="00785D7A">
            <w:pPr>
              <w:spacing w:after="0" w:line="240" w:lineRule="auto"/>
              <w:jc w:val="right"/>
              <w:rPr>
                <w:color w:val="auto"/>
                <w:sz w:val="20"/>
                <w:szCs w:val="20"/>
              </w:rPr>
            </w:pPr>
            <w:r w:rsidRPr="00F616F1">
              <w:rPr>
                <w:color w:val="auto"/>
                <w:sz w:val="20"/>
                <w:szCs w:val="20"/>
              </w:rPr>
              <w:t>9519</w:t>
            </w:r>
          </w:p>
        </w:tc>
        <w:tc>
          <w:tcPr>
            <w:tcW w:w="993" w:type="dxa"/>
            <w:tcBorders>
              <w:top w:val="single" w:sz="8" w:space="0" w:color="000000"/>
              <w:left w:val="nil"/>
              <w:bottom w:val="single" w:sz="4" w:space="0" w:color="000000"/>
              <w:right w:val="single" w:sz="4" w:space="0" w:color="000000"/>
            </w:tcBorders>
            <w:shd w:val="clear" w:color="auto" w:fill="auto"/>
            <w:vAlign w:val="center"/>
          </w:tcPr>
          <w:p w14:paraId="3315954A" w14:textId="77777777" w:rsidR="00F616F1" w:rsidRPr="00F616F1" w:rsidRDefault="00F616F1" w:rsidP="00785D7A">
            <w:pPr>
              <w:spacing w:after="0" w:line="240" w:lineRule="auto"/>
              <w:jc w:val="right"/>
              <w:rPr>
                <w:color w:val="auto"/>
                <w:sz w:val="20"/>
                <w:szCs w:val="20"/>
              </w:rPr>
            </w:pPr>
            <w:r w:rsidRPr="00F616F1">
              <w:rPr>
                <w:color w:val="auto"/>
                <w:sz w:val="20"/>
                <w:szCs w:val="20"/>
              </w:rPr>
              <w:t>1 079,22</w:t>
            </w:r>
          </w:p>
        </w:tc>
        <w:tc>
          <w:tcPr>
            <w:tcW w:w="1275" w:type="dxa"/>
            <w:tcBorders>
              <w:top w:val="single" w:sz="8" w:space="0" w:color="000000"/>
              <w:left w:val="nil"/>
              <w:bottom w:val="single" w:sz="4" w:space="0" w:color="000000"/>
              <w:right w:val="single" w:sz="4" w:space="0" w:color="000000"/>
            </w:tcBorders>
            <w:shd w:val="clear" w:color="auto" w:fill="auto"/>
            <w:vAlign w:val="center"/>
          </w:tcPr>
          <w:p w14:paraId="5E0D05BB" w14:textId="77777777" w:rsidR="00F616F1" w:rsidRPr="00F616F1" w:rsidRDefault="00F616F1" w:rsidP="00785D7A">
            <w:pPr>
              <w:spacing w:after="0" w:line="240" w:lineRule="auto"/>
              <w:jc w:val="right"/>
              <w:rPr>
                <w:color w:val="auto"/>
                <w:sz w:val="20"/>
                <w:szCs w:val="20"/>
              </w:rPr>
            </w:pPr>
            <w:r w:rsidRPr="00F616F1">
              <w:rPr>
                <w:color w:val="auto"/>
                <w:sz w:val="20"/>
                <w:szCs w:val="20"/>
              </w:rPr>
              <w:t>8,82</w:t>
            </w:r>
          </w:p>
        </w:tc>
        <w:tc>
          <w:tcPr>
            <w:tcW w:w="1276" w:type="dxa"/>
            <w:tcBorders>
              <w:top w:val="single" w:sz="8" w:space="0" w:color="000000"/>
              <w:left w:val="nil"/>
              <w:bottom w:val="single" w:sz="4" w:space="0" w:color="000000"/>
              <w:right w:val="single" w:sz="4" w:space="0" w:color="000000"/>
            </w:tcBorders>
            <w:shd w:val="clear" w:color="auto" w:fill="auto"/>
            <w:vAlign w:val="center"/>
          </w:tcPr>
          <w:p w14:paraId="34A1CC92" w14:textId="77777777" w:rsidR="00F616F1" w:rsidRPr="00F616F1" w:rsidRDefault="00F616F1" w:rsidP="00785D7A">
            <w:pPr>
              <w:spacing w:after="0" w:line="240" w:lineRule="auto"/>
              <w:jc w:val="right"/>
              <w:rPr>
                <w:color w:val="auto"/>
                <w:sz w:val="20"/>
                <w:szCs w:val="20"/>
              </w:rPr>
            </w:pPr>
            <w:r w:rsidRPr="00F616F1">
              <w:rPr>
                <w:color w:val="auto"/>
                <w:sz w:val="20"/>
                <w:szCs w:val="20"/>
              </w:rPr>
              <w:t>23,1</w:t>
            </w:r>
          </w:p>
        </w:tc>
        <w:tc>
          <w:tcPr>
            <w:tcW w:w="1418" w:type="dxa"/>
            <w:tcBorders>
              <w:top w:val="single" w:sz="8" w:space="0" w:color="000000"/>
              <w:left w:val="nil"/>
              <w:bottom w:val="single" w:sz="4" w:space="0" w:color="000000"/>
              <w:right w:val="single" w:sz="8" w:space="0" w:color="000000"/>
            </w:tcBorders>
            <w:shd w:val="clear" w:color="auto" w:fill="auto"/>
            <w:vAlign w:val="center"/>
          </w:tcPr>
          <w:p w14:paraId="3E31DD9F" w14:textId="77777777" w:rsidR="00F616F1" w:rsidRPr="00F616F1" w:rsidRDefault="00F616F1" w:rsidP="00785D7A">
            <w:pPr>
              <w:spacing w:after="0" w:line="240" w:lineRule="auto"/>
              <w:jc w:val="right"/>
              <w:rPr>
                <w:color w:val="auto"/>
                <w:sz w:val="20"/>
                <w:szCs w:val="20"/>
              </w:rPr>
            </w:pPr>
            <w:r w:rsidRPr="00F616F1">
              <w:rPr>
                <w:color w:val="auto"/>
                <w:sz w:val="20"/>
                <w:szCs w:val="20"/>
              </w:rPr>
              <w:t>125,3</w:t>
            </w:r>
          </w:p>
        </w:tc>
      </w:tr>
      <w:tr w:rsidR="00F616F1" w:rsidRPr="00F616F1" w14:paraId="58DACAFB" w14:textId="77777777" w:rsidTr="00785D7A">
        <w:trPr>
          <w:trHeight w:val="300"/>
        </w:trPr>
        <w:tc>
          <w:tcPr>
            <w:tcW w:w="1349" w:type="dxa"/>
            <w:tcBorders>
              <w:top w:val="single" w:sz="8" w:space="0" w:color="000000"/>
              <w:left w:val="single" w:sz="8" w:space="0" w:color="000000"/>
              <w:bottom w:val="single" w:sz="4" w:space="0" w:color="000000"/>
              <w:right w:val="single" w:sz="4" w:space="0" w:color="000000"/>
            </w:tcBorders>
            <w:shd w:val="clear" w:color="auto" w:fill="auto"/>
            <w:vAlign w:val="center"/>
          </w:tcPr>
          <w:p w14:paraId="723A9AB1" w14:textId="77777777" w:rsidR="00F616F1" w:rsidRPr="00F616F1" w:rsidRDefault="00F616F1" w:rsidP="00785D7A">
            <w:pPr>
              <w:spacing w:after="0" w:line="240" w:lineRule="auto"/>
              <w:rPr>
                <w:color w:val="auto"/>
                <w:sz w:val="20"/>
                <w:szCs w:val="20"/>
              </w:rPr>
            </w:pPr>
            <w:r w:rsidRPr="00F616F1">
              <w:rPr>
                <w:color w:val="auto"/>
                <w:sz w:val="20"/>
                <w:szCs w:val="20"/>
              </w:rPr>
              <w:t>2017/2018</w:t>
            </w:r>
          </w:p>
        </w:tc>
        <w:tc>
          <w:tcPr>
            <w:tcW w:w="993" w:type="dxa"/>
            <w:tcBorders>
              <w:top w:val="single" w:sz="8" w:space="0" w:color="000000"/>
              <w:left w:val="nil"/>
              <w:bottom w:val="single" w:sz="4" w:space="0" w:color="000000"/>
              <w:right w:val="single" w:sz="4" w:space="0" w:color="000000"/>
            </w:tcBorders>
            <w:shd w:val="clear" w:color="auto" w:fill="CCCCFF"/>
            <w:vAlign w:val="center"/>
          </w:tcPr>
          <w:p w14:paraId="4D4D683E" w14:textId="77777777" w:rsidR="00F616F1" w:rsidRPr="00F616F1" w:rsidRDefault="00F616F1" w:rsidP="00785D7A">
            <w:pPr>
              <w:spacing w:after="0" w:line="240" w:lineRule="auto"/>
              <w:jc w:val="right"/>
              <w:rPr>
                <w:color w:val="auto"/>
                <w:sz w:val="20"/>
                <w:szCs w:val="20"/>
              </w:rPr>
            </w:pPr>
            <w:r w:rsidRPr="00F616F1">
              <w:rPr>
                <w:color w:val="auto"/>
                <w:sz w:val="20"/>
                <w:szCs w:val="20"/>
              </w:rPr>
              <w:t>78</w:t>
            </w:r>
          </w:p>
        </w:tc>
        <w:tc>
          <w:tcPr>
            <w:tcW w:w="851" w:type="dxa"/>
            <w:tcBorders>
              <w:top w:val="single" w:sz="8" w:space="0" w:color="000000"/>
              <w:left w:val="nil"/>
              <w:bottom w:val="single" w:sz="4" w:space="0" w:color="000000"/>
              <w:right w:val="single" w:sz="4" w:space="0" w:color="000000"/>
            </w:tcBorders>
            <w:shd w:val="clear" w:color="auto" w:fill="auto"/>
            <w:vAlign w:val="center"/>
          </w:tcPr>
          <w:p w14:paraId="2DA4FAC0" w14:textId="77777777" w:rsidR="00F616F1" w:rsidRPr="00F616F1" w:rsidRDefault="00F616F1" w:rsidP="00785D7A">
            <w:pPr>
              <w:spacing w:after="0" w:line="240" w:lineRule="auto"/>
              <w:jc w:val="right"/>
              <w:rPr>
                <w:color w:val="auto"/>
                <w:sz w:val="20"/>
                <w:szCs w:val="20"/>
              </w:rPr>
            </w:pPr>
            <w:r w:rsidRPr="00F616F1">
              <w:rPr>
                <w:color w:val="auto"/>
                <w:sz w:val="20"/>
                <w:szCs w:val="20"/>
              </w:rPr>
              <w:t>412</w:t>
            </w:r>
          </w:p>
        </w:tc>
        <w:tc>
          <w:tcPr>
            <w:tcW w:w="1275" w:type="dxa"/>
            <w:tcBorders>
              <w:top w:val="single" w:sz="8" w:space="0" w:color="000000"/>
              <w:left w:val="nil"/>
              <w:bottom w:val="single" w:sz="4" w:space="0" w:color="000000"/>
              <w:right w:val="single" w:sz="4" w:space="0" w:color="000000"/>
            </w:tcBorders>
            <w:shd w:val="clear" w:color="auto" w:fill="CCCCFF"/>
            <w:vAlign w:val="center"/>
          </w:tcPr>
          <w:p w14:paraId="2D3464A1" w14:textId="77777777" w:rsidR="00F616F1" w:rsidRPr="00F616F1" w:rsidRDefault="00F616F1" w:rsidP="00785D7A">
            <w:pPr>
              <w:spacing w:after="0" w:line="240" w:lineRule="auto"/>
              <w:jc w:val="right"/>
              <w:rPr>
                <w:color w:val="auto"/>
                <w:sz w:val="20"/>
                <w:szCs w:val="20"/>
              </w:rPr>
            </w:pPr>
            <w:r w:rsidRPr="00F616F1">
              <w:rPr>
                <w:color w:val="auto"/>
                <w:sz w:val="20"/>
                <w:szCs w:val="20"/>
              </w:rPr>
              <w:t>9545</w:t>
            </w:r>
          </w:p>
        </w:tc>
        <w:tc>
          <w:tcPr>
            <w:tcW w:w="993" w:type="dxa"/>
            <w:tcBorders>
              <w:top w:val="single" w:sz="8" w:space="0" w:color="000000"/>
              <w:left w:val="nil"/>
              <w:bottom w:val="single" w:sz="4" w:space="0" w:color="000000"/>
              <w:right w:val="single" w:sz="4" w:space="0" w:color="000000"/>
            </w:tcBorders>
            <w:shd w:val="clear" w:color="auto" w:fill="auto"/>
            <w:vAlign w:val="center"/>
          </w:tcPr>
          <w:p w14:paraId="4E0535E6" w14:textId="77777777" w:rsidR="00F616F1" w:rsidRPr="00F616F1" w:rsidRDefault="00F616F1" w:rsidP="00785D7A">
            <w:pPr>
              <w:spacing w:after="0" w:line="240" w:lineRule="auto"/>
              <w:jc w:val="right"/>
              <w:rPr>
                <w:color w:val="auto"/>
                <w:sz w:val="20"/>
                <w:szCs w:val="20"/>
              </w:rPr>
            </w:pPr>
            <w:r w:rsidRPr="00F616F1">
              <w:rPr>
                <w:color w:val="auto"/>
                <w:sz w:val="20"/>
                <w:szCs w:val="20"/>
              </w:rPr>
              <w:t>1 091,00</w:t>
            </w:r>
          </w:p>
        </w:tc>
        <w:tc>
          <w:tcPr>
            <w:tcW w:w="1275" w:type="dxa"/>
            <w:tcBorders>
              <w:top w:val="single" w:sz="8" w:space="0" w:color="000000"/>
              <w:left w:val="nil"/>
              <w:bottom w:val="single" w:sz="4" w:space="0" w:color="000000"/>
              <w:right w:val="single" w:sz="4" w:space="0" w:color="000000"/>
            </w:tcBorders>
            <w:shd w:val="clear" w:color="auto" w:fill="auto"/>
            <w:vAlign w:val="center"/>
          </w:tcPr>
          <w:p w14:paraId="38F1A859" w14:textId="77777777" w:rsidR="00F616F1" w:rsidRPr="00F616F1" w:rsidRDefault="00F616F1" w:rsidP="00785D7A">
            <w:pPr>
              <w:spacing w:after="0" w:line="240" w:lineRule="auto"/>
              <w:jc w:val="right"/>
              <w:rPr>
                <w:color w:val="auto"/>
                <w:sz w:val="20"/>
                <w:szCs w:val="20"/>
              </w:rPr>
            </w:pPr>
            <w:r w:rsidRPr="00F616F1">
              <w:rPr>
                <w:color w:val="auto"/>
                <w:sz w:val="20"/>
                <w:szCs w:val="20"/>
              </w:rPr>
              <w:t>8,75</w:t>
            </w:r>
          </w:p>
        </w:tc>
        <w:tc>
          <w:tcPr>
            <w:tcW w:w="1276" w:type="dxa"/>
            <w:tcBorders>
              <w:top w:val="single" w:sz="8" w:space="0" w:color="000000"/>
              <w:left w:val="nil"/>
              <w:bottom w:val="single" w:sz="4" w:space="0" w:color="000000"/>
              <w:right w:val="single" w:sz="4" w:space="0" w:color="000000"/>
            </w:tcBorders>
            <w:shd w:val="clear" w:color="auto" w:fill="auto"/>
            <w:vAlign w:val="center"/>
          </w:tcPr>
          <w:p w14:paraId="29D43879" w14:textId="77777777" w:rsidR="00F616F1" w:rsidRPr="00F616F1" w:rsidRDefault="00F616F1" w:rsidP="00785D7A">
            <w:pPr>
              <w:spacing w:after="0" w:line="240" w:lineRule="auto"/>
              <w:jc w:val="right"/>
              <w:rPr>
                <w:color w:val="auto"/>
                <w:sz w:val="20"/>
                <w:szCs w:val="20"/>
              </w:rPr>
            </w:pPr>
            <w:r w:rsidRPr="00F616F1">
              <w:rPr>
                <w:color w:val="auto"/>
                <w:sz w:val="20"/>
                <w:szCs w:val="20"/>
              </w:rPr>
              <w:t>23,2</w:t>
            </w:r>
          </w:p>
        </w:tc>
        <w:tc>
          <w:tcPr>
            <w:tcW w:w="1418" w:type="dxa"/>
            <w:tcBorders>
              <w:top w:val="single" w:sz="8" w:space="0" w:color="000000"/>
              <w:left w:val="nil"/>
              <w:bottom w:val="single" w:sz="4" w:space="0" w:color="000000"/>
              <w:right w:val="single" w:sz="8" w:space="0" w:color="000000"/>
            </w:tcBorders>
            <w:shd w:val="clear" w:color="auto" w:fill="auto"/>
            <w:vAlign w:val="center"/>
          </w:tcPr>
          <w:p w14:paraId="4D874123" w14:textId="77777777" w:rsidR="00F616F1" w:rsidRPr="00F616F1" w:rsidRDefault="00F616F1" w:rsidP="00785D7A">
            <w:pPr>
              <w:spacing w:after="0" w:line="240" w:lineRule="auto"/>
              <w:jc w:val="right"/>
              <w:rPr>
                <w:color w:val="auto"/>
                <w:sz w:val="20"/>
                <w:szCs w:val="20"/>
              </w:rPr>
            </w:pPr>
            <w:r w:rsidRPr="00F616F1">
              <w:rPr>
                <w:color w:val="auto"/>
                <w:sz w:val="20"/>
                <w:szCs w:val="20"/>
              </w:rPr>
              <w:t>122,4</w:t>
            </w:r>
          </w:p>
        </w:tc>
      </w:tr>
      <w:tr w:rsidR="00F616F1" w:rsidRPr="00F616F1" w14:paraId="294B182A" w14:textId="77777777" w:rsidTr="00785D7A">
        <w:trPr>
          <w:trHeight w:val="300"/>
        </w:trPr>
        <w:tc>
          <w:tcPr>
            <w:tcW w:w="1349"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CA9F545" w14:textId="77777777" w:rsidR="00F616F1" w:rsidRPr="00F616F1" w:rsidRDefault="00F616F1" w:rsidP="00785D7A">
            <w:pPr>
              <w:spacing w:after="0" w:line="240" w:lineRule="auto"/>
              <w:rPr>
                <w:color w:val="auto"/>
                <w:sz w:val="20"/>
                <w:szCs w:val="20"/>
              </w:rPr>
            </w:pPr>
            <w:r w:rsidRPr="00F616F1">
              <w:rPr>
                <w:color w:val="auto"/>
                <w:sz w:val="20"/>
                <w:szCs w:val="20"/>
              </w:rPr>
              <w:t>2016/2017</w:t>
            </w:r>
          </w:p>
        </w:tc>
        <w:tc>
          <w:tcPr>
            <w:tcW w:w="993" w:type="dxa"/>
            <w:tcBorders>
              <w:top w:val="single" w:sz="8" w:space="0" w:color="000000"/>
              <w:left w:val="nil"/>
              <w:bottom w:val="single" w:sz="4" w:space="0" w:color="000000"/>
              <w:right w:val="single" w:sz="4" w:space="0" w:color="000000"/>
            </w:tcBorders>
            <w:shd w:val="clear" w:color="auto" w:fill="CCCCFF"/>
            <w:vAlign w:val="center"/>
          </w:tcPr>
          <w:p w14:paraId="7F333C18" w14:textId="77777777" w:rsidR="00F616F1" w:rsidRPr="00F616F1" w:rsidRDefault="00F616F1" w:rsidP="00785D7A">
            <w:pPr>
              <w:spacing w:after="0" w:line="240" w:lineRule="auto"/>
              <w:jc w:val="right"/>
              <w:rPr>
                <w:color w:val="auto"/>
                <w:sz w:val="20"/>
                <w:szCs w:val="20"/>
              </w:rPr>
            </w:pPr>
            <w:r w:rsidRPr="00F616F1">
              <w:rPr>
                <w:color w:val="auto"/>
                <w:sz w:val="20"/>
                <w:szCs w:val="20"/>
              </w:rPr>
              <w:t>78</w:t>
            </w:r>
          </w:p>
        </w:tc>
        <w:tc>
          <w:tcPr>
            <w:tcW w:w="851" w:type="dxa"/>
            <w:tcBorders>
              <w:top w:val="single" w:sz="8" w:space="0" w:color="000000"/>
              <w:left w:val="nil"/>
              <w:bottom w:val="single" w:sz="4" w:space="0" w:color="000000"/>
              <w:right w:val="single" w:sz="4" w:space="0" w:color="000000"/>
            </w:tcBorders>
            <w:shd w:val="clear" w:color="auto" w:fill="auto"/>
            <w:vAlign w:val="center"/>
          </w:tcPr>
          <w:p w14:paraId="6B95515D" w14:textId="77777777" w:rsidR="00F616F1" w:rsidRPr="00F616F1" w:rsidRDefault="00F616F1" w:rsidP="00785D7A">
            <w:pPr>
              <w:spacing w:after="0" w:line="240" w:lineRule="auto"/>
              <w:jc w:val="right"/>
              <w:rPr>
                <w:color w:val="auto"/>
                <w:sz w:val="20"/>
                <w:szCs w:val="20"/>
              </w:rPr>
            </w:pPr>
            <w:r w:rsidRPr="00F616F1">
              <w:rPr>
                <w:color w:val="auto"/>
                <w:sz w:val="20"/>
                <w:szCs w:val="20"/>
              </w:rPr>
              <w:t>414</w:t>
            </w:r>
          </w:p>
        </w:tc>
        <w:tc>
          <w:tcPr>
            <w:tcW w:w="1275" w:type="dxa"/>
            <w:tcBorders>
              <w:top w:val="single" w:sz="8" w:space="0" w:color="000000"/>
              <w:left w:val="nil"/>
              <w:bottom w:val="single" w:sz="4" w:space="0" w:color="000000"/>
              <w:right w:val="single" w:sz="4" w:space="0" w:color="000000"/>
            </w:tcBorders>
            <w:shd w:val="clear" w:color="auto" w:fill="CCCCFF"/>
            <w:vAlign w:val="center"/>
          </w:tcPr>
          <w:p w14:paraId="5A5F454F" w14:textId="77777777" w:rsidR="00F616F1" w:rsidRPr="00F616F1" w:rsidRDefault="00F616F1" w:rsidP="00785D7A">
            <w:pPr>
              <w:spacing w:after="0" w:line="240" w:lineRule="auto"/>
              <w:jc w:val="right"/>
              <w:rPr>
                <w:color w:val="auto"/>
                <w:sz w:val="20"/>
                <w:szCs w:val="20"/>
              </w:rPr>
            </w:pPr>
            <w:r w:rsidRPr="00F616F1">
              <w:rPr>
                <w:color w:val="auto"/>
                <w:sz w:val="20"/>
                <w:szCs w:val="20"/>
              </w:rPr>
              <w:t>9550</w:t>
            </w:r>
          </w:p>
        </w:tc>
        <w:tc>
          <w:tcPr>
            <w:tcW w:w="993" w:type="dxa"/>
            <w:tcBorders>
              <w:top w:val="single" w:sz="8" w:space="0" w:color="000000"/>
              <w:left w:val="nil"/>
              <w:bottom w:val="single" w:sz="4" w:space="0" w:color="000000"/>
              <w:right w:val="single" w:sz="4" w:space="0" w:color="000000"/>
            </w:tcBorders>
            <w:shd w:val="clear" w:color="auto" w:fill="auto"/>
            <w:vAlign w:val="center"/>
          </w:tcPr>
          <w:p w14:paraId="13F2D087" w14:textId="77777777" w:rsidR="00F616F1" w:rsidRPr="00F616F1" w:rsidRDefault="00F616F1" w:rsidP="00785D7A">
            <w:pPr>
              <w:spacing w:after="0" w:line="240" w:lineRule="auto"/>
              <w:jc w:val="right"/>
              <w:rPr>
                <w:color w:val="auto"/>
                <w:sz w:val="20"/>
                <w:szCs w:val="20"/>
              </w:rPr>
            </w:pPr>
            <w:r w:rsidRPr="00F616F1">
              <w:rPr>
                <w:color w:val="auto"/>
                <w:sz w:val="20"/>
                <w:szCs w:val="20"/>
              </w:rPr>
              <w:t>1 096, 26</w:t>
            </w:r>
          </w:p>
        </w:tc>
        <w:tc>
          <w:tcPr>
            <w:tcW w:w="1275" w:type="dxa"/>
            <w:tcBorders>
              <w:top w:val="single" w:sz="8" w:space="0" w:color="000000"/>
              <w:left w:val="nil"/>
              <w:bottom w:val="single" w:sz="4" w:space="0" w:color="000000"/>
              <w:right w:val="single" w:sz="4" w:space="0" w:color="000000"/>
            </w:tcBorders>
            <w:shd w:val="clear" w:color="auto" w:fill="auto"/>
            <w:vAlign w:val="center"/>
          </w:tcPr>
          <w:p w14:paraId="653682F0" w14:textId="77777777" w:rsidR="00F616F1" w:rsidRPr="00F616F1" w:rsidRDefault="00F616F1" w:rsidP="00785D7A">
            <w:pPr>
              <w:spacing w:after="0" w:line="240" w:lineRule="auto"/>
              <w:jc w:val="right"/>
              <w:rPr>
                <w:color w:val="auto"/>
                <w:sz w:val="20"/>
                <w:szCs w:val="20"/>
              </w:rPr>
            </w:pPr>
            <w:r w:rsidRPr="00F616F1">
              <w:rPr>
                <w:color w:val="auto"/>
                <w:sz w:val="20"/>
                <w:szCs w:val="20"/>
              </w:rPr>
              <w:t>8,71</w:t>
            </w:r>
          </w:p>
        </w:tc>
        <w:tc>
          <w:tcPr>
            <w:tcW w:w="1276" w:type="dxa"/>
            <w:tcBorders>
              <w:top w:val="single" w:sz="8" w:space="0" w:color="000000"/>
              <w:left w:val="nil"/>
              <w:bottom w:val="single" w:sz="4" w:space="0" w:color="000000"/>
              <w:right w:val="single" w:sz="4" w:space="0" w:color="000000"/>
            </w:tcBorders>
            <w:shd w:val="clear" w:color="auto" w:fill="auto"/>
            <w:vAlign w:val="center"/>
          </w:tcPr>
          <w:p w14:paraId="774A1E5B" w14:textId="77777777" w:rsidR="00F616F1" w:rsidRPr="00F616F1" w:rsidRDefault="00F616F1" w:rsidP="00785D7A">
            <w:pPr>
              <w:spacing w:after="0" w:line="240" w:lineRule="auto"/>
              <w:jc w:val="right"/>
              <w:rPr>
                <w:color w:val="auto"/>
                <w:sz w:val="20"/>
                <w:szCs w:val="20"/>
              </w:rPr>
            </w:pPr>
            <w:r w:rsidRPr="00F616F1">
              <w:rPr>
                <w:color w:val="auto"/>
                <w:sz w:val="20"/>
                <w:szCs w:val="20"/>
              </w:rPr>
              <w:t>23,1</w:t>
            </w:r>
          </w:p>
        </w:tc>
        <w:tc>
          <w:tcPr>
            <w:tcW w:w="1418" w:type="dxa"/>
            <w:tcBorders>
              <w:top w:val="single" w:sz="8" w:space="0" w:color="000000"/>
              <w:left w:val="nil"/>
              <w:bottom w:val="single" w:sz="4" w:space="0" w:color="000000"/>
              <w:right w:val="single" w:sz="8" w:space="0" w:color="000000"/>
            </w:tcBorders>
            <w:shd w:val="clear" w:color="auto" w:fill="auto"/>
            <w:vAlign w:val="center"/>
          </w:tcPr>
          <w:p w14:paraId="717B7BD9" w14:textId="77777777" w:rsidR="00F616F1" w:rsidRPr="00F616F1" w:rsidRDefault="00F616F1" w:rsidP="00785D7A">
            <w:pPr>
              <w:spacing w:after="0" w:line="240" w:lineRule="auto"/>
              <w:jc w:val="right"/>
              <w:rPr>
                <w:color w:val="auto"/>
                <w:sz w:val="20"/>
                <w:szCs w:val="20"/>
              </w:rPr>
            </w:pPr>
            <w:r w:rsidRPr="00F616F1">
              <w:rPr>
                <w:color w:val="auto"/>
                <w:sz w:val="20"/>
                <w:szCs w:val="20"/>
              </w:rPr>
              <w:t>122,4</w:t>
            </w:r>
          </w:p>
        </w:tc>
      </w:tr>
    </w:tbl>
    <w:p w14:paraId="40EABF20" w14:textId="77777777" w:rsidR="00193623" w:rsidRPr="00F616F1" w:rsidRDefault="00193623" w:rsidP="00193623">
      <w:pPr>
        <w:spacing w:after="120"/>
        <w:jc w:val="both"/>
        <w:rPr>
          <w:i/>
          <w:color w:val="auto"/>
          <w:sz w:val="18"/>
          <w:szCs w:val="18"/>
        </w:rPr>
      </w:pPr>
      <w:r w:rsidRPr="00F616F1">
        <w:rPr>
          <w:i/>
          <w:color w:val="auto"/>
          <w:sz w:val="18"/>
          <w:szCs w:val="18"/>
        </w:rPr>
        <w:t>Zdroj: Výkazy MŠMT, Seznam škol a školských zařízení</w:t>
      </w:r>
    </w:p>
    <w:p w14:paraId="74B00352" w14:textId="77777777" w:rsidR="00D23E3F" w:rsidRDefault="00D23E3F" w:rsidP="00D23E3F">
      <w:pPr>
        <w:spacing w:before="120" w:after="0"/>
        <w:jc w:val="both"/>
        <w:rPr>
          <w:color w:val="auto"/>
        </w:rPr>
      </w:pPr>
    </w:p>
    <w:p w14:paraId="08B30D7D" w14:textId="2F158ACC" w:rsidR="00193623" w:rsidRPr="00F616F1" w:rsidRDefault="00193623" w:rsidP="00D23E3F">
      <w:pPr>
        <w:spacing w:before="120" w:after="120"/>
        <w:jc w:val="both"/>
        <w:rPr>
          <w:color w:val="auto"/>
        </w:rPr>
      </w:pPr>
      <w:r w:rsidRPr="00F616F1">
        <w:rPr>
          <w:color w:val="auto"/>
        </w:rPr>
        <w:t>V průběhu let pozvolně klesá poč</w:t>
      </w:r>
      <w:r w:rsidR="00F616F1" w:rsidRPr="00F616F1">
        <w:rPr>
          <w:color w:val="auto"/>
        </w:rPr>
        <w:t xml:space="preserve">et dětí v MŠ zřizovaných obcemi. </w:t>
      </w:r>
      <w:r w:rsidRPr="00F616F1">
        <w:rPr>
          <w:color w:val="auto"/>
        </w:rPr>
        <w:t>Počet dětí na třídu ve sledovaném období vykazuje prakticky konstantní hodnotu,</w:t>
      </w:r>
      <w:r w:rsidR="00F616F1" w:rsidRPr="00F616F1">
        <w:rPr>
          <w:color w:val="auto"/>
        </w:rPr>
        <w:t xml:space="preserve"> k výrazn</w:t>
      </w:r>
      <w:r w:rsidR="00B12C21">
        <w:rPr>
          <w:color w:val="auto"/>
        </w:rPr>
        <w:t>ějšímu</w:t>
      </w:r>
      <w:r w:rsidR="00F616F1" w:rsidRPr="00F616F1">
        <w:rPr>
          <w:color w:val="auto"/>
        </w:rPr>
        <w:t xml:space="preserve"> poklesu došlo až v posledním školním roce 2020/2021. </w:t>
      </w:r>
      <w:r w:rsidRPr="00F616F1">
        <w:rPr>
          <w:color w:val="auto"/>
        </w:rPr>
        <w:t>Z počtu tříd v MŠ zřizovaných obcemi bylo v roce 2016 speciálních</w:t>
      </w:r>
      <w:r w:rsidR="009F6F4D">
        <w:rPr>
          <w:color w:val="auto"/>
        </w:rPr>
        <w:t xml:space="preserve"> tříd</w:t>
      </w:r>
      <w:r w:rsidRPr="00F616F1">
        <w:rPr>
          <w:color w:val="auto"/>
        </w:rPr>
        <w:t xml:space="preserve"> 44, tento počet postupně k</w:t>
      </w:r>
      <w:r w:rsidR="00F616F1" w:rsidRPr="00F616F1">
        <w:rPr>
          <w:color w:val="auto"/>
        </w:rPr>
        <w:t>lesal na 42 v letech</w:t>
      </w:r>
      <w:r w:rsidRPr="00F616F1">
        <w:rPr>
          <w:color w:val="auto"/>
        </w:rPr>
        <w:t xml:space="preserve"> 2018</w:t>
      </w:r>
      <w:r w:rsidR="00F616F1" w:rsidRPr="00F616F1">
        <w:rPr>
          <w:color w:val="auto"/>
        </w:rPr>
        <w:t>-2020.</w:t>
      </w:r>
    </w:p>
    <w:p w14:paraId="5819263D" w14:textId="77777777" w:rsidR="00193623" w:rsidRPr="00B12C21" w:rsidRDefault="00193623" w:rsidP="00193623">
      <w:pPr>
        <w:pStyle w:val="Titulek"/>
        <w:spacing w:before="0" w:after="0"/>
      </w:pPr>
      <w:bookmarkStart w:id="29" w:name="_23ckvvd" w:colFirst="0" w:colLast="0"/>
      <w:bookmarkStart w:id="30" w:name="_ihv636" w:colFirst="0" w:colLast="0"/>
      <w:bookmarkEnd w:id="29"/>
      <w:bookmarkEnd w:id="30"/>
    </w:p>
    <w:p w14:paraId="659FD18C" w14:textId="77777777" w:rsidR="00585DB7" w:rsidRDefault="00585DB7">
      <w:pPr>
        <w:pBdr>
          <w:top w:val="none" w:sz="0" w:space="0" w:color="auto"/>
          <w:left w:val="none" w:sz="0" w:space="0" w:color="auto"/>
          <w:bottom w:val="none" w:sz="0" w:space="0" w:color="auto"/>
          <w:right w:val="none" w:sz="0" w:space="0" w:color="auto"/>
          <w:between w:val="none" w:sz="0" w:space="0" w:color="auto"/>
        </w:pBdr>
        <w:spacing w:after="200" w:line="276" w:lineRule="auto"/>
        <w:rPr>
          <w:iCs/>
          <w:color w:val="auto"/>
        </w:rPr>
      </w:pPr>
      <w:r>
        <w:br w:type="page"/>
      </w:r>
    </w:p>
    <w:p w14:paraId="57DCC3FB" w14:textId="7A362458" w:rsidR="00193623" w:rsidRPr="00B12C21" w:rsidRDefault="00193623" w:rsidP="00193623">
      <w:pPr>
        <w:pStyle w:val="Titulek"/>
        <w:spacing w:before="0" w:after="0"/>
        <w:rPr>
          <w:b/>
        </w:rPr>
      </w:pPr>
      <w:r w:rsidRPr="00B12C21">
        <w:lastRenderedPageBreak/>
        <w:t xml:space="preserve">Tabulka </w:t>
      </w:r>
      <w:r w:rsidR="00D176F2">
        <w:fldChar w:fldCharType="begin"/>
      </w:r>
      <w:r w:rsidR="00D176F2">
        <w:instrText xml:space="preserve"> SEQ Tabulka \* ARABIC </w:instrText>
      </w:r>
      <w:r w:rsidR="00D176F2">
        <w:fldChar w:fldCharType="separate"/>
      </w:r>
      <w:r w:rsidR="00994AFD">
        <w:rPr>
          <w:noProof/>
        </w:rPr>
        <w:t>14</w:t>
      </w:r>
      <w:r w:rsidR="00D176F2">
        <w:rPr>
          <w:noProof/>
        </w:rPr>
        <w:fldChar w:fldCharType="end"/>
      </w:r>
      <w:r w:rsidRPr="00B12C21">
        <w:rPr>
          <w:b/>
        </w:rPr>
        <w:t xml:space="preserve"> MŠ zřizované krajem</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992"/>
        <w:gridCol w:w="880"/>
        <w:gridCol w:w="706"/>
        <w:gridCol w:w="759"/>
        <w:gridCol w:w="917"/>
        <w:gridCol w:w="1248"/>
        <w:gridCol w:w="1160"/>
        <w:gridCol w:w="1418"/>
      </w:tblGrid>
      <w:tr w:rsidR="00B12C21" w:rsidRPr="00B12C21" w14:paraId="71563F1F" w14:textId="77777777" w:rsidTr="003E05D1">
        <w:trPr>
          <w:trHeight w:val="620"/>
        </w:trPr>
        <w:tc>
          <w:tcPr>
            <w:tcW w:w="1384" w:type="dxa"/>
            <w:shd w:val="clear" w:color="auto" w:fill="D9D9D9"/>
            <w:vAlign w:val="center"/>
          </w:tcPr>
          <w:p w14:paraId="4B575B82" w14:textId="77777777" w:rsidR="00193623" w:rsidRPr="00B12C21" w:rsidRDefault="00193623" w:rsidP="00785D7A">
            <w:pPr>
              <w:keepNext/>
              <w:spacing w:after="0" w:line="240" w:lineRule="auto"/>
              <w:rPr>
                <w:color w:val="auto"/>
                <w:sz w:val="20"/>
                <w:szCs w:val="20"/>
              </w:rPr>
            </w:pPr>
            <w:r w:rsidRPr="00B12C21">
              <w:rPr>
                <w:color w:val="auto"/>
                <w:sz w:val="20"/>
                <w:szCs w:val="20"/>
              </w:rPr>
              <w:t>školní rok</w:t>
            </w:r>
          </w:p>
        </w:tc>
        <w:tc>
          <w:tcPr>
            <w:tcW w:w="992" w:type="dxa"/>
            <w:shd w:val="clear" w:color="auto" w:fill="D9D9D9"/>
            <w:vAlign w:val="center"/>
          </w:tcPr>
          <w:p w14:paraId="715E7692" w14:textId="77777777" w:rsidR="00193623" w:rsidRPr="00B12C21" w:rsidRDefault="00193623" w:rsidP="00785D7A">
            <w:pPr>
              <w:keepNext/>
              <w:spacing w:after="0" w:line="240" w:lineRule="auto"/>
              <w:jc w:val="center"/>
              <w:rPr>
                <w:color w:val="auto"/>
                <w:sz w:val="20"/>
                <w:szCs w:val="20"/>
              </w:rPr>
            </w:pPr>
            <w:r w:rsidRPr="00B12C21">
              <w:rPr>
                <w:color w:val="auto"/>
                <w:sz w:val="20"/>
                <w:szCs w:val="20"/>
              </w:rPr>
              <w:t xml:space="preserve">počet MŠ </w:t>
            </w:r>
          </w:p>
        </w:tc>
        <w:tc>
          <w:tcPr>
            <w:tcW w:w="880" w:type="dxa"/>
            <w:shd w:val="clear" w:color="auto" w:fill="D9D9D9"/>
            <w:vAlign w:val="center"/>
          </w:tcPr>
          <w:p w14:paraId="4FF7B1E7" w14:textId="77777777" w:rsidR="00193623" w:rsidRPr="00B12C21" w:rsidRDefault="00193623" w:rsidP="00785D7A">
            <w:pPr>
              <w:keepNext/>
              <w:spacing w:after="0" w:line="240" w:lineRule="auto"/>
              <w:jc w:val="center"/>
              <w:rPr>
                <w:color w:val="auto"/>
                <w:sz w:val="20"/>
                <w:szCs w:val="20"/>
              </w:rPr>
            </w:pPr>
            <w:proofErr w:type="spellStart"/>
            <w:r w:rsidRPr="00B12C21">
              <w:rPr>
                <w:color w:val="auto"/>
                <w:sz w:val="20"/>
                <w:szCs w:val="20"/>
              </w:rPr>
              <w:t>samost</w:t>
            </w:r>
            <w:proofErr w:type="spellEnd"/>
            <w:r w:rsidRPr="00B12C21">
              <w:rPr>
                <w:color w:val="auto"/>
                <w:sz w:val="20"/>
                <w:szCs w:val="20"/>
              </w:rPr>
              <w:t>. MŠ</w:t>
            </w:r>
          </w:p>
        </w:tc>
        <w:tc>
          <w:tcPr>
            <w:tcW w:w="706" w:type="dxa"/>
            <w:shd w:val="clear" w:color="auto" w:fill="D9D9D9"/>
            <w:vAlign w:val="center"/>
          </w:tcPr>
          <w:p w14:paraId="6C70D64A" w14:textId="77777777" w:rsidR="00193623" w:rsidRPr="00B12C21" w:rsidRDefault="00193623" w:rsidP="00785D7A">
            <w:pPr>
              <w:keepNext/>
              <w:spacing w:after="0" w:line="240" w:lineRule="auto"/>
              <w:jc w:val="center"/>
              <w:rPr>
                <w:color w:val="auto"/>
                <w:sz w:val="20"/>
                <w:szCs w:val="20"/>
              </w:rPr>
            </w:pPr>
            <w:r w:rsidRPr="00B12C21">
              <w:rPr>
                <w:color w:val="auto"/>
                <w:sz w:val="20"/>
                <w:szCs w:val="20"/>
              </w:rPr>
              <w:t>počet</w:t>
            </w:r>
          </w:p>
          <w:p w14:paraId="3FD9B9E3" w14:textId="77777777" w:rsidR="00193623" w:rsidRPr="00B12C21" w:rsidRDefault="00193623" w:rsidP="00785D7A">
            <w:pPr>
              <w:keepNext/>
              <w:spacing w:after="0" w:line="240" w:lineRule="auto"/>
              <w:jc w:val="center"/>
              <w:rPr>
                <w:color w:val="auto"/>
                <w:sz w:val="20"/>
                <w:szCs w:val="20"/>
              </w:rPr>
            </w:pPr>
            <w:r w:rsidRPr="00B12C21">
              <w:rPr>
                <w:color w:val="auto"/>
                <w:sz w:val="20"/>
                <w:szCs w:val="20"/>
              </w:rPr>
              <w:t xml:space="preserve"> tříd </w:t>
            </w:r>
          </w:p>
        </w:tc>
        <w:tc>
          <w:tcPr>
            <w:tcW w:w="759" w:type="dxa"/>
            <w:shd w:val="clear" w:color="auto" w:fill="D9D9D9"/>
            <w:vAlign w:val="center"/>
          </w:tcPr>
          <w:p w14:paraId="1EBD0D9D" w14:textId="77777777" w:rsidR="00193623" w:rsidRPr="00B12C21" w:rsidRDefault="00193623" w:rsidP="00785D7A">
            <w:pPr>
              <w:keepNext/>
              <w:spacing w:after="0" w:line="240" w:lineRule="auto"/>
              <w:jc w:val="center"/>
              <w:rPr>
                <w:color w:val="auto"/>
                <w:sz w:val="20"/>
                <w:szCs w:val="20"/>
              </w:rPr>
            </w:pPr>
            <w:r w:rsidRPr="00B12C21">
              <w:rPr>
                <w:color w:val="auto"/>
                <w:sz w:val="20"/>
                <w:szCs w:val="20"/>
              </w:rPr>
              <w:t>počet dětí</w:t>
            </w:r>
          </w:p>
        </w:tc>
        <w:tc>
          <w:tcPr>
            <w:tcW w:w="917" w:type="dxa"/>
            <w:shd w:val="clear" w:color="auto" w:fill="D9D9D9"/>
            <w:vAlign w:val="center"/>
          </w:tcPr>
          <w:p w14:paraId="55BFF2D6" w14:textId="77777777" w:rsidR="00193623" w:rsidRPr="00B12C21" w:rsidRDefault="00193623" w:rsidP="00785D7A">
            <w:pPr>
              <w:keepNext/>
              <w:spacing w:after="0" w:line="240" w:lineRule="auto"/>
              <w:jc w:val="center"/>
              <w:rPr>
                <w:color w:val="auto"/>
                <w:sz w:val="20"/>
                <w:szCs w:val="20"/>
              </w:rPr>
            </w:pPr>
            <w:proofErr w:type="spellStart"/>
            <w:r w:rsidRPr="00B12C21">
              <w:rPr>
                <w:color w:val="auto"/>
                <w:sz w:val="20"/>
                <w:szCs w:val="20"/>
              </w:rPr>
              <w:t>úv</w:t>
            </w:r>
            <w:proofErr w:type="spellEnd"/>
            <w:r w:rsidRPr="00B12C21">
              <w:rPr>
                <w:color w:val="auto"/>
                <w:sz w:val="20"/>
                <w:szCs w:val="20"/>
              </w:rPr>
              <w:t xml:space="preserve">. </w:t>
            </w:r>
          </w:p>
          <w:p w14:paraId="3FD3DB6D" w14:textId="77777777" w:rsidR="00193623" w:rsidRPr="00B12C21" w:rsidRDefault="00193623" w:rsidP="00785D7A">
            <w:pPr>
              <w:keepNext/>
              <w:spacing w:after="0" w:line="240" w:lineRule="auto"/>
              <w:jc w:val="center"/>
              <w:rPr>
                <w:color w:val="auto"/>
                <w:sz w:val="20"/>
                <w:szCs w:val="20"/>
              </w:rPr>
            </w:pPr>
            <w:proofErr w:type="spellStart"/>
            <w:r w:rsidRPr="00B12C21">
              <w:rPr>
                <w:color w:val="auto"/>
                <w:sz w:val="20"/>
                <w:szCs w:val="20"/>
              </w:rPr>
              <w:t>pedag</w:t>
            </w:r>
            <w:proofErr w:type="spellEnd"/>
            <w:r w:rsidRPr="00B12C21">
              <w:rPr>
                <w:color w:val="auto"/>
                <w:sz w:val="20"/>
                <w:szCs w:val="20"/>
              </w:rPr>
              <w:t>.</w:t>
            </w:r>
          </w:p>
        </w:tc>
        <w:tc>
          <w:tcPr>
            <w:tcW w:w="1248" w:type="dxa"/>
            <w:shd w:val="clear" w:color="auto" w:fill="D9D9D9"/>
            <w:vAlign w:val="center"/>
          </w:tcPr>
          <w:p w14:paraId="3D95BCB7" w14:textId="77777777" w:rsidR="00193623" w:rsidRPr="00B12C21" w:rsidRDefault="00193623" w:rsidP="00785D7A">
            <w:pPr>
              <w:keepNext/>
              <w:spacing w:after="0" w:line="240" w:lineRule="auto"/>
              <w:jc w:val="center"/>
              <w:rPr>
                <w:color w:val="auto"/>
                <w:sz w:val="20"/>
                <w:szCs w:val="20"/>
              </w:rPr>
            </w:pPr>
            <w:r w:rsidRPr="00B12C21">
              <w:rPr>
                <w:color w:val="auto"/>
                <w:sz w:val="20"/>
                <w:szCs w:val="20"/>
              </w:rPr>
              <w:t xml:space="preserve">počet dětí na 1 </w:t>
            </w:r>
            <w:proofErr w:type="spellStart"/>
            <w:r w:rsidRPr="00B12C21">
              <w:rPr>
                <w:color w:val="auto"/>
                <w:sz w:val="20"/>
                <w:szCs w:val="20"/>
              </w:rPr>
              <w:t>pedag</w:t>
            </w:r>
            <w:proofErr w:type="spellEnd"/>
            <w:r w:rsidRPr="00B12C21">
              <w:rPr>
                <w:color w:val="auto"/>
                <w:sz w:val="20"/>
                <w:szCs w:val="20"/>
              </w:rPr>
              <w:t>. úvazek</w:t>
            </w:r>
          </w:p>
        </w:tc>
        <w:tc>
          <w:tcPr>
            <w:tcW w:w="1160" w:type="dxa"/>
            <w:shd w:val="clear" w:color="auto" w:fill="D9D9D9"/>
            <w:vAlign w:val="center"/>
          </w:tcPr>
          <w:p w14:paraId="34758356" w14:textId="77777777" w:rsidR="00193623" w:rsidRPr="00B12C21" w:rsidRDefault="00193623" w:rsidP="00785D7A">
            <w:pPr>
              <w:keepNext/>
              <w:spacing w:after="0" w:line="240" w:lineRule="auto"/>
              <w:jc w:val="center"/>
              <w:rPr>
                <w:color w:val="auto"/>
                <w:sz w:val="20"/>
                <w:szCs w:val="20"/>
              </w:rPr>
            </w:pPr>
            <w:r w:rsidRPr="00B12C21">
              <w:rPr>
                <w:color w:val="auto"/>
                <w:sz w:val="20"/>
                <w:szCs w:val="20"/>
              </w:rPr>
              <w:t>počet dětí na třídu</w:t>
            </w:r>
          </w:p>
        </w:tc>
        <w:tc>
          <w:tcPr>
            <w:tcW w:w="1418" w:type="dxa"/>
            <w:shd w:val="clear" w:color="auto" w:fill="D9D9D9"/>
            <w:vAlign w:val="center"/>
          </w:tcPr>
          <w:p w14:paraId="1B3C3F54" w14:textId="77777777" w:rsidR="00193623" w:rsidRPr="00B12C21" w:rsidRDefault="00193623" w:rsidP="00785D7A">
            <w:pPr>
              <w:keepNext/>
              <w:spacing w:after="0" w:line="240" w:lineRule="auto"/>
              <w:jc w:val="center"/>
              <w:rPr>
                <w:color w:val="auto"/>
                <w:sz w:val="20"/>
                <w:szCs w:val="20"/>
              </w:rPr>
            </w:pPr>
            <w:r w:rsidRPr="00B12C21">
              <w:rPr>
                <w:color w:val="auto"/>
                <w:sz w:val="20"/>
                <w:szCs w:val="20"/>
              </w:rPr>
              <w:t>počet dětí na školu</w:t>
            </w:r>
          </w:p>
        </w:tc>
      </w:tr>
      <w:tr w:rsidR="00B12C21" w:rsidRPr="00B12C21" w14:paraId="45713F69" w14:textId="77777777" w:rsidTr="003E05D1">
        <w:trPr>
          <w:trHeight w:val="300"/>
        </w:trPr>
        <w:tc>
          <w:tcPr>
            <w:tcW w:w="1384" w:type="dxa"/>
            <w:shd w:val="clear" w:color="auto" w:fill="auto"/>
            <w:vAlign w:val="center"/>
          </w:tcPr>
          <w:p w14:paraId="14C07EA7" w14:textId="136BE5C4" w:rsidR="003C1654" w:rsidRPr="00B12C21" w:rsidRDefault="003C1654" w:rsidP="003C1654">
            <w:pPr>
              <w:keepNext/>
              <w:spacing w:after="0" w:line="240" w:lineRule="auto"/>
              <w:rPr>
                <w:color w:val="auto"/>
                <w:sz w:val="20"/>
                <w:szCs w:val="20"/>
              </w:rPr>
            </w:pPr>
            <w:r w:rsidRPr="00B12C21">
              <w:rPr>
                <w:color w:val="auto"/>
                <w:sz w:val="20"/>
                <w:szCs w:val="20"/>
              </w:rPr>
              <w:t>2020/2021</w:t>
            </w:r>
          </w:p>
        </w:tc>
        <w:tc>
          <w:tcPr>
            <w:tcW w:w="992" w:type="dxa"/>
            <w:shd w:val="clear" w:color="auto" w:fill="CCCCFF"/>
          </w:tcPr>
          <w:p w14:paraId="37C77FD8" w14:textId="1D5E90D8" w:rsidR="003C1654" w:rsidRPr="00B12C21" w:rsidRDefault="003C1654" w:rsidP="003C1654">
            <w:pPr>
              <w:keepNext/>
              <w:spacing w:after="0" w:line="240" w:lineRule="auto"/>
              <w:jc w:val="right"/>
              <w:rPr>
                <w:color w:val="auto"/>
                <w:sz w:val="20"/>
                <w:szCs w:val="20"/>
              </w:rPr>
            </w:pPr>
            <w:r w:rsidRPr="00B12C21">
              <w:rPr>
                <w:color w:val="auto"/>
                <w:sz w:val="20"/>
                <w:szCs w:val="20"/>
              </w:rPr>
              <w:t>5</w:t>
            </w:r>
          </w:p>
        </w:tc>
        <w:tc>
          <w:tcPr>
            <w:tcW w:w="880" w:type="dxa"/>
            <w:shd w:val="clear" w:color="auto" w:fill="auto"/>
          </w:tcPr>
          <w:p w14:paraId="7B805DA1" w14:textId="4FE77965" w:rsidR="003C1654" w:rsidRPr="00B12C21" w:rsidRDefault="003C1654" w:rsidP="003C1654">
            <w:pPr>
              <w:keepNext/>
              <w:spacing w:after="0" w:line="240" w:lineRule="auto"/>
              <w:jc w:val="right"/>
              <w:rPr>
                <w:color w:val="auto"/>
                <w:sz w:val="20"/>
                <w:szCs w:val="20"/>
              </w:rPr>
            </w:pPr>
            <w:r w:rsidRPr="00B12C21">
              <w:rPr>
                <w:color w:val="auto"/>
                <w:sz w:val="20"/>
                <w:szCs w:val="20"/>
              </w:rPr>
              <w:t>2</w:t>
            </w:r>
          </w:p>
        </w:tc>
        <w:tc>
          <w:tcPr>
            <w:tcW w:w="706" w:type="dxa"/>
            <w:shd w:val="clear" w:color="auto" w:fill="auto"/>
          </w:tcPr>
          <w:p w14:paraId="0694D35E" w14:textId="5CA31346" w:rsidR="003C1654" w:rsidRPr="00B12C21" w:rsidRDefault="003E05D1" w:rsidP="003C1654">
            <w:pPr>
              <w:keepNext/>
              <w:spacing w:after="0" w:line="240" w:lineRule="auto"/>
              <w:jc w:val="right"/>
              <w:rPr>
                <w:color w:val="auto"/>
                <w:sz w:val="20"/>
                <w:szCs w:val="20"/>
              </w:rPr>
            </w:pPr>
            <w:r w:rsidRPr="00B12C21">
              <w:rPr>
                <w:color w:val="auto"/>
                <w:sz w:val="20"/>
                <w:szCs w:val="20"/>
              </w:rPr>
              <w:t>20</w:t>
            </w:r>
          </w:p>
        </w:tc>
        <w:tc>
          <w:tcPr>
            <w:tcW w:w="759" w:type="dxa"/>
            <w:shd w:val="clear" w:color="auto" w:fill="CCCCFF"/>
          </w:tcPr>
          <w:p w14:paraId="167D6397" w14:textId="6F6BA060" w:rsidR="003C1654" w:rsidRPr="00B12C21" w:rsidRDefault="003E05D1" w:rsidP="003C1654">
            <w:pPr>
              <w:keepNext/>
              <w:spacing w:after="0" w:line="240" w:lineRule="auto"/>
              <w:jc w:val="right"/>
              <w:rPr>
                <w:color w:val="auto"/>
                <w:sz w:val="20"/>
                <w:szCs w:val="20"/>
              </w:rPr>
            </w:pPr>
            <w:r w:rsidRPr="00B12C21">
              <w:rPr>
                <w:color w:val="auto"/>
                <w:sz w:val="20"/>
                <w:szCs w:val="20"/>
              </w:rPr>
              <w:t>214</w:t>
            </w:r>
          </w:p>
        </w:tc>
        <w:tc>
          <w:tcPr>
            <w:tcW w:w="917" w:type="dxa"/>
            <w:shd w:val="clear" w:color="auto" w:fill="auto"/>
          </w:tcPr>
          <w:p w14:paraId="6362524C" w14:textId="4793CF84" w:rsidR="003C1654" w:rsidRPr="00B12C21" w:rsidRDefault="00B80CF3" w:rsidP="003C1654">
            <w:pPr>
              <w:keepNext/>
              <w:spacing w:after="0" w:line="240" w:lineRule="auto"/>
              <w:jc w:val="right"/>
              <w:rPr>
                <w:color w:val="auto"/>
                <w:sz w:val="20"/>
                <w:szCs w:val="20"/>
              </w:rPr>
            </w:pPr>
            <w:r w:rsidRPr="00B12C21">
              <w:rPr>
                <w:color w:val="auto"/>
                <w:sz w:val="20"/>
                <w:szCs w:val="20"/>
              </w:rPr>
              <w:t>46,40</w:t>
            </w:r>
          </w:p>
        </w:tc>
        <w:tc>
          <w:tcPr>
            <w:tcW w:w="1248" w:type="dxa"/>
            <w:shd w:val="clear" w:color="auto" w:fill="auto"/>
          </w:tcPr>
          <w:p w14:paraId="4DFC2186" w14:textId="061EA106" w:rsidR="003C1654" w:rsidRPr="00B12C21" w:rsidRDefault="00B12C21" w:rsidP="003C1654">
            <w:pPr>
              <w:keepNext/>
              <w:spacing w:after="0" w:line="240" w:lineRule="auto"/>
              <w:jc w:val="right"/>
              <w:rPr>
                <w:color w:val="auto"/>
                <w:sz w:val="20"/>
                <w:szCs w:val="20"/>
              </w:rPr>
            </w:pPr>
            <w:r w:rsidRPr="00B12C21">
              <w:rPr>
                <w:color w:val="auto"/>
                <w:sz w:val="20"/>
                <w:szCs w:val="20"/>
              </w:rPr>
              <w:t>4,61</w:t>
            </w:r>
          </w:p>
        </w:tc>
        <w:tc>
          <w:tcPr>
            <w:tcW w:w="1160" w:type="dxa"/>
            <w:shd w:val="clear" w:color="auto" w:fill="auto"/>
          </w:tcPr>
          <w:p w14:paraId="5C9EEB71" w14:textId="6E4B5FB6" w:rsidR="003C1654" w:rsidRPr="00B12C21" w:rsidRDefault="00B12C21" w:rsidP="003C1654">
            <w:pPr>
              <w:keepNext/>
              <w:spacing w:after="0" w:line="240" w:lineRule="auto"/>
              <w:jc w:val="right"/>
              <w:rPr>
                <w:color w:val="auto"/>
                <w:sz w:val="20"/>
                <w:szCs w:val="20"/>
              </w:rPr>
            </w:pPr>
            <w:r w:rsidRPr="00B12C21">
              <w:rPr>
                <w:color w:val="auto"/>
                <w:sz w:val="20"/>
                <w:szCs w:val="20"/>
              </w:rPr>
              <w:t>10,70</w:t>
            </w:r>
          </w:p>
        </w:tc>
        <w:tc>
          <w:tcPr>
            <w:tcW w:w="1418" w:type="dxa"/>
            <w:shd w:val="clear" w:color="auto" w:fill="auto"/>
          </w:tcPr>
          <w:p w14:paraId="57BB3F1E" w14:textId="1AB1ECF5" w:rsidR="003C1654" w:rsidRPr="00B12C21" w:rsidRDefault="00B12C21" w:rsidP="003C1654">
            <w:pPr>
              <w:keepNext/>
              <w:spacing w:after="0" w:line="240" w:lineRule="auto"/>
              <w:jc w:val="right"/>
              <w:rPr>
                <w:color w:val="auto"/>
                <w:sz w:val="20"/>
                <w:szCs w:val="20"/>
              </w:rPr>
            </w:pPr>
            <w:r w:rsidRPr="00B12C21">
              <w:rPr>
                <w:color w:val="auto"/>
                <w:sz w:val="20"/>
                <w:szCs w:val="20"/>
              </w:rPr>
              <w:t>42,8</w:t>
            </w:r>
          </w:p>
        </w:tc>
      </w:tr>
      <w:tr w:rsidR="00B12C21" w:rsidRPr="00B12C21" w14:paraId="67D53BBB" w14:textId="77777777" w:rsidTr="003E05D1">
        <w:trPr>
          <w:trHeight w:val="300"/>
        </w:trPr>
        <w:tc>
          <w:tcPr>
            <w:tcW w:w="1384" w:type="dxa"/>
            <w:shd w:val="clear" w:color="auto" w:fill="auto"/>
            <w:vAlign w:val="center"/>
          </w:tcPr>
          <w:p w14:paraId="249A6CFF" w14:textId="2D5A3A17" w:rsidR="003C1654" w:rsidRPr="00B12C21" w:rsidRDefault="003C1654" w:rsidP="003C1654">
            <w:pPr>
              <w:keepNext/>
              <w:spacing w:after="0" w:line="240" w:lineRule="auto"/>
              <w:rPr>
                <w:color w:val="auto"/>
                <w:sz w:val="20"/>
                <w:szCs w:val="20"/>
              </w:rPr>
            </w:pPr>
            <w:r w:rsidRPr="00B12C21">
              <w:rPr>
                <w:color w:val="auto"/>
                <w:sz w:val="20"/>
                <w:szCs w:val="20"/>
              </w:rPr>
              <w:t>2019/2020</w:t>
            </w:r>
          </w:p>
        </w:tc>
        <w:tc>
          <w:tcPr>
            <w:tcW w:w="992" w:type="dxa"/>
            <w:shd w:val="clear" w:color="auto" w:fill="CCCCFF"/>
          </w:tcPr>
          <w:p w14:paraId="535441E9" w14:textId="7E290A1A" w:rsidR="003C1654" w:rsidRPr="00B12C21" w:rsidRDefault="003C1654" w:rsidP="003C1654">
            <w:pPr>
              <w:keepNext/>
              <w:spacing w:after="0" w:line="240" w:lineRule="auto"/>
              <w:jc w:val="right"/>
              <w:rPr>
                <w:color w:val="auto"/>
                <w:sz w:val="20"/>
                <w:szCs w:val="20"/>
              </w:rPr>
            </w:pPr>
            <w:r w:rsidRPr="00B12C21">
              <w:rPr>
                <w:color w:val="auto"/>
                <w:sz w:val="20"/>
                <w:szCs w:val="20"/>
              </w:rPr>
              <w:t>5</w:t>
            </w:r>
          </w:p>
        </w:tc>
        <w:tc>
          <w:tcPr>
            <w:tcW w:w="880" w:type="dxa"/>
            <w:shd w:val="clear" w:color="auto" w:fill="auto"/>
          </w:tcPr>
          <w:p w14:paraId="6271683A" w14:textId="077595AA" w:rsidR="003C1654" w:rsidRPr="00B12C21" w:rsidRDefault="003C1654" w:rsidP="003C1654">
            <w:pPr>
              <w:keepNext/>
              <w:spacing w:after="0" w:line="240" w:lineRule="auto"/>
              <w:jc w:val="right"/>
              <w:rPr>
                <w:color w:val="auto"/>
                <w:sz w:val="20"/>
                <w:szCs w:val="20"/>
              </w:rPr>
            </w:pPr>
            <w:r w:rsidRPr="00B12C21">
              <w:rPr>
                <w:color w:val="auto"/>
                <w:sz w:val="20"/>
                <w:szCs w:val="20"/>
              </w:rPr>
              <w:t>2</w:t>
            </w:r>
          </w:p>
        </w:tc>
        <w:tc>
          <w:tcPr>
            <w:tcW w:w="706" w:type="dxa"/>
            <w:shd w:val="clear" w:color="auto" w:fill="auto"/>
          </w:tcPr>
          <w:p w14:paraId="33B85815" w14:textId="3B63C282" w:rsidR="003C1654" w:rsidRPr="00B12C21" w:rsidRDefault="003E05D1" w:rsidP="003C1654">
            <w:pPr>
              <w:keepNext/>
              <w:spacing w:after="0" w:line="240" w:lineRule="auto"/>
              <w:jc w:val="right"/>
              <w:rPr>
                <w:color w:val="auto"/>
                <w:sz w:val="20"/>
                <w:szCs w:val="20"/>
              </w:rPr>
            </w:pPr>
            <w:r w:rsidRPr="00B12C21">
              <w:rPr>
                <w:color w:val="auto"/>
                <w:sz w:val="20"/>
                <w:szCs w:val="20"/>
              </w:rPr>
              <w:t>20</w:t>
            </w:r>
          </w:p>
        </w:tc>
        <w:tc>
          <w:tcPr>
            <w:tcW w:w="759" w:type="dxa"/>
            <w:shd w:val="clear" w:color="auto" w:fill="CCCCFF"/>
          </w:tcPr>
          <w:p w14:paraId="4217DD65" w14:textId="396EF7EA" w:rsidR="003C1654" w:rsidRPr="00B12C21" w:rsidRDefault="003E05D1" w:rsidP="003C1654">
            <w:pPr>
              <w:keepNext/>
              <w:spacing w:after="0" w:line="240" w:lineRule="auto"/>
              <w:jc w:val="right"/>
              <w:rPr>
                <w:color w:val="auto"/>
                <w:sz w:val="20"/>
                <w:szCs w:val="20"/>
              </w:rPr>
            </w:pPr>
            <w:r w:rsidRPr="00B12C21">
              <w:rPr>
                <w:color w:val="auto"/>
                <w:sz w:val="20"/>
                <w:szCs w:val="20"/>
              </w:rPr>
              <w:t>230</w:t>
            </w:r>
          </w:p>
        </w:tc>
        <w:tc>
          <w:tcPr>
            <w:tcW w:w="917" w:type="dxa"/>
            <w:shd w:val="clear" w:color="auto" w:fill="auto"/>
          </w:tcPr>
          <w:p w14:paraId="28953546" w14:textId="59BAD5D3" w:rsidR="003C1654" w:rsidRPr="00B12C21" w:rsidRDefault="00B80CF3" w:rsidP="003C1654">
            <w:pPr>
              <w:keepNext/>
              <w:spacing w:after="0" w:line="240" w:lineRule="auto"/>
              <w:jc w:val="right"/>
              <w:rPr>
                <w:color w:val="auto"/>
                <w:sz w:val="20"/>
                <w:szCs w:val="20"/>
              </w:rPr>
            </w:pPr>
            <w:r w:rsidRPr="00B12C21">
              <w:rPr>
                <w:color w:val="auto"/>
                <w:sz w:val="20"/>
                <w:szCs w:val="20"/>
              </w:rPr>
              <w:t>47,21</w:t>
            </w:r>
          </w:p>
        </w:tc>
        <w:tc>
          <w:tcPr>
            <w:tcW w:w="1248" w:type="dxa"/>
            <w:shd w:val="clear" w:color="auto" w:fill="auto"/>
          </w:tcPr>
          <w:p w14:paraId="7F298023" w14:textId="1A68D18D" w:rsidR="003C1654" w:rsidRPr="00B12C21" w:rsidRDefault="00B12C21" w:rsidP="003C1654">
            <w:pPr>
              <w:keepNext/>
              <w:spacing w:after="0" w:line="240" w:lineRule="auto"/>
              <w:jc w:val="right"/>
              <w:rPr>
                <w:color w:val="auto"/>
                <w:sz w:val="20"/>
                <w:szCs w:val="20"/>
              </w:rPr>
            </w:pPr>
            <w:r w:rsidRPr="00B12C21">
              <w:rPr>
                <w:color w:val="auto"/>
                <w:sz w:val="20"/>
                <w:szCs w:val="20"/>
              </w:rPr>
              <w:t>4,87</w:t>
            </w:r>
          </w:p>
        </w:tc>
        <w:tc>
          <w:tcPr>
            <w:tcW w:w="1160" w:type="dxa"/>
            <w:shd w:val="clear" w:color="auto" w:fill="auto"/>
          </w:tcPr>
          <w:p w14:paraId="7625CA61" w14:textId="34651871" w:rsidR="003C1654" w:rsidRPr="00B12C21" w:rsidRDefault="00B12C21" w:rsidP="003C1654">
            <w:pPr>
              <w:keepNext/>
              <w:spacing w:after="0" w:line="240" w:lineRule="auto"/>
              <w:jc w:val="right"/>
              <w:rPr>
                <w:color w:val="auto"/>
                <w:sz w:val="20"/>
                <w:szCs w:val="20"/>
              </w:rPr>
            </w:pPr>
            <w:r w:rsidRPr="00B12C21">
              <w:rPr>
                <w:color w:val="auto"/>
                <w:sz w:val="20"/>
                <w:szCs w:val="20"/>
              </w:rPr>
              <w:t>11,50</w:t>
            </w:r>
          </w:p>
        </w:tc>
        <w:tc>
          <w:tcPr>
            <w:tcW w:w="1418" w:type="dxa"/>
            <w:shd w:val="clear" w:color="auto" w:fill="auto"/>
          </w:tcPr>
          <w:p w14:paraId="22D1DB42" w14:textId="6EC5E37C" w:rsidR="003C1654" w:rsidRPr="00B12C21" w:rsidRDefault="00B12C21" w:rsidP="003C1654">
            <w:pPr>
              <w:keepNext/>
              <w:spacing w:after="0" w:line="240" w:lineRule="auto"/>
              <w:jc w:val="right"/>
              <w:rPr>
                <w:color w:val="auto"/>
                <w:sz w:val="20"/>
                <w:szCs w:val="20"/>
              </w:rPr>
            </w:pPr>
            <w:r w:rsidRPr="00B12C21">
              <w:rPr>
                <w:color w:val="auto"/>
                <w:sz w:val="20"/>
                <w:szCs w:val="20"/>
              </w:rPr>
              <w:t>46,0</w:t>
            </w:r>
          </w:p>
        </w:tc>
      </w:tr>
      <w:tr w:rsidR="00B12C21" w:rsidRPr="00B12C21" w14:paraId="3DBD00F9" w14:textId="77777777" w:rsidTr="003E05D1">
        <w:trPr>
          <w:trHeight w:val="300"/>
        </w:trPr>
        <w:tc>
          <w:tcPr>
            <w:tcW w:w="1384" w:type="dxa"/>
            <w:shd w:val="clear" w:color="auto" w:fill="auto"/>
          </w:tcPr>
          <w:p w14:paraId="7A615D15" w14:textId="77777777" w:rsidR="003C1654" w:rsidRPr="00B12C21" w:rsidRDefault="003C1654" w:rsidP="003C1654">
            <w:pPr>
              <w:keepNext/>
              <w:spacing w:after="0" w:line="240" w:lineRule="auto"/>
              <w:rPr>
                <w:color w:val="auto"/>
                <w:sz w:val="20"/>
                <w:szCs w:val="20"/>
              </w:rPr>
            </w:pPr>
            <w:r w:rsidRPr="00B12C21">
              <w:rPr>
                <w:color w:val="auto"/>
                <w:sz w:val="20"/>
                <w:szCs w:val="20"/>
              </w:rPr>
              <w:t>2018/2019</w:t>
            </w:r>
          </w:p>
        </w:tc>
        <w:tc>
          <w:tcPr>
            <w:tcW w:w="992" w:type="dxa"/>
            <w:shd w:val="clear" w:color="auto" w:fill="CCCCFF"/>
          </w:tcPr>
          <w:p w14:paraId="043CDAE7"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5</w:t>
            </w:r>
          </w:p>
        </w:tc>
        <w:tc>
          <w:tcPr>
            <w:tcW w:w="880" w:type="dxa"/>
            <w:shd w:val="clear" w:color="auto" w:fill="auto"/>
          </w:tcPr>
          <w:p w14:paraId="2DA69587"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2</w:t>
            </w:r>
          </w:p>
        </w:tc>
        <w:tc>
          <w:tcPr>
            <w:tcW w:w="706" w:type="dxa"/>
            <w:shd w:val="clear" w:color="auto" w:fill="auto"/>
          </w:tcPr>
          <w:p w14:paraId="6AC32C10"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20</w:t>
            </w:r>
          </w:p>
        </w:tc>
        <w:tc>
          <w:tcPr>
            <w:tcW w:w="759" w:type="dxa"/>
            <w:shd w:val="clear" w:color="auto" w:fill="CCCCFF"/>
          </w:tcPr>
          <w:p w14:paraId="5C7E61B7"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213</w:t>
            </w:r>
          </w:p>
        </w:tc>
        <w:tc>
          <w:tcPr>
            <w:tcW w:w="917" w:type="dxa"/>
            <w:shd w:val="clear" w:color="auto" w:fill="auto"/>
          </w:tcPr>
          <w:p w14:paraId="777785A4"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137,41</w:t>
            </w:r>
          </w:p>
        </w:tc>
        <w:tc>
          <w:tcPr>
            <w:tcW w:w="1248" w:type="dxa"/>
            <w:shd w:val="clear" w:color="auto" w:fill="auto"/>
          </w:tcPr>
          <w:p w14:paraId="3F4ECE74"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1,55</w:t>
            </w:r>
          </w:p>
        </w:tc>
        <w:tc>
          <w:tcPr>
            <w:tcW w:w="1160" w:type="dxa"/>
            <w:shd w:val="clear" w:color="auto" w:fill="auto"/>
          </w:tcPr>
          <w:p w14:paraId="4D5304F1"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10,65</w:t>
            </w:r>
          </w:p>
        </w:tc>
        <w:tc>
          <w:tcPr>
            <w:tcW w:w="1418" w:type="dxa"/>
            <w:shd w:val="clear" w:color="auto" w:fill="auto"/>
          </w:tcPr>
          <w:p w14:paraId="04F1725D"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42,6</w:t>
            </w:r>
          </w:p>
        </w:tc>
      </w:tr>
      <w:tr w:rsidR="00B12C21" w:rsidRPr="00B12C21" w14:paraId="0CB8690F" w14:textId="77777777" w:rsidTr="003E05D1">
        <w:trPr>
          <w:trHeight w:val="300"/>
        </w:trPr>
        <w:tc>
          <w:tcPr>
            <w:tcW w:w="1384" w:type="dxa"/>
            <w:shd w:val="clear" w:color="auto" w:fill="auto"/>
          </w:tcPr>
          <w:p w14:paraId="16DB2A39" w14:textId="77777777" w:rsidR="003C1654" w:rsidRPr="00B12C21" w:rsidRDefault="003C1654" w:rsidP="003C1654">
            <w:pPr>
              <w:keepNext/>
              <w:spacing w:after="0" w:line="240" w:lineRule="auto"/>
              <w:rPr>
                <w:color w:val="auto"/>
                <w:sz w:val="20"/>
                <w:szCs w:val="20"/>
              </w:rPr>
            </w:pPr>
            <w:r w:rsidRPr="00B12C21">
              <w:rPr>
                <w:color w:val="auto"/>
                <w:sz w:val="20"/>
                <w:szCs w:val="20"/>
              </w:rPr>
              <w:t>2017/2018</w:t>
            </w:r>
          </w:p>
        </w:tc>
        <w:tc>
          <w:tcPr>
            <w:tcW w:w="992" w:type="dxa"/>
            <w:shd w:val="clear" w:color="auto" w:fill="CCCCFF"/>
          </w:tcPr>
          <w:p w14:paraId="70EF9768"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5</w:t>
            </w:r>
          </w:p>
        </w:tc>
        <w:tc>
          <w:tcPr>
            <w:tcW w:w="880" w:type="dxa"/>
            <w:shd w:val="clear" w:color="auto" w:fill="auto"/>
          </w:tcPr>
          <w:p w14:paraId="329074A8"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2</w:t>
            </w:r>
          </w:p>
        </w:tc>
        <w:tc>
          <w:tcPr>
            <w:tcW w:w="706" w:type="dxa"/>
            <w:shd w:val="clear" w:color="auto" w:fill="auto"/>
          </w:tcPr>
          <w:p w14:paraId="6AD81EE1"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20</w:t>
            </w:r>
          </w:p>
        </w:tc>
        <w:tc>
          <w:tcPr>
            <w:tcW w:w="759" w:type="dxa"/>
            <w:shd w:val="clear" w:color="auto" w:fill="CCCCFF"/>
          </w:tcPr>
          <w:p w14:paraId="00259361"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217</w:t>
            </w:r>
          </w:p>
        </w:tc>
        <w:tc>
          <w:tcPr>
            <w:tcW w:w="917" w:type="dxa"/>
            <w:shd w:val="clear" w:color="auto" w:fill="auto"/>
          </w:tcPr>
          <w:p w14:paraId="3C93AA9C"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130,07</w:t>
            </w:r>
          </w:p>
        </w:tc>
        <w:tc>
          <w:tcPr>
            <w:tcW w:w="1248" w:type="dxa"/>
            <w:shd w:val="clear" w:color="auto" w:fill="auto"/>
          </w:tcPr>
          <w:p w14:paraId="0804E942"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1,66</w:t>
            </w:r>
          </w:p>
        </w:tc>
        <w:tc>
          <w:tcPr>
            <w:tcW w:w="1160" w:type="dxa"/>
            <w:shd w:val="clear" w:color="auto" w:fill="auto"/>
          </w:tcPr>
          <w:p w14:paraId="3F754EE3"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10,85</w:t>
            </w:r>
          </w:p>
        </w:tc>
        <w:tc>
          <w:tcPr>
            <w:tcW w:w="1418" w:type="dxa"/>
            <w:shd w:val="clear" w:color="auto" w:fill="auto"/>
          </w:tcPr>
          <w:p w14:paraId="12602000"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43,4</w:t>
            </w:r>
          </w:p>
        </w:tc>
      </w:tr>
      <w:tr w:rsidR="00B12C21" w:rsidRPr="00B12C21" w14:paraId="6BB15783" w14:textId="77777777" w:rsidTr="003E05D1">
        <w:trPr>
          <w:trHeight w:val="300"/>
        </w:trPr>
        <w:tc>
          <w:tcPr>
            <w:tcW w:w="1384" w:type="dxa"/>
            <w:shd w:val="clear" w:color="auto" w:fill="auto"/>
          </w:tcPr>
          <w:p w14:paraId="19A31BC0" w14:textId="77777777" w:rsidR="003C1654" w:rsidRPr="00B12C21" w:rsidRDefault="003C1654" w:rsidP="003C1654">
            <w:pPr>
              <w:keepNext/>
              <w:spacing w:after="0" w:line="240" w:lineRule="auto"/>
              <w:rPr>
                <w:color w:val="auto"/>
                <w:sz w:val="20"/>
                <w:szCs w:val="20"/>
              </w:rPr>
            </w:pPr>
            <w:r w:rsidRPr="00B12C21">
              <w:rPr>
                <w:color w:val="auto"/>
                <w:sz w:val="20"/>
                <w:szCs w:val="20"/>
              </w:rPr>
              <w:t>2016/2017</w:t>
            </w:r>
          </w:p>
        </w:tc>
        <w:tc>
          <w:tcPr>
            <w:tcW w:w="992" w:type="dxa"/>
            <w:shd w:val="clear" w:color="auto" w:fill="CCCCFF"/>
          </w:tcPr>
          <w:p w14:paraId="216C4A2D"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5</w:t>
            </w:r>
          </w:p>
        </w:tc>
        <w:tc>
          <w:tcPr>
            <w:tcW w:w="880" w:type="dxa"/>
            <w:shd w:val="clear" w:color="auto" w:fill="auto"/>
          </w:tcPr>
          <w:p w14:paraId="52666761"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2</w:t>
            </w:r>
          </w:p>
        </w:tc>
        <w:tc>
          <w:tcPr>
            <w:tcW w:w="706" w:type="dxa"/>
            <w:shd w:val="clear" w:color="auto" w:fill="auto"/>
          </w:tcPr>
          <w:p w14:paraId="3D98D592"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20</w:t>
            </w:r>
          </w:p>
        </w:tc>
        <w:tc>
          <w:tcPr>
            <w:tcW w:w="759" w:type="dxa"/>
            <w:shd w:val="clear" w:color="auto" w:fill="CCCCFF"/>
          </w:tcPr>
          <w:p w14:paraId="2B461A02"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212</w:t>
            </w:r>
          </w:p>
        </w:tc>
        <w:tc>
          <w:tcPr>
            <w:tcW w:w="917" w:type="dxa"/>
            <w:shd w:val="clear" w:color="auto" w:fill="auto"/>
          </w:tcPr>
          <w:p w14:paraId="3B607BA5"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123,55</w:t>
            </w:r>
          </w:p>
        </w:tc>
        <w:tc>
          <w:tcPr>
            <w:tcW w:w="1248" w:type="dxa"/>
            <w:shd w:val="clear" w:color="auto" w:fill="auto"/>
          </w:tcPr>
          <w:p w14:paraId="7F743644"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1,72</w:t>
            </w:r>
          </w:p>
        </w:tc>
        <w:tc>
          <w:tcPr>
            <w:tcW w:w="1160" w:type="dxa"/>
            <w:shd w:val="clear" w:color="auto" w:fill="auto"/>
          </w:tcPr>
          <w:p w14:paraId="2852B9ED"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10,6</w:t>
            </w:r>
          </w:p>
        </w:tc>
        <w:tc>
          <w:tcPr>
            <w:tcW w:w="1418" w:type="dxa"/>
            <w:shd w:val="clear" w:color="auto" w:fill="auto"/>
          </w:tcPr>
          <w:p w14:paraId="08B3903E" w14:textId="77777777" w:rsidR="003C1654" w:rsidRPr="00B12C21" w:rsidRDefault="003C1654" w:rsidP="003C1654">
            <w:pPr>
              <w:keepNext/>
              <w:spacing w:after="0" w:line="240" w:lineRule="auto"/>
              <w:jc w:val="right"/>
              <w:rPr>
                <w:color w:val="auto"/>
                <w:sz w:val="20"/>
                <w:szCs w:val="20"/>
              </w:rPr>
            </w:pPr>
            <w:r w:rsidRPr="00B12C21">
              <w:rPr>
                <w:color w:val="auto"/>
                <w:sz w:val="20"/>
                <w:szCs w:val="20"/>
              </w:rPr>
              <w:t>42,4</w:t>
            </w:r>
          </w:p>
        </w:tc>
      </w:tr>
    </w:tbl>
    <w:p w14:paraId="0D773740" w14:textId="77777777" w:rsidR="00193623" w:rsidRPr="00B12C21" w:rsidRDefault="00193623" w:rsidP="00193623">
      <w:pPr>
        <w:spacing w:after="120"/>
        <w:jc w:val="both"/>
        <w:rPr>
          <w:i/>
          <w:color w:val="auto"/>
          <w:sz w:val="18"/>
          <w:szCs w:val="18"/>
        </w:rPr>
      </w:pPr>
      <w:r w:rsidRPr="00B12C21">
        <w:rPr>
          <w:i/>
          <w:color w:val="auto"/>
          <w:sz w:val="18"/>
          <w:szCs w:val="18"/>
        </w:rPr>
        <w:t>Zdroj: Výkazy MŠMT, Seznam škol a školských zařízení</w:t>
      </w:r>
    </w:p>
    <w:p w14:paraId="318F5310" w14:textId="505247D0" w:rsidR="00193623" w:rsidRPr="00B12C21" w:rsidRDefault="00193623" w:rsidP="00FA6270">
      <w:pPr>
        <w:spacing w:after="0"/>
        <w:jc w:val="both"/>
        <w:rPr>
          <w:color w:val="auto"/>
        </w:rPr>
      </w:pPr>
      <w:r w:rsidRPr="00B12C21">
        <w:rPr>
          <w:color w:val="auto"/>
        </w:rPr>
        <w:t xml:space="preserve">MŠ zřizované krajem jsou většinou speciální nebo se speciálními třídami a mají tedy mnohem nižší počet dětí na pedagoga a třídu než školy obecní. </w:t>
      </w:r>
      <w:r w:rsidR="00B12C21" w:rsidRPr="00B12C21">
        <w:rPr>
          <w:color w:val="auto"/>
        </w:rPr>
        <w:t xml:space="preserve">V posledních dvou letech došlo ke snížení počtu úvazků pedagogů a tím také ke zvýšení počtu dětí na jeden pedagogický úvazek. </w:t>
      </w:r>
    </w:p>
    <w:p w14:paraId="37D0AC54" w14:textId="77777777" w:rsidR="00193623" w:rsidRPr="000208E2" w:rsidRDefault="00193623" w:rsidP="00193623">
      <w:pPr>
        <w:pStyle w:val="Titulek"/>
        <w:spacing w:before="0" w:after="0"/>
        <w:rPr>
          <w:color w:val="FF0000"/>
        </w:rPr>
      </w:pPr>
      <w:bookmarkStart w:id="31" w:name="_32hioqz" w:colFirst="0" w:colLast="0"/>
      <w:bookmarkEnd w:id="31"/>
    </w:p>
    <w:p w14:paraId="5B6FD13B" w14:textId="6F750CD3" w:rsidR="00193623" w:rsidRPr="003E05D1" w:rsidRDefault="00193623" w:rsidP="00193623">
      <w:pPr>
        <w:pStyle w:val="Titulek"/>
        <w:spacing w:before="0" w:after="0"/>
        <w:rPr>
          <w:b/>
        </w:rPr>
      </w:pPr>
      <w:r w:rsidRPr="003E05D1">
        <w:t xml:space="preserve">Tabulka </w:t>
      </w:r>
      <w:r w:rsidR="00D176F2">
        <w:fldChar w:fldCharType="begin"/>
      </w:r>
      <w:r w:rsidR="00D176F2">
        <w:instrText xml:space="preserve"> SEQ Tabulka \* ARABIC </w:instrText>
      </w:r>
      <w:r w:rsidR="00D176F2">
        <w:fldChar w:fldCharType="separate"/>
      </w:r>
      <w:r w:rsidR="00994AFD">
        <w:rPr>
          <w:noProof/>
        </w:rPr>
        <w:t>15</w:t>
      </w:r>
      <w:r w:rsidR="00D176F2">
        <w:rPr>
          <w:noProof/>
        </w:rPr>
        <w:fldChar w:fldCharType="end"/>
      </w:r>
      <w:r w:rsidRPr="003E05D1">
        <w:rPr>
          <w:b/>
        </w:rPr>
        <w:t xml:space="preserve"> Soukromé MŠ</w:t>
      </w:r>
    </w:p>
    <w:tbl>
      <w:tblPr>
        <w:tblW w:w="9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61"/>
        <w:gridCol w:w="928"/>
        <w:gridCol w:w="830"/>
        <w:gridCol w:w="708"/>
        <w:gridCol w:w="953"/>
        <w:gridCol w:w="1250"/>
        <w:gridCol w:w="1102"/>
        <w:gridCol w:w="1104"/>
      </w:tblGrid>
      <w:tr w:rsidR="000208E2" w:rsidRPr="003E05D1" w14:paraId="523FF4F3" w14:textId="77777777" w:rsidTr="00785D7A">
        <w:trPr>
          <w:trHeight w:val="620"/>
        </w:trPr>
        <w:tc>
          <w:tcPr>
            <w:tcW w:w="1260" w:type="dxa"/>
            <w:shd w:val="clear" w:color="auto" w:fill="D9D9D9"/>
            <w:vAlign w:val="center"/>
          </w:tcPr>
          <w:p w14:paraId="6BBA9F8B" w14:textId="77777777" w:rsidR="00193623" w:rsidRPr="003E05D1" w:rsidRDefault="00193623" w:rsidP="00785D7A">
            <w:pPr>
              <w:keepNext/>
              <w:keepLines/>
              <w:spacing w:after="0" w:line="240" w:lineRule="auto"/>
              <w:rPr>
                <w:color w:val="auto"/>
                <w:sz w:val="20"/>
                <w:szCs w:val="20"/>
              </w:rPr>
            </w:pPr>
            <w:r w:rsidRPr="003E05D1">
              <w:rPr>
                <w:color w:val="auto"/>
                <w:sz w:val="20"/>
                <w:szCs w:val="20"/>
              </w:rPr>
              <w:t xml:space="preserve"> školní rok</w:t>
            </w:r>
          </w:p>
        </w:tc>
        <w:tc>
          <w:tcPr>
            <w:tcW w:w="961" w:type="dxa"/>
            <w:shd w:val="clear" w:color="auto" w:fill="D9D9D9"/>
            <w:vAlign w:val="center"/>
          </w:tcPr>
          <w:p w14:paraId="718792E6" w14:textId="77777777" w:rsidR="00193623" w:rsidRPr="003E05D1" w:rsidRDefault="00193623" w:rsidP="00785D7A">
            <w:pPr>
              <w:keepNext/>
              <w:keepLines/>
              <w:spacing w:after="0" w:line="240" w:lineRule="auto"/>
              <w:jc w:val="center"/>
              <w:rPr>
                <w:color w:val="auto"/>
                <w:sz w:val="20"/>
                <w:szCs w:val="20"/>
              </w:rPr>
            </w:pPr>
            <w:r w:rsidRPr="003E05D1">
              <w:rPr>
                <w:color w:val="auto"/>
                <w:sz w:val="20"/>
                <w:szCs w:val="20"/>
              </w:rPr>
              <w:t xml:space="preserve">počet MŠ </w:t>
            </w:r>
          </w:p>
        </w:tc>
        <w:tc>
          <w:tcPr>
            <w:tcW w:w="928" w:type="dxa"/>
            <w:shd w:val="clear" w:color="auto" w:fill="D9D9D9"/>
            <w:vAlign w:val="center"/>
          </w:tcPr>
          <w:p w14:paraId="791B880C" w14:textId="77777777" w:rsidR="00193623" w:rsidRPr="003E05D1" w:rsidRDefault="00193623" w:rsidP="00785D7A">
            <w:pPr>
              <w:keepNext/>
              <w:keepLines/>
              <w:spacing w:after="0" w:line="240" w:lineRule="auto"/>
              <w:jc w:val="center"/>
              <w:rPr>
                <w:color w:val="auto"/>
                <w:sz w:val="20"/>
                <w:szCs w:val="20"/>
              </w:rPr>
            </w:pPr>
            <w:proofErr w:type="spellStart"/>
            <w:r w:rsidRPr="003E05D1">
              <w:rPr>
                <w:color w:val="auto"/>
                <w:sz w:val="20"/>
                <w:szCs w:val="20"/>
              </w:rPr>
              <w:t>samost</w:t>
            </w:r>
            <w:proofErr w:type="spellEnd"/>
            <w:r w:rsidRPr="003E05D1">
              <w:rPr>
                <w:color w:val="auto"/>
                <w:sz w:val="20"/>
                <w:szCs w:val="20"/>
              </w:rPr>
              <w:t>. MŠ</w:t>
            </w:r>
          </w:p>
        </w:tc>
        <w:tc>
          <w:tcPr>
            <w:tcW w:w="830" w:type="dxa"/>
            <w:shd w:val="clear" w:color="auto" w:fill="D9D9D9"/>
            <w:vAlign w:val="center"/>
          </w:tcPr>
          <w:p w14:paraId="303F365C" w14:textId="77777777" w:rsidR="00193623" w:rsidRPr="003E05D1" w:rsidRDefault="00193623" w:rsidP="00785D7A">
            <w:pPr>
              <w:keepNext/>
              <w:keepLines/>
              <w:spacing w:after="0" w:line="240" w:lineRule="auto"/>
              <w:jc w:val="center"/>
              <w:rPr>
                <w:color w:val="auto"/>
                <w:sz w:val="20"/>
                <w:szCs w:val="20"/>
              </w:rPr>
            </w:pPr>
            <w:r w:rsidRPr="003E05D1">
              <w:rPr>
                <w:color w:val="auto"/>
                <w:sz w:val="20"/>
                <w:szCs w:val="20"/>
              </w:rPr>
              <w:t>počet</w:t>
            </w:r>
          </w:p>
          <w:p w14:paraId="041546F6" w14:textId="77777777" w:rsidR="00193623" w:rsidRPr="003E05D1" w:rsidRDefault="00193623" w:rsidP="00785D7A">
            <w:pPr>
              <w:keepNext/>
              <w:keepLines/>
              <w:spacing w:after="0" w:line="240" w:lineRule="auto"/>
              <w:jc w:val="center"/>
              <w:rPr>
                <w:color w:val="auto"/>
                <w:sz w:val="20"/>
                <w:szCs w:val="20"/>
              </w:rPr>
            </w:pPr>
            <w:r w:rsidRPr="003E05D1">
              <w:rPr>
                <w:color w:val="auto"/>
                <w:sz w:val="20"/>
                <w:szCs w:val="20"/>
              </w:rPr>
              <w:t xml:space="preserve"> tříd </w:t>
            </w:r>
          </w:p>
        </w:tc>
        <w:tc>
          <w:tcPr>
            <w:tcW w:w="708" w:type="dxa"/>
            <w:shd w:val="clear" w:color="auto" w:fill="D9D9D9"/>
            <w:vAlign w:val="center"/>
          </w:tcPr>
          <w:p w14:paraId="3F4FEF2F" w14:textId="77777777" w:rsidR="00193623" w:rsidRPr="003E05D1" w:rsidRDefault="00193623" w:rsidP="00785D7A">
            <w:pPr>
              <w:keepNext/>
              <w:keepLines/>
              <w:spacing w:after="0" w:line="240" w:lineRule="auto"/>
              <w:jc w:val="center"/>
              <w:rPr>
                <w:color w:val="auto"/>
                <w:sz w:val="20"/>
                <w:szCs w:val="20"/>
              </w:rPr>
            </w:pPr>
            <w:r w:rsidRPr="003E05D1">
              <w:rPr>
                <w:color w:val="auto"/>
                <w:sz w:val="20"/>
                <w:szCs w:val="20"/>
              </w:rPr>
              <w:t>počet dětí</w:t>
            </w:r>
          </w:p>
        </w:tc>
        <w:tc>
          <w:tcPr>
            <w:tcW w:w="953" w:type="dxa"/>
            <w:shd w:val="clear" w:color="auto" w:fill="D9D9D9"/>
            <w:vAlign w:val="center"/>
          </w:tcPr>
          <w:p w14:paraId="7897B12B" w14:textId="77777777" w:rsidR="00193623" w:rsidRPr="003E05D1" w:rsidRDefault="00193623" w:rsidP="00785D7A">
            <w:pPr>
              <w:keepNext/>
              <w:keepLines/>
              <w:spacing w:after="0" w:line="240" w:lineRule="auto"/>
              <w:jc w:val="center"/>
              <w:rPr>
                <w:color w:val="auto"/>
                <w:sz w:val="20"/>
                <w:szCs w:val="20"/>
              </w:rPr>
            </w:pPr>
            <w:proofErr w:type="spellStart"/>
            <w:r w:rsidRPr="003E05D1">
              <w:rPr>
                <w:color w:val="auto"/>
                <w:sz w:val="20"/>
                <w:szCs w:val="20"/>
              </w:rPr>
              <w:t>úv</w:t>
            </w:r>
            <w:proofErr w:type="spellEnd"/>
            <w:r w:rsidRPr="003E05D1">
              <w:rPr>
                <w:color w:val="auto"/>
                <w:sz w:val="20"/>
                <w:szCs w:val="20"/>
              </w:rPr>
              <w:t xml:space="preserve">. </w:t>
            </w:r>
          </w:p>
          <w:p w14:paraId="6E74A951" w14:textId="77777777" w:rsidR="00193623" w:rsidRPr="003E05D1" w:rsidRDefault="00193623" w:rsidP="00785D7A">
            <w:pPr>
              <w:keepNext/>
              <w:keepLines/>
              <w:spacing w:after="0" w:line="240" w:lineRule="auto"/>
              <w:jc w:val="center"/>
              <w:rPr>
                <w:color w:val="auto"/>
                <w:sz w:val="20"/>
                <w:szCs w:val="20"/>
              </w:rPr>
            </w:pPr>
            <w:proofErr w:type="spellStart"/>
            <w:r w:rsidRPr="003E05D1">
              <w:rPr>
                <w:color w:val="auto"/>
                <w:sz w:val="20"/>
                <w:szCs w:val="20"/>
              </w:rPr>
              <w:t>pedag</w:t>
            </w:r>
            <w:proofErr w:type="spellEnd"/>
            <w:r w:rsidRPr="003E05D1">
              <w:rPr>
                <w:color w:val="auto"/>
                <w:sz w:val="20"/>
                <w:szCs w:val="20"/>
              </w:rPr>
              <w:t>.</w:t>
            </w:r>
          </w:p>
        </w:tc>
        <w:tc>
          <w:tcPr>
            <w:tcW w:w="1250" w:type="dxa"/>
            <w:shd w:val="clear" w:color="auto" w:fill="D9D9D9"/>
            <w:vAlign w:val="center"/>
          </w:tcPr>
          <w:p w14:paraId="0C907B72" w14:textId="77777777" w:rsidR="00193623" w:rsidRPr="003E05D1" w:rsidRDefault="00193623" w:rsidP="00785D7A">
            <w:pPr>
              <w:keepNext/>
              <w:keepLines/>
              <w:spacing w:after="0" w:line="240" w:lineRule="auto"/>
              <w:jc w:val="center"/>
              <w:rPr>
                <w:color w:val="auto"/>
                <w:sz w:val="20"/>
                <w:szCs w:val="20"/>
              </w:rPr>
            </w:pPr>
            <w:r w:rsidRPr="003E05D1">
              <w:rPr>
                <w:color w:val="auto"/>
                <w:sz w:val="20"/>
                <w:szCs w:val="20"/>
              </w:rPr>
              <w:t xml:space="preserve">počet dětí na 1 </w:t>
            </w:r>
            <w:proofErr w:type="spellStart"/>
            <w:r w:rsidRPr="003E05D1">
              <w:rPr>
                <w:color w:val="auto"/>
                <w:sz w:val="20"/>
                <w:szCs w:val="20"/>
              </w:rPr>
              <w:t>pedag</w:t>
            </w:r>
            <w:proofErr w:type="spellEnd"/>
            <w:r w:rsidRPr="003E05D1">
              <w:rPr>
                <w:color w:val="auto"/>
                <w:sz w:val="20"/>
                <w:szCs w:val="20"/>
              </w:rPr>
              <w:t>. úvazek</w:t>
            </w:r>
          </w:p>
        </w:tc>
        <w:tc>
          <w:tcPr>
            <w:tcW w:w="1102" w:type="dxa"/>
            <w:shd w:val="clear" w:color="auto" w:fill="D9D9D9"/>
            <w:vAlign w:val="center"/>
          </w:tcPr>
          <w:p w14:paraId="1DDC7100" w14:textId="77777777" w:rsidR="00193623" w:rsidRPr="003E05D1" w:rsidRDefault="00193623" w:rsidP="00785D7A">
            <w:pPr>
              <w:keepNext/>
              <w:keepLines/>
              <w:spacing w:after="0" w:line="240" w:lineRule="auto"/>
              <w:jc w:val="center"/>
              <w:rPr>
                <w:color w:val="auto"/>
                <w:sz w:val="20"/>
                <w:szCs w:val="20"/>
              </w:rPr>
            </w:pPr>
            <w:r w:rsidRPr="003E05D1">
              <w:rPr>
                <w:color w:val="auto"/>
                <w:sz w:val="20"/>
                <w:szCs w:val="20"/>
              </w:rPr>
              <w:t>počet dětí na třídu</w:t>
            </w:r>
          </w:p>
        </w:tc>
        <w:tc>
          <w:tcPr>
            <w:tcW w:w="1104" w:type="dxa"/>
            <w:shd w:val="clear" w:color="auto" w:fill="D9D9D9"/>
            <w:vAlign w:val="center"/>
          </w:tcPr>
          <w:p w14:paraId="2CE7C366" w14:textId="77777777" w:rsidR="00193623" w:rsidRPr="003E05D1" w:rsidRDefault="00193623" w:rsidP="00785D7A">
            <w:pPr>
              <w:keepNext/>
              <w:keepLines/>
              <w:spacing w:after="0" w:line="240" w:lineRule="auto"/>
              <w:jc w:val="center"/>
              <w:rPr>
                <w:color w:val="auto"/>
                <w:sz w:val="20"/>
                <w:szCs w:val="20"/>
              </w:rPr>
            </w:pPr>
            <w:r w:rsidRPr="003E05D1">
              <w:rPr>
                <w:color w:val="auto"/>
                <w:sz w:val="20"/>
                <w:szCs w:val="20"/>
              </w:rPr>
              <w:t>počet dětí na školu</w:t>
            </w:r>
          </w:p>
        </w:tc>
      </w:tr>
      <w:tr w:rsidR="003C1654" w:rsidRPr="003E05D1" w14:paraId="1C80BAA7" w14:textId="77777777" w:rsidTr="00055C59">
        <w:trPr>
          <w:trHeight w:val="300"/>
        </w:trPr>
        <w:tc>
          <w:tcPr>
            <w:tcW w:w="1260" w:type="dxa"/>
            <w:shd w:val="clear" w:color="auto" w:fill="auto"/>
            <w:vAlign w:val="center"/>
          </w:tcPr>
          <w:p w14:paraId="7AA4E065" w14:textId="47132F5E" w:rsidR="003C1654" w:rsidRPr="003E05D1" w:rsidRDefault="003C1654" w:rsidP="003C1654">
            <w:pPr>
              <w:keepNext/>
              <w:keepLines/>
              <w:spacing w:after="0" w:line="240" w:lineRule="auto"/>
              <w:rPr>
                <w:color w:val="auto"/>
                <w:sz w:val="20"/>
                <w:szCs w:val="20"/>
              </w:rPr>
            </w:pPr>
            <w:r w:rsidRPr="003E05D1">
              <w:rPr>
                <w:color w:val="auto"/>
                <w:sz w:val="20"/>
                <w:szCs w:val="20"/>
              </w:rPr>
              <w:t>2020/2021</w:t>
            </w:r>
          </w:p>
        </w:tc>
        <w:tc>
          <w:tcPr>
            <w:tcW w:w="961" w:type="dxa"/>
            <w:shd w:val="clear" w:color="auto" w:fill="CCCCFF"/>
          </w:tcPr>
          <w:p w14:paraId="224185E5" w14:textId="5DE25A06" w:rsidR="003C1654" w:rsidRPr="003E05D1" w:rsidRDefault="003C1654" w:rsidP="003C1654">
            <w:pPr>
              <w:keepNext/>
              <w:keepLines/>
              <w:spacing w:after="0" w:line="240" w:lineRule="auto"/>
              <w:jc w:val="right"/>
              <w:rPr>
                <w:color w:val="auto"/>
                <w:sz w:val="20"/>
                <w:szCs w:val="20"/>
              </w:rPr>
            </w:pPr>
            <w:r w:rsidRPr="003E05D1">
              <w:rPr>
                <w:color w:val="auto"/>
                <w:sz w:val="20"/>
                <w:szCs w:val="20"/>
              </w:rPr>
              <w:t>16</w:t>
            </w:r>
          </w:p>
        </w:tc>
        <w:tc>
          <w:tcPr>
            <w:tcW w:w="928" w:type="dxa"/>
            <w:shd w:val="clear" w:color="auto" w:fill="auto"/>
          </w:tcPr>
          <w:p w14:paraId="46BA57C4" w14:textId="72E4F96B" w:rsidR="003C1654" w:rsidRPr="003E05D1" w:rsidRDefault="003C1654" w:rsidP="003C1654">
            <w:pPr>
              <w:keepNext/>
              <w:keepLines/>
              <w:spacing w:after="0" w:line="240" w:lineRule="auto"/>
              <w:jc w:val="right"/>
              <w:rPr>
                <w:color w:val="auto"/>
                <w:sz w:val="20"/>
                <w:szCs w:val="20"/>
              </w:rPr>
            </w:pPr>
            <w:r w:rsidRPr="003E05D1">
              <w:rPr>
                <w:color w:val="auto"/>
                <w:sz w:val="20"/>
                <w:szCs w:val="20"/>
              </w:rPr>
              <w:t>11</w:t>
            </w:r>
          </w:p>
        </w:tc>
        <w:tc>
          <w:tcPr>
            <w:tcW w:w="830" w:type="dxa"/>
            <w:shd w:val="clear" w:color="auto" w:fill="auto"/>
          </w:tcPr>
          <w:p w14:paraId="75C5CF2B" w14:textId="6600052D" w:rsidR="003C1654" w:rsidRPr="003E05D1" w:rsidRDefault="003E05D1" w:rsidP="003C1654">
            <w:pPr>
              <w:keepNext/>
              <w:keepLines/>
              <w:spacing w:after="0" w:line="240" w:lineRule="auto"/>
              <w:jc w:val="right"/>
              <w:rPr>
                <w:color w:val="auto"/>
                <w:sz w:val="20"/>
                <w:szCs w:val="20"/>
              </w:rPr>
            </w:pPr>
            <w:r w:rsidRPr="003E05D1">
              <w:rPr>
                <w:color w:val="auto"/>
                <w:sz w:val="20"/>
                <w:szCs w:val="20"/>
              </w:rPr>
              <w:t>26</w:t>
            </w:r>
          </w:p>
        </w:tc>
        <w:tc>
          <w:tcPr>
            <w:tcW w:w="708" w:type="dxa"/>
            <w:shd w:val="clear" w:color="auto" w:fill="CCCCFF"/>
          </w:tcPr>
          <w:p w14:paraId="40A9A413" w14:textId="4CD70D37" w:rsidR="003C1654" w:rsidRPr="003E05D1" w:rsidRDefault="003E05D1" w:rsidP="003C1654">
            <w:pPr>
              <w:keepNext/>
              <w:keepLines/>
              <w:spacing w:after="0" w:line="240" w:lineRule="auto"/>
              <w:jc w:val="right"/>
              <w:rPr>
                <w:color w:val="auto"/>
                <w:sz w:val="20"/>
                <w:szCs w:val="20"/>
              </w:rPr>
            </w:pPr>
            <w:r w:rsidRPr="003E05D1">
              <w:rPr>
                <w:color w:val="auto"/>
                <w:sz w:val="20"/>
                <w:szCs w:val="20"/>
              </w:rPr>
              <w:t>370</w:t>
            </w:r>
          </w:p>
        </w:tc>
        <w:tc>
          <w:tcPr>
            <w:tcW w:w="953" w:type="dxa"/>
            <w:shd w:val="clear" w:color="auto" w:fill="auto"/>
          </w:tcPr>
          <w:p w14:paraId="470845B1" w14:textId="1D9D7D35" w:rsidR="003C1654" w:rsidRPr="003E05D1" w:rsidRDefault="00B80CF3" w:rsidP="003C1654">
            <w:pPr>
              <w:keepNext/>
              <w:keepLines/>
              <w:spacing w:after="0" w:line="240" w:lineRule="auto"/>
              <w:jc w:val="right"/>
              <w:rPr>
                <w:color w:val="auto"/>
                <w:sz w:val="20"/>
                <w:szCs w:val="20"/>
              </w:rPr>
            </w:pPr>
            <w:r w:rsidRPr="003E05D1">
              <w:rPr>
                <w:color w:val="auto"/>
                <w:sz w:val="20"/>
                <w:szCs w:val="20"/>
              </w:rPr>
              <w:t>56,76</w:t>
            </w:r>
          </w:p>
        </w:tc>
        <w:tc>
          <w:tcPr>
            <w:tcW w:w="1250" w:type="dxa"/>
            <w:shd w:val="clear" w:color="auto" w:fill="auto"/>
          </w:tcPr>
          <w:p w14:paraId="23667A82" w14:textId="7781538A" w:rsidR="003C1654" w:rsidRPr="003E05D1" w:rsidRDefault="003E05D1" w:rsidP="003C1654">
            <w:pPr>
              <w:keepNext/>
              <w:keepLines/>
              <w:spacing w:after="0" w:line="240" w:lineRule="auto"/>
              <w:jc w:val="right"/>
              <w:rPr>
                <w:color w:val="auto"/>
                <w:sz w:val="20"/>
                <w:szCs w:val="20"/>
              </w:rPr>
            </w:pPr>
            <w:r w:rsidRPr="003E05D1">
              <w:rPr>
                <w:color w:val="auto"/>
                <w:sz w:val="20"/>
                <w:szCs w:val="20"/>
              </w:rPr>
              <w:t>6,52</w:t>
            </w:r>
          </w:p>
        </w:tc>
        <w:tc>
          <w:tcPr>
            <w:tcW w:w="1102" w:type="dxa"/>
            <w:shd w:val="clear" w:color="auto" w:fill="auto"/>
          </w:tcPr>
          <w:p w14:paraId="2D769396" w14:textId="6F2519F5" w:rsidR="003C1654" w:rsidRPr="003E05D1" w:rsidRDefault="003E05D1" w:rsidP="003C1654">
            <w:pPr>
              <w:keepNext/>
              <w:keepLines/>
              <w:spacing w:after="0" w:line="240" w:lineRule="auto"/>
              <w:jc w:val="right"/>
              <w:rPr>
                <w:color w:val="auto"/>
                <w:sz w:val="20"/>
                <w:szCs w:val="20"/>
              </w:rPr>
            </w:pPr>
            <w:r w:rsidRPr="003E05D1">
              <w:rPr>
                <w:color w:val="auto"/>
                <w:sz w:val="20"/>
                <w:szCs w:val="20"/>
              </w:rPr>
              <w:t>14,23</w:t>
            </w:r>
          </w:p>
        </w:tc>
        <w:tc>
          <w:tcPr>
            <w:tcW w:w="1104" w:type="dxa"/>
            <w:shd w:val="clear" w:color="auto" w:fill="auto"/>
          </w:tcPr>
          <w:p w14:paraId="3908AA79" w14:textId="74905FF5" w:rsidR="003C1654" w:rsidRPr="003E05D1" w:rsidRDefault="003E05D1" w:rsidP="003C1654">
            <w:pPr>
              <w:keepNext/>
              <w:keepLines/>
              <w:spacing w:after="0" w:line="240" w:lineRule="auto"/>
              <w:jc w:val="right"/>
              <w:rPr>
                <w:color w:val="auto"/>
                <w:sz w:val="20"/>
                <w:szCs w:val="20"/>
              </w:rPr>
            </w:pPr>
            <w:r w:rsidRPr="003E05D1">
              <w:rPr>
                <w:color w:val="auto"/>
                <w:sz w:val="20"/>
                <w:szCs w:val="20"/>
              </w:rPr>
              <w:t>23,13</w:t>
            </w:r>
          </w:p>
        </w:tc>
      </w:tr>
      <w:tr w:rsidR="003C1654" w:rsidRPr="003E05D1" w14:paraId="64970F77" w14:textId="77777777" w:rsidTr="00055C59">
        <w:trPr>
          <w:trHeight w:val="300"/>
        </w:trPr>
        <w:tc>
          <w:tcPr>
            <w:tcW w:w="1260" w:type="dxa"/>
            <w:shd w:val="clear" w:color="auto" w:fill="auto"/>
            <w:vAlign w:val="center"/>
          </w:tcPr>
          <w:p w14:paraId="37ED4C2F" w14:textId="460D1293" w:rsidR="003C1654" w:rsidRPr="003E05D1" w:rsidRDefault="003C1654" w:rsidP="003C1654">
            <w:pPr>
              <w:keepNext/>
              <w:keepLines/>
              <w:spacing w:after="0" w:line="240" w:lineRule="auto"/>
              <w:rPr>
                <w:color w:val="auto"/>
                <w:sz w:val="20"/>
                <w:szCs w:val="20"/>
              </w:rPr>
            </w:pPr>
            <w:r w:rsidRPr="003E05D1">
              <w:rPr>
                <w:color w:val="auto"/>
                <w:sz w:val="20"/>
                <w:szCs w:val="20"/>
              </w:rPr>
              <w:t>2019/2020</w:t>
            </w:r>
          </w:p>
        </w:tc>
        <w:tc>
          <w:tcPr>
            <w:tcW w:w="961" w:type="dxa"/>
            <w:shd w:val="clear" w:color="auto" w:fill="CCCCFF"/>
          </w:tcPr>
          <w:p w14:paraId="25908317" w14:textId="485B6104" w:rsidR="003C1654" w:rsidRPr="003E05D1" w:rsidRDefault="003C1654" w:rsidP="003C1654">
            <w:pPr>
              <w:keepNext/>
              <w:keepLines/>
              <w:spacing w:after="0" w:line="240" w:lineRule="auto"/>
              <w:jc w:val="right"/>
              <w:rPr>
                <w:color w:val="auto"/>
                <w:sz w:val="20"/>
                <w:szCs w:val="20"/>
              </w:rPr>
            </w:pPr>
            <w:r w:rsidRPr="003E05D1">
              <w:rPr>
                <w:color w:val="auto"/>
                <w:sz w:val="20"/>
                <w:szCs w:val="20"/>
              </w:rPr>
              <w:t>16</w:t>
            </w:r>
          </w:p>
        </w:tc>
        <w:tc>
          <w:tcPr>
            <w:tcW w:w="928" w:type="dxa"/>
            <w:shd w:val="clear" w:color="auto" w:fill="auto"/>
          </w:tcPr>
          <w:p w14:paraId="3401BEEE" w14:textId="1565C808" w:rsidR="003C1654" w:rsidRPr="003E05D1" w:rsidRDefault="003C1654" w:rsidP="003C1654">
            <w:pPr>
              <w:keepNext/>
              <w:keepLines/>
              <w:spacing w:after="0" w:line="240" w:lineRule="auto"/>
              <w:jc w:val="right"/>
              <w:rPr>
                <w:color w:val="auto"/>
                <w:sz w:val="20"/>
                <w:szCs w:val="20"/>
              </w:rPr>
            </w:pPr>
            <w:r w:rsidRPr="003E05D1">
              <w:rPr>
                <w:color w:val="auto"/>
                <w:sz w:val="20"/>
                <w:szCs w:val="20"/>
              </w:rPr>
              <w:t>11</w:t>
            </w:r>
          </w:p>
        </w:tc>
        <w:tc>
          <w:tcPr>
            <w:tcW w:w="830" w:type="dxa"/>
            <w:shd w:val="clear" w:color="auto" w:fill="auto"/>
          </w:tcPr>
          <w:p w14:paraId="4206856E" w14:textId="2EC7A47D" w:rsidR="003C1654" w:rsidRPr="003E05D1" w:rsidRDefault="003E05D1" w:rsidP="003C1654">
            <w:pPr>
              <w:keepNext/>
              <w:keepLines/>
              <w:spacing w:after="0" w:line="240" w:lineRule="auto"/>
              <w:jc w:val="right"/>
              <w:rPr>
                <w:color w:val="auto"/>
                <w:sz w:val="20"/>
                <w:szCs w:val="20"/>
              </w:rPr>
            </w:pPr>
            <w:r w:rsidRPr="003E05D1">
              <w:rPr>
                <w:color w:val="auto"/>
                <w:sz w:val="20"/>
                <w:szCs w:val="20"/>
              </w:rPr>
              <w:t>28</w:t>
            </w:r>
          </w:p>
        </w:tc>
        <w:tc>
          <w:tcPr>
            <w:tcW w:w="708" w:type="dxa"/>
            <w:shd w:val="clear" w:color="auto" w:fill="CCCCFF"/>
          </w:tcPr>
          <w:p w14:paraId="0F39A60E" w14:textId="03748845" w:rsidR="003C1654" w:rsidRPr="003E05D1" w:rsidRDefault="003E05D1" w:rsidP="003C1654">
            <w:pPr>
              <w:keepNext/>
              <w:keepLines/>
              <w:spacing w:after="0" w:line="240" w:lineRule="auto"/>
              <w:jc w:val="right"/>
              <w:rPr>
                <w:color w:val="auto"/>
                <w:sz w:val="20"/>
                <w:szCs w:val="20"/>
              </w:rPr>
            </w:pPr>
            <w:r w:rsidRPr="003E05D1">
              <w:rPr>
                <w:color w:val="auto"/>
                <w:sz w:val="20"/>
                <w:szCs w:val="20"/>
              </w:rPr>
              <w:t>380</w:t>
            </w:r>
          </w:p>
        </w:tc>
        <w:tc>
          <w:tcPr>
            <w:tcW w:w="953" w:type="dxa"/>
            <w:shd w:val="clear" w:color="auto" w:fill="auto"/>
          </w:tcPr>
          <w:p w14:paraId="31A41970" w14:textId="015B9982" w:rsidR="003C1654" w:rsidRPr="003E05D1" w:rsidRDefault="00B80CF3" w:rsidP="003C1654">
            <w:pPr>
              <w:keepNext/>
              <w:keepLines/>
              <w:spacing w:after="0" w:line="240" w:lineRule="auto"/>
              <w:jc w:val="right"/>
              <w:rPr>
                <w:color w:val="auto"/>
                <w:sz w:val="20"/>
                <w:szCs w:val="20"/>
              </w:rPr>
            </w:pPr>
            <w:r w:rsidRPr="003E05D1">
              <w:rPr>
                <w:color w:val="auto"/>
                <w:sz w:val="20"/>
                <w:szCs w:val="20"/>
              </w:rPr>
              <w:t>58,83</w:t>
            </w:r>
          </w:p>
        </w:tc>
        <w:tc>
          <w:tcPr>
            <w:tcW w:w="1250" w:type="dxa"/>
            <w:shd w:val="clear" w:color="auto" w:fill="auto"/>
          </w:tcPr>
          <w:p w14:paraId="7F70B9EC" w14:textId="05C2E9A8" w:rsidR="003C1654" w:rsidRPr="003E05D1" w:rsidRDefault="003E05D1" w:rsidP="003C1654">
            <w:pPr>
              <w:keepNext/>
              <w:keepLines/>
              <w:spacing w:after="0" w:line="240" w:lineRule="auto"/>
              <w:jc w:val="right"/>
              <w:rPr>
                <w:color w:val="auto"/>
                <w:sz w:val="20"/>
                <w:szCs w:val="20"/>
              </w:rPr>
            </w:pPr>
            <w:r w:rsidRPr="003E05D1">
              <w:rPr>
                <w:color w:val="auto"/>
                <w:sz w:val="20"/>
                <w:szCs w:val="20"/>
              </w:rPr>
              <w:t>6,46</w:t>
            </w:r>
          </w:p>
        </w:tc>
        <w:tc>
          <w:tcPr>
            <w:tcW w:w="1102" w:type="dxa"/>
            <w:shd w:val="clear" w:color="auto" w:fill="auto"/>
          </w:tcPr>
          <w:p w14:paraId="22998394" w14:textId="4DE32EE3" w:rsidR="003C1654" w:rsidRPr="003E05D1" w:rsidRDefault="003E05D1" w:rsidP="003C1654">
            <w:pPr>
              <w:keepNext/>
              <w:keepLines/>
              <w:spacing w:after="0" w:line="240" w:lineRule="auto"/>
              <w:jc w:val="right"/>
              <w:rPr>
                <w:color w:val="auto"/>
                <w:sz w:val="20"/>
                <w:szCs w:val="20"/>
              </w:rPr>
            </w:pPr>
            <w:r w:rsidRPr="003E05D1">
              <w:rPr>
                <w:color w:val="auto"/>
                <w:sz w:val="20"/>
                <w:szCs w:val="20"/>
              </w:rPr>
              <w:t>13,57</w:t>
            </w:r>
          </w:p>
        </w:tc>
        <w:tc>
          <w:tcPr>
            <w:tcW w:w="1104" w:type="dxa"/>
            <w:shd w:val="clear" w:color="auto" w:fill="auto"/>
          </w:tcPr>
          <w:p w14:paraId="76598D85" w14:textId="5628B3BF" w:rsidR="003C1654" w:rsidRPr="003E05D1" w:rsidRDefault="003E05D1" w:rsidP="003C1654">
            <w:pPr>
              <w:keepNext/>
              <w:keepLines/>
              <w:spacing w:after="0" w:line="240" w:lineRule="auto"/>
              <w:jc w:val="right"/>
              <w:rPr>
                <w:color w:val="auto"/>
                <w:sz w:val="20"/>
                <w:szCs w:val="20"/>
              </w:rPr>
            </w:pPr>
            <w:r w:rsidRPr="003E05D1">
              <w:rPr>
                <w:color w:val="auto"/>
                <w:sz w:val="20"/>
                <w:szCs w:val="20"/>
              </w:rPr>
              <w:t>23,75</w:t>
            </w:r>
          </w:p>
        </w:tc>
      </w:tr>
      <w:tr w:rsidR="003C1654" w:rsidRPr="003E05D1" w14:paraId="0650F4B4" w14:textId="77777777" w:rsidTr="00785D7A">
        <w:trPr>
          <w:trHeight w:val="300"/>
        </w:trPr>
        <w:tc>
          <w:tcPr>
            <w:tcW w:w="1260" w:type="dxa"/>
            <w:shd w:val="clear" w:color="auto" w:fill="auto"/>
          </w:tcPr>
          <w:p w14:paraId="4A1394BC" w14:textId="0D8CA2A4" w:rsidR="003C1654" w:rsidRPr="003E05D1" w:rsidRDefault="003C1654" w:rsidP="003C1654">
            <w:pPr>
              <w:keepNext/>
              <w:keepLines/>
              <w:spacing w:after="0" w:line="240" w:lineRule="auto"/>
              <w:rPr>
                <w:color w:val="auto"/>
                <w:sz w:val="20"/>
                <w:szCs w:val="20"/>
              </w:rPr>
            </w:pPr>
            <w:r w:rsidRPr="003E05D1">
              <w:rPr>
                <w:color w:val="auto"/>
                <w:sz w:val="20"/>
                <w:szCs w:val="20"/>
              </w:rPr>
              <w:t>2018/2019</w:t>
            </w:r>
          </w:p>
        </w:tc>
        <w:tc>
          <w:tcPr>
            <w:tcW w:w="961" w:type="dxa"/>
            <w:shd w:val="clear" w:color="auto" w:fill="CCCCFF"/>
          </w:tcPr>
          <w:p w14:paraId="6C3DD6A6" w14:textId="6748277F" w:rsidR="003C1654" w:rsidRPr="003E05D1" w:rsidRDefault="003C1654" w:rsidP="003C1654">
            <w:pPr>
              <w:keepNext/>
              <w:keepLines/>
              <w:spacing w:after="0" w:line="240" w:lineRule="auto"/>
              <w:jc w:val="right"/>
              <w:rPr>
                <w:color w:val="auto"/>
                <w:sz w:val="20"/>
                <w:szCs w:val="20"/>
              </w:rPr>
            </w:pPr>
            <w:r w:rsidRPr="003E05D1">
              <w:rPr>
                <w:color w:val="auto"/>
                <w:sz w:val="20"/>
                <w:szCs w:val="20"/>
              </w:rPr>
              <w:t>16</w:t>
            </w:r>
          </w:p>
        </w:tc>
        <w:tc>
          <w:tcPr>
            <w:tcW w:w="928" w:type="dxa"/>
            <w:shd w:val="clear" w:color="auto" w:fill="auto"/>
          </w:tcPr>
          <w:p w14:paraId="1B607CCB" w14:textId="56201CA2" w:rsidR="003C1654" w:rsidRPr="003E05D1" w:rsidRDefault="003C1654" w:rsidP="003C1654">
            <w:pPr>
              <w:keepNext/>
              <w:keepLines/>
              <w:spacing w:after="0" w:line="240" w:lineRule="auto"/>
              <w:jc w:val="right"/>
              <w:rPr>
                <w:color w:val="auto"/>
                <w:sz w:val="20"/>
                <w:szCs w:val="20"/>
              </w:rPr>
            </w:pPr>
            <w:r w:rsidRPr="003E05D1">
              <w:rPr>
                <w:color w:val="auto"/>
                <w:sz w:val="20"/>
                <w:szCs w:val="20"/>
              </w:rPr>
              <w:t>11</w:t>
            </w:r>
          </w:p>
        </w:tc>
        <w:tc>
          <w:tcPr>
            <w:tcW w:w="830" w:type="dxa"/>
            <w:shd w:val="clear" w:color="auto" w:fill="auto"/>
          </w:tcPr>
          <w:p w14:paraId="5FA02D2B" w14:textId="28F76977" w:rsidR="003C1654" w:rsidRPr="003E05D1" w:rsidRDefault="003C1654" w:rsidP="003C1654">
            <w:pPr>
              <w:keepNext/>
              <w:keepLines/>
              <w:spacing w:after="0" w:line="240" w:lineRule="auto"/>
              <w:jc w:val="right"/>
              <w:rPr>
                <w:color w:val="auto"/>
                <w:sz w:val="20"/>
                <w:szCs w:val="20"/>
              </w:rPr>
            </w:pPr>
            <w:r w:rsidRPr="003E05D1">
              <w:rPr>
                <w:color w:val="auto"/>
                <w:sz w:val="20"/>
                <w:szCs w:val="20"/>
              </w:rPr>
              <w:t>29</w:t>
            </w:r>
          </w:p>
        </w:tc>
        <w:tc>
          <w:tcPr>
            <w:tcW w:w="708" w:type="dxa"/>
            <w:shd w:val="clear" w:color="auto" w:fill="CCCCFF"/>
          </w:tcPr>
          <w:p w14:paraId="1EF1B805" w14:textId="3695C250" w:rsidR="003C1654" w:rsidRPr="003E05D1" w:rsidRDefault="003C1654" w:rsidP="003C1654">
            <w:pPr>
              <w:keepNext/>
              <w:keepLines/>
              <w:spacing w:after="0" w:line="240" w:lineRule="auto"/>
              <w:jc w:val="right"/>
              <w:rPr>
                <w:color w:val="auto"/>
                <w:sz w:val="20"/>
                <w:szCs w:val="20"/>
              </w:rPr>
            </w:pPr>
            <w:r w:rsidRPr="003E05D1">
              <w:rPr>
                <w:color w:val="auto"/>
                <w:sz w:val="20"/>
                <w:szCs w:val="20"/>
              </w:rPr>
              <w:t>403</w:t>
            </w:r>
          </w:p>
        </w:tc>
        <w:tc>
          <w:tcPr>
            <w:tcW w:w="953" w:type="dxa"/>
            <w:shd w:val="clear" w:color="auto" w:fill="auto"/>
          </w:tcPr>
          <w:p w14:paraId="3A2D52C9" w14:textId="2A4C46DD" w:rsidR="003C1654" w:rsidRPr="003E05D1" w:rsidRDefault="003C1654" w:rsidP="003C1654">
            <w:pPr>
              <w:keepNext/>
              <w:keepLines/>
              <w:spacing w:after="0" w:line="240" w:lineRule="auto"/>
              <w:jc w:val="right"/>
              <w:rPr>
                <w:color w:val="auto"/>
                <w:sz w:val="20"/>
                <w:szCs w:val="20"/>
              </w:rPr>
            </w:pPr>
            <w:r w:rsidRPr="003E05D1">
              <w:rPr>
                <w:color w:val="auto"/>
                <w:sz w:val="20"/>
                <w:szCs w:val="20"/>
              </w:rPr>
              <w:t>126,00</w:t>
            </w:r>
          </w:p>
        </w:tc>
        <w:tc>
          <w:tcPr>
            <w:tcW w:w="1250" w:type="dxa"/>
            <w:shd w:val="clear" w:color="auto" w:fill="auto"/>
          </w:tcPr>
          <w:p w14:paraId="77CDC0FB" w14:textId="4B4750EB" w:rsidR="003C1654" w:rsidRPr="003E05D1" w:rsidRDefault="003C1654" w:rsidP="003C1654">
            <w:pPr>
              <w:keepNext/>
              <w:keepLines/>
              <w:spacing w:after="0" w:line="240" w:lineRule="auto"/>
              <w:jc w:val="right"/>
              <w:rPr>
                <w:color w:val="auto"/>
                <w:sz w:val="20"/>
                <w:szCs w:val="20"/>
              </w:rPr>
            </w:pPr>
            <w:r w:rsidRPr="003E05D1">
              <w:rPr>
                <w:color w:val="auto"/>
                <w:sz w:val="20"/>
                <w:szCs w:val="20"/>
              </w:rPr>
              <w:t>3,19</w:t>
            </w:r>
          </w:p>
        </w:tc>
        <w:tc>
          <w:tcPr>
            <w:tcW w:w="1102" w:type="dxa"/>
            <w:shd w:val="clear" w:color="auto" w:fill="auto"/>
          </w:tcPr>
          <w:p w14:paraId="2B7166D4" w14:textId="09F82FE6" w:rsidR="003C1654" w:rsidRPr="003E05D1" w:rsidRDefault="003C1654" w:rsidP="003C1654">
            <w:pPr>
              <w:keepNext/>
              <w:keepLines/>
              <w:spacing w:after="0" w:line="240" w:lineRule="auto"/>
              <w:jc w:val="right"/>
              <w:rPr>
                <w:color w:val="auto"/>
                <w:sz w:val="20"/>
                <w:szCs w:val="20"/>
              </w:rPr>
            </w:pPr>
            <w:r w:rsidRPr="003E05D1">
              <w:rPr>
                <w:color w:val="auto"/>
                <w:sz w:val="20"/>
                <w:szCs w:val="20"/>
              </w:rPr>
              <w:t>13,90</w:t>
            </w:r>
          </w:p>
        </w:tc>
        <w:tc>
          <w:tcPr>
            <w:tcW w:w="1104" w:type="dxa"/>
            <w:shd w:val="clear" w:color="auto" w:fill="auto"/>
          </w:tcPr>
          <w:p w14:paraId="3882A06B" w14:textId="11524CF2" w:rsidR="003C1654" w:rsidRPr="003E05D1" w:rsidRDefault="003C1654" w:rsidP="003C1654">
            <w:pPr>
              <w:keepNext/>
              <w:keepLines/>
              <w:spacing w:after="0" w:line="240" w:lineRule="auto"/>
              <w:jc w:val="right"/>
              <w:rPr>
                <w:color w:val="auto"/>
                <w:sz w:val="20"/>
                <w:szCs w:val="20"/>
              </w:rPr>
            </w:pPr>
            <w:r w:rsidRPr="003E05D1">
              <w:rPr>
                <w:color w:val="auto"/>
                <w:sz w:val="20"/>
                <w:szCs w:val="20"/>
              </w:rPr>
              <w:t>25,19</w:t>
            </w:r>
          </w:p>
        </w:tc>
      </w:tr>
      <w:tr w:rsidR="003C1654" w:rsidRPr="003E05D1" w14:paraId="20B37029" w14:textId="77777777" w:rsidTr="00785D7A">
        <w:trPr>
          <w:trHeight w:val="300"/>
        </w:trPr>
        <w:tc>
          <w:tcPr>
            <w:tcW w:w="1260" w:type="dxa"/>
            <w:shd w:val="clear" w:color="auto" w:fill="auto"/>
          </w:tcPr>
          <w:p w14:paraId="11855237" w14:textId="77777777" w:rsidR="003C1654" w:rsidRPr="003E05D1" w:rsidRDefault="003C1654" w:rsidP="003C1654">
            <w:pPr>
              <w:keepNext/>
              <w:keepLines/>
              <w:spacing w:after="0" w:line="240" w:lineRule="auto"/>
              <w:rPr>
                <w:color w:val="auto"/>
                <w:sz w:val="20"/>
                <w:szCs w:val="20"/>
              </w:rPr>
            </w:pPr>
            <w:r w:rsidRPr="003E05D1">
              <w:rPr>
                <w:color w:val="auto"/>
                <w:sz w:val="20"/>
                <w:szCs w:val="20"/>
              </w:rPr>
              <w:t>2017/2018</w:t>
            </w:r>
          </w:p>
        </w:tc>
        <w:tc>
          <w:tcPr>
            <w:tcW w:w="961" w:type="dxa"/>
            <w:shd w:val="clear" w:color="auto" w:fill="CCCCFF"/>
          </w:tcPr>
          <w:p w14:paraId="42AFCEA3" w14:textId="77777777" w:rsidR="003C1654" w:rsidRPr="003E05D1" w:rsidRDefault="003C1654" w:rsidP="003C1654">
            <w:pPr>
              <w:keepNext/>
              <w:keepLines/>
              <w:spacing w:after="0" w:line="240" w:lineRule="auto"/>
              <w:jc w:val="right"/>
              <w:rPr>
                <w:color w:val="auto"/>
                <w:sz w:val="20"/>
                <w:szCs w:val="20"/>
              </w:rPr>
            </w:pPr>
            <w:r w:rsidRPr="003E05D1">
              <w:rPr>
                <w:color w:val="auto"/>
                <w:sz w:val="20"/>
                <w:szCs w:val="20"/>
              </w:rPr>
              <w:t>16</w:t>
            </w:r>
          </w:p>
        </w:tc>
        <w:tc>
          <w:tcPr>
            <w:tcW w:w="928" w:type="dxa"/>
            <w:shd w:val="clear" w:color="auto" w:fill="auto"/>
          </w:tcPr>
          <w:p w14:paraId="6D972811" w14:textId="77777777" w:rsidR="003C1654" w:rsidRPr="003E05D1" w:rsidRDefault="003C1654" w:rsidP="003C1654">
            <w:pPr>
              <w:keepNext/>
              <w:keepLines/>
              <w:spacing w:after="0" w:line="240" w:lineRule="auto"/>
              <w:jc w:val="right"/>
              <w:rPr>
                <w:color w:val="auto"/>
                <w:sz w:val="20"/>
                <w:szCs w:val="20"/>
              </w:rPr>
            </w:pPr>
            <w:r w:rsidRPr="003E05D1">
              <w:rPr>
                <w:color w:val="auto"/>
                <w:sz w:val="20"/>
                <w:szCs w:val="20"/>
              </w:rPr>
              <w:t>11</w:t>
            </w:r>
          </w:p>
        </w:tc>
        <w:tc>
          <w:tcPr>
            <w:tcW w:w="830" w:type="dxa"/>
            <w:shd w:val="clear" w:color="auto" w:fill="auto"/>
          </w:tcPr>
          <w:p w14:paraId="5AE900BF" w14:textId="77777777" w:rsidR="003C1654" w:rsidRPr="003E05D1" w:rsidRDefault="003C1654" w:rsidP="003C1654">
            <w:pPr>
              <w:keepNext/>
              <w:keepLines/>
              <w:spacing w:after="0" w:line="240" w:lineRule="auto"/>
              <w:jc w:val="right"/>
              <w:rPr>
                <w:color w:val="auto"/>
                <w:sz w:val="20"/>
                <w:szCs w:val="20"/>
              </w:rPr>
            </w:pPr>
            <w:r w:rsidRPr="003E05D1">
              <w:rPr>
                <w:color w:val="auto"/>
                <w:sz w:val="20"/>
                <w:szCs w:val="20"/>
              </w:rPr>
              <w:t>31</w:t>
            </w:r>
          </w:p>
        </w:tc>
        <w:tc>
          <w:tcPr>
            <w:tcW w:w="708" w:type="dxa"/>
            <w:shd w:val="clear" w:color="auto" w:fill="CCCCFF"/>
          </w:tcPr>
          <w:p w14:paraId="37CE80DF" w14:textId="77777777" w:rsidR="003C1654" w:rsidRPr="003E05D1" w:rsidRDefault="003C1654" w:rsidP="003C1654">
            <w:pPr>
              <w:keepNext/>
              <w:keepLines/>
              <w:spacing w:after="0" w:line="240" w:lineRule="auto"/>
              <w:jc w:val="right"/>
              <w:rPr>
                <w:color w:val="auto"/>
                <w:sz w:val="20"/>
                <w:szCs w:val="20"/>
              </w:rPr>
            </w:pPr>
            <w:r w:rsidRPr="003E05D1">
              <w:rPr>
                <w:color w:val="auto"/>
                <w:sz w:val="20"/>
                <w:szCs w:val="20"/>
              </w:rPr>
              <w:t>442</w:t>
            </w:r>
          </w:p>
        </w:tc>
        <w:tc>
          <w:tcPr>
            <w:tcW w:w="953" w:type="dxa"/>
            <w:shd w:val="clear" w:color="auto" w:fill="auto"/>
          </w:tcPr>
          <w:p w14:paraId="0832AA8E" w14:textId="77777777" w:rsidR="003C1654" w:rsidRPr="003E05D1" w:rsidRDefault="003C1654" w:rsidP="003C1654">
            <w:pPr>
              <w:keepNext/>
              <w:keepLines/>
              <w:spacing w:after="0" w:line="240" w:lineRule="auto"/>
              <w:jc w:val="right"/>
              <w:rPr>
                <w:color w:val="auto"/>
                <w:sz w:val="20"/>
                <w:szCs w:val="20"/>
              </w:rPr>
            </w:pPr>
            <w:r w:rsidRPr="003E05D1">
              <w:rPr>
                <w:color w:val="auto"/>
                <w:sz w:val="20"/>
                <w:szCs w:val="20"/>
              </w:rPr>
              <w:t>123,98</w:t>
            </w:r>
          </w:p>
        </w:tc>
        <w:tc>
          <w:tcPr>
            <w:tcW w:w="1250" w:type="dxa"/>
            <w:shd w:val="clear" w:color="auto" w:fill="auto"/>
          </w:tcPr>
          <w:p w14:paraId="1AC5BE43" w14:textId="77777777" w:rsidR="003C1654" w:rsidRPr="003E05D1" w:rsidRDefault="003C1654" w:rsidP="003C1654">
            <w:pPr>
              <w:keepNext/>
              <w:keepLines/>
              <w:spacing w:after="0" w:line="240" w:lineRule="auto"/>
              <w:jc w:val="right"/>
              <w:rPr>
                <w:color w:val="auto"/>
                <w:sz w:val="20"/>
                <w:szCs w:val="20"/>
              </w:rPr>
            </w:pPr>
            <w:r w:rsidRPr="003E05D1">
              <w:rPr>
                <w:color w:val="auto"/>
                <w:sz w:val="20"/>
                <w:szCs w:val="20"/>
              </w:rPr>
              <w:t>3,56</w:t>
            </w:r>
          </w:p>
        </w:tc>
        <w:tc>
          <w:tcPr>
            <w:tcW w:w="1102" w:type="dxa"/>
            <w:shd w:val="clear" w:color="auto" w:fill="auto"/>
          </w:tcPr>
          <w:p w14:paraId="2F20DE6B" w14:textId="77777777" w:rsidR="003C1654" w:rsidRPr="003E05D1" w:rsidRDefault="003C1654" w:rsidP="003C1654">
            <w:pPr>
              <w:keepNext/>
              <w:keepLines/>
              <w:spacing w:after="0" w:line="240" w:lineRule="auto"/>
              <w:jc w:val="right"/>
              <w:rPr>
                <w:color w:val="auto"/>
                <w:sz w:val="20"/>
                <w:szCs w:val="20"/>
              </w:rPr>
            </w:pPr>
            <w:r w:rsidRPr="003E05D1">
              <w:rPr>
                <w:color w:val="auto"/>
                <w:sz w:val="20"/>
                <w:szCs w:val="20"/>
              </w:rPr>
              <w:t>14,25</w:t>
            </w:r>
          </w:p>
        </w:tc>
        <w:tc>
          <w:tcPr>
            <w:tcW w:w="1104" w:type="dxa"/>
            <w:shd w:val="clear" w:color="auto" w:fill="auto"/>
          </w:tcPr>
          <w:p w14:paraId="1B016CB1" w14:textId="77777777" w:rsidR="003C1654" w:rsidRPr="003E05D1" w:rsidRDefault="003C1654" w:rsidP="003C1654">
            <w:pPr>
              <w:keepNext/>
              <w:keepLines/>
              <w:spacing w:after="0" w:line="240" w:lineRule="auto"/>
              <w:jc w:val="right"/>
              <w:rPr>
                <w:color w:val="auto"/>
                <w:sz w:val="20"/>
                <w:szCs w:val="20"/>
              </w:rPr>
            </w:pPr>
            <w:r w:rsidRPr="003E05D1">
              <w:rPr>
                <w:color w:val="auto"/>
                <w:sz w:val="20"/>
                <w:szCs w:val="20"/>
              </w:rPr>
              <w:t>27,63</w:t>
            </w:r>
          </w:p>
        </w:tc>
      </w:tr>
      <w:tr w:rsidR="003C1654" w:rsidRPr="003E05D1" w14:paraId="4D3C2B27" w14:textId="77777777" w:rsidTr="00785D7A">
        <w:trPr>
          <w:trHeight w:val="300"/>
        </w:trPr>
        <w:tc>
          <w:tcPr>
            <w:tcW w:w="1260" w:type="dxa"/>
            <w:shd w:val="clear" w:color="auto" w:fill="auto"/>
          </w:tcPr>
          <w:p w14:paraId="1EE28EAB" w14:textId="77777777" w:rsidR="003C1654" w:rsidRPr="003E05D1" w:rsidRDefault="003C1654" w:rsidP="003C1654">
            <w:pPr>
              <w:keepNext/>
              <w:keepLines/>
              <w:spacing w:after="0" w:line="240" w:lineRule="auto"/>
              <w:rPr>
                <w:color w:val="auto"/>
                <w:sz w:val="20"/>
                <w:szCs w:val="20"/>
              </w:rPr>
            </w:pPr>
            <w:r w:rsidRPr="003E05D1">
              <w:rPr>
                <w:color w:val="auto"/>
                <w:sz w:val="20"/>
                <w:szCs w:val="20"/>
              </w:rPr>
              <w:t>2016/2017</w:t>
            </w:r>
          </w:p>
        </w:tc>
        <w:tc>
          <w:tcPr>
            <w:tcW w:w="961" w:type="dxa"/>
            <w:shd w:val="clear" w:color="auto" w:fill="CCCCFF"/>
          </w:tcPr>
          <w:p w14:paraId="7487EB51" w14:textId="77777777" w:rsidR="003C1654" w:rsidRPr="003E05D1" w:rsidRDefault="003C1654" w:rsidP="003C1654">
            <w:pPr>
              <w:keepNext/>
              <w:keepLines/>
              <w:spacing w:after="0" w:line="240" w:lineRule="auto"/>
              <w:jc w:val="right"/>
              <w:rPr>
                <w:color w:val="auto"/>
                <w:sz w:val="20"/>
                <w:szCs w:val="20"/>
              </w:rPr>
            </w:pPr>
            <w:r w:rsidRPr="003E05D1">
              <w:rPr>
                <w:color w:val="auto"/>
                <w:sz w:val="20"/>
                <w:szCs w:val="20"/>
              </w:rPr>
              <w:t>14</w:t>
            </w:r>
          </w:p>
        </w:tc>
        <w:tc>
          <w:tcPr>
            <w:tcW w:w="928" w:type="dxa"/>
            <w:shd w:val="clear" w:color="auto" w:fill="auto"/>
          </w:tcPr>
          <w:p w14:paraId="1D5B8148" w14:textId="77777777" w:rsidR="003C1654" w:rsidRPr="003E05D1" w:rsidRDefault="003C1654" w:rsidP="003C1654">
            <w:pPr>
              <w:keepNext/>
              <w:keepLines/>
              <w:spacing w:after="0" w:line="240" w:lineRule="auto"/>
              <w:jc w:val="right"/>
              <w:rPr>
                <w:color w:val="auto"/>
                <w:sz w:val="20"/>
                <w:szCs w:val="20"/>
              </w:rPr>
            </w:pPr>
            <w:r w:rsidRPr="003E05D1">
              <w:rPr>
                <w:color w:val="auto"/>
                <w:sz w:val="20"/>
                <w:szCs w:val="20"/>
              </w:rPr>
              <w:t>9</w:t>
            </w:r>
          </w:p>
        </w:tc>
        <w:tc>
          <w:tcPr>
            <w:tcW w:w="830" w:type="dxa"/>
            <w:shd w:val="clear" w:color="auto" w:fill="auto"/>
          </w:tcPr>
          <w:p w14:paraId="5A7B6E90" w14:textId="77777777" w:rsidR="003C1654" w:rsidRPr="003E05D1" w:rsidRDefault="003C1654" w:rsidP="003C1654">
            <w:pPr>
              <w:keepNext/>
              <w:keepLines/>
              <w:spacing w:after="0" w:line="240" w:lineRule="auto"/>
              <w:jc w:val="right"/>
              <w:rPr>
                <w:color w:val="auto"/>
                <w:sz w:val="20"/>
                <w:szCs w:val="20"/>
              </w:rPr>
            </w:pPr>
            <w:r w:rsidRPr="003E05D1">
              <w:rPr>
                <w:color w:val="auto"/>
                <w:sz w:val="20"/>
                <w:szCs w:val="20"/>
              </w:rPr>
              <w:t>30</w:t>
            </w:r>
          </w:p>
        </w:tc>
        <w:tc>
          <w:tcPr>
            <w:tcW w:w="708" w:type="dxa"/>
            <w:shd w:val="clear" w:color="auto" w:fill="CCCCFF"/>
          </w:tcPr>
          <w:p w14:paraId="4C4D681F" w14:textId="77777777" w:rsidR="003C1654" w:rsidRPr="003E05D1" w:rsidRDefault="003C1654" w:rsidP="003C1654">
            <w:pPr>
              <w:keepNext/>
              <w:keepLines/>
              <w:spacing w:after="0" w:line="240" w:lineRule="auto"/>
              <w:jc w:val="right"/>
              <w:rPr>
                <w:color w:val="auto"/>
                <w:sz w:val="20"/>
                <w:szCs w:val="20"/>
              </w:rPr>
            </w:pPr>
            <w:r w:rsidRPr="003E05D1">
              <w:rPr>
                <w:color w:val="auto"/>
                <w:sz w:val="20"/>
                <w:szCs w:val="20"/>
              </w:rPr>
              <w:t>447</w:t>
            </w:r>
          </w:p>
        </w:tc>
        <w:tc>
          <w:tcPr>
            <w:tcW w:w="953" w:type="dxa"/>
            <w:shd w:val="clear" w:color="auto" w:fill="auto"/>
          </w:tcPr>
          <w:p w14:paraId="50A056FC" w14:textId="77777777" w:rsidR="003C1654" w:rsidRPr="003E05D1" w:rsidRDefault="003C1654" w:rsidP="003C1654">
            <w:pPr>
              <w:keepNext/>
              <w:keepLines/>
              <w:spacing w:after="0" w:line="240" w:lineRule="auto"/>
              <w:jc w:val="right"/>
              <w:rPr>
                <w:color w:val="auto"/>
                <w:sz w:val="20"/>
                <w:szCs w:val="20"/>
              </w:rPr>
            </w:pPr>
            <w:r w:rsidRPr="003E05D1">
              <w:rPr>
                <w:color w:val="auto"/>
                <w:sz w:val="20"/>
                <w:szCs w:val="20"/>
              </w:rPr>
              <w:t>121,03</w:t>
            </w:r>
          </w:p>
        </w:tc>
        <w:tc>
          <w:tcPr>
            <w:tcW w:w="1250" w:type="dxa"/>
            <w:shd w:val="clear" w:color="auto" w:fill="auto"/>
          </w:tcPr>
          <w:p w14:paraId="3235E6B4" w14:textId="77777777" w:rsidR="003C1654" w:rsidRPr="003E05D1" w:rsidRDefault="003C1654" w:rsidP="003C1654">
            <w:pPr>
              <w:keepNext/>
              <w:keepLines/>
              <w:spacing w:after="0" w:line="240" w:lineRule="auto"/>
              <w:jc w:val="right"/>
              <w:rPr>
                <w:color w:val="auto"/>
                <w:sz w:val="20"/>
                <w:szCs w:val="20"/>
              </w:rPr>
            </w:pPr>
            <w:r w:rsidRPr="003E05D1">
              <w:rPr>
                <w:color w:val="auto"/>
                <w:sz w:val="20"/>
                <w:szCs w:val="20"/>
              </w:rPr>
              <w:t>3,69</w:t>
            </w:r>
          </w:p>
        </w:tc>
        <w:tc>
          <w:tcPr>
            <w:tcW w:w="1102" w:type="dxa"/>
            <w:shd w:val="clear" w:color="auto" w:fill="auto"/>
          </w:tcPr>
          <w:p w14:paraId="58E0431B" w14:textId="77777777" w:rsidR="003C1654" w:rsidRPr="003E05D1" w:rsidRDefault="003C1654" w:rsidP="003C1654">
            <w:pPr>
              <w:keepNext/>
              <w:keepLines/>
              <w:spacing w:after="0" w:line="240" w:lineRule="auto"/>
              <w:jc w:val="right"/>
              <w:rPr>
                <w:color w:val="auto"/>
                <w:sz w:val="20"/>
                <w:szCs w:val="20"/>
              </w:rPr>
            </w:pPr>
            <w:r w:rsidRPr="003E05D1">
              <w:rPr>
                <w:color w:val="auto"/>
                <w:sz w:val="20"/>
                <w:szCs w:val="20"/>
              </w:rPr>
              <w:t>14,90</w:t>
            </w:r>
          </w:p>
        </w:tc>
        <w:tc>
          <w:tcPr>
            <w:tcW w:w="1104" w:type="dxa"/>
            <w:shd w:val="clear" w:color="auto" w:fill="auto"/>
          </w:tcPr>
          <w:p w14:paraId="2E7B5A19" w14:textId="77777777" w:rsidR="003C1654" w:rsidRPr="003E05D1" w:rsidRDefault="003C1654" w:rsidP="003C1654">
            <w:pPr>
              <w:keepNext/>
              <w:keepLines/>
              <w:spacing w:after="0" w:line="240" w:lineRule="auto"/>
              <w:jc w:val="right"/>
              <w:rPr>
                <w:color w:val="auto"/>
                <w:sz w:val="20"/>
                <w:szCs w:val="20"/>
              </w:rPr>
            </w:pPr>
            <w:r w:rsidRPr="003E05D1">
              <w:rPr>
                <w:color w:val="auto"/>
                <w:sz w:val="20"/>
                <w:szCs w:val="20"/>
              </w:rPr>
              <w:t>31,93</w:t>
            </w:r>
          </w:p>
        </w:tc>
      </w:tr>
    </w:tbl>
    <w:p w14:paraId="1850483E" w14:textId="77777777" w:rsidR="00193623" w:rsidRPr="003E05D1" w:rsidRDefault="00193623" w:rsidP="00193623">
      <w:pPr>
        <w:spacing w:after="120"/>
        <w:jc w:val="both"/>
        <w:rPr>
          <w:i/>
          <w:color w:val="auto"/>
          <w:sz w:val="18"/>
          <w:szCs w:val="18"/>
        </w:rPr>
      </w:pPr>
      <w:r w:rsidRPr="003E05D1">
        <w:rPr>
          <w:i/>
          <w:color w:val="auto"/>
          <w:sz w:val="18"/>
          <w:szCs w:val="18"/>
        </w:rPr>
        <w:t> Zdroj: Výkazy MŠMT, Seznam škol a školských zařízení</w:t>
      </w:r>
    </w:p>
    <w:p w14:paraId="5AF03A87" w14:textId="65B4727E" w:rsidR="00193623" w:rsidRPr="00B12C21" w:rsidRDefault="00193623" w:rsidP="00D23E3F">
      <w:pPr>
        <w:spacing w:before="120" w:after="120" w:line="240" w:lineRule="auto"/>
        <w:jc w:val="both"/>
        <w:rPr>
          <w:color w:val="auto"/>
        </w:rPr>
      </w:pPr>
      <w:r w:rsidRPr="00B12C21">
        <w:rPr>
          <w:color w:val="auto"/>
        </w:rPr>
        <w:t xml:space="preserve">V posledních letech přibývá počet soukromých mateřských škol, včetně tzv. firemních MŠ (někdy v podobě dětských skupin).  Počet dětí na pedagoga je o málo větší než u krajských MŠ, </w:t>
      </w:r>
      <w:r w:rsidR="009F6F4D">
        <w:rPr>
          <w:color w:val="auto"/>
        </w:rPr>
        <w:t>pořád však</w:t>
      </w:r>
      <w:r w:rsidRPr="00B12C21">
        <w:rPr>
          <w:color w:val="auto"/>
        </w:rPr>
        <w:t xml:space="preserve"> nižší než u obecních MŠ. Soukromé MŠ mají většinou pouze jednu</w:t>
      </w:r>
      <w:r w:rsidR="00B12C21" w:rsidRPr="00B12C21">
        <w:rPr>
          <w:color w:val="auto"/>
        </w:rPr>
        <w:t xml:space="preserve"> až dvě</w:t>
      </w:r>
      <w:r w:rsidRPr="00B12C21">
        <w:rPr>
          <w:color w:val="auto"/>
        </w:rPr>
        <w:t xml:space="preserve"> tříd</w:t>
      </w:r>
      <w:r w:rsidR="00B12C21" w:rsidRPr="00B12C21">
        <w:rPr>
          <w:color w:val="auto"/>
        </w:rPr>
        <w:t>y</w:t>
      </w:r>
      <w:r w:rsidRPr="00B12C21">
        <w:rPr>
          <w:color w:val="auto"/>
        </w:rPr>
        <w:t xml:space="preserve"> a kapacita jednotlivých MŠ je tedy velmi nízká. </w:t>
      </w:r>
    </w:p>
    <w:p w14:paraId="666629F5" w14:textId="77777777" w:rsidR="00EF2E23" w:rsidRDefault="00EF2E23" w:rsidP="00193623">
      <w:pPr>
        <w:pStyle w:val="Titulek"/>
        <w:spacing w:before="0" w:after="0"/>
      </w:pPr>
      <w:bookmarkStart w:id="32" w:name="_1hmsyys" w:colFirst="0" w:colLast="0"/>
      <w:bookmarkEnd w:id="32"/>
    </w:p>
    <w:p w14:paraId="69CDB8EA" w14:textId="3B1F6D45" w:rsidR="00193623" w:rsidRPr="00755AB8" w:rsidRDefault="00193623" w:rsidP="00193623">
      <w:pPr>
        <w:pStyle w:val="Titulek"/>
        <w:spacing w:before="0" w:after="0"/>
        <w:rPr>
          <w:b/>
        </w:rPr>
      </w:pPr>
      <w:r w:rsidRPr="00755AB8">
        <w:t xml:space="preserve">Tabulka </w:t>
      </w:r>
      <w:r w:rsidR="00D176F2">
        <w:fldChar w:fldCharType="begin"/>
      </w:r>
      <w:r w:rsidR="00D176F2">
        <w:instrText xml:space="preserve"> SEQ Tabulka \* ARABIC </w:instrText>
      </w:r>
      <w:r w:rsidR="00D176F2">
        <w:fldChar w:fldCharType="separate"/>
      </w:r>
      <w:r w:rsidR="00994AFD">
        <w:rPr>
          <w:noProof/>
        </w:rPr>
        <w:t>16</w:t>
      </w:r>
      <w:r w:rsidR="00D176F2">
        <w:rPr>
          <w:noProof/>
        </w:rPr>
        <w:fldChar w:fldCharType="end"/>
      </w:r>
      <w:r w:rsidRPr="00755AB8">
        <w:t xml:space="preserve"> </w:t>
      </w:r>
      <w:r w:rsidRPr="00755AB8">
        <w:rPr>
          <w:b/>
        </w:rPr>
        <w:t>Církevní MŠ</w:t>
      </w:r>
    </w:p>
    <w:tbl>
      <w:tblPr>
        <w:tblW w:w="9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2"/>
        <w:gridCol w:w="961"/>
        <w:gridCol w:w="928"/>
        <w:gridCol w:w="830"/>
        <w:gridCol w:w="708"/>
        <w:gridCol w:w="953"/>
        <w:gridCol w:w="1244"/>
        <w:gridCol w:w="1106"/>
        <w:gridCol w:w="1104"/>
      </w:tblGrid>
      <w:tr w:rsidR="000208E2" w:rsidRPr="00755AB8" w14:paraId="5997F350" w14:textId="77777777" w:rsidTr="00785D7A">
        <w:trPr>
          <w:trHeight w:val="620"/>
        </w:trPr>
        <w:tc>
          <w:tcPr>
            <w:tcW w:w="1262" w:type="dxa"/>
            <w:shd w:val="clear" w:color="auto" w:fill="D9D9D9"/>
            <w:vAlign w:val="center"/>
          </w:tcPr>
          <w:p w14:paraId="143BD129" w14:textId="77777777" w:rsidR="00193623" w:rsidRPr="00755AB8" w:rsidRDefault="00193623" w:rsidP="00785D7A">
            <w:pPr>
              <w:keepNext/>
              <w:spacing w:after="0" w:line="240" w:lineRule="auto"/>
              <w:rPr>
                <w:color w:val="auto"/>
                <w:sz w:val="20"/>
                <w:szCs w:val="20"/>
              </w:rPr>
            </w:pPr>
            <w:r w:rsidRPr="00755AB8">
              <w:rPr>
                <w:color w:val="auto"/>
                <w:sz w:val="20"/>
                <w:szCs w:val="20"/>
              </w:rPr>
              <w:t>školní rok</w:t>
            </w:r>
          </w:p>
        </w:tc>
        <w:tc>
          <w:tcPr>
            <w:tcW w:w="961" w:type="dxa"/>
            <w:shd w:val="clear" w:color="auto" w:fill="D9D9D9"/>
            <w:vAlign w:val="center"/>
          </w:tcPr>
          <w:p w14:paraId="55D3D7CD" w14:textId="77777777" w:rsidR="00193623" w:rsidRPr="00755AB8" w:rsidRDefault="00193623" w:rsidP="00785D7A">
            <w:pPr>
              <w:keepNext/>
              <w:spacing w:after="0" w:line="240" w:lineRule="auto"/>
              <w:jc w:val="center"/>
              <w:rPr>
                <w:color w:val="auto"/>
                <w:sz w:val="20"/>
                <w:szCs w:val="20"/>
              </w:rPr>
            </w:pPr>
            <w:r w:rsidRPr="00755AB8">
              <w:rPr>
                <w:color w:val="auto"/>
                <w:sz w:val="20"/>
                <w:szCs w:val="20"/>
              </w:rPr>
              <w:t xml:space="preserve">počet MŠ </w:t>
            </w:r>
          </w:p>
        </w:tc>
        <w:tc>
          <w:tcPr>
            <w:tcW w:w="928" w:type="dxa"/>
            <w:shd w:val="clear" w:color="auto" w:fill="D9D9D9"/>
            <w:vAlign w:val="center"/>
          </w:tcPr>
          <w:p w14:paraId="3B0ABF5F" w14:textId="77777777" w:rsidR="00193623" w:rsidRPr="00755AB8" w:rsidRDefault="00193623" w:rsidP="00785D7A">
            <w:pPr>
              <w:keepNext/>
              <w:spacing w:after="0" w:line="240" w:lineRule="auto"/>
              <w:jc w:val="center"/>
              <w:rPr>
                <w:color w:val="auto"/>
                <w:sz w:val="20"/>
                <w:szCs w:val="20"/>
              </w:rPr>
            </w:pPr>
            <w:proofErr w:type="spellStart"/>
            <w:r w:rsidRPr="00755AB8">
              <w:rPr>
                <w:color w:val="auto"/>
                <w:sz w:val="20"/>
                <w:szCs w:val="20"/>
              </w:rPr>
              <w:t>samost</w:t>
            </w:r>
            <w:proofErr w:type="spellEnd"/>
            <w:r w:rsidRPr="00755AB8">
              <w:rPr>
                <w:color w:val="auto"/>
                <w:sz w:val="20"/>
                <w:szCs w:val="20"/>
              </w:rPr>
              <w:t>. MŠ</w:t>
            </w:r>
          </w:p>
        </w:tc>
        <w:tc>
          <w:tcPr>
            <w:tcW w:w="830" w:type="dxa"/>
            <w:shd w:val="clear" w:color="auto" w:fill="D9D9D9"/>
            <w:vAlign w:val="center"/>
          </w:tcPr>
          <w:p w14:paraId="265C6892" w14:textId="77777777" w:rsidR="00193623" w:rsidRPr="00755AB8" w:rsidRDefault="00193623" w:rsidP="00785D7A">
            <w:pPr>
              <w:keepNext/>
              <w:spacing w:after="0" w:line="240" w:lineRule="auto"/>
              <w:jc w:val="center"/>
              <w:rPr>
                <w:color w:val="auto"/>
                <w:sz w:val="20"/>
                <w:szCs w:val="20"/>
              </w:rPr>
            </w:pPr>
            <w:r w:rsidRPr="00755AB8">
              <w:rPr>
                <w:color w:val="auto"/>
                <w:sz w:val="20"/>
                <w:szCs w:val="20"/>
              </w:rPr>
              <w:t>počet</w:t>
            </w:r>
          </w:p>
          <w:p w14:paraId="42246056" w14:textId="77777777" w:rsidR="00193623" w:rsidRPr="00755AB8" w:rsidRDefault="00193623" w:rsidP="00785D7A">
            <w:pPr>
              <w:keepNext/>
              <w:spacing w:after="0" w:line="240" w:lineRule="auto"/>
              <w:jc w:val="center"/>
              <w:rPr>
                <w:color w:val="auto"/>
                <w:sz w:val="20"/>
                <w:szCs w:val="20"/>
              </w:rPr>
            </w:pPr>
            <w:r w:rsidRPr="00755AB8">
              <w:rPr>
                <w:color w:val="auto"/>
                <w:sz w:val="20"/>
                <w:szCs w:val="20"/>
              </w:rPr>
              <w:t xml:space="preserve"> tříd </w:t>
            </w:r>
          </w:p>
        </w:tc>
        <w:tc>
          <w:tcPr>
            <w:tcW w:w="708" w:type="dxa"/>
            <w:shd w:val="clear" w:color="auto" w:fill="D9D9D9"/>
            <w:vAlign w:val="center"/>
          </w:tcPr>
          <w:p w14:paraId="08909F08" w14:textId="77777777" w:rsidR="00193623" w:rsidRPr="00755AB8" w:rsidRDefault="00193623" w:rsidP="00785D7A">
            <w:pPr>
              <w:keepNext/>
              <w:spacing w:after="0" w:line="240" w:lineRule="auto"/>
              <w:jc w:val="center"/>
              <w:rPr>
                <w:color w:val="auto"/>
                <w:sz w:val="20"/>
                <w:szCs w:val="20"/>
              </w:rPr>
            </w:pPr>
            <w:r w:rsidRPr="00755AB8">
              <w:rPr>
                <w:color w:val="auto"/>
                <w:sz w:val="20"/>
                <w:szCs w:val="20"/>
              </w:rPr>
              <w:t>počet dětí</w:t>
            </w:r>
          </w:p>
        </w:tc>
        <w:tc>
          <w:tcPr>
            <w:tcW w:w="953" w:type="dxa"/>
            <w:shd w:val="clear" w:color="auto" w:fill="D9D9D9"/>
            <w:vAlign w:val="center"/>
          </w:tcPr>
          <w:p w14:paraId="2F31BCF1" w14:textId="77777777" w:rsidR="00193623" w:rsidRPr="00755AB8" w:rsidRDefault="00193623" w:rsidP="00785D7A">
            <w:pPr>
              <w:keepNext/>
              <w:spacing w:after="0" w:line="240" w:lineRule="auto"/>
              <w:jc w:val="center"/>
              <w:rPr>
                <w:color w:val="auto"/>
                <w:sz w:val="20"/>
                <w:szCs w:val="20"/>
              </w:rPr>
            </w:pPr>
            <w:proofErr w:type="spellStart"/>
            <w:r w:rsidRPr="00755AB8">
              <w:rPr>
                <w:color w:val="auto"/>
                <w:sz w:val="20"/>
                <w:szCs w:val="20"/>
              </w:rPr>
              <w:t>úv</w:t>
            </w:r>
            <w:proofErr w:type="spellEnd"/>
            <w:r w:rsidRPr="00755AB8">
              <w:rPr>
                <w:color w:val="auto"/>
                <w:sz w:val="20"/>
                <w:szCs w:val="20"/>
              </w:rPr>
              <w:t xml:space="preserve">. </w:t>
            </w:r>
          </w:p>
          <w:p w14:paraId="222A2486" w14:textId="77777777" w:rsidR="00193623" w:rsidRPr="00755AB8" w:rsidRDefault="00193623" w:rsidP="00785D7A">
            <w:pPr>
              <w:keepNext/>
              <w:spacing w:after="0" w:line="240" w:lineRule="auto"/>
              <w:jc w:val="center"/>
              <w:rPr>
                <w:color w:val="auto"/>
                <w:sz w:val="20"/>
                <w:szCs w:val="20"/>
              </w:rPr>
            </w:pPr>
            <w:proofErr w:type="spellStart"/>
            <w:r w:rsidRPr="00755AB8">
              <w:rPr>
                <w:color w:val="auto"/>
                <w:sz w:val="20"/>
                <w:szCs w:val="20"/>
              </w:rPr>
              <w:t>pedag</w:t>
            </w:r>
            <w:proofErr w:type="spellEnd"/>
            <w:r w:rsidRPr="00755AB8">
              <w:rPr>
                <w:color w:val="auto"/>
                <w:sz w:val="20"/>
                <w:szCs w:val="20"/>
              </w:rPr>
              <w:t>.</w:t>
            </w:r>
          </w:p>
        </w:tc>
        <w:tc>
          <w:tcPr>
            <w:tcW w:w="1244" w:type="dxa"/>
            <w:shd w:val="clear" w:color="auto" w:fill="D9D9D9"/>
            <w:vAlign w:val="center"/>
          </w:tcPr>
          <w:p w14:paraId="45C7DA48" w14:textId="77777777" w:rsidR="00193623" w:rsidRPr="00755AB8" w:rsidRDefault="00193623" w:rsidP="00785D7A">
            <w:pPr>
              <w:keepNext/>
              <w:spacing w:after="0" w:line="240" w:lineRule="auto"/>
              <w:jc w:val="center"/>
              <w:rPr>
                <w:color w:val="auto"/>
                <w:sz w:val="20"/>
                <w:szCs w:val="20"/>
              </w:rPr>
            </w:pPr>
            <w:r w:rsidRPr="00755AB8">
              <w:rPr>
                <w:color w:val="auto"/>
                <w:sz w:val="20"/>
                <w:szCs w:val="20"/>
              </w:rPr>
              <w:t xml:space="preserve">počet dětí na 1 </w:t>
            </w:r>
            <w:proofErr w:type="spellStart"/>
            <w:r w:rsidRPr="00755AB8">
              <w:rPr>
                <w:color w:val="auto"/>
                <w:sz w:val="20"/>
                <w:szCs w:val="20"/>
              </w:rPr>
              <w:t>pedag</w:t>
            </w:r>
            <w:proofErr w:type="spellEnd"/>
            <w:r w:rsidRPr="00755AB8">
              <w:rPr>
                <w:color w:val="auto"/>
                <w:sz w:val="20"/>
                <w:szCs w:val="20"/>
              </w:rPr>
              <w:t>. úvazek</w:t>
            </w:r>
          </w:p>
        </w:tc>
        <w:tc>
          <w:tcPr>
            <w:tcW w:w="1106" w:type="dxa"/>
            <w:shd w:val="clear" w:color="auto" w:fill="D9D9D9"/>
            <w:vAlign w:val="center"/>
          </w:tcPr>
          <w:p w14:paraId="1F0DDF70" w14:textId="77777777" w:rsidR="00193623" w:rsidRPr="00755AB8" w:rsidRDefault="00193623" w:rsidP="00785D7A">
            <w:pPr>
              <w:keepNext/>
              <w:spacing w:after="0" w:line="240" w:lineRule="auto"/>
              <w:jc w:val="center"/>
              <w:rPr>
                <w:color w:val="auto"/>
                <w:sz w:val="20"/>
                <w:szCs w:val="20"/>
              </w:rPr>
            </w:pPr>
            <w:r w:rsidRPr="00755AB8">
              <w:rPr>
                <w:color w:val="auto"/>
                <w:sz w:val="20"/>
                <w:szCs w:val="20"/>
              </w:rPr>
              <w:t>počet dětí na třídu</w:t>
            </w:r>
          </w:p>
        </w:tc>
        <w:tc>
          <w:tcPr>
            <w:tcW w:w="1104" w:type="dxa"/>
            <w:shd w:val="clear" w:color="auto" w:fill="D9D9D9"/>
            <w:vAlign w:val="center"/>
          </w:tcPr>
          <w:p w14:paraId="72419903" w14:textId="77777777" w:rsidR="00193623" w:rsidRPr="00755AB8" w:rsidRDefault="00193623" w:rsidP="00785D7A">
            <w:pPr>
              <w:keepNext/>
              <w:spacing w:after="0" w:line="240" w:lineRule="auto"/>
              <w:jc w:val="center"/>
              <w:rPr>
                <w:color w:val="auto"/>
                <w:sz w:val="20"/>
                <w:szCs w:val="20"/>
              </w:rPr>
            </w:pPr>
            <w:r w:rsidRPr="00755AB8">
              <w:rPr>
                <w:color w:val="auto"/>
                <w:sz w:val="20"/>
                <w:szCs w:val="20"/>
              </w:rPr>
              <w:t>počet dětí na školu</w:t>
            </w:r>
          </w:p>
        </w:tc>
      </w:tr>
      <w:tr w:rsidR="00055C59" w:rsidRPr="00755AB8" w14:paraId="377965B6" w14:textId="77777777" w:rsidTr="00055C59">
        <w:trPr>
          <w:trHeight w:val="300"/>
        </w:trPr>
        <w:tc>
          <w:tcPr>
            <w:tcW w:w="1262" w:type="dxa"/>
            <w:shd w:val="clear" w:color="auto" w:fill="auto"/>
            <w:vAlign w:val="center"/>
          </w:tcPr>
          <w:p w14:paraId="355E1B35" w14:textId="20B71105" w:rsidR="00055C59" w:rsidRPr="00755AB8" w:rsidRDefault="00055C59" w:rsidP="00055C59">
            <w:pPr>
              <w:keepNext/>
              <w:keepLines/>
              <w:spacing w:after="0" w:line="240" w:lineRule="auto"/>
              <w:rPr>
                <w:color w:val="auto"/>
                <w:sz w:val="20"/>
                <w:szCs w:val="20"/>
              </w:rPr>
            </w:pPr>
            <w:r w:rsidRPr="00755AB8">
              <w:rPr>
                <w:color w:val="auto"/>
                <w:sz w:val="20"/>
                <w:szCs w:val="20"/>
              </w:rPr>
              <w:t>2020/2021</w:t>
            </w:r>
          </w:p>
        </w:tc>
        <w:tc>
          <w:tcPr>
            <w:tcW w:w="961" w:type="dxa"/>
            <w:shd w:val="clear" w:color="auto" w:fill="CCCCFF"/>
          </w:tcPr>
          <w:p w14:paraId="76467D3E" w14:textId="271C21F7" w:rsidR="00055C59" w:rsidRPr="00755AB8" w:rsidRDefault="00055C59" w:rsidP="00055C59">
            <w:pPr>
              <w:keepNext/>
              <w:spacing w:after="0" w:line="240" w:lineRule="auto"/>
              <w:jc w:val="right"/>
              <w:rPr>
                <w:color w:val="auto"/>
                <w:sz w:val="20"/>
                <w:szCs w:val="20"/>
              </w:rPr>
            </w:pPr>
            <w:r w:rsidRPr="00755AB8">
              <w:rPr>
                <w:color w:val="auto"/>
                <w:sz w:val="20"/>
                <w:szCs w:val="20"/>
              </w:rPr>
              <w:t>2</w:t>
            </w:r>
          </w:p>
        </w:tc>
        <w:tc>
          <w:tcPr>
            <w:tcW w:w="928" w:type="dxa"/>
            <w:shd w:val="clear" w:color="auto" w:fill="auto"/>
          </w:tcPr>
          <w:p w14:paraId="093FAE2F" w14:textId="7859290C" w:rsidR="00055C59" w:rsidRPr="00755AB8" w:rsidRDefault="00055C59" w:rsidP="00055C59">
            <w:pPr>
              <w:keepNext/>
              <w:spacing w:after="0" w:line="240" w:lineRule="auto"/>
              <w:jc w:val="right"/>
              <w:rPr>
                <w:color w:val="auto"/>
                <w:sz w:val="20"/>
                <w:szCs w:val="20"/>
              </w:rPr>
            </w:pPr>
            <w:r w:rsidRPr="00755AB8">
              <w:rPr>
                <w:color w:val="auto"/>
                <w:sz w:val="20"/>
                <w:szCs w:val="20"/>
              </w:rPr>
              <w:t>0</w:t>
            </w:r>
          </w:p>
        </w:tc>
        <w:tc>
          <w:tcPr>
            <w:tcW w:w="830" w:type="dxa"/>
            <w:shd w:val="clear" w:color="auto" w:fill="auto"/>
          </w:tcPr>
          <w:p w14:paraId="6B0A01E3" w14:textId="55F9FDFE" w:rsidR="00055C59" w:rsidRPr="00755AB8" w:rsidRDefault="00B12C21" w:rsidP="00055C59">
            <w:pPr>
              <w:keepNext/>
              <w:spacing w:after="0" w:line="240" w:lineRule="auto"/>
              <w:jc w:val="right"/>
              <w:rPr>
                <w:color w:val="auto"/>
                <w:sz w:val="20"/>
                <w:szCs w:val="20"/>
              </w:rPr>
            </w:pPr>
            <w:r w:rsidRPr="00755AB8">
              <w:rPr>
                <w:color w:val="auto"/>
                <w:sz w:val="20"/>
                <w:szCs w:val="20"/>
              </w:rPr>
              <w:t>3</w:t>
            </w:r>
          </w:p>
        </w:tc>
        <w:tc>
          <w:tcPr>
            <w:tcW w:w="708" w:type="dxa"/>
            <w:shd w:val="clear" w:color="auto" w:fill="CCCCFF"/>
          </w:tcPr>
          <w:p w14:paraId="79F73FDF" w14:textId="6897C330" w:rsidR="00055C59" w:rsidRPr="00755AB8" w:rsidRDefault="00B12C21" w:rsidP="00055C59">
            <w:pPr>
              <w:keepNext/>
              <w:spacing w:after="0" w:line="240" w:lineRule="auto"/>
              <w:jc w:val="right"/>
              <w:rPr>
                <w:color w:val="auto"/>
                <w:sz w:val="20"/>
                <w:szCs w:val="20"/>
              </w:rPr>
            </w:pPr>
            <w:r w:rsidRPr="00755AB8">
              <w:rPr>
                <w:color w:val="auto"/>
                <w:sz w:val="20"/>
                <w:szCs w:val="20"/>
              </w:rPr>
              <w:t>43</w:t>
            </w:r>
          </w:p>
        </w:tc>
        <w:tc>
          <w:tcPr>
            <w:tcW w:w="953" w:type="dxa"/>
            <w:shd w:val="clear" w:color="auto" w:fill="auto"/>
          </w:tcPr>
          <w:p w14:paraId="1D5A491F" w14:textId="73DC85E0" w:rsidR="00055C59" w:rsidRPr="00755AB8" w:rsidRDefault="00B80CF3" w:rsidP="00055C59">
            <w:pPr>
              <w:keepNext/>
              <w:spacing w:after="0" w:line="240" w:lineRule="auto"/>
              <w:jc w:val="right"/>
              <w:rPr>
                <w:color w:val="auto"/>
                <w:sz w:val="20"/>
                <w:szCs w:val="20"/>
              </w:rPr>
            </w:pPr>
            <w:r w:rsidRPr="00755AB8">
              <w:rPr>
                <w:color w:val="auto"/>
                <w:sz w:val="20"/>
                <w:szCs w:val="20"/>
              </w:rPr>
              <w:t>3,67</w:t>
            </w:r>
          </w:p>
        </w:tc>
        <w:tc>
          <w:tcPr>
            <w:tcW w:w="1244" w:type="dxa"/>
            <w:shd w:val="clear" w:color="auto" w:fill="auto"/>
          </w:tcPr>
          <w:p w14:paraId="2BB3EE86" w14:textId="772CC294" w:rsidR="00055C59" w:rsidRPr="00755AB8" w:rsidRDefault="00755AB8" w:rsidP="00055C59">
            <w:pPr>
              <w:keepNext/>
              <w:spacing w:after="0" w:line="240" w:lineRule="auto"/>
              <w:jc w:val="right"/>
              <w:rPr>
                <w:color w:val="auto"/>
                <w:sz w:val="20"/>
                <w:szCs w:val="20"/>
              </w:rPr>
            </w:pPr>
            <w:r w:rsidRPr="00755AB8">
              <w:rPr>
                <w:color w:val="auto"/>
                <w:sz w:val="20"/>
                <w:szCs w:val="20"/>
              </w:rPr>
              <w:t>11,72</w:t>
            </w:r>
          </w:p>
        </w:tc>
        <w:tc>
          <w:tcPr>
            <w:tcW w:w="1106" w:type="dxa"/>
            <w:shd w:val="clear" w:color="auto" w:fill="auto"/>
          </w:tcPr>
          <w:p w14:paraId="30D2505D" w14:textId="73A15D95" w:rsidR="00055C59" w:rsidRPr="00755AB8" w:rsidRDefault="00755AB8" w:rsidP="00055C59">
            <w:pPr>
              <w:keepNext/>
              <w:spacing w:after="0" w:line="240" w:lineRule="auto"/>
              <w:jc w:val="right"/>
              <w:rPr>
                <w:color w:val="auto"/>
                <w:sz w:val="20"/>
                <w:szCs w:val="20"/>
              </w:rPr>
            </w:pPr>
            <w:r w:rsidRPr="00755AB8">
              <w:rPr>
                <w:color w:val="auto"/>
                <w:sz w:val="20"/>
                <w:szCs w:val="20"/>
              </w:rPr>
              <w:t>14,3</w:t>
            </w:r>
          </w:p>
        </w:tc>
        <w:tc>
          <w:tcPr>
            <w:tcW w:w="1104" w:type="dxa"/>
            <w:shd w:val="clear" w:color="auto" w:fill="auto"/>
          </w:tcPr>
          <w:p w14:paraId="0F61D6C8" w14:textId="502377A6" w:rsidR="00055C59" w:rsidRPr="00755AB8" w:rsidRDefault="00755AB8" w:rsidP="00055C59">
            <w:pPr>
              <w:keepNext/>
              <w:spacing w:after="0" w:line="240" w:lineRule="auto"/>
              <w:jc w:val="right"/>
              <w:rPr>
                <w:color w:val="auto"/>
                <w:sz w:val="20"/>
                <w:szCs w:val="20"/>
              </w:rPr>
            </w:pPr>
            <w:r w:rsidRPr="00755AB8">
              <w:rPr>
                <w:color w:val="auto"/>
                <w:sz w:val="20"/>
                <w:szCs w:val="20"/>
              </w:rPr>
              <w:t>21,5</w:t>
            </w:r>
          </w:p>
        </w:tc>
      </w:tr>
      <w:tr w:rsidR="00055C59" w:rsidRPr="00755AB8" w14:paraId="74C5E13B" w14:textId="77777777" w:rsidTr="00055C59">
        <w:trPr>
          <w:trHeight w:val="300"/>
        </w:trPr>
        <w:tc>
          <w:tcPr>
            <w:tcW w:w="1262" w:type="dxa"/>
            <w:shd w:val="clear" w:color="auto" w:fill="auto"/>
            <w:vAlign w:val="center"/>
          </w:tcPr>
          <w:p w14:paraId="37CFA9CF" w14:textId="2A14B1D4" w:rsidR="00055C59" w:rsidRPr="00755AB8" w:rsidRDefault="00055C59" w:rsidP="00055C59">
            <w:pPr>
              <w:keepNext/>
              <w:keepLines/>
              <w:spacing w:after="0" w:line="240" w:lineRule="auto"/>
              <w:rPr>
                <w:color w:val="auto"/>
                <w:sz w:val="20"/>
                <w:szCs w:val="20"/>
              </w:rPr>
            </w:pPr>
            <w:r w:rsidRPr="00755AB8">
              <w:rPr>
                <w:color w:val="auto"/>
                <w:sz w:val="20"/>
                <w:szCs w:val="20"/>
              </w:rPr>
              <w:t>2019/2020</w:t>
            </w:r>
          </w:p>
        </w:tc>
        <w:tc>
          <w:tcPr>
            <w:tcW w:w="961" w:type="dxa"/>
            <w:shd w:val="clear" w:color="auto" w:fill="CCCCFF"/>
          </w:tcPr>
          <w:p w14:paraId="34B230DC" w14:textId="7D4FC583" w:rsidR="00055C59" w:rsidRPr="00755AB8" w:rsidRDefault="00055C59" w:rsidP="00055C59">
            <w:pPr>
              <w:keepNext/>
              <w:spacing w:after="0" w:line="240" w:lineRule="auto"/>
              <w:jc w:val="right"/>
              <w:rPr>
                <w:color w:val="auto"/>
                <w:sz w:val="20"/>
                <w:szCs w:val="20"/>
              </w:rPr>
            </w:pPr>
            <w:r w:rsidRPr="00755AB8">
              <w:rPr>
                <w:color w:val="auto"/>
                <w:sz w:val="20"/>
                <w:szCs w:val="20"/>
              </w:rPr>
              <w:t>2</w:t>
            </w:r>
          </w:p>
        </w:tc>
        <w:tc>
          <w:tcPr>
            <w:tcW w:w="928" w:type="dxa"/>
            <w:shd w:val="clear" w:color="auto" w:fill="auto"/>
          </w:tcPr>
          <w:p w14:paraId="3309266A" w14:textId="0F88B84F" w:rsidR="00055C59" w:rsidRPr="00755AB8" w:rsidRDefault="00055C59" w:rsidP="00055C59">
            <w:pPr>
              <w:keepNext/>
              <w:spacing w:after="0" w:line="240" w:lineRule="auto"/>
              <w:jc w:val="right"/>
              <w:rPr>
                <w:color w:val="auto"/>
                <w:sz w:val="20"/>
                <w:szCs w:val="20"/>
              </w:rPr>
            </w:pPr>
            <w:r w:rsidRPr="00755AB8">
              <w:rPr>
                <w:color w:val="auto"/>
                <w:sz w:val="20"/>
                <w:szCs w:val="20"/>
              </w:rPr>
              <w:t>0</w:t>
            </w:r>
          </w:p>
        </w:tc>
        <w:tc>
          <w:tcPr>
            <w:tcW w:w="830" w:type="dxa"/>
            <w:shd w:val="clear" w:color="auto" w:fill="auto"/>
          </w:tcPr>
          <w:p w14:paraId="011376B8" w14:textId="7291EED5" w:rsidR="00055C59" w:rsidRPr="00755AB8" w:rsidRDefault="00B12C21" w:rsidP="00055C59">
            <w:pPr>
              <w:keepNext/>
              <w:spacing w:after="0" w:line="240" w:lineRule="auto"/>
              <w:jc w:val="right"/>
              <w:rPr>
                <w:color w:val="auto"/>
                <w:sz w:val="20"/>
                <w:szCs w:val="20"/>
              </w:rPr>
            </w:pPr>
            <w:r w:rsidRPr="00755AB8">
              <w:rPr>
                <w:color w:val="auto"/>
                <w:sz w:val="20"/>
                <w:szCs w:val="20"/>
              </w:rPr>
              <w:t>3</w:t>
            </w:r>
          </w:p>
        </w:tc>
        <w:tc>
          <w:tcPr>
            <w:tcW w:w="708" w:type="dxa"/>
            <w:shd w:val="clear" w:color="auto" w:fill="CCCCFF"/>
          </w:tcPr>
          <w:p w14:paraId="62BE2BE3" w14:textId="13E99AE8" w:rsidR="00055C59" w:rsidRPr="00755AB8" w:rsidRDefault="00B12C21" w:rsidP="00055C59">
            <w:pPr>
              <w:keepNext/>
              <w:spacing w:after="0" w:line="240" w:lineRule="auto"/>
              <w:jc w:val="right"/>
              <w:rPr>
                <w:color w:val="auto"/>
                <w:sz w:val="20"/>
                <w:szCs w:val="20"/>
              </w:rPr>
            </w:pPr>
            <w:r w:rsidRPr="00755AB8">
              <w:rPr>
                <w:color w:val="auto"/>
                <w:sz w:val="20"/>
                <w:szCs w:val="20"/>
              </w:rPr>
              <w:t>43</w:t>
            </w:r>
          </w:p>
        </w:tc>
        <w:tc>
          <w:tcPr>
            <w:tcW w:w="953" w:type="dxa"/>
            <w:shd w:val="clear" w:color="auto" w:fill="auto"/>
          </w:tcPr>
          <w:p w14:paraId="34A68267" w14:textId="6E08C7AD" w:rsidR="00055C59" w:rsidRPr="00755AB8" w:rsidRDefault="00B80CF3" w:rsidP="00055C59">
            <w:pPr>
              <w:keepNext/>
              <w:spacing w:after="0" w:line="240" w:lineRule="auto"/>
              <w:jc w:val="right"/>
              <w:rPr>
                <w:color w:val="auto"/>
                <w:sz w:val="20"/>
                <w:szCs w:val="20"/>
              </w:rPr>
            </w:pPr>
            <w:r w:rsidRPr="00755AB8">
              <w:rPr>
                <w:color w:val="auto"/>
                <w:sz w:val="20"/>
                <w:szCs w:val="20"/>
              </w:rPr>
              <w:t>2,30</w:t>
            </w:r>
          </w:p>
        </w:tc>
        <w:tc>
          <w:tcPr>
            <w:tcW w:w="1244" w:type="dxa"/>
            <w:shd w:val="clear" w:color="auto" w:fill="auto"/>
          </w:tcPr>
          <w:p w14:paraId="72E56DAD" w14:textId="65648613" w:rsidR="00055C59" w:rsidRPr="00755AB8" w:rsidRDefault="00755AB8" w:rsidP="00055C59">
            <w:pPr>
              <w:keepNext/>
              <w:spacing w:after="0" w:line="240" w:lineRule="auto"/>
              <w:jc w:val="right"/>
              <w:rPr>
                <w:color w:val="auto"/>
                <w:sz w:val="20"/>
                <w:szCs w:val="20"/>
              </w:rPr>
            </w:pPr>
            <w:r w:rsidRPr="00755AB8">
              <w:rPr>
                <w:color w:val="auto"/>
                <w:sz w:val="20"/>
                <w:szCs w:val="20"/>
              </w:rPr>
              <w:t>18,70</w:t>
            </w:r>
          </w:p>
        </w:tc>
        <w:tc>
          <w:tcPr>
            <w:tcW w:w="1106" w:type="dxa"/>
            <w:shd w:val="clear" w:color="auto" w:fill="auto"/>
          </w:tcPr>
          <w:p w14:paraId="66AD71E4" w14:textId="27FC062A" w:rsidR="00055C59" w:rsidRPr="00755AB8" w:rsidRDefault="00755AB8" w:rsidP="00055C59">
            <w:pPr>
              <w:keepNext/>
              <w:spacing w:after="0" w:line="240" w:lineRule="auto"/>
              <w:jc w:val="right"/>
              <w:rPr>
                <w:color w:val="auto"/>
                <w:sz w:val="20"/>
                <w:szCs w:val="20"/>
              </w:rPr>
            </w:pPr>
            <w:r w:rsidRPr="00755AB8">
              <w:rPr>
                <w:color w:val="auto"/>
                <w:sz w:val="20"/>
                <w:szCs w:val="20"/>
              </w:rPr>
              <w:t>14,3</w:t>
            </w:r>
          </w:p>
        </w:tc>
        <w:tc>
          <w:tcPr>
            <w:tcW w:w="1104" w:type="dxa"/>
            <w:shd w:val="clear" w:color="auto" w:fill="auto"/>
          </w:tcPr>
          <w:p w14:paraId="26F73556" w14:textId="42FB47A6" w:rsidR="00055C59" w:rsidRPr="00755AB8" w:rsidRDefault="00755AB8" w:rsidP="00055C59">
            <w:pPr>
              <w:keepNext/>
              <w:spacing w:after="0" w:line="240" w:lineRule="auto"/>
              <w:jc w:val="right"/>
              <w:rPr>
                <w:color w:val="auto"/>
                <w:sz w:val="20"/>
                <w:szCs w:val="20"/>
              </w:rPr>
            </w:pPr>
            <w:r w:rsidRPr="00755AB8">
              <w:rPr>
                <w:color w:val="auto"/>
                <w:sz w:val="20"/>
                <w:szCs w:val="20"/>
              </w:rPr>
              <w:t>21,5</w:t>
            </w:r>
          </w:p>
        </w:tc>
      </w:tr>
      <w:tr w:rsidR="00055C59" w:rsidRPr="00755AB8" w14:paraId="790CB6AF" w14:textId="77777777" w:rsidTr="00785D7A">
        <w:trPr>
          <w:trHeight w:val="300"/>
        </w:trPr>
        <w:tc>
          <w:tcPr>
            <w:tcW w:w="1262" w:type="dxa"/>
            <w:shd w:val="clear" w:color="auto" w:fill="auto"/>
          </w:tcPr>
          <w:p w14:paraId="35A27AE2" w14:textId="669854D1" w:rsidR="00055C59" w:rsidRPr="00755AB8" w:rsidRDefault="00055C59" w:rsidP="00055C59">
            <w:pPr>
              <w:keepNext/>
              <w:keepLines/>
              <w:spacing w:after="0" w:line="240" w:lineRule="auto"/>
              <w:rPr>
                <w:color w:val="auto"/>
                <w:sz w:val="20"/>
                <w:szCs w:val="20"/>
              </w:rPr>
            </w:pPr>
            <w:r w:rsidRPr="00755AB8">
              <w:rPr>
                <w:color w:val="auto"/>
                <w:sz w:val="20"/>
                <w:szCs w:val="20"/>
              </w:rPr>
              <w:t>2018/2019</w:t>
            </w:r>
          </w:p>
        </w:tc>
        <w:tc>
          <w:tcPr>
            <w:tcW w:w="961" w:type="dxa"/>
            <w:shd w:val="clear" w:color="auto" w:fill="CCCCFF"/>
          </w:tcPr>
          <w:p w14:paraId="35510CB7" w14:textId="7CFACA83" w:rsidR="00055C59" w:rsidRPr="00755AB8" w:rsidRDefault="00055C59" w:rsidP="00055C59">
            <w:pPr>
              <w:keepNext/>
              <w:spacing w:after="0" w:line="240" w:lineRule="auto"/>
              <w:jc w:val="right"/>
              <w:rPr>
                <w:color w:val="auto"/>
                <w:sz w:val="20"/>
                <w:szCs w:val="20"/>
              </w:rPr>
            </w:pPr>
            <w:r w:rsidRPr="00755AB8">
              <w:rPr>
                <w:color w:val="auto"/>
                <w:sz w:val="20"/>
                <w:szCs w:val="20"/>
              </w:rPr>
              <w:t>2</w:t>
            </w:r>
          </w:p>
        </w:tc>
        <w:tc>
          <w:tcPr>
            <w:tcW w:w="928" w:type="dxa"/>
            <w:shd w:val="clear" w:color="auto" w:fill="auto"/>
          </w:tcPr>
          <w:p w14:paraId="01618F71" w14:textId="3C37F5B5" w:rsidR="00055C59" w:rsidRPr="00755AB8" w:rsidRDefault="00055C59" w:rsidP="00055C59">
            <w:pPr>
              <w:keepNext/>
              <w:spacing w:after="0" w:line="240" w:lineRule="auto"/>
              <w:jc w:val="right"/>
              <w:rPr>
                <w:color w:val="auto"/>
                <w:sz w:val="20"/>
                <w:szCs w:val="20"/>
              </w:rPr>
            </w:pPr>
            <w:r w:rsidRPr="00755AB8">
              <w:rPr>
                <w:color w:val="auto"/>
                <w:sz w:val="20"/>
                <w:szCs w:val="20"/>
              </w:rPr>
              <w:t>0</w:t>
            </w:r>
          </w:p>
        </w:tc>
        <w:tc>
          <w:tcPr>
            <w:tcW w:w="830" w:type="dxa"/>
            <w:shd w:val="clear" w:color="auto" w:fill="auto"/>
          </w:tcPr>
          <w:p w14:paraId="16C8960E" w14:textId="49D9ECCE" w:rsidR="00055C59" w:rsidRPr="00755AB8" w:rsidRDefault="00055C59" w:rsidP="00055C59">
            <w:pPr>
              <w:keepNext/>
              <w:spacing w:after="0" w:line="240" w:lineRule="auto"/>
              <w:jc w:val="right"/>
              <w:rPr>
                <w:color w:val="auto"/>
                <w:sz w:val="20"/>
                <w:szCs w:val="20"/>
              </w:rPr>
            </w:pPr>
            <w:r w:rsidRPr="00755AB8">
              <w:rPr>
                <w:color w:val="auto"/>
                <w:sz w:val="20"/>
                <w:szCs w:val="20"/>
              </w:rPr>
              <w:t>2</w:t>
            </w:r>
          </w:p>
        </w:tc>
        <w:tc>
          <w:tcPr>
            <w:tcW w:w="708" w:type="dxa"/>
            <w:shd w:val="clear" w:color="auto" w:fill="CCCCFF"/>
          </w:tcPr>
          <w:p w14:paraId="28314CD0" w14:textId="485E82B0" w:rsidR="00055C59" w:rsidRPr="00755AB8" w:rsidRDefault="00055C59" w:rsidP="00055C59">
            <w:pPr>
              <w:keepNext/>
              <w:spacing w:after="0" w:line="240" w:lineRule="auto"/>
              <w:jc w:val="right"/>
              <w:rPr>
                <w:color w:val="auto"/>
                <w:sz w:val="20"/>
                <w:szCs w:val="20"/>
              </w:rPr>
            </w:pPr>
            <w:r w:rsidRPr="00755AB8">
              <w:rPr>
                <w:color w:val="auto"/>
                <w:sz w:val="20"/>
                <w:szCs w:val="20"/>
              </w:rPr>
              <w:t>39</w:t>
            </w:r>
          </w:p>
        </w:tc>
        <w:tc>
          <w:tcPr>
            <w:tcW w:w="953" w:type="dxa"/>
            <w:shd w:val="clear" w:color="auto" w:fill="auto"/>
          </w:tcPr>
          <w:p w14:paraId="065C8F9C" w14:textId="6CC86A55" w:rsidR="00055C59" w:rsidRPr="00755AB8" w:rsidRDefault="00055C59" w:rsidP="00055C59">
            <w:pPr>
              <w:keepNext/>
              <w:spacing w:after="0" w:line="240" w:lineRule="auto"/>
              <w:jc w:val="right"/>
              <w:rPr>
                <w:color w:val="auto"/>
                <w:sz w:val="20"/>
                <w:szCs w:val="20"/>
              </w:rPr>
            </w:pPr>
            <w:r w:rsidRPr="00755AB8">
              <w:rPr>
                <w:color w:val="auto"/>
                <w:sz w:val="20"/>
                <w:szCs w:val="20"/>
              </w:rPr>
              <w:t>21,79</w:t>
            </w:r>
          </w:p>
        </w:tc>
        <w:tc>
          <w:tcPr>
            <w:tcW w:w="1244" w:type="dxa"/>
            <w:shd w:val="clear" w:color="auto" w:fill="auto"/>
          </w:tcPr>
          <w:p w14:paraId="27FE0CCE" w14:textId="5FA43B42" w:rsidR="00055C59" w:rsidRPr="00755AB8" w:rsidRDefault="00055C59" w:rsidP="00055C59">
            <w:pPr>
              <w:keepNext/>
              <w:spacing w:after="0" w:line="240" w:lineRule="auto"/>
              <w:jc w:val="right"/>
              <w:rPr>
                <w:color w:val="auto"/>
                <w:sz w:val="20"/>
                <w:szCs w:val="20"/>
              </w:rPr>
            </w:pPr>
            <w:r w:rsidRPr="00755AB8">
              <w:rPr>
                <w:color w:val="auto"/>
                <w:sz w:val="20"/>
                <w:szCs w:val="20"/>
              </w:rPr>
              <w:t>1,78</w:t>
            </w:r>
          </w:p>
        </w:tc>
        <w:tc>
          <w:tcPr>
            <w:tcW w:w="1106" w:type="dxa"/>
            <w:shd w:val="clear" w:color="auto" w:fill="auto"/>
          </w:tcPr>
          <w:p w14:paraId="583E14B6" w14:textId="3A8240E6" w:rsidR="00055C59" w:rsidRPr="00755AB8" w:rsidRDefault="00055C59" w:rsidP="00055C59">
            <w:pPr>
              <w:keepNext/>
              <w:spacing w:after="0" w:line="240" w:lineRule="auto"/>
              <w:jc w:val="right"/>
              <w:rPr>
                <w:color w:val="auto"/>
                <w:sz w:val="20"/>
                <w:szCs w:val="20"/>
              </w:rPr>
            </w:pPr>
            <w:r w:rsidRPr="00755AB8">
              <w:rPr>
                <w:color w:val="auto"/>
                <w:sz w:val="20"/>
                <w:szCs w:val="20"/>
              </w:rPr>
              <w:t>19,5</w:t>
            </w:r>
          </w:p>
        </w:tc>
        <w:tc>
          <w:tcPr>
            <w:tcW w:w="1104" w:type="dxa"/>
            <w:shd w:val="clear" w:color="auto" w:fill="auto"/>
          </w:tcPr>
          <w:p w14:paraId="60AD7274" w14:textId="32007CF1" w:rsidR="00055C59" w:rsidRPr="00755AB8" w:rsidRDefault="00055C59" w:rsidP="00055C59">
            <w:pPr>
              <w:keepNext/>
              <w:spacing w:after="0" w:line="240" w:lineRule="auto"/>
              <w:jc w:val="right"/>
              <w:rPr>
                <w:color w:val="auto"/>
                <w:sz w:val="20"/>
                <w:szCs w:val="20"/>
              </w:rPr>
            </w:pPr>
            <w:r w:rsidRPr="00755AB8">
              <w:rPr>
                <w:color w:val="auto"/>
                <w:sz w:val="20"/>
                <w:szCs w:val="20"/>
              </w:rPr>
              <w:t>19,5</w:t>
            </w:r>
          </w:p>
        </w:tc>
      </w:tr>
      <w:tr w:rsidR="00055C59" w:rsidRPr="00755AB8" w14:paraId="24E9A5C7" w14:textId="77777777" w:rsidTr="00785D7A">
        <w:trPr>
          <w:trHeight w:val="300"/>
        </w:trPr>
        <w:tc>
          <w:tcPr>
            <w:tcW w:w="1262" w:type="dxa"/>
            <w:shd w:val="clear" w:color="auto" w:fill="auto"/>
          </w:tcPr>
          <w:p w14:paraId="473FD3A7" w14:textId="77777777" w:rsidR="00055C59" w:rsidRPr="00755AB8" w:rsidRDefault="00055C59" w:rsidP="00055C59">
            <w:pPr>
              <w:keepNext/>
              <w:keepLines/>
              <w:spacing w:after="0" w:line="240" w:lineRule="auto"/>
              <w:rPr>
                <w:color w:val="auto"/>
                <w:sz w:val="20"/>
                <w:szCs w:val="20"/>
              </w:rPr>
            </w:pPr>
            <w:r w:rsidRPr="00755AB8">
              <w:rPr>
                <w:color w:val="auto"/>
                <w:sz w:val="20"/>
                <w:szCs w:val="20"/>
              </w:rPr>
              <w:t>2017/2018</w:t>
            </w:r>
          </w:p>
        </w:tc>
        <w:tc>
          <w:tcPr>
            <w:tcW w:w="961" w:type="dxa"/>
            <w:shd w:val="clear" w:color="auto" w:fill="CCCCFF"/>
          </w:tcPr>
          <w:p w14:paraId="76A79404" w14:textId="77777777" w:rsidR="00055C59" w:rsidRPr="00755AB8" w:rsidRDefault="00055C59" w:rsidP="00055C59">
            <w:pPr>
              <w:keepNext/>
              <w:spacing w:after="0" w:line="240" w:lineRule="auto"/>
              <w:jc w:val="right"/>
              <w:rPr>
                <w:color w:val="auto"/>
                <w:sz w:val="20"/>
                <w:szCs w:val="20"/>
              </w:rPr>
            </w:pPr>
            <w:r w:rsidRPr="00755AB8">
              <w:rPr>
                <w:color w:val="auto"/>
                <w:sz w:val="20"/>
                <w:szCs w:val="20"/>
              </w:rPr>
              <w:t>2</w:t>
            </w:r>
          </w:p>
        </w:tc>
        <w:tc>
          <w:tcPr>
            <w:tcW w:w="928" w:type="dxa"/>
            <w:shd w:val="clear" w:color="auto" w:fill="auto"/>
          </w:tcPr>
          <w:p w14:paraId="15E6624E" w14:textId="77777777" w:rsidR="00055C59" w:rsidRPr="00755AB8" w:rsidRDefault="00055C59" w:rsidP="00055C59">
            <w:pPr>
              <w:keepNext/>
              <w:spacing w:after="0" w:line="240" w:lineRule="auto"/>
              <w:jc w:val="right"/>
              <w:rPr>
                <w:color w:val="auto"/>
                <w:sz w:val="20"/>
                <w:szCs w:val="20"/>
              </w:rPr>
            </w:pPr>
            <w:r w:rsidRPr="00755AB8">
              <w:rPr>
                <w:color w:val="auto"/>
                <w:sz w:val="20"/>
                <w:szCs w:val="20"/>
              </w:rPr>
              <w:t>0</w:t>
            </w:r>
          </w:p>
        </w:tc>
        <w:tc>
          <w:tcPr>
            <w:tcW w:w="830" w:type="dxa"/>
            <w:shd w:val="clear" w:color="auto" w:fill="auto"/>
          </w:tcPr>
          <w:p w14:paraId="4255FFC3" w14:textId="77777777" w:rsidR="00055C59" w:rsidRPr="00755AB8" w:rsidRDefault="00055C59" w:rsidP="00055C59">
            <w:pPr>
              <w:keepNext/>
              <w:spacing w:after="0" w:line="240" w:lineRule="auto"/>
              <w:jc w:val="right"/>
              <w:rPr>
                <w:color w:val="auto"/>
                <w:sz w:val="20"/>
                <w:szCs w:val="20"/>
              </w:rPr>
            </w:pPr>
            <w:r w:rsidRPr="00755AB8">
              <w:rPr>
                <w:color w:val="auto"/>
                <w:sz w:val="20"/>
                <w:szCs w:val="20"/>
              </w:rPr>
              <w:t>2</w:t>
            </w:r>
          </w:p>
        </w:tc>
        <w:tc>
          <w:tcPr>
            <w:tcW w:w="708" w:type="dxa"/>
            <w:shd w:val="clear" w:color="auto" w:fill="CCCCFF"/>
          </w:tcPr>
          <w:p w14:paraId="7841A2DE" w14:textId="77777777" w:rsidR="00055C59" w:rsidRPr="00755AB8" w:rsidRDefault="00055C59" w:rsidP="00055C59">
            <w:pPr>
              <w:keepNext/>
              <w:spacing w:after="0" w:line="240" w:lineRule="auto"/>
              <w:jc w:val="right"/>
              <w:rPr>
                <w:color w:val="auto"/>
                <w:sz w:val="20"/>
                <w:szCs w:val="20"/>
              </w:rPr>
            </w:pPr>
            <w:r w:rsidRPr="00755AB8">
              <w:rPr>
                <w:color w:val="auto"/>
                <w:sz w:val="20"/>
                <w:szCs w:val="20"/>
              </w:rPr>
              <w:t>40</w:t>
            </w:r>
          </w:p>
        </w:tc>
        <w:tc>
          <w:tcPr>
            <w:tcW w:w="953" w:type="dxa"/>
            <w:shd w:val="clear" w:color="auto" w:fill="auto"/>
          </w:tcPr>
          <w:p w14:paraId="09122659" w14:textId="77777777" w:rsidR="00055C59" w:rsidRPr="00755AB8" w:rsidRDefault="00055C59" w:rsidP="00055C59">
            <w:pPr>
              <w:keepNext/>
              <w:spacing w:after="0" w:line="240" w:lineRule="auto"/>
              <w:jc w:val="right"/>
              <w:rPr>
                <w:color w:val="auto"/>
                <w:sz w:val="20"/>
                <w:szCs w:val="20"/>
              </w:rPr>
            </w:pPr>
            <w:r w:rsidRPr="00755AB8">
              <w:rPr>
                <w:color w:val="auto"/>
                <w:sz w:val="20"/>
                <w:szCs w:val="20"/>
              </w:rPr>
              <w:t>21,72</w:t>
            </w:r>
          </w:p>
        </w:tc>
        <w:tc>
          <w:tcPr>
            <w:tcW w:w="1244" w:type="dxa"/>
            <w:shd w:val="clear" w:color="auto" w:fill="auto"/>
          </w:tcPr>
          <w:p w14:paraId="1855D603" w14:textId="77777777" w:rsidR="00055C59" w:rsidRPr="00755AB8" w:rsidRDefault="00055C59" w:rsidP="00055C59">
            <w:pPr>
              <w:keepNext/>
              <w:spacing w:after="0" w:line="240" w:lineRule="auto"/>
              <w:jc w:val="right"/>
              <w:rPr>
                <w:color w:val="auto"/>
                <w:sz w:val="20"/>
                <w:szCs w:val="20"/>
              </w:rPr>
            </w:pPr>
            <w:r w:rsidRPr="00755AB8">
              <w:rPr>
                <w:color w:val="auto"/>
                <w:sz w:val="20"/>
                <w:szCs w:val="20"/>
              </w:rPr>
              <w:t>1,84</w:t>
            </w:r>
          </w:p>
        </w:tc>
        <w:tc>
          <w:tcPr>
            <w:tcW w:w="1106" w:type="dxa"/>
            <w:shd w:val="clear" w:color="auto" w:fill="auto"/>
          </w:tcPr>
          <w:p w14:paraId="2FFFF4FA" w14:textId="77777777" w:rsidR="00055C59" w:rsidRPr="00755AB8" w:rsidRDefault="00055C59" w:rsidP="00055C59">
            <w:pPr>
              <w:keepNext/>
              <w:spacing w:after="0" w:line="240" w:lineRule="auto"/>
              <w:jc w:val="right"/>
              <w:rPr>
                <w:color w:val="auto"/>
                <w:sz w:val="20"/>
                <w:szCs w:val="20"/>
              </w:rPr>
            </w:pPr>
            <w:r w:rsidRPr="00755AB8">
              <w:rPr>
                <w:color w:val="auto"/>
                <w:sz w:val="20"/>
                <w:szCs w:val="20"/>
              </w:rPr>
              <w:t>20</w:t>
            </w:r>
          </w:p>
        </w:tc>
        <w:tc>
          <w:tcPr>
            <w:tcW w:w="1104" w:type="dxa"/>
            <w:shd w:val="clear" w:color="auto" w:fill="auto"/>
          </w:tcPr>
          <w:p w14:paraId="0965E407" w14:textId="77777777" w:rsidR="00055C59" w:rsidRPr="00755AB8" w:rsidRDefault="00055C59" w:rsidP="00055C59">
            <w:pPr>
              <w:keepNext/>
              <w:spacing w:after="0" w:line="240" w:lineRule="auto"/>
              <w:jc w:val="right"/>
              <w:rPr>
                <w:color w:val="auto"/>
                <w:sz w:val="20"/>
                <w:szCs w:val="20"/>
              </w:rPr>
            </w:pPr>
            <w:r w:rsidRPr="00755AB8">
              <w:rPr>
                <w:color w:val="auto"/>
                <w:sz w:val="20"/>
                <w:szCs w:val="20"/>
              </w:rPr>
              <w:t>20</w:t>
            </w:r>
          </w:p>
        </w:tc>
      </w:tr>
      <w:tr w:rsidR="00055C59" w:rsidRPr="00755AB8" w14:paraId="7F0BC6BF" w14:textId="77777777" w:rsidTr="00785D7A">
        <w:trPr>
          <w:trHeight w:val="300"/>
        </w:trPr>
        <w:tc>
          <w:tcPr>
            <w:tcW w:w="1262" w:type="dxa"/>
            <w:shd w:val="clear" w:color="auto" w:fill="auto"/>
          </w:tcPr>
          <w:p w14:paraId="328996D7" w14:textId="77777777" w:rsidR="00055C59" w:rsidRPr="00755AB8" w:rsidRDefault="00055C59" w:rsidP="00055C59">
            <w:pPr>
              <w:keepNext/>
              <w:keepLines/>
              <w:spacing w:after="0" w:line="240" w:lineRule="auto"/>
              <w:rPr>
                <w:color w:val="auto"/>
                <w:sz w:val="20"/>
                <w:szCs w:val="20"/>
              </w:rPr>
            </w:pPr>
            <w:r w:rsidRPr="00755AB8">
              <w:rPr>
                <w:color w:val="auto"/>
                <w:sz w:val="20"/>
                <w:szCs w:val="20"/>
              </w:rPr>
              <w:t>2016/2017</w:t>
            </w:r>
          </w:p>
        </w:tc>
        <w:tc>
          <w:tcPr>
            <w:tcW w:w="961" w:type="dxa"/>
            <w:shd w:val="clear" w:color="auto" w:fill="CCCCFF"/>
          </w:tcPr>
          <w:p w14:paraId="636C7DE3" w14:textId="77777777" w:rsidR="00055C59" w:rsidRPr="00755AB8" w:rsidRDefault="00055C59" w:rsidP="00055C59">
            <w:pPr>
              <w:keepNext/>
              <w:spacing w:after="0" w:line="240" w:lineRule="auto"/>
              <w:jc w:val="right"/>
              <w:rPr>
                <w:color w:val="auto"/>
                <w:sz w:val="20"/>
                <w:szCs w:val="20"/>
              </w:rPr>
            </w:pPr>
            <w:r w:rsidRPr="00755AB8">
              <w:rPr>
                <w:color w:val="auto"/>
                <w:sz w:val="20"/>
                <w:szCs w:val="20"/>
              </w:rPr>
              <w:t>2</w:t>
            </w:r>
          </w:p>
        </w:tc>
        <w:tc>
          <w:tcPr>
            <w:tcW w:w="928" w:type="dxa"/>
            <w:shd w:val="clear" w:color="auto" w:fill="auto"/>
          </w:tcPr>
          <w:p w14:paraId="542647C1" w14:textId="77777777" w:rsidR="00055C59" w:rsidRPr="00755AB8" w:rsidRDefault="00055C59" w:rsidP="00055C59">
            <w:pPr>
              <w:keepNext/>
              <w:spacing w:after="0" w:line="240" w:lineRule="auto"/>
              <w:jc w:val="right"/>
              <w:rPr>
                <w:color w:val="auto"/>
                <w:sz w:val="20"/>
                <w:szCs w:val="20"/>
              </w:rPr>
            </w:pPr>
            <w:r w:rsidRPr="00755AB8">
              <w:rPr>
                <w:color w:val="auto"/>
                <w:sz w:val="20"/>
                <w:szCs w:val="20"/>
              </w:rPr>
              <w:t>0</w:t>
            </w:r>
          </w:p>
        </w:tc>
        <w:tc>
          <w:tcPr>
            <w:tcW w:w="830" w:type="dxa"/>
            <w:shd w:val="clear" w:color="auto" w:fill="auto"/>
          </w:tcPr>
          <w:p w14:paraId="5B9B8C3B" w14:textId="77777777" w:rsidR="00055C59" w:rsidRPr="00755AB8" w:rsidRDefault="00055C59" w:rsidP="00055C59">
            <w:pPr>
              <w:keepNext/>
              <w:spacing w:after="0" w:line="240" w:lineRule="auto"/>
              <w:jc w:val="right"/>
              <w:rPr>
                <w:color w:val="auto"/>
                <w:sz w:val="20"/>
                <w:szCs w:val="20"/>
              </w:rPr>
            </w:pPr>
            <w:r w:rsidRPr="00755AB8">
              <w:rPr>
                <w:color w:val="auto"/>
                <w:sz w:val="20"/>
                <w:szCs w:val="20"/>
              </w:rPr>
              <w:t>2</w:t>
            </w:r>
          </w:p>
        </w:tc>
        <w:tc>
          <w:tcPr>
            <w:tcW w:w="708" w:type="dxa"/>
            <w:shd w:val="clear" w:color="auto" w:fill="CCCCFF"/>
          </w:tcPr>
          <w:p w14:paraId="795F9A75" w14:textId="77777777" w:rsidR="00055C59" w:rsidRPr="00755AB8" w:rsidRDefault="00055C59" w:rsidP="00055C59">
            <w:pPr>
              <w:keepNext/>
              <w:spacing w:after="0" w:line="240" w:lineRule="auto"/>
              <w:jc w:val="right"/>
              <w:rPr>
                <w:color w:val="auto"/>
                <w:sz w:val="20"/>
                <w:szCs w:val="20"/>
              </w:rPr>
            </w:pPr>
            <w:r w:rsidRPr="00755AB8">
              <w:rPr>
                <w:color w:val="auto"/>
                <w:sz w:val="20"/>
                <w:szCs w:val="20"/>
              </w:rPr>
              <w:t>36</w:t>
            </w:r>
          </w:p>
        </w:tc>
        <w:tc>
          <w:tcPr>
            <w:tcW w:w="953" w:type="dxa"/>
            <w:shd w:val="clear" w:color="auto" w:fill="auto"/>
          </w:tcPr>
          <w:p w14:paraId="63B57157" w14:textId="77777777" w:rsidR="00055C59" w:rsidRPr="00755AB8" w:rsidRDefault="00055C59" w:rsidP="00055C59">
            <w:pPr>
              <w:keepNext/>
              <w:spacing w:after="0" w:line="240" w:lineRule="auto"/>
              <w:jc w:val="right"/>
              <w:rPr>
                <w:color w:val="auto"/>
                <w:sz w:val="20"/>
                <w:szCs w:val="20"/>
              </w:rPr>
            </w:pPr>
            <w:r w:rsidRPr="00755AB8">
              <w:rPr>
                <w:color w:val="auto"/>
                <w:sz w:val="20"/>
                <w:szCs w:val="20"/>
              </w:rPr>
              <w:t>21,20</w:t>
            </w:r>
          </w:p>
        </w:tc>
        <w:tc>
          <w:tcPr>
            <w:tcW w:w="1244" w:type="dxa"/>
            <w:shd w:val="clear" w:color="auto" w:fill="auto"/>
          </w:tcPr>
          <w:p w14:paraId="42C9F3BE" w14:textId="77777777" w:rsidR="00055C59" w:rsidRPr="00755AB8" w:rsidRDefault="00055C59" w:rsidP="00055C59">
            <w:pPr>
              <w:keepNext/>
              <w:spacing w:after="0" w:line="240" w:lineRule="auto"/>
              <w:jc w:val="right"/>
              <w:rPr>
                <w:color w:val="auto"/>
                <w:sz w:val="20"/>
                <w:szCs w:val="20"/>
              </w:rPr>
            </w:pPr>
            <w:r w:rsidRPr="00755AB8">
              <w:rPr>
                <w:color w:val="auto"/>
                <w:sz w:val="20"/>
                <w:szCs w:val="20"/>
              </w:rPr>
              <w:t>1,70</w:t>
            </w:r>
          </w:p>
        </w:tc>
        <w:tc>
          <w:tcPr>
            <w:tcW w:w="1106" w:type="dxa"/>
            <w:shd w:val="clear" w:color="auto" w:fill="auto"/>
          </w:tcPr>
          <w:p w14:paraId="58989165" w14:textId="77777777" w:rsidR="00055C59" w:rsidRPr="00755AB8" w:rsidRDefault="00055C59" w:rsidP="00055C59">
            <w:pPr>
              <w:keepNext/>
              <w:spacing w:after="0" w:line="240" w:lineRule="auto"/>
              <w:jc w:val="right"/>
              <w:rPr>
                <w:color w:val="auto"/>
                <w:sz w:val="20"/>
                <w:szCs w:val="20"/>
              </w:rPr>
            </w:pPr>
            <w:r w:rsidRPr="00755AB8">
              <w:rPr>
                <w:color w:val="auto"/>
                <w:sz w:val="20"/>
                <w:szCs w:val="20"/>
              </w:rPr>
              <w:t>18</w:t>
            </w:r>
          </w:p>
        </w:tc>
        <w:tc>
          <w:tcPr>
            <w:tcW w:w="1104" w:type="dxa"/>
            <w:shd w:val="clear" w:color="auto" w:fill="auto"/>
          </w:tcPr>
          <w:p w14:paraId="700EB391" w14:textId="77777777" w:rsidR="00055C59" w:rsidRPr="00755AB8" w:rsidRDefault="00055C59" w:rsidP="00055C59">
            <w:pPr>
              <w:keepNext/>
              <w:spacing w:after="0" w:line="240" w:lineRule="auto"/>
              <w:jc w:val="right"/>
              <w:rPr>
                <w:color w:val="auto"/>
                <w:sz w:val="20"/>
                <w:szCs w:val="20"/>
              </w:rPr>
            </w:pPr>
            <w:r w:rsidRPr="00755AB8">
              <w:rPr>
                <w:color w:val="auto"/>
                <w:sz w:val="20"/>
                <w:szCs w:val="20"/>
              </w:rPr>
              <w:t>18</w:t>
            </w:r>
          </w:p>
        </w:tc>
      </w:tr>
    </w:tbl>
    <w:p w14:paraId="01D47E02" w14:textId="77777777" w:rsidR="00193623" w:rsidRPr="00755AB8" w:rsidRDefault="00193623" w:rsidP="00193623">
      <w:pPr>
        <w:spacing w:after="120"/>
        <w:jc w:val="both"/>
        <w:rPr>
          <w:i/>
          <w:color w:val="auto"/>
          <w:sz w:val="18"/>
          <w:szCs w:val="18"/>
        </w:rPr>
      </w:pPr>
      <w:r w:rsidRPr="00755AB8">
        <w:rPr>
          <w:i/>
          <w:color w:val="auto"/>
          <w:sz w:val="18"/>
          <w:szCs w:val="18"/>
        </w:rPr>
        <w:t>Zdroj: Výkazy MŠMT, Seznam škol a školských zařízení</w:t>
      </w:r>
    </w:p>
    <w:p w14:paraId="352FE4FD" w14:textId="77777777" w:rsidR="00585DB7" w:rsidRDefault="00585DB7" w:rsidP="00EF2E23">
      <w:pPr>
        <w:spacing w:after="120" w:line="240" w:lineRule="auto"/>
        <w:jc w:val="both"/>
        <w:rPr>
          <w:color w:val="auto"/>
        </w:rPr>
      </w:pPr>
    </w:p>
    <w:p w14:paraId="4FF2C680" w14:textId="3F36D255" w:rsidR="00193623" w:rsidRDefault="00193623" w:rsidP="00EF2E23">
      <w:pPr>
        <w:spacing w:after="120" w:line="240" w:lineRule="auto"/>
        <w:jc w:val="both"/>
        <w:rPr>
          <w:color w:val="auto"/>
        </w:rPr>
      </w:pPr>
      <w:r w:rsidRPr="00755AB8">
        <w:rPr>
          <w:color w:val="auto"/>
        </w:rPr>
        <w:t xml:space="preserve">V ORP Ostrava se nachází pouze dvě církevní MŠ s celkem </w:t>
      </w:r>
      <w:r w:rsidR="00755AB8">
        <w:rPr>
          <w:color w:val="auto"/>
        </w:rPr>
        <w:t>3</w:t>
      </w:r>
      <w:r w:rsidRPr="00755AB8">
        <w:rPr>
          <w:color w:val="auto"/>
        </w:rPr>
        <w:t xml:space="preserve"> třídami, přičemž počet dětí na třídu i počet dětí na pedagoga je v průměru druhý nejvyšší za obecními MŠ. </w:t>
      </w:r>
    </w:p>
    <w:p w14:paraId="14B0F1B9" w14:textId="77777777" w:rsidR="00FA6270" w:rsidRPr="00755AB8" w:rsidRDefault="00FA6270" w:rsidP="00EF2E23">
      <w:pPr>
        <w:spacing w:after="120" w:line="240" w:lineRule="auto"/>
        <w:jc w:val="both"/>
        <w:rPr>
          <w:color w:val="auto"/>
        </w:rPr>
      </w:pPr>
    </w:p>
    <w:p w14:paraId="75AC4E44" w14:textId="77777777" w:rsidR="00193623" w:rsidRPr="00475776" w:rsidRDefault="00193623" w:rsidP="00475776">
      <w:pPr>
        <w:pStyle w:val="Nadpis5"/>
      </w:pPr>
      <w:r w:rsidRPr="00475776">
        <w:lastRenderedPageBreak/>
        <w:t>V</w:t>
      </w:r>
      <w:bookmarkStart w:id="33" w:name="_Toc499498701"/>
      <w:r w:rsidRPr="00475776">
        <w:t>ývoj počtu dětí v MŠ</w:t>
      </w:r>
      <w:bookmarkEnd w:id="33"/>
    </w:p>
    <w:p w14:paraId="6E4373B9" w14:textId="63360FA3" w:rsidR="00193623" w:rsidRDefault="00193623" w:rsidP="00FA6270">
      <w:pPr>
        <w:keepNext/>
        <w:keepLines/>
        <w:spacing w:after="0"/>
        <w:jc w:val="both"/>
        <w:rPr>
          <w:color w:val="auto"/>
        </w:rPr>
      </w:pPr>
      <w:r w:rsidRPr="00475776">
        <w:rPr>
          <w:color w:val="auto"/>
        </w:rPr>
        <w:t xml:space="preserve">Kapacita mateřských škol (11 647 míst) je vyšší než celkový počet </w:t>
      </w:r>
      <w:r w:rsidR="00475776" w:rsidRPr="00475776">
        <w:rPr>
          <w:color w:val="auto"/>
        </w:rPr>
        <w:t>9 077 dětí v MŠ ve školním roce</w:t>
      </w:r>
      <w:r w:rsidRPr="00475776">
        <w:rPr>
          <w:color w:val="auto"/>
        </w:rPr>
        <w:t> </w:t>
      </w:r>
      <w:r w:rsidR="00475776" w:rsidRPr="00475776">
        <w:rPr>
          <w:color w:val="auto"/>
        </w:rPr>
        <w:t>2020/2021</w:t>
      </w:r>
      <w:r w:rsidRPr="00475776">
        <w:rPr>
          <w:color w:val="auto"/>
        </w:rPr>
        <w:t xml:space="preserve">. Kapacita obecních MŠ je 10 557 míst a je využita z 96 %. Ostatní MŠ (krajské, církevní a soukromé) mají dohromady 1 090 míst, tedy </w:t>
      </w:r>
      <w:proofErr w:type="gramStart"/>
      <w:r w:rsidRPr="00475776">
        <w:rPr>
          <w:color w:val="auto"/>
        </w:rPr>
        <w:t>tvoří</w:t>
      </w:r>
      <w:proofErr w:type="gramEnd"/>
      <w:r w:rsidRPr="00475776">
        <w:rPr>
          <w:color w:val="auto"/>
        </w:rPr>
        <w:t xml:space="preserve"> 9 % z celkové kapacity.</w:t>
      </w:r>
    </w:p>
    <w:p w14:paraId="2C02BA5B" w14:textId="77777777" w:rsidR="00FA6270" w:rsidRPr="00475776" w:rsidRDefault="00FA6270" w:rsidP="00D23E3F">
      <w:pPr>
        <w:keepNext/>
        <w:keepLines/>
        <w:spacing w:after="0"/>
        <w:jc w:val="both"/>
        <w:rPr>
          <w:color w:val="FF0000"/>
        </w:rPr>
      </w:pPr>
    </w:p>
    <w:p w14:paraId="2C23BCF8" w14:textId="2BECEC57" w:rsidR="00193623" w:rsidRPr="005A4244" w:rsidRDefault="00193623" w:rsidP="00193623">
      <w:pPr>
        <w:pStyle w:val="Titulek"/>
        <w:spacing w:before="0" w:after="0"/>
        <w:rPr>
          <w:b/>
        </w:rPr>
      </w:pPr>
      <w:bookmarkStart w:id="34" w:name="_2grqrue" w:colFirst="0" w:colLast="0"/>
      <w:bookmarkEnd w:id="34"/>
      <w:r w:rsidRPr="005A4244">
        <w:t xml:space="preserve">Tabulka </w:t>
      </w:r>
      <w:r w:rsidR="00D176F2">
        <w:fldChar w:fldCharType="begin"/>
      </w:r>
      <w:r w:rsidR="00D176F2">
        <w:instrText xml:space="preserve"> SEQ Tabulka \* ARABIC </w:instrText>
      </w:r>
      <w:r w:rsidR="00D176F2">
        <w:fldChar w:fldCharType="separate"/>
      </w:r>
      <w:r w:rsidR="00994AFD">
        <w:rPr>
          <w:noProof/>
        </w:rPr>
        <w:t>17</w:t>
      </w:r>
      <w:r w:rsidR="00D176F2">
        <w:rPr>
          <w:noProof/>
        </w:rPr>
        <w:fldChar w:fldCharType="end"/>
      </w:r>
      <w:r w:rsidRPr="005A4244">
        <w:rPr>
          <w:b/>
        </w:rPr>
        <w:t xml:space="preserve"> Očekávaný vývoj počtu dětí MŠ ve správním obvodu v</w:t>
      </w:r>
      <w:r w:rsidR="00A36C74">
        <w:rPr>
          <w:b/>
        </w:rPr>
        <w:t> </w:t>
      </w:r>
      <w:r w:rsidRPr="005A4244">
        <w:rPr>
          <w:b/>
        </w:rPr>
        <w:t>ORP</w:t>
      </w:r>
      <w:r w:rsidR="00A36C74">
        <w:rPr>
          <w:b/>
        </w:rPr>
        <w:t xml:space="preserve"> Ostrava</w:t>
      </w:r>
    </w:p>
    <w:tbl>
      <w:tblPr>
        <w:tblW w:w="905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551"/>
        <w:gridCol w:w="1532"/>
        <w:gridCol w:w="1952"/>
        <w:gridCol w:w="2017"/>
      </w:tblGrid>
      <w:tr w:rsidR="005A4244" w:rsidRPr="005A4244" w14:paraId="2B894D71" w14:textId="77777777" w:rsidTr="00785D7A">
        <w:trPr>
          <w:trHeight w:val="600"/>
        </w:trPr>
        <w:tc>
          <w:tcPr>
            <w:tcW w:w="3551" w:type="dxa"/>
            <w:shd w:val="clear" w:color="auto" w:fill="D9D9D9"/>
            <w:vAlign w:val="center"/>
          </w:tcPr>
          <w:p w14:paraId="721533FB" w14:textId="77777777" w:rsidR="005A4244" w:rsidRPr="005A4244" w:rsidRDefault="005A4244" w:rsidP="00475776">
            <w:pPr>
              <w:spacing w:after="0" w:line="240" w:lineRule="auto"/>
              <w:rPr>
                <w:color w:val="auto"/>
                <w:sz w:val="20"/>
                <w:szCs w:val="20"/>
              </w:rPr>
            </w:pPr>
            <w:r w:rsidRPr="005A4244">
              <w:rPr>
                <w:color w:val="auto"/>
                <w:sz w:val="20"/>
                <w:szCs w:val="20"/>
              </w:rPr>
              <w:t>Počet dětí v MŠ ve správním obvodu</w:t>
            </w:r>
          </w:p>
        </w:tc>
        <w:tc>
          <w:tcPr>
            <w:tcW w:w="1532" w:type="dxa"/>
            <w:shd w:val="clear" w:color="auto" w:fill="D9D9D9"/>
            <w:vAlign w:val="center"/>
          </w:tcPr>
          <w:p w14:paraId="327825BC" w14:textId="77777777" w:rsidR="005A4244" w:rsidRPr="005A4244" w:rsidRDefault="005A4244" w:rsidP="00475776">
            <w:pPr>
              <w:spacing w:after="0" w:line="240" w:lineRule="auto"/>
              <w:jc w:val="center"/>
              <w:rPr>
                <w:color w:val="auto"/>
                <w:sz w:val="20"/>
                <w:szCs w:val="20"/>
              </w:rPr>
            </w:pPr>
            <w:r w:rsidRPr="005A4244">
              <w:rPr>
                <w:color w:val="auto"/>
                <w:sz w:val="20"/>
                <w:szCs w:val="20"/>
              </w:rPr>
              <w:t>Počet</w:t>
            </w:r>
          </w:p>
        </w:tc>
        <w:tc>
          <w:tcPr>
            <w:tcW w:w="1952" w:type="dxa"/>
            <w:shd w:val="clear" w:color="auto" w:fill="D9D9D9"/>
            <w:vAlign w:val="center"/>
          </w:tcPr>
          <w:p w14:paraId="464C7962" w14:textId="77777777" w:rsidR="005A4244" w:rsidRPr="005A4244" w:rsidRDefault="005A4244" w:rsidP="00475776">
            <w:pPr>
              <w:spacing w:after="0" w:line="240" w:lineRule="auto"/>
              <w:jc w:val="center"/>
              <w:rPr>
                <w:color w:val="auto"/>
                <w:sz w:val="20"/>
                <w:szCs w:val="20"/>
              </w:rPr>
            </w:pPr>
            <w:r w:rsidRPr="005A4244">
              <w:rPr>
                <w:color w:val="auto"/>
                <w:sz w:val="20"/>
                <w:szCs w:val="20"/>
              </w:rPr>
              <w:t xml:space="preserve">Volná místa </w:t>
            </w:r>
          </w:p>
          <w:p w14:paraId="7ED98781" w14:textId="77777777" w:rsidR="005A4244" w:rsidRPr="005A4244" w:rsidRDefault="005A4244" w:rsidP="00475776">
            <w:pPr>
              <w:spacing w:after="0" w:line="240" w:lineRule="auto"/>
              <w:jc w:val="center"/>
              <w:rPr>
                <w:color w:val="auto"/>
                <w:sz w:val="20"/>
                <w:szCs w:val="20"/>
              </w:rPr>
            </w:pPr>
            <w:r w:rsidRPr="005A4244">
              <w:rPr>
                <w:color w:val="auto"/>
                <w:sz w:val="20"/>
                <w:szCs w:val="20"/>
              </w:rPr>
              <w:t>(kapacita – počet dětí)</w:t>
            </w:r>
          </w:p>
        </w:tc>
        <w:tc>
          <w:tcPr>
            <w:tcW w:w="2017" w:type="dxa"/>
            <w:shd w:val="clear" w:color="auto" w:fill="D9D9D9"/>
            <w:vAlign w:val="center"/>
          </w:tcPr>
          <w:p w14:paraId="7A305712" w14:textId="77777777" w:rsidR="005A4244" w:rsidRPr="005A4244" w:rsidRDefault="005A4244" w:rsidP="00475776">
            <w:pPr>
              <w:spacing w:after="0" w:line="240" w:lineRule="auto"/>
              <w:jc w:val="center"/>
              <w:rPr>
                <w:color w:val="auto"/>
                <w:sz w:val="20"/>
                <w:szCs w:val="20"/>
              </w:rPr>
            </w:pPr>
            <w:r w:rsidRPr="005A4244">
              <w:rPr>
                <w:color w:val="auto"/>
                <w:sz w:val="20"/>
                <w:szCs w:val="20"/>
              </w:rPr>
              <w:t xml:space="preserve">Počet dětí / kapacita </w:t>
            </w:r>
            <w:r w:rsidRPr="005A4244">
              <w:rPr>
                <w:color w:val="auto"/>
                <w:sz w:val="20"/>
                <w:szCs w:val="20"/>
              </w:rPr>
              <w:br/>
              <w:t>v %</w:t>
            </w:r>
          </w:p>
        </w:tc>
      </w:tr>
      <w:tr w:rsidR="005A4244" w:rsidRPr="005A4244" w14:paraId="7ABC41A5" w14:textId="77777777" w:rsidTr="00785D7A">
        <w:trPr>
          <w:trHeight w:val="300"/>
        </w:trPr>
        <w:tc>
          <w:tcPr>
            <w:tcW w:w="3551" w:type="dxa"/>
            <w:shd w:val="clear" w:color="auto" w:fill="auto"/>
            <w:vAlign w:val="bottom"/>
          </w:tcPr>
          <w:p w14:paraId="4D6CC449" w14:textId="77777777" w:rsidR="005A4244" w:rsidRPr="005A4244" w:rsidRDefault="005A4244" w:rsidP="00475776">
            <w:pPr>
              <w:spacing w:after="0" w:line="240" w:lineRule="auto"/>
              <w:rPr>
                <w:color w:val="auto"/>
                <w:sz w:val="20"/>
                <w:szCs w:val="20"/>
              </w:rPr>
            </w:pPr>
            <w:r w:rsidRPr="005A4244">
              <w:rPr>
                <w:color w:val="auto"/>
                <w:sz w:val="20"/>
                <w:szCs w:val="20"/>
              </w:rPr>
              <w:t>Kapacita všech MŠ k 01.09.2020</w:t>
            </w:r>
          </w:p>
        </w:tc>
        <w:tc>
          <w:tcPr>
            <w:tcW w:w="1532" w:type="dxa"/>
            <w:shd w:val="clear" w:color="auto" w:fill="auto"/>
            <w:vAlign w:val="bottom"/>
          </w:tcPr>
          <w:p w14:paraId="60B3155C" w14:textId="77777777" w:rsidR="005A4244" w:rsidRPr="005A4244" w:rsidRDefault="005A4244" w:rsidP="00475776">
            <w:pPr>
              <w:spacing w:after="0" w:line="240" w:lineRule="auto"/>
              <w:jc w:val="right"/>
              <w:rPr>
                <w:color w:val="auto"/>
                <w:sz w:val="20"/>
                <w:szCs w:val="20"/>
              </w:rPr>
            </w:pPr>
            <w:r w:rsidRPr="005A4244">
              <w:rPr>
                <w:color w:val="auto"/>
                <w:sz w:val="20"/>
                <w:szCs w:val="20"/>
              </w:rPr>
              <w:t>11 647</w:t>
            </w:r>
          </w:p>
        </w:tc>
        <w:tc>
          <w:tcPr>
            <w:tcW w:w="1952" w:type="dxa"/>
            <w:shd w:val="clear" w:color="auto" w:fill="auto"/>
            <w:vAlign w:val="bottom"/>
          </w:tcPr>
          <w:p w14:paraId="51475964" w14:textId="541B6EFF" w:rsidR="005A4244" w:rsidRPr="005A4244" w:rsidRDefault="00755AB8" w:rsidP="00755AB8">
            <w:pPr>
              <w:spacing w:after="0" w:line="240" w:lineRule="auto"/>
              <w:jc w:val="right"/>
              <w:rPr>
                <w:color w:val="auto"/>
                <w:sz w:val="20"/>
                <w:szCs w:val="20"/>
              </w:rPr>
            </w:pPr>
            <w:r>
              <w:rPr>
                <w:color w:val="auto"/>
                <w:sz w:val="20"/>
                <w:szCs w:val="20"/>
              </w:rPr>
              <w:t>2 570</w:t>
            </w:r>
            <w:r w:rsidR="005A4244" w:rsidRPr="005A4244">
              <w:rPr>
                <w:color w:val="auto"/>
                <w:sz w:val="20"/>
                <w:szCs w:val="20"/>
              </w:rPr>
              <w:t xml:space="preserve"> </w:t>
            </w:r>
          </w:p>
        </w:tc>
        <w:tc>
          <w:tcPr>
            <w:tcW w:w="2017" w:type="dxa"/>
            <w:shd w:val="clear" w:color="auto" w:fill="auto"/>
            <w:vAlign w:val="bottom"/>
          </w:tcPr>
          <w:p w14:paraId="393D2B8B" w14:textId="757B8198" w:rsidR="005A4244" w:rsidRPr="005A4244" w:rsidRDefault="00755AB8" w:rsidP="00755AB8">
            <w:pPr>
              <w:spacing w:after="0" w:line="240" w:lineRule="auto"/>
              <w:jc w:val="right"/>
              <w:rPr>
                <w:color w:val="auto"/>
                <w:sz w:val="20"/>
                <w:szCs w:val="20"/>
              </w:rPr>
            </w:pPr>
            <w:r>
              <w:rPr>
                <w:color w:val="auto"/>
                <w:sz w:val="20"/>
                <w:szCs w:val="20"/>
              </w:rPr>
              <w:t>78 %</w:t>
            </w:r>
          </w:p>
        </w:tc>
      </w:tr>
      <w:tr w:rsidR="005A4244" w:rsidRPr="005A4244" w14:paraId="153690A0" w14:textId="77777777" w:rsidTr="00785D7A">
        <w:trPr>
          <w:trHeight w:val="320"/>
        </w:trPr>
        <w:tc>
          <w:tcPr>
            <w:tcW w:w="3551" w:type="dxa"/>
            <w:shd w:val="clear" w:color="auto" w:fill="auto"/>
            <w:vAlign w:val="bottom"/>
          </w:tcPr>
          <w:p w14:paraId="232F4217" w14:textId="77777777" w:rsidR="005A4244" w:rsidRPr="005A4244" w:rsidRDefault="005A4244" w:rsidP="00475776">
            <w:pPr>
              <w:spacing w:after="0" w:line="240" w:lineRule="auto"/>
              <w:rPr>
                <w:color w:val="auto"/>
                <w:sz w:val="20"/>
                <w:szCs w:val="20"/>
              </w:rPr>
            </w:pPr>
            <w:r w:rsidRPr="005A4244">
              <w:rPr>
                <w:color w:val="auto"/>
                <w:sz w:val="20"/>
                <w:szCs w:val="20"/>
              </w:rPr>
              <w:t>Počet dětí v MŠ (školní rok 2015/2016)</w:t>
            </w:r>
          </w:p>
        </w:tc>
        <w:tc>
          <w:tcPr>
            <w:tcW w:w="1532" w:type="dxa"/>
            <w:shd w:val="clear" w:color="auto" w:fill="auto"/>
            <w:vAlign w:val="bottom"/>
          </w:tcPr>
          <w:p w14:paraId="67073C9A" w14:textId="77777777" w:rsidR="005A4244" w:rsidRPr="005A4244" w:rsidRDefault="005A4244" w:rsidP="00475776">
            <w:pPr>
              <w:spacing w:after="0" w:line="240" w:lineRule="auto"/>
              <w:jc w:val="right"/>
              <w:rPr>
                <w:color w:val="auto"/>
                <w:sz w:val="20"/>
                <w:szCs w:val="20"/>
              </w:rPr>
            </w:pPr>
            <w:r w:rsidRPr="005A4244">
              <w:rPr>
                <w:color w:val="auto"/>
                <w:sz w:val="20"/>
                <w:szCs w:val="20"/>
              </w:rPr>
              <w:t>9 646</w:t>
            </w:r>
          </w:p>
        </w:tc>
        <w:tc>
          <w:tcPr>
            <w:tcW w:w="1952" w:type="dxa"/>
            <w:shd w:val="clear" w:color="auto" w:fill="auto"/>
            <w:vAlign w:val="bottom"/>
          </w:tcPr>
          <w:p w14:paraId="1BACCE64" w14:textId="77777777" w:rsidR="005A4244" w:rsidRPr="005A4244" w:rsidRDefault="005A4244" w:rsidP="00475776">
            <w:pPr>
              <w:spacing w:after="0" w:line="240" w:lineRule="auto"/>
              <w:jc w:val="right"/>
              <w:rPr>
                <w:color w:val="auto"/>
                <w:sz w:val="20"/>
                <w:szCs w:val="20"/>
              </w:rPr>
            </w:pPr>
            <w:r w:rsidRPr="005A4244">
              <w:rPr>
                <w:color w:val="auto"/>
                <w:sz w:val="20"/>
                <w:szCs w:val="20"/>
              </w:rPr>
              <w:t>1 064</w:t>
            </w:r>
          </w:p>
        </w:tc>
        <w:tc>
          <w:tcPr>
            <w:tcW w:w="2017" w:type="dxa"/>
            <w:shd w:val="clear" w:color="auto" w:fill="auto"/>
            <w:vAlign w:val="bottom"/>
          </w:tcPr>
          <w:p w14:paraId="4F76A220" w14:textId="77777777" w:rsidR="005A4244" w:rsidRPr="005A4244" w:rsidRDefault="005A4244" w:rsidP="00475776">
            <w:pPr>
              <w:spacing w:after="0" w:line="240" w:lineRule="auto"/>
              <w:jc w:val="right"/>
              <w:rPr>
                <w:color w:val="auto"/>
                <w:sz w:val="20"/>
                <w:szCs w:val="20"/>
              </w:rPr>
            </w:pPr>
            <w:r w:rsidRPr="005A4244">
              <w:rPr>
                <w:color w:val="auto"/>
                <w:sz w:val="20"/>
                <w:szCs w:val="20"/>
              </w:rPr>
              <w:t>90 %</w:t>
            </w:r>
          </w:p>
        </w:tc>
      </w:tr>
      <w:tr w:rsidR="005A4244" w:rsidRPr="005A4244" w14:paraId="23C733C0" w14:textId="77777777" w:rsidTr="00785D7A">
        <w:trPr>
          <w:trHeight w:val="320"/>
        </w:trPr>
        <w:tc>
          <w:tcPr>
            <w:tcW w:w="3551" w:type="dxa"/>
            <w:shd w:val="clear" w:color="auto" w:fill="auto"/>
            <w:vAlign w:val="bottom"/>
          </w:tcPr>
          <w:p w14:paraId="69570C49" w14:textId="77777777" w:rsidR="005A4244" w:rsidRPr="005A4244" w:rsidRDefault="005A4244" w:rsidP="00475776">
            <w:pPr>
              <w:spacing w:after="0" w:line="240" w:lineRule="auto"/>
              <w:rPr>
                <w:color w:val="auto"/>
                <w:sz w:val="20"/>
                <w:szCs w:val="20"/>
              </w:rPr>
            </w:pPr>
            <w:r w:rsidRPr="005A4244">
              <w:rPr>
                <w:color w:val="auto"/>
                <w:sz w:val="20"/>
                <w:szCs w:val="20"/>
              </w:rPr>
              <w:t>Počet dětí v MŠ (školní rok 2018/2019)</w:t>
            </w:r>
          </w:p>
        </w:tc>
        <w:tc>
          <w:tcPr>
            <w:tcW w:w="1532" w:type="dxa"/>
            <w:shd w:val="clear" w:color="auto" w:fill="auto"/>
            <w:vAlign w:val="bottom"/>
          </w:tcPr>
          <w:p w14:paraId="4B7F3545" w14:textId="77777777" w:rsidR="005A4244" w:rsidRPr="005A4244" w:rsidRDefault="005A4244" w:rsidP="00475776">
            <w:pPr>
              <w:spacing w:after="0" w:line="240" w:lineRule="auto"/>
              <w:jc w:val="right"/>
              <w:rPr>
                <w:color w:val="auto"/>
                <w:sz w:val="20"/>
                <w:szCs w:val="20"/>
              </w:rPr>
            </w:pPr>
            <w:r w:rsidRPr="005A4244">
              <w:rPr>
                <w:color w:val="auto"/>
                <w:sz w:val="20"/>
                <w:szCs w:val="20"/>
              </w:rPr>
              <w:t>10 174</w:t>
            </w:r>
          </w:p>
        </w:tc>
        <w:tc>
          <w:tcPr>
            <w:tcW w:w="1952" w:type="dxa"/>
            <w:shd w:val="clear" w:color="auto" w:fill="auto"/>
            <w:vAlign w:val="bottom"/>
          </w:tcPr>
          <w:p w14:paraId="6A2B6F5B" w14:textId="77777777" w:rsidR="005A4244" w:rsidRPr="005A4244" w:rsidRDefault="005A4244" w:rsidP="00475776">
            <w:pPr>
              <w:spacing w:after="0" w:line="240" w:lineRule="auto"/>
              <w:jc w:val="right"/>
              <w:rPr>
                <w:color w:val="auto"/>
                <w:sz w:val="20"/>
                <w:szCs w:val="20"/>
              </w:rPr>
            </w:pPr>
            <w:r w:rsidRPr="005A4244">
              <w:rPr>
                <w:color w:val="auto"/>
                <w:sz w:val="20"/>
                <w:szCs w:val="20"/>
              </w:rPr>
              <w:t>1 473</w:t>
            </w:r>
          </w:p>
        </w:tc>
        <w:tc>
          <w:tcPr>
            <w:tcW w:w="2017" w:type="dxa"/>
            <w:shd w:val="clear" w:color="auto" w:fill="auto"/>
            <w:vAlign w:val="bottom"/>
          </w:tcPr>
          <w:p w14:paraId="1F5BE75A" w14:textId="77777777" w:rsidR="005A4244" w:rsidRPr="005A4244" w:rsidRDefault="005A4244" w:rsidP="00475776">
            <w:pPr>
              <w:spacing w:after="0" w:line="240" w:lineRule="auto"/>
              <w:jc w:val="right"/>
              <w:rPr>
                <w:color w:val="auto"/>
                <w:sz w:val="20"/>
                <w:szCs w:val="20"/>
              </w:rPr>
            </w:pPr>
            <w:r w:rsidRPr="005A4244">
              <w:rPr>
                <w:color w:val="auto"/>
                <w:sz w:val="20"/>
                <w:szCs w:val="20"/>
              </w:rPr>
              <w:t>87 %</w:t>
            </w:r>
          </w:p>
        </w:tc>
      </w:tr>
      <w:tr w:rsidR="005A4244" w:rsidRPr="005A4244" w14:paraId="1B92260E" w14:textId="77777777" w:rsidTr="00785D7A">
        <w:trPr>
          <w:trHeight w:val="320"/>
        </w:trPr>
        <w:tc>
          <w:tcPr>
            <w:tcW w:w="3551" w:type="dxa"/>
            <w:shd w:val="clear" w:color="auto" w:fill="auto"/>
            <w:vAlign w:val="bottom"/>
          </w:tcPr>
          <w:p w14:paraId="2C190E3D" w14:textId="77777777" w:rsidR="005A4244" w:rsidRPr="005A4244" w:rsidRDefault="005A4244" w:rsidP="00475776">
            <w:pPr>
              <w:spacing w:after="0" w:line="240" w:lineRule="auto"/>
              <w:rPr>
                <w:color w:val="auto"/>
                <w:sz w:val="20"/>
                <w:szCs w:val="20"/>
              </w:rPr>
            </w:pPr>
            <w:r w:rsidRPr="005A4244">
              <w:rPr>
                <w:color w:val="auto"/>
                <w:sz w:val="20"/>
                <w:szCs w:val="20"/>
              </w:rPr>
              <w:t>Počet dětí v MŠ (školní rok 2019/2020)</w:t>
            </w:r>
          </w:p>
        </w:tc>
        <w:tc>
          <w:tcPr>
            <w:tcW w:w="1532" w:type="dxa"/>
            <w:shd w:val="clear" w:color="auto" w:fill="auto"/>
            <w:vAlign w:val="bottom"/>
          </w:tcPr>
          <w:p w14:paraId="58440A8F" w14:textId="77777777" w:rsidR="005A4244" w:rsidRPr="005A4244" w:rsidRDefault="005A4244" w:rsidP="00475776">
            <w:pPr>
              <w:spacing w:after="0" w:line="240" w:lineRule="auto"/>
              <w:jc w:val="right"/>
              <w:rPr>
                <w:color w:val="auto"/>
                <w:sz w:val="20"/>
                <w:szCs w:val="20"/>
              </w:rPr>
            </w:pPr>
            <w:r w:rsidRPr="005A4244">
              <w:rPr>
                <w:color w:val="auto"/>
                <w:sz w:val="20"/>
                <w:szCs w:val="20"/>
              </w:rPr>
              <w:t>9462</w:t>
            </w:r>
          </w:p>
        </w:tc>
        <w:tc>
          <w:tcPr>
            <w:tcW w:w="1952" w:type="dxa"/>
            <w:shd w:val="clear" w:color="auto" w:fill="auto"/>
            <w:vAlign w:val="bottom"/>
          </w:tcPr>
          <w:p w14:paraId="4555E5F8" w14:textId="77777777" w:rsidR="005A4244" w:rsidRPr="005A4244" w:rsidRDefault="005A4244" w:rsidP="00475776">
            <w:pPr>
              <w:spacing w:after="0" w:line="240" w:lineRule="auto"/>
              <w:jc w:val="right"/>
              <w:rPr>
                <w:color w:val="auto"/>
                <w:sz w:val="20"/>
                <w:szCs w:val="20"/>
              </w:rPr>
            </w:pPr>
            <w:r w:rsidRPr="005A4244">
              <w:rPr>
                <w:color w:val="auto"/>
                <w:sz w:val="20"/>
                <w:szCs w:val="20"/>
              </w:rPr>
              <w:t>2 185</w:t>
            </w:r>
          </w:p>
        </w:tc>
        <w:tc>
          <w:tcPr>
            <w:tcW w:w="2017" w:type="dxa"/>
            <w:shd w:val="clear" w:color="auto" w:fill="auto"/>
            <w:vAlign w:val="bottom"/>
          </w:tcPr>
          <w:p w14:paraId="0B6422A7" w14:textId="77777777" w:rsidR="005A4244" w:rsidRPr="005A4244" w:rsidRDefault="005A4244" w:rsidP="00475776">
            <w:pPr>
              <w:spacing w:after="0" w:line="240" w:lineRule="auto"/>
              <w:jc w:val="right"/>
              <w:rPr>
                <w:color w:val="auto"/>
                <w:sz w:val="20"/>
                <w:szCs w:val="20"/>
              </w:rPr>
            </w:pPr>
            <w:r w:rsidRPr="005A4244">
              <w:rPr>
                <w:color w:val="auto"/>
                <w:sz w:val="20"/>
                <w:szCs w:val="20"/>
              </w:rPr>
              <w:t>81 %</w:t>
            </w:r>
          </w:p>
        </w:tc>
      </w:tr>
      <w:tr w:rsidR="005A4244" w:rsidRPr="005A4244" w14:paraId="58023DE6" w14:textId="77777777" w:rsidTr="00785D7A">
        <w:trPr>
          <w:trHeight w:val="300"/>
        </w:trPr>
        <w:tc>
          <w:tcPr>
            <w:tcW w:w="3551" w:type="dxa"/>
            <w:shd w:val="clear" w:color="auto" w:fill="auto"/>
            <w:vAlign w:val="bottom"/>
          </w:tcPr>
          <w:p w14:paraId="50CAA234" w14:textId="77777777" w:rsidR="005A4244" w:rsidRPr="005A4244" w:rsidRDefault="005A4244" w:rsidP="00475776">
            <w:pPr>
              <w:spacing w:after="0" w:line="240" w:lineRule="auto"/>
              <w:rPr>
                <w:color w:val="auto"/>
                <w:sz w:val="20"/>
                <w:szCs w:val="20"/>
              </w:rPr>
            </w:pPr>
            <w:r w:rsidRPr="005A4244">
              <w:rPr>
                <w:color w:val="auto"/>
                <w:sz w:val="20"/>
                <w:szCs w:val="20"/>
              </w:rPr>
              <w:t>Počet dětí v MŠ (školní rok 2020/2021)</w:t>
            </w:r>
          </w:p>
        </w:tc>
        <w:tc>
          <w:tcPr>
            <w:tcW w:w="1532" w:type="dxa"/>
            <w:shd w:val="clear" w:color="auto" w:fill="auto"/>
            <w:vAlign w:val="bottom"/>
          </w:tcPr>
          <w:p w14:paraId="08BD8ACC" w14:textId="77777777" w:rsidR="005A4244" w:rsidRPr="005A4244" w:rsidRDefault="005A4244" w:rsidP="00475776">
            <w:pPr>
              <w:spacing w:after="0" w:line="240" w:lineRule="auto"/>
              <w:jc w:val="right"/>
              <w:rPr>
                <w:color w:val="auto"/>
                <w:sz w:val="20"/>
                <w:szCs w:val="20"/>
              </w:rPr>
            </w:pPr>
            <w:r w:rsidRPr="005A4244">
              <w:rPr>
                <w:color w:val="auto"/>
                <w:sz w:val="20"/>
                <w:szCs w:val="20"/>
              </w:rPr>
              <w:t>9077</w:t>
            </w:r>
          </w:p>
        </w:tc>
        <w:tc>
          <w:tcPr>
            <w:tcW w:w="1952" w:type="dxa"/>
            <w:shd w:val="clear" w:color="auto" w:fill="auto"/>
            <w:vAlign w:val="bottom"/>
          </w:tcPr>
          <w:p w14:paraId="6A8268C8" w14:textId="77777777" w:rsidR="005A4244" w:rsidRPr="005A4244" w:rsidRDefault="005A4244" w:rsidP="00475776">
            <w:pPr>
              <w:spacing w:after="0" w:line="240" w:lineRule="auto"/>
              <w:jc w:val="right"/>
              <w:rPr>
                <w:color w:val="auto"/>
                <w:sz w:val="20"/>
                <w:szCs w:val="20"/>
              </w:rPr>
            </w:pPr>
            <w:r w:rsidRPr="005A4244">
              <w:rPr>
                <w:color w:val="auto"/>
                <w:sz w:val="20"/>
                <w:szCs w:val="20"/>
              </w:rPr>
              <w:t>2 570</w:t>
            </w:r>
          </w:p>
        </w:tc>
        <w:tc>
          <w:tcPr>
            <w:tcW w:w="2017" w:type="dxa"/>
            <w:shd w:val="clear" w:color="auto" w:fill="auto"/>
            <w:vAlign w:val="bottom"/>
          </w:tcPr>
          <w:p w14:paraId="27FAB519" w14:textId="7303A7BC" w:rsidR="005A4244" w:rsidRPr="005A4244" w:rsidRDefault="005A4244" w:rsidP="00475776">
            <w:pPr>
              <w:spacing w:after="0" w:line="240" w:lineRule="auto"/>
              <w:jc w:val="right"/>
              <w:rPr>
                <w:color w:val="auto"/>
                <w:sz w:val="20"/>
                <w:szCs w:val="20"/>
              </w:rPr>
            </w:pPr>
            <w:r w:rsidRPr="005A4244">
              <w:rPr>
                <w:color w:val="auto"/>
                <w:sz w:val="20"/>
                <w:szCs w:val="20"/>
              </w:rPr>
              <w:t>7</w:t>
            </w:r>
            <w:r w:rsidR="00755AB8">
              <w:rPr>
                <w:color w:val="auto"/>
                <w:sz w:val="20"/>
                <w:szCs w:val="20"/>
              </w:rPr>
              <w:t>8</w:t>
            </w:r>
            <w:r w:rsidRPr="005A4244">
              <w:rPr>
                <w:color w:val="auto"/>
                <w:sz w:val="20"/>
                <w:szCs w:val="20"/>
              </w:rPr>
              <w:t xml:space="preserve"> %</w:t>
            </w:r>
          </w:p>
        </w:tc>
      </w:tr>
      <w:tr w:rsidR="005A4244" w:rsidRPr="005A4244" w14:paraId="5694C57B" w14:textId="77777777" w:rsidTr="00785D7A">
        <w:trPr>
          <w:trHeight w:val="300"/>
        </w:trPr>
        <w:tc>
          <w:tcPr>
            <w:tcW w:w="3551" w:type="dxa"/>
            <w:shd w:val="clear" w:color="auto" w:fill="auto"/>
            <w:vAlign w:val="bottom"/>
          </w:tcPr>
          <w:p w14:paraId="690D74C6" w14:textId="77777777" w:rsidR="005A4244" w:rsidRPr="005A4244" w:rsidRDefault="005A4244" w:rsidP="00475776">
            <w:pPr>
              <w:spacing w:after="0" w:line="240" w:lineRule="auto"/>
              <w:rPr>
                <w:color w:val="auto"/>
                <w:sz w:val="20"/>
                <w:szCs w:val="20"/>
              </w:rPr>
            </w:pPr>
            <w:r w:rsidRPr="005A4244">
              <w:rPr>
                <w:color w:val="auto"/>
                <w:sz w:val="20"/>
                <w:szCs w:val="20"/>
              </w:rPr>
              <w:t>Předpoklad počtu dětí ke konci r. 2023</w:t>
            </w:r>
          </w:p>
        </w:tc>
        <w:tc>
          <w:tcPr>
            <w:tcW w:w="1532" w:type="dxa"/>
            <w:shd w:val="clear" w:color="auto" w:fill="auto"/>
            <w:vAlign w:val="bottom"/>
          </w:tcPr>
          <w:p w14:paraId="4445B010" w14:textId="77777777" w:rsidR="005A4244" w:rsidRPr="005A4244" w:rsidRDefault="005A4244" w:rsidP="00475776">
            <w:pPr>
              <w:spacing w:after="0" w:line="240" w:lineRule="auto"/>
              <w:jc w:val="right"/>
              <w:rPr>
                <w:color w:val="auto"/>
                <w:sz w:val="20"/>
                <w:szCs w:val="20"/>
              </w:rPr>
            </w:pPr>
            <w:r w:rsidRPr="005A4244">
              <w:rPr>
                <w:color w:val="auto"/>
                <w:sz w:val="20"/>
                <w:szCs w:val="20"/>
              </w:rPr>
              <w:t xml:space="preserve">              8 650    </w:t>
            </w:r>
          </w:p>
        </w:tc>
        <w:tc>
          <w:tcPr>
            <w:tcW w:w="1952" w:type="dxa"/>
            <w:shd w:val="clear" w:color="auto" w:fill="auto"/>
            <w:vAlign w:val="bottom"/>
          </w:tcPr>
          <w:p w14:paraId="40803160" w14:textId="77777777" w:rsidR="005A4244" w:rsidRPr="005A4244" w:rsidRDefault="005A4244" w:rsidP="005A4244">
            <w:pPr>
              <w:spacing w:after="0" w:line="240" w:lineRule="auto"/>
              <w:jc w:val="right"/>
              <w:rPr>
                <w:color w:val="auto"/>
                <w:sz w:val="20"/>
                <w:szCs w:val="20"/>
              </w:rPr>
            </w:pPr>
            <w:r w:rsidRPr="005A4244">
              <w:rPr>
                <w:color w:val="auto"/>
                <w:sz w:val="20"/>
                <w:szCs w:val="20"/>
              </w:rPr>
              <w:t xml:space="preserve">                      3 000    </w:t>
            </w:r>
          </w:p>
        </w:tc>
        <w:tc>
          <w:tcPr>
            <w:tcW w:w="2017" w:type="dxa"/>
            <w:shd w:val="clear" w:color="auto" w:fill="auto"/>
            <w:vAlign w:val="bottom"/>
          </w:tcPr>
          <w:p w14:paraId="10F3085E" w14:textId="77777777" w:rsidR="005A4244" w:rsidRPr="005A4244" w:rsidRDefault="005A4244" w:rsidP="005A4244">
            <w:pPr>
              <w:spacing w:after="0" w:line="240" w:lineRule="auto"/>
              <w:jc w:val="right"/>
              <w:rPr>
                <w:color w:val="auto"/>
                <w:sz w:val="20"/>
                <w:szCs w:val="20"/>
              </w:rPr>
            </w:pPr>
            <w:r w:rsidRPr="005A4244">
              <w:rPr>
                <w:color w:val="auto"/>
                <w:sz w:val="20"/>
                <w:szCs w:val="20"/>
              </w:rPr>
              <w:t>74 %</w:t>
            </w:r>
          </w:p>
        </w:tc>
      </w:tr>
    </w:tbl>
    <w:p w14:paraId="2468D687" w14:textId="77777777" w:rsidR="00193623" w:rsidRPr="005A4244" w:rsidRDefault="00193623" w:rsidP="00193623">
      <w:pPr>
        <w:spacing w:after="120"/>
        <w:jc w:val="both"/>
        <w:rPr>
          <w:i/>
          <w:color w:val="auto"/>
          <w:sz w:val="18"/>
          <w:szCs w:val="18"/>
        </w:rPr>
      </w:pPr>
      <w:r w:rsidRPr="005A4244">
        <w:rPr>
          <w:i/>
          <w:color w:val="auto"/>
          <w:sz w:val="18"/>
          <w:szCs w:val="18"/>
        </w:rPr>
        <w:t>Zdroj: Výkazy MŠMT, Seznam škol a školských zařízení, vlastní výpočet (předpoklad pro r. 2023)</w:t>
      </w:r>
    </w:p>
    <w:p w14:paraId="03AFA31C" w14:textId="0597150F" w:rsidR="00193623" w:rsidRPr="00475776" w:rsidRDefault="00193623" w:rsidP="00193623">
      <w:pPr>
        <w:spacing w:after="120"/>
        <w:jc w:val="both"/>
        <w:rPr>
          <w:color w:val="auto"/>
        </w:rPr>
      </w:pPr>
      <w:r w:rsidRPr="00475776">
        <w:rPr>
          <w:color w:val="auto"/>
        </w:rPr>
        <w:t>Kapacita mateřských ško</w:t>
      </w:r>
      <w:r w:rsidR="00475776" w:rsidRPr="00475776">
        <w:rPr>
          <w:color w:val="auto"/>
        </w:rPr>
        <w:t>l v ORP Ostrava čítá k 01.09.2020</w:t>
      </w:r>
      <w:r w:rsidRPr="00475776">
        <w:rPr>
          <w:color w:val="auto"/>
        </w:rPr>
        <w:t xml:space="preserve"> 11 647 míst. Předpoklad počtu dětí v MŠ vychází z údajů </w:t>
      </w:r>
      <w:r w:rsidR="009F6F4D">
        <w:rPr>
          <w:color w:val="auto"/>
        </w:rPr>
        <w:t>„</w:t>
      </w:r>
      <w:r w:rsidRPr="00475776">
        <w:rPr>
          <w:color w:val="auto"/>
        </w:rPr>
        <w:t>Projekce obyvatelstva v krajích v pětiletých věkových skupinách</w:t>
      </w:r>
      <w:r w:rsidR="009F6F4D">
        <w:rPr>
          <w:color w:val="auto"/>
        </w:rPr>
        <w:t>“</w:t>
      </w:r>
      <w:r w:rsidRPr="00475776">
        <w:rPr>
          <w:color w:val="auto"/>
        </w:rPr>
        <w:t>. Předpokládaný vývoj struktury obyvatel v Ostravě kopíruje vývoj struktury obyvatel ČR.  Lidí v nejnižších věkových kategoriích bude pomalu ubývat</w:t>
      </w:r>
      <w:r w:rsidRPr="009F6F4D">
        <w:rPr>
          <w:color w:val="auto"/>
        </w:rPr>
        <w:t>.</w:t>
      </w:r>
      <w:r w:rsidRPr="000208E2">
        <w:rPr>
          <w:color w:val="FF0000"/>
        </w:rPr>
        <w:t xml:space="preserve"> </w:t>
      </w:r>
      <w:r w:rsidR="00EF2E23">
        <w:rPr>
          <w:color w:val="auto"/>
        </w:rPr>
        <w:t>Území ORP</w:t>
      </w:r>
      <w:r w:rsidR="00475776" w:rsidRPr="00475776">
        <w:rPr>
          <w:color w:val="auto"/>
        </w:rPr>
        <w:t xml:space="preserve"> </w:t>
      </w:r>
      <w:r w:rsidRPr="00475776">
        <w:rPr>
          <w:color w:val="auto"/>
        </w:rPr>
        <w:t xml:space="preserve">Ostrava </w:t>
      </w:r>
      <w:r w:rsidR="00EF2E23">
        <w:rPr>
          <w:color w:val="auto"/>
        </w:rPr>
        <w:t>disponuje</w:t>
      </w:r>
      <w:r w:rsidRPr="00475776">
        <w:rPr>
          <w:color w:val="auto"/>
        </w:rPr>
        <w:t xml:space="preserve"> dostatečn</w:t>
      </w:r>
      <w:r w:rsidR="00EF2E23">
        <w:rPr>
          <w:color w:val="auto"/>
        </w:rPr>
        <w:t>ými</w:t>
      </w:r>
      <w:r w:rsidRPr="00475776">
        <w:rPr>
          <w:color w:val="auto"/>
        </w:rPr>
        <w:t xml:space="preserve"> kapacit</w:t>
      </w:r>
      <w:r w:rsidR="00EF2E23">
        <w:rPr>
          <w:color w:val="auto"/>
        </w:rPr>
        <w:t>ami</w:t>
      </w:r>
      <w:r w:rsidRPr="00475776">
        <w:rPr>
          <w:color w:val="auto"/>
        </w:rPr>
        <w:t xml:space="preserve"> mateřský škol. Vznik nových soukromých a</w:t>
      </w:r>
      <w:r w:rsidR="00EF2E23">
        <w:rPr>
          <w:color w:val="auto"/>
        </w:rPr>
        <w:t> </w:t>
      </w:r>
      <w:r w:rsidRPr="00475776">
        <w:rPr>
          <w:color w:val="auto"/>
        </w:rPr>
        <w:t xml:space="preserve">firemních školek má v celkovém souhrnu </w:t>
      </w:r>
      <w:r w:rsidR="00EF2E23" w:rsidRPr="00475776">
        <w:rPr>
          <w:color w:val="auto"/>
        </w:rPr>
        <w:t xml:space="preserve">na zvýšení kapacity </w:t>
      </w:r>
      <w:r w:rsidRPr="00475776">
        <w:rPr>
          <w:color w:val="auto"/>
        </w:rPr>
        <w:t xml:space="preserve">nepatrný vliv. Vzhledem k demografickému vývoji se předpokládá, při stávající kapacitě mateřských škol v ORP, že se průměrná naplněnost školek </w:t>
      </w:r>
      <w:proofErr w:type="gramStart"/>
      <w:r w:rsidRPr="00475776">
        <w:rPr>
          <w:color w:val="auto"/>
        </w:rPr>
        <w:t>sníží</w:t>
      </w:r>
      <w:proofErr w:type="gramEnd"/>
      <w:r w:rsidRPr="00475776">
        <w:rPr>
          <w:color w:val="auto"/>
        </w:rPr>
        <w:t xml:space="preserve"> z 93 % v roce 2013 na 7</w:t>
      </w:r>
      <w:r w:rsidR="00475776" w:rsidRPr="00475776">
        <w:rPr>
          <w:color w:val="auto"/>
        </w:rPr>
        <w:t>4</w:t>
      </w:r>
      <w:r w:rsidRPr="00475776">
        <w:rPr>
          <w:color w:val="auto"/>
        </w:rPr>
        <w:t xml:space="preserve"> % v roce 2023.</w:t>
      </w:r>
      <w:r w:rsidR="00230C08">
        <w:rPr>
          <w:color w:val="auto"/>
        </w:rPr>
        <w:t xml:space="preserve"> </w:t>
      </w:r>
      <w:r w:rsidR="00230C08">
        <w:rPr>
          <w:color w:val="auto"/>
        </w:rPr>
        <w:br/>
      </w:r>
      <w:r w:rsidR="00230C08" w:rsidRPr="00230C08">
        <w:rPr>
          <w:color w:val="auto"/>
        </w:rPr>
        <w:t>V okrajových městských obvodech města Ostravy a okolních obcích/městech však stále může být nedostatečná kapacita způsobena novou výstavbou a přistěhováním obyvatel.</w:t>
      </w:r>
    </w:p>
    <w:p w14:paraId="04112858" w14:textId="568AC392" w:rsidR="00193623" w:rsidRDefault="00193623" w:rsidP="00193623">
      <w:pPr>
        <w:spacing w:after="120"/>
        <w:jc w:val="both"/>
        <w:rPr>
          <w:color w:val="auto"/>
        </w:rPr>
      </w:pPr>
      <w:bookmarkStart w:id="35" w:name="_vx1227" w:colFirst="0" w:colLast="0"/>
      <w:bookmarkEnd w:id="35"/>
      <w:r w:rsidRPr="00475776">
        <w:rPr>
          <w:color w:val="auto"/>
        </w:rPr>
        <w:t xml:space="preserve">Na základě předchozích údajů o předpokládaném počtu dětí a kapacitě v MŠ a ZŠ bylo vytvořeno grafické zpracování vývoje počtu dětí/žáků (prognóza) v pětiletých věkových kategoriích a počtu dětí/žáků v MŠ a ZŠ do roku 2027. </w:t>
      </w:r>
    </w:p>
    <w:p w14:paraId="247DA6EF" w14:textId="77777777" w:rsidR="00EF2E23" w:rsidRDefault="00EF2E23" w:rsidP="009F6F4D">
      <w:pPr>
        <w:spacing w:after="0"/>
        <w:jc w:val="both"/>
        <w:rPr>
          <w:color w:val="auto"/>
        </w:rPr>
      </w:pPr>
    </w:p>
    <w:p w14:paraId="7D9F3C77" w14:textId="5D723C80" w:rsidR="00193623" w:rsidRPr="00475776" w:rsidRDefault="00193623" w:rsidP="00193623">
      <w:pPr>
        <w:pStyle w:val="Titulek"/>
        <w:spacing w:before="0" w:after="0"/>
        <w:rPr>
          <w:b/>
        </w:rPr>
      </w:pPr>
      <w:bookmarkStart w:id="36" w:name="_3fwokq0" w:colFirst="0" w:colLast="0"/>
      <w:bookmarkEnd w:id="36"/>
      <w:r w:rsidRPr="00475776">
        <w:t xml:space="preserve">Obrázek 5 </w:t>
      </w:r>
      <w:r w:rsidRPr="00475776">
        <w:rPr>
          <w:b/>
        </w:rPr>
        <w:t>Graf Vývoj počtu dětí/žáků v MŠ a ZŠ</w:t>
      </w:r>
      <w:r w:rsidR="00585DB7" w:rsidRPr="000208E2">
        <w:rPr>
          <w:rFonts w:ascii="Arial" w:eastAsia="Arial" w:hAnsi="Arial" w:cs="Arial"/>
          <w:noProof/>
          <w:color w:val="FF0000"/>
        </w:rPr>
        <w:drawing>
          <wp:inline distT="0" distB="0" distL="0" distR="0" wp14:anchorId="0287ED98" wp14:editId="16EE58A5">
            <wp:extent cx="4229100" cy="2259623"/>
            <wp:effectExtent l="0" t="0" r="0" b="7620"/>
            <wp:docPr id="9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7"/>
                    <a:srcRect/>
                    <a:stretch>
                      <a:fillRect/>
                    </a:stretch>
                  </pic:blipFill>
                  <pic:spPr>
                    <a:xfrm>
                      <a:off x="0" y="0"/>
                      <a:ext cx="4358002" cy="2328496"/>
                    </a:xfrm>
                    <a:prstGeom prst="rect">
                      <a:avLst/>
                    </a:prstGeom>
                    <a:ln/>
                  </pic:spPr>
                </pic:pic>
              </a:graphicData>
            </a:graphic>
          </wp:inline>
        </w:drawing>
      </w:r>
    </w:p>
    <w:p w14:paraId="60DF89AE" w14:textId="7F67C303" w:rsidR="00193623" w:rsidRPr="000208E2" w:rsidRDefault="00193623" w:rsidP="00193623">
      <w:pPr>
        <w:rPr>
          <w:i/>
          <w:color w:val="FF0000"/>
          <w:sz w:val="20"/>
          <w:szCs w:val="20"/>
        </w:rPr>
      </w:pPr>
    </w:p>
    <w:p w14:paraId="7027E46E" w14:textId="77777777" w:rsidR="00FA6270" w:rsidRDefault="00FA6270" w:rsidP="00FA6270">
      <w:pPr>
        <w:pStyle w:val="Normlntext"/>
        <w:spacing w:after="0"/>
      </w:pPr>
      <w:bookmarkStart w:id="37" w:name="_Toc499498702"/>
    </w:p>
    <w:p w14:paraId="0F3EE06E" w14:textId="2FE7F17C" w:rsidR="00193623" w:rsidRPr="00475776" w:rsidRDefault="00193623" w:rsidP="00FA6270">
      <w:pPr>
        <w:pStyle w:val="Nadpis5"/>
        <w:spacing w:before="120"/>
        <w:ind w:left="1009" w:hanging="1009"/>
      </w:pPr>
      <w:r w:rsidRPr="00475776">
        <w:t>Vývoj počtu pracovníků v MŠ</w:t>
      </w:r>
      <w:bookmarkEnd w:id="37"/>
    </w:p>
    <w:p w14:paraId="7A349E6B" w14:textId="010DB837" w:rsidR="00193623" w:rsidRDefault="00193623" w:rsidP="00193623">
      <w:pPr>
        <w:spacing w:after="120"/>
        <w:jc w:val="both"/>
        <w:rPr>
          <w:rFonts w:cstheme="minorHAnsi"/>
          <w:color w:val="auto"/>
        </w:rPr>
      </w:pPr>
      <w:r w:rsidRPr="00475776">
        <w:rPr>
          <w:rFonts w:cstheme="minorHAnsi"/>
          <w:color w:val="auto"/>
        </w:rPr>
        <w:t xml:space="preserve">V průběhu let počet pedagogů v obecních mateřských školách roste, </w:t>
      </w:r>
      <w:r w:rsidR="00475776">
        <w:rPr>
          <w:rFonts w:cstheme="minorHAnsi"/>
          <w:color w:val="auto"/>
        </w:rPr>
        <w:t>v posledních dvou letech pak výrazně vzrostl také počet</w:t>
      </w:r>
      <w:r w:rsidR="00230C08">
        <w:rPr>
          <w:rFonts w:cstheme="minorHAnsi"/>
          <w:color w:val="auto"/>
        </w:rPr>
        <w:t xml:space="preserve"> těch</w:t>
      </w:r>
      <w:r w:rsidR="00475776">
        <w:rPr>
          <w:rFonts w:cstheme="minorHAnsi"/>
          <w:color w:val="auto"/>
        </w:rPr>
        <w:t xml:space="preserve"> nekvalifikovaných. V letech 2019-2021 </w:t>
      </w:r>
      <w:proofErr w:type="gramStart"/>
      <w:r w:rsidR="00475776">
        <w:rPr>
          <w:rFonts w:cstheme="minorHAnsi"/>
          <w:color w:val="auto"/>
        </w:rPr>
        <w:t>tvoří</w:t>
      </w:r>
      <w:proofErr w:type="gramEnd"/>
      <w:r w:rsidR="00475776">
        <w:rPr>
          <w:rFonts w:cstheme="minorHAnsi"/>
          <w:color w:val="auto"/>
        </w:rPr>
        <w:t xml:space="preserve"> nekvalifikovaní pedagogové okolo 5 %. </w:t>
      </w:r>
    </w:p>
    <w:p w14:paraId="3D5A370F" w14:textId="77777777" w:rsidR="00EF2E23" w:rsidRPr="000208E2" w:rsidRDefault="00EF2E23" w:rsidP="00EF2E23">
      <w:pPr>
        <w:spacing w:after="0"/>
        <w:jc w:val="both"/>
        <w:rPr>
          <w:rFonts w:cstheme="minorHAnsi"/>
          <w:color w:val="FF0000"/>
        </w:rPr>
      </w:pPr>
    </w:p>
    <w:p w14:paraId="4FAE737E" w14:textId="6C41FEAB" w:rsidR="00193623" w:rsidRPr="00475776" w:rsidRDefault="00193623" w:rsidP="00193623">
      <w:pPr>
        <w:pStyle w:val="Titulek"/>
        <w:spacing w:before="0" w:after="0"/>
      </w:pPr>
      <w:bookmarkStart w:id="38" w:name="_4f1mdlm" w:colFirst="0" w:colLast="0"/>
      <w:bookmarkEnd w:id="38"/>
      <w:r w:rsidRPr="00475776">
        <w:t xml:space="preserve">Tabulka </w:t>
      </w:r>
      <w:r w:rsidR="00D176F2">
        <w:fldChar w:fldCharType="begin"/>
      </w:r>
      <w:r w:rsidR="00D176F2">
        <w:instrText xml:space="preserve"> SEQ Tabulka \* ARABIC </w:instrText>
      </w:r>
      <w:r w:rsidR="00D176F2">
        <w:fldChar w:fldCharType="separate"/>
      </w:r>
      <w:r w:rsidR="00994AFD">
        <w:rPr>
          <w:noProof/>
        </w:rPr>
        <w:t>18</w:t>
      </w:r>
      <w:r w:rsidR="00D176F2">
        <w:rPr>
          <w:noProof/>
        </w:rPr>
        <w:fldChar w:fldCharType="end"/>
      </w:r>
      <w:r w:rsidRPr="00475776">
        <w:t xml:space="preserve"> </w:t>
      </w:r>
      <w:r w:rsidRPr="00475776">
        <w:rPr>
          <w:b/>
        </w:rPr>
        <w:t>Pedagogičtí pracovníci MŠ zřizovaných obcemi</w:t>
      </w:r>
    </w:p>
    <w:tbl>
      <w:tblPr>
        <w:tblW w:w="9052" w:type="dxa"/>
        <w:tblInd w:w="60" w:type="dxa"/>
        <w:tblLayout w:type="fixed"/>
        <w:tblLook w:val="0400" w:firstRow="0" w:lastRow="0" w:firstColumn="0" w:lastColumn="0" w:noHBand="0" w:noVBand="1"/>
      </w:tblPr>
      <w:tblGrid>
        <w:gridCol w:w="1412"/>
        <w:gridCol w:w="3042"/>
        <w:gridCol w:w="2260"/>
        <w:gridCol w:w="2338"/>
      </w:tblGrid>
      <w:tr w:rsidR="00475776" w:rsidRPr="00475776" w14:paraId="26B4AB98" w14:textId="77777777" w:rsidTr="00785D7A">
        <w:trPr>
          <w:trHeight w:val="417"/>
        </w:trPr>
        <w:tc>
          <w:tcPr>
            <w:tcW w:w="1412" w:type="dxa"/>
            <w:tcBorders>
              <w:top w:val="single" w:sz="8" w:space="0" w:color="000000"/>
              <w:left w:val="single" w:sz="8" w:space="0" w:color="000000"/>
              <w:bottom w:val="nil"/>
              <w:right w:val="single" w:sz="4" w:space="0" w:color="000000"/>
            </w:tcBorders>
            <w:shd w:val="clear" w:color="auto" w:fill="D9D9D9"/>
            <w:vAlign w:val="center"/>
          </w:tcPr>
          <w:p w14:paraId="72919617" w14:textId="77777777" w:rsidR="00193623" w:rsidRPr="00475776" w:rsidRDefault="00193623" w:rsidP="00785D7A">
            <w:pPr>
              <w:keepNext/>
              <w:keepLines/>
              <w:spacing w:after="0" w:line="240" w:lineRule="auto"/>
              <w:jc w:val="center"/>
              <w:rPr>
                <w:color w:val="auto"/>
                <w:sz w:val="20"/>
                <w:szCs w:val="20"/>
              </w:rPr>
            </w:pPr>
            <w:bookmarkStart w:id="39" w:name="_Hlk66698245"/>
            <w:r w:rsidRPr="00475776">
              <w:rPr>
                <w:color w:val="auto"/>
                <w:sz w:val="20"/>
                <w:szCs w:val="20"/>
              </w:rPr>
              <w:t>školní rok</w:t>
            </w:r>
          </w:p>
        </w:tc>
        <w:tc>
          <w:tcPr>
            <w:tcW w:w="3042" w:type="dxa"/>
            <w:tcBorders>
              <w:top w:val="single" w:sz="8" w:space="0" w:color="000000"/>
              <w:left w:val="nil"/>
              <w:bottom w:val="nil"/>
              <w:right w:val="single" w:sz="4" w:space="0" w:color="000000"/>
            </w:tcBorders>
            <w:shd w:val="clear" w:color="auto" w:fill="D9D9D9"/>
            <w:vAlign w:val="center"/>
          </w:tcPr>
          <w:p w14:paraId="5637F115" w14:textId="77777777" w:rsidR="00193623" w:rsidRPr="00475776" w:rsidRDefault="00193623" w:rsidP="00785D7A">
            <w:pPr>
              <w:keepNext/>
              <w:keepLines/>
              <w:spacing w:after="0" w:line="240" w:lineRule="auto"/>
              <w:jc w:val="center"/>
              <w:rPr>
                <w:color w:val="auto"/>
                <w:sz w:val="20"/>
                <w:szCs w:val="20"/>
              </w:rPr>
            </w:pPr>
            <w:r w:rsidRPr="00475776">
              <w:rPr>
                <w:color w:val="auto"/>
                <w:sz w:val="20"/>
                <w:szCs w:val="20"/>
              </w:rPr>
              <w:t>přepočtení pedagogové celkem</w:t>
            </w:r>
          </w:p>
        </w:tc>
        <w:tc>
          <w:tcPr>
            <w:tcW w:w="2260" w:type="dxa"/>
            <w:tcBorders>
              <w:top w:val="single" w:sz="8" w:space="0" w:color="000000"/>
              <w:left w:val="nil"/>
              <w:bottom w:val="nil"/>
              <w:right w:val="single" w:sz="4" w:space="0" w:color="000000"/>
            </w:tcBorders>
            <w:shd w:val="clear" w:color="auto" w:fill="D9D9D9"/>
            <w:vAlign w:val="center"/>
          </w:tcPr>
          <w:p w14:paraId="3B288EDE" w14:textId="77777777" w:rsidR="00193623" w:rsidRPr="00475776" w:rsidRDefault="00193623" w:rsidP="00785D7A">
            <w:pPr>
              <w:keepNext/>
              <w:keepLines/>
              <w:spacing w:after="0" w:line="240" w:lineRule="auto"/>
              <w:jc w:val="center"/>
              <w:rPr>
                <w:color w:val="auto"/>
                <w:sz w:val="20"/>
                <w:szCs w:val="20"/>
              </w:rPr>
            </w:pPr>
            <w:r w:rsidRPr="00475776">
              <w:rPr>
                <w:color w:val="auto"/>
                <w:sz w:val="20"/>
                <w:szCs w:val="20"/>
              </w:rPr>
              <w:t>z toho nekvalifikovaní</w:t>
            </w:r>
          </w:p>
        </w:tc>
        <w:tc>
          <w:tcPr>
            <w:tcW w:w="2338" w:type="dxa"/>
            <w:tcBorders>
              <w:top w:val="single" w:sz="8" w:space="0" w:color="000000"/>
              <w:left w:val="nil"/>
              <w:bottom w:val="nil"/>
              <w:right w:val="single" w:sz="8" w:space="0" w:color="000000"/>
            </w:tcBorders>
            <w:shd w:val="clear" w:color="auto" w:fill="D9D9D9"/>
            <w:vAlign w:val="center"/>
          </w:tcPr>
          <w:p w14:paraId="1DFDA521" w14:textId="77777777" w:rsidR="00193623" w:rsidRPr="00475776" w:rsidRDefault="00193623" w:rsidP="00785D7A">
            <w:pPr>
              <w:keepNext/>
              <w:keepLines/>
              <w:spacing w:after="0" w:line="240" w:lineRule="auto"/>
              <w:jc w:val="center"/>
              <w:rPr>
                <w:color w:val="auto"/>
                <w:sz w:val="20"/>
                <w:szCs w:val="20"/>
              </w:rPr>
            </w:pPr>
            <w:r w:rsidRPr="00475776">
              <w:rPr>
                <w:color w:val="auto"/>
                <w:sz w:val="20"/>
                <w:szCs w:val="20"/>
              </w:rPr>
              <w:t>% nekvalifikovaných</w:t>
            </w:r>
          </w:p>
        </w:tc>
      </w:tr>
      <w:tr w:rsidR="00475776" w:rsidRPr="00475776" w14:paraId="7BD8C2AD" w14:textId="77777777" w:rsidTr="00785D7A">
        <w:trPr>
          <w:trHeight w:val="300"/>
        </w:trPr>
        <w:tc>
          <w:tcPr>
            <w:tcW w:w="1412" w:type="dxa"/>
            <w:tcBorders>
              <w:top w:val="single" w:sz="8" w:space="0" w:color="000000"/>
              <w:left w:val="single" w:sz="8" w:space="0" w:color="000000"/>
              <w:bottom w:val="single" w:sz="4" w:space="0" w:color="000000"/>
              <w:right w:val="single" w:sz="4" w:space="0" w:color="000000"/>
            </w:tcBorders>
            <w:shd w:val="clear" w:color="auto" w:fill="auto"/>
          </w:tcPr>
          <w:p w14:paraId="7C27C06E" w14:textId="77777777" w:rsidR="00475776" w:rsidRPr="00475776" w:rsidRDefault="00475776" w:rsidP="00475776">
            <w:pPr>
              <w:spacing w:after="0" w:line="240" w:lineRule="auto"/>
              <w:rPr>
                <w:color w:val="auto"/>
                <w:sz w:val="20"/>
                <w:szCs w:val="20"/>
              </w:rPr>
            </w:pPr>
            <w:r w:rsidRPr="00475776">
              <w:rPr>
                <w:color w:val="auto"/>
                <w:sz w:val="20"/>
                <w:szCs w:val="20"/>
              </w:rPr>
              <w:t>2020/2021</w:t>
            </w:r>
          </w:p>
        </w:tc>
        <w:tc>
          <w:tcPr>
            <w:tcW w:w="3042" w:type="dxa"/>
            <w:tcBorders>
              <w:top w:val="single" w:sz="8" w:space="0" w:color="000000"/>
              <w:left w:val="nil"/>
              <w:bottom w:val="single" w:sz="4" w:space="0" w:color="000000"/>
              <w:right w:val="single" w:sz="4" w:space="0" w:color="000000"/>
            </w:tcBorders>
            <w:shd w:val="clear" w:color="auto" w:fill="auto"/>
          </w:tcPr>
          <w:p w14:paraId="1C0E307A" w14:textId="77777777" w:rsidR="00475776" w:rsidRPr="00475776" w:rsidRDefault="00475776" w:rsidP="00475776">
            <w:pPr>
              <w:spacing w:after="0" w:line="240" w:lineRule="auto"/>
              <w:rPr>
                <w:color w:val="auto"/>
                <w:sz w:val="20"/>
                <w:szCs w:val="20"/>
              </w:rPr>
            </w:pPr>
            <w:r w:rsidRPr="00475776">
              <w:rPr>
                <w:color w:val="auto"/>
                <w:sz w:val="20"/>
                <w:szCs w:val="20"/>
              </w:rPr>
              <w:t>830,4</w:t>
            </w:r>
          </w:p>
        </w:tc>
        <w:tc>
          <w:tcPr>
            <w:tcW w:w="2260" w:type="dxa"/>
            <w:tcBorders>
              <w:top w:val="single" w:sz="8" w:space="0" w:color="000000"/>
              <w:left w:val="nil"/>
              <w:bottom w:val="single" w:sz="4" w:space="0" w:color="000000"/>
              <w:right w:val="single" w:sz="4" w:space="0" w:color="000000"/>
            </w:tcBorders>
            <w:shd w:val="clear" w:color="auto" w:fill="auto"/>
          </w:tcPr>
          <w:p w14:paraId="67667D2D" w14:textId="77777777" w:rsidR="00475776" w:rsidRPr="00475776" w:rsidRDefault="00475776" w:rsidP="00475776">
            <w:pPr>
              <w:spacing w:after="0" w:line="240" w:lineRule="auto"/>
              <w:rPr>
                <w:color w:val="auto"/>
                <w:sz w:val="20"/>
                <w:szCs w:val="20"/>
              </w:rPr>
            </w:pPr>
            <w:r w:rsidRPr="00475776">
              <w:rPr>
                <w:color w:val="auto"/>
                <w:sz w:val="20"/>
                <w:szCs w:val="20"/>
              </w:rPr>
              <w:t>38,5</w:t>
            </w:r>
          </w:p>
        </w:tc>
        <w:tc>
          <w:tcPr>
            <w:tcW w:w="2338" w:type="dxa"/>
            <w:tcBorders>
              <w:top w:val="single" w:sz="8" w:space="0" w:color="000000"/>
              <w:left w:val="nil"/>
              <w:bottom w:val="single" w:sz="4" w:space="0" w:color="000000"/>
              <w:right w:val="single" w:sz="8" w:space="0" w:color="000000"/>
            </w:tcBorders>
            <w:shd w:val="clear" w:color="auto" w:fill="auto"/>
          </w:tcPr>
          <w:p w14:paraId="61DD24C7" w14:textId="77777777" w:rsidR="00475776" w:rsidRPr="00475776" w:rsidRDefault="00475776" w:rsidP="00475776">
            <w:pPr>
              <w:spacing w:after="0" w:line="240" w:lineRule="auto"/>
              <w:rPr>
                <w:color w:val="auto"/>
                <w:sz w:val="20"/>
                <w:szCs w:val="20"/>
              </w:rPr>
            </w:pPr>
            <w:r w:rsidRPr="00475776">
              <w:rPr>
                <w:color w:val="auto"/>
                <w:sz w:val="20"/>
                <w:szCs w:val="20"/>
              </w:rPr>
              <w:t>4,64 %</w:t>
            </w:r>
          </w:p>
        </w:tc>
      </w:tr>
      <w:tr w:rsidR="00475776" w:rsidRPr="00475776" w14:paraId="08CFAF61" w14:textId="77777777" w:rsidTr="00785D7A">
        <w:trPr>
          <w:trHeight w:val="300"/>
        </w:trPr>
        <w:tc>
          <w:tcPr>
            <w:tcW w:w="1412" w:type="dxa"/>
            <w:tcBorders>
              <w:top w:val="single" w:sz="8" w:space="0" w:color="000000"/>
              <w:left w:val="single" w:sz="8" w:space="0" w:color="000000"/>
              <w:bottom w:val="single" w:sz="4" w:space="0" w:color="000000"/>
              <w:right w:val="single" w:sz="4" w:space="0" w:color="000000"/>
            </w:tcBorders>
            <w:shd w:val="clear" w:color="auto" w:fill="auto"/>
          </w:tcPr>
          <w:p w14:paraId="45B165A0" w14:textId="77777777" w:rsidR="00475776" w:rsidRPr="00475776" w:rsidRDefault="00475776" w:rsidP="00475776">
            <w:pPr>
              <w:spacing w:after="0" w:line="240" w:lineRule="auto"/>
              <w:rPr>
                <w:color w:val="auto"/>
                <w:sz w:val="20"/>
                <w:szCs w:val="20"/>
              </w:rPr>
            </w:pPr>
            <w:r w:rsidRPr="00475776">
              <w:rPr>
                <w:color w:val="auto"/>
                <w:sz w:val="20"/>
                <w:szCs w:val="20"/>
              </w:rPr>
              <w:t>2019/2020</w:t>
            </w:r>
          </w:p>
        </w:tc>
        <w:tc>
          <w:tcPr>
            <w:tcW w:w="3042" w:type="dxa"/>
            <w:tcBorders>
              <w:top w:val="single" w:sz="8" w:space="0" w:color="000000"/>
              <w:left w:val="nil"/>
              <w:bottom w:val="single" w:sz="4" w:space="0" w:color="000000"/>
              <w:right w:val="single" w:sz="4" w:space="0" w:color="000000"/>
            </w:tcBorders>
            <w:shd w:val="clear" w:color="auto" w:fill="auto"/>
          </w:tcPr>
          <w:p w14:paraId="419491DA" w14:textId="77777777" w:rsidR="00475776" w:rsidRPr="00475776" w:rsidRDefault="00475776" w:rsidP="00475776">
            <w:pPr>
              <w:spacing w:after="0" w:line="240" w:lineRule="auto"/>
              <w:rPr>
                <w:color w:val="auto"/>
                <w:sz w:val="20"/>
                <w:szCs w:val="20"/>
              </w:rPr>
            </w:pPr>
            <w:r w:rsidRPr="00475776">
              <w:rPr>
                <w:color w:val="auto"/>
                <w:sz w:val="20"/>
                <w:szCs w:val="20"/>
              </w:rPr>
              <w:t>806,9</w:t>
            </w:r>
          </w:p>
        </w:tc>
        <w:tc>
          <w:tcPr>
            <w:tcW w:w="2260" w:type="dxa"/>
            <w:tcBorders>
              <w:top w:val="single" w:sz="8" w:space="0" w:color="000000"/>
              <w:left w:val="nil"/>
              <w:bottom w:val="single" w:sz="4" w:space="0" w:color="000000"/>
              <w:right w:val="single" w:sz="4" w:space="0" w:color="000000"/>
            </w:tcBorders>
            <w:shd w:val="clear" w:color="auto" w:fill="auto"/>
          </w:tcPr>
          <w:p w14:paraId="7BAC3328" w14:textId="77777777" w:rsidR="00475776" w:rsidRPr="00475776" w:rsidRDefault="00475776" w:rsidP="00475776">
            <w:pPr>
              <w:spacing w:after="0" w:line="240" w:lineRule="auto"/>
              <w:rPr>
                <w:color w:val="auto"/>
                <w:sz w:val="20"/>
                <w:szCs w:val="20"/>
              </w:rPr>
            </w:pPr>
            <w:r w:rsidRPr="00475776">
              <w:rPr>
                <w:color w:val="auto"/>
                <w:sz w:val="20"/>
                <w:szCs w:val="20"/>
              </w:rPr>
              <w:t>43,2</w:t>
            </w:r>
          </w:p>
        </w:tc>
        <w:tc>
          <w:tcPr>
            <w:tcW w:w="2338" w:type="dxa"/>
            <w:tcBorders>
              <w:top w:val="single" w:sz="8" w:space="0" w:color="000000"/>
              <w:left w:val="nil"/>
              <w:bottom w:val="single" w:sz="4" w:space="0" w:color="000000"/>
              <w:right w:val="single" w:sz="8" w:space="0" w:color="000000"/>
            </w:tcBorders>
            <w:shd w:val="clear" w:color="auto" w:fill="auto"/>
          </w:tcPr>
          <w:p w14:paraId="18337301" w14:textId="77777777" w:rsidR="00475776" w:rsidRPr="00475776" w:rsidRDefault="00475776" w:rsidP="00475776">
            <w:pPr>
              <w:spacing w:after="0" w:line="240" w:lineRule="auto"/>
              <w:rPr>
                <w:color w:val="auto"/>
                <w:sz w:val="20"/>
                <w:szCs w:val="20"/>
              </w:rPr>
            </w:pPr>
            <w:r w:rsidRPr="00475776">
              <w:rPr>
                <w:color w:val="auto"/>
                <w:sz w:val="20"/>
                <w:szCs w:val="20"/>
              </w:rPr>
              <w:t>5,35 %</w:t>
            </w:r>
          </w:p>
        </w:tc>
      </w:tr>
      <w:tr w:rsidR="00475776" w:rsidRPr="00475776" w14:paraId="465273E6" w14:textId="77777777" w:rsidTr="00785D7A">
        <w:trPr>
          <w:trHeight w:val="300"/>
        </w:trPr>
        <w:tc>
          <w:tcPr>
            <w:tcW w:w="1412" w:type="dxa"/>
            <w:tcBorders>
              <w:top w:val="single" w:sz="8" w:space="0" w:color="000000"/>
              <w:left w:val="single" w:sz="8" w:space="0" w:color="000000"/>
              <w:bottom w:val="single" w:sz="4" w:space="0" w:color="000000"/>
              <w:right w:val="single" w:sz="4" w:space="0" w:color="000000"/>
            </w:tcBorders>
            <w:shd w:val="clear" w:color="auto" w:fill="auto"/>
          </w:tcPr>
          <w:p w14:paraId="2287D0B1" w14:textId="77777777" w:rsidR="00475776" w:rsidRPr="00475776" w:rsidRDefault="00475776" w:rsidP="00785D7A">
            <w:pPr>
              <w:spacing w:after="0" w:line="240" w:lineRule="auto"/>
              <w:rPr>
                <w:color w:val="auto"/>
                <w:sz w:val="20"/>
                <w:szCs w:val="20"/>
              </w:rPr>
            </w:pPr>
            <w:r w:rsidRPr="00475776">
              <w:rPr>
                <w:color w:val="auto"/>
                <w:sz w:val="20"/>
                <w:szCs w:val="20"/>
              </w:rPr>
              <w:t>2018/2019</w:t>
            </w:r>
          </w:p>
        </w:tc>
        <w:tc>
          <w:tcPr>
            <w:tcW w:w="3042" w:type="dxa"/>
            <w:tcBorders>
              <w:top w:val="single" w:sz="8" w:space="0" w:color="000000"/>
              <w:left w:val="nil"/>
              <w:bottom w:val="single" w:sz="4" w:space="0" w:color="000000"/>
              <w:right w:val="single" w:sz="4" w:space="0" w:color="000000"/>
            </w:tcBorders>
            <w:shd w:val="clear" w:color="auto" w:fill="auto"/>
          </w:tcPr>
          <w:p w14:paraId="4F5DCF78" w14:textId="77777777" w:rsidR="00475776" w:rsidRPr="00475776" w:rsidRDefault="00475776" w:rsidP="00785D7A">
            <w:pPr>
              <w:spacing w:after="0" w:line="240" w:lineRule="auto"/>
              <w:rPr>
                <w:color w:val="auto"/>
                <w:sz w:val="20"/>
                <w:szCs w:val="20"/>
              </w:rPr>
            </w:pPr>
            <w:r w:rsidRPr="00475776">
              <w:rPr>
                <w:color w:val="auto"/>
                <w:sz w:val="20"/>
                <w:szCs w:val="20"/>
              </w:rPr>
              <w:t>782,6</w:t>
            </w:r>
          </w:p>
        </w:tc>
        <w:tc>
          <w:tcPr>
            <w:tcW w:w="2260" w:type="dxa"/>
            <w:tcBorders>
              <w:top w:val="single" w:sz="8" w:space="0" w:color="000000"/>
              <w:left w:val="nil"/>
              <w:bottom w:val="single" w:sz="4" w:space="0" w:color="000000"/>
              <w:right w:val="single" w:sz="4" w:space="0" w:color="000000"/>
            </w:tcBorders>
            <w:shd w:val="clear" w:color="auto" w:fill="auto"/>
          </w:tcPr>
          <w:p w14:paraId="5CED1F22" w14:textId="77777777" w:rsidR="00475776" w:rsidRPr="00475776" w:rsidRDefault="00475776" w:rsidP="00785D7A">
            <w:pPr>
              <w:spacing w:after="0" w:line="240" w:lineRule="auto"/>
              <w:rPr>
                <w:color w:val="auto"/>
                <w:sz w:val="20"/>
                <w:szCs w:val="20"/>
              </w:rPr>
            </w:pPr>
            <w:r w:rsidRPr="00475776">
              <w:rPr>
                <w:color w:val="auto"/>
                <w:sz w:val="20"/>
                <w:szCs w:val="20"/>
              </w:rPr>
              <w:t>8</w:t>
            </w:r>
          </w:p>
        </w:tc>
        <w:tc>
          <w:tcPr>
            <w:tcW w:w="2338" w:type="dxa"/>
            <w:tcBorders>
              <w:top w:val="single" w:sz="8" w:space="0" w:color="000000"/>
              <w:left w:val="nil"/>
              <w:bottom w:val="single" w:sz="4" w:space="0" w:color="000000"/>
              <w:right w:val="single" w:sz="8" w:space="0" w:color="000000"/>
            </w:tcBorders>
            <w:shd w:val="clear" w:color="auto" w:fill="auto"/>
          </w:tcPr>
          <w:p w14:paraId="0FD054D0" w14:textId="77777777" w:rsidR="00475776" w:rsidRPr="00475776" w:rsidRDefault="00475776" w:rsidP="00785D7A">
            <w:pPr>
              <w:spacing w:after="0" w:line="240" w:lineRule="auto"/>
              <w:rPr>
                <w:color w:val="auto"/>
                <w:sz w:val="20"/>
                <w:szCs w:val="20"/>
              </w:rPr>
            </w:pPr>
            <w:r w:rsidRPr="00475776">
              <w:rPr>
                <w:color w:val="auto"/>
                <w:sz w:val="20"/>
                <w:szCs w:val="20"/>
              </w:rPr>
              <w:t>1,02 %</w:t>
            </w:r>
          </w:p>
        </w:tc>
      </w:tr>
      <w:tr w:rsidR="00475776" w:rsidRPr="00475776" w14:paraId="7509CB35" w14:textId="77777777" w:rsidTr="00785D7A">
        <w:trPr>
          <w:trHeight w:val="300"/>
        </w:trPr>
        <w:tc>
          <w:tcPr>
            <w:tcW w:w="1412" w:type="dxa"/>
            <w:tcBorders>
              <w:top w:val="single" w:sz="8" w:space="0" w:color="000000"/>
              <w:left w:val="single" w:sz="8" w:space="0" w:color="000000"/>
              <w:bottom w:val="single" w:sz="4" w:space="0" w:color="000000"/>
              <w:right w:val="single" w:sz="4" w:space="0" w:color="000000"/>
            </w:tcBorders>
            <w:shd w:val="clear" w:color="auto" w:fill="auto"/>
          </w:tcPr>
          <w:p w14:paraId="64350B34" w14:textId="77777777" w:rsidR="00475776" w:rsidRPr="00475776" w:rsidRDefault="00475776" w:rsidP="00785D7A">
            <w:pPr>
              <w:spacing w:after="0" w:line="240" w:lineRule="auto"/>
              <w:rPr>
                <w:color w:val="auto"/>
                <w:sz w:val="20"/>
                <w:szCs w:val="20"/>
              </w:rPr>
            </w:pPr>
            <w:r w:rsidRPr="00475776">
              <w:rPr>
                <w:color w:val="auto"/>
                <w:sz w:val="20"/>
                <w:szCs w:val="20"/>
              </w:rPr>
              <w:t>2017/2018</w:t>
            </w:r>
          </w:p>
        </w:tc>
        <w:tc>
          <w:tcPr>
            <w:tcW w:w="3042" w:type="dxa"/>
            <w:tcBorders>
              <w:top w:val="single" w:sz="8" w:space="0" w:color="000000"/>
              <w:left w:val="nil"/>
              <w:bottom w:val="single" w:sz="4" w:space="0" w:color="000000"/>
              <w:right w:val="single" w:sz="4" w:space="0" w:color="000000"/>
            </w:tcBorders>
            <w:shd w:val="clear" w:color="auto" w:fill="auto"/>
          </w:tcPr>
          <w:p w14:paraId="61FBC31F" w14:textId="77777777" w:rsidR="00475776" w:rsidRPr="00475776" w:rsidRDefault="00475776" w:rsidP="00785D7A">
            <w:pPr>
              <w:spacing w:after="0" w:line="240" w:lineRule="auto"/>
              <w:rPr>
                <w:color w:val="auto"/>
                <w:sz w:val="20"/>
                <w:szCs w:val="20"/>
              </w:rPr>
            </w:pPr>
            <w:r w:rsidRPr="00475776">
              <w:rPr>
                <w:color w:val="auto"/>
                <w:sz w:val="20"/>
                <w:szCs w:val="20"/>
              </w:rPr>
              <w:t>780,3</w:t>
            </w:r>
          </w:p>
        </w:tc>
        <w:tc>
          <w:tcPr>
            <w:tcW w:w="2260" w:type="dxa"/>
            <w:tcBorders>
              <w:top w:val="single" w:sz="8" w:space="0" w:color="000000"/>
              <w:left w:val="nil"/>
              <w:bottom w:val="single" w:sz="4" w:space="0" w:color="000000"/>
              <w:right w:val="single" w:sz="4" w:space="0" w:color="000000"/>
            </w:tcBorders>
            <w:shd w:val="clear" w:color="auto" w:fill="auto"/>
          </w:tcPr>
          <w:p w14:paraId="1279786C" w14:textId="77777777" w:rsidR="00475776" w:rsidRPr="00475776" w:rsidRDefault="00475776" w:rsidP="00785D7A">
            <w:pPr>
              <w:spacing w:after="0" w:line="240" w:lineRule="auto"/>
              <w:rPr>
                <w:color w:val="auto"/>
                <w:sz w:val="20"/>
                <w:szCs w:val="20"/>
              </w:rPr>
            </w:pPr>
            <w:r w:rsidRPr="00475776">
              <w:rPr>
                <w:color w:val="auto"/>
                <w:sz w:val="20"/>
                <w:szCs w:val="20"/>
              </w:rPr>
              <w:t>9,6</w:t>
            </w:r>
          </w:p>
        </w:tc>
        <w:tc>
          <w:tcPr>
            <w:tcW w:w="2338" w:type="dxa"/>
            <w:tcBorders>
              <w:top w:val="single" w:sz="8" w:space="0" w:color="000000"/>
              <w:left w:val="nil"/>
              <w:bottom w:val="single" w:sz="4" w:space="0" w:color="000000"/>
              <w:right w:val="single" w:sz="8" w:space="0" w:color="000000"/>
            </w:tcBorders>
            <w:shd w:val="clear" w:color="auto" w:fill="auto"/>
          </w:tcPr>
          <w:p w14:paraId="590D79E2" w14:textId="77777777" w:rsidR="00475776" w:rsidRPr="00475776" w:rsidRDefault="00475776" w:rsidP="00785D7A">
            <w:pPr>
              <w:spacing w:after="0" w:line="240" w:lineRule="auto"/>
              <w:rPr>
                <w:color w:val="auto"/>
                <w:sz w:val="20"/>
                <w:szCs w:val="20"/>
              </w:rPr>
            </w:pPr>
            <w:r w:rsidRPr="00475776">
              <w:rPr>
                <w:color w:val="auto"/>
                <w:sz w:val="20"/>
                <w:szCs w:val="20"/>
              </w:rPr>
              <w:t>1,23 %</w:t>
            </w:r>
          </w:p>
        </w:tc>
      </w:tr>
      <w:tr w:rsidR="00475776" w:rsidRPr="00475776" w14:paraId="571A42B9" w14:textId="77777777" w:rsidTr="00785D7A">
        <w:trPr>
          <w:trHeight w:val="300"/>
        </w:trPr>
        <w:tc>
          <w:tcPr>
            <w:tcW w:w="1412" w:type="dxa"/>
            <w:tcBorders>
              <w:top w:val="single" w:sz="8" w:space="0" w:color="000000"/>
              <w:left w:val="single" w:sz="8" w:space="0" w:color="000000"/>
              <w:bottom w:val="single" w:sz="4" w:space="0" w:color="000000"/>
              <w:right w:val="single" w:sz="4" w:space="0" w:color="000000"/>
            </w:tcBorders>
            <w:shd w:val="clear" w:color="auto" w:fill="auto"/>
          </w:tcPr>
          <w:p w14:paraId="13C5B6FA" w14:textId="77777777" w:rsidR="00475776" w:rsidRPr="00475776" w:rsidRDefault="00475776" w:rsidP="00785D7A">
            <w:pPr>
              <w:spacing w:after="0" w:line="240" w:lineRule="auto"/>
              <w:rPr>
                <w:color w:val="auto"/>
                <w:sz w:val="20"/>
                <w:szCs w:val="20"/>
              </w:rPr>
            </w:pPr>
            <w:r w:rsidRPr="00475776">
              <w:rPr>
                <w:color w:val="auto"/>
                <w:sz w:val="20"/>
                <w:szCs w:val="20"/>
              </w:rPr>
              <w:t>2016/2017</w:t>
            </w:r>
          </w:p>
        </w:tc>
        <w:tc>
          <w:tcPr>
            <w:tcW w:w="3042" w:type="dxa"/>
            <w:tcBorders>
              <w:top w:val="single" w:sz="8" w:space="0" w:color="000000"/>
              <w:left w:val="nil"/>
              <w:bottom w:val="single" w:sz="4" w:space="0" w:color="000000"/>
              <w:right w:val="single" w:sz="4" w:space="0" w:color="000000"/>
            </w:tcBorders>
            <w:shd w:val="clear" w:color="auto" w:fill="auto"/>
          </w:tcPr>
          <w:p w14:paraId="23095F14" w14:textId="77777777" w:rsidR="00475776" w:rsidRPr="00475776" w:rsidRDefault="00475776" w:rsidP="00785D7A">
            <w:pPr>
              <w:spacing w:after="0" w:line="240" w:lineRule="auto"/>
              <w:rPr>
                <w:color w:val="auto"/>
                <w:sz w:val="20"/>
                <w:szCs w:val="20"/>
              </w:rPr>
            </w:pPr>
            <w:r w:rsidRPr="00475776">
              <w:rPr>
                <w:color w:val="auto"/>
                <w:sz w:val="20"/>
                <w:szCs w:val="20"/>
              </w:rPr>
              <w:t>779,7</w:t>
            </w:r>
          </w:p>
        </w:tc>
        <w:tc>
          <w:tcPr>
            <w:tcW w:w="2260" w:type="dxa"/>
            <w:tcBorders>
              <w:top w:val="single" w:sz="8" w:space="0" w:color="000000"/>
              <w:left w:val="nil"/>
              <w:bottom w:val="single" w:sz="4" w:space="0" w:color="000000"/>
              <w:right w:val="single" w:sz="4" w:space="0" w:color="000000"/>
            </w:tcBorders>
            <w:shd w:val="clear" w:color="auto" w:fill="auto"/>
          </w:tcPr>
          <w:p w14:paraId="399135F8" w14:textId="77777777" w:rsidR="00475776" w:rsidRPr="00475776" w:rsidRDefault="00475776" w:rsidP="00785D7A">
            <w:pPr>
              <w:spacing w:after="0" w:line="240" w:lineRule="auto"/>
              <w:rPr>
                <w:color w:val="auto"/>
                <w:sz w:val="20"/>
                <w:szCs w:val="20"/>
              </w:rPr>
            </w:pPr>
            <w:r w:rsidRPr="00475776">
              <w:rPr>
                <w:color w:val="auto"/>
                <w:sz w:val="20"/>
                <w:szCs w:val="20"/>
              </w:rPr>
              <w:t>20,8</w:t>
            </w:r>
          </w:p>
        </w:tc>
        <w:tc>
          <w:tcPr>
            <w:tcW w:w="2338" w:type="dxa"/>
            <w:tcBorders>
              <w:top w:val="single" w:sz="8" w:space="0" w:color="000000"/>
              <w:left w:val="nil"/>
              <w:bottom w:val="single" w:sz="4" w:space="0" w:color="000000"/>
              <w:right w:val="single" w:sz="8" w:space="0" w:color="000000"/>
            </w:tcBorders>
            <w:shd w:val="clear" w:color="auto" w:fill="auto"/>
          </w:tcPr>
          <w:p w14:paraId="12D02B4F" w14:textId="77777777" w:rsidR="00475776" w:rsidRPr="00475776" w:rsidRDefault="00475776" w:rsidP="00785D7A">
            <w:pPr>
              <w:spacing w:after="0" w:line="240" w:lineRule="auto"/>
              <w:rPr>
                <w:color w:val="auto"/>
                <w:sz w:val="20"/>
                <w:szCs w:val="20"/>
              </w:rPr>
            </w:pPr>
            <w:r w:rsidRPr="00475776">
              <w:rPr>
                <w:color w:val="auto"/>
                <w:sz w:val="20"/>
                <w:szCs w:val="20"/>
              </w:rPr>
              <w:t>2,60 %</w:t>
            </w:r>
          </w:p>
        </w:tc>
      </w:tr>
    </w:tbl>
    <w:bookmarkEnd w:id="39"/>
    <w:p w14:paraId="257EA8EC" w14:textId="77777777" w:rsidR="00193623" w:rsidRPr="00475776" w:rsidRDefault="00193623" w:rsidP="00193623">
      <w:pPr>
        <w:spacing w:after="0"/>
        <w:jc w:val="both"/>
        <w:rPr>
          <w:i/>
          <w:color w:val="auto"/>
          <w:sz w:val="18"/>
          <w:szCs w:val="18"/>
        </w:rPr>
      </w:pPr>
      <w:r w:rsidRPr="00475776">
        <w:rPr>
          <w:i/>
          <w:color w:val="auto"/>
          <w:sz w:val="18"/>
          <w:szCs w:val="18"/>
        </w:rPr>
        <w:t>Zdroj: Výkazy MŠMT</w:t>
      </w:r>
    </w:p>
    <w:p w14:paraId="072326ED" w14:textId="0379F213" w:rsidR="00193623" w:rsidRDefault="00193623" w:rsidP="00EF2E23">
      <w:pPr>
        <w:pStyle w:val="Titulek"/>
        <w:spacing w:before="0"/>
        <w:rPr>
          <w:b/>
          <w:color w:val="FF0000"/>
        </w:rPr>
      </w:pPr>
      <w:bookmarkStart w:id="40" w:name="_2u6wntf" w:colFirst="0" w:colLast="0"/>
      <w:bookmarkEnd w:id="40"/>
    </w:p>
    <w:p w14:paraId="423083B4" w14:textId="77777777" w:rsidR="00EF2E23" w:rsidRPr="00EF2E23" w:rsidRDefault="00EF2E23" w:rsidP="00585DB7">
      <w:pPr>
        <w:jc w:val="both"/>
      </w:pPr>
      <w:r w:rsidRPr="00EF2E23">
        <w:t xml:space="preserve">Největší procento nekvalifikovaných pedagogů mají církevní mateřské školy. U krajských a soukromých MŠ je naopak počet nekvalifikovaných pedagogů nízký. </w:t>
      </w:r>
    </w:p>
    <w:p w14:paraId="7B5324D5" w14:textId="77777777" w:rsidR="00EF2E23" w:rsidRDefault="00EF2E23" w:rsidP="00193623">
      <w:pPr>
        <w:pStyle w:val="Titulek"/>
        <w:spacing w:before="0" w:after="0"/>
      </w:pPr>
      <w:bookmarkStart w:id="41" w:name="_Hlk65850287"/>
    </w:p>
    <w:p w14:paraId="6A99069F" w14:textId="2807209C" w:rsidR="00193623" w:rsidRPr="00301399" w:rsidRDefault="00193623" w:rsidP="00EF2E23">
      <w:pPr>
        <w:pStyle w:val="Titulek"/>
        <w:spacing w:before="0" w:after="0"/>
        <w:rPr>
          <w:b/>
        </w:rPr>
      </w:pPr>
      <w:r w:rsidRPr="00301399">
        <w:t xml:space="preserve">Tabulka </w:t>
      </w:r>
      <w:r w:rsidR="00D176F2">
        <w:fldChar w:fldCharType="begin"/>
      </w:r>
      <w:r w:rsidR="00D176F2">
        <w:instrText xml:space="preserve"> SEQ Tabulka \* ARABIC </w:instrText>
      </w:r>
      <w:r w:rsidR="00D176F2">
        <w:fldChar w:fldCharType="separate"/>
      </w:r>
      <w:r w:rsidR="00994AFD">
        <w:rPr>
          <w:noProof/>
        </w:rPr>
        <w:t>19</w:t>
      </w:r>
      <w:r w:rsidR="00D176F2">
        <w:rPr>
          <w:noProof/>
        </w:rPr>
        <w:fldChar w:fldCharType="end"/>
      </w:r>
      <w:r w:rsidRPr="00301399">
        <w:t xml:space="preserve"> </w:t>
      </w:r>
      <w:r w:rsidRPr="00301399">
        <w:rPr>
          <w:b/>
        </w:rPr>
        <w:t>Pedagogičtí pracovníci</w:t>
      </w:r>
      <w:r w:rsidR="00301399" w:rsidRPr="00301399">
        <w:rPr>
          <w:b/>
        </w:rPr>
        <w:t xml:space="preserve"> (učitelé)</w:t>
      </w:r>
      <w:r w:rsidRPr="00301399">
        <w:rPr>
          <w:b/>
        </w:rPr>
        <w:t xml:space="preserve"> MŠ zřizovaných krajem, církví a soukromý</w:t>
      </w:r>
      <w:r w:rsidR="00230C08">
        <w:rPr>
          <w:b/>
        </w:rPr>
        <w:t>mi subjekty</w:t>
      </w:r>
    </w:p>
    <w:tbl>
      <w:tblPr>
        <w:tblW w:w="9132" w:type="dxa"/>
        <w:tblInd w:w="-10" w:type="dxa"/>
        <w:tblLayout w:type="fixed"/>
        <w:tblLook w:val="0400" w:firstRow="0" w:lastRow="0" w:firstColumn="0" w:lastColumn="0" w:noHBand="0" w:noVBand="1"/>
      </w:tblPr>
      <w:tblGrid>
        <w:gridCol w:w="1608"/>
        <w:gridCol w:w="2850"/>
        <w:gridCol w:w="2302"/>
        <w:gridCol w:w="2372"/>
      </w:tblGrid>
      <w:tr w:rsidR="000208E2" w:rsidRPr="00301399" w14:paraId="7F9FBAC8" w14:textId="77777777" w:rsidTr="00EF2E23">
        <w:trPr>
          <w:trHeight w:val="600"/>
        </w:trPr>
        <w:tc>
          <w:tcPr>
            <w:tcW w:w="1608" w:type="dxa"/>
            <w:tcBorders>
              <w:top w:val="single" w:sz="8" w:space="0" w:color="000000"/>
              <w:left w:val="single" w:sz="8" w:space="0" w:color="000000"/>
              <w:bottom w:val="nil"/>
              <w:right w:val="single" w:sz="4" w:space="0" w:color="000000"/>
            </w:tcBorders>
            <w:shd w:val="clear" w:color="auto" w:fill="D9D9D9"/>
            <w:vAlign w:val="center"/>
          </w:tcPr>
          <w:p w14:paraId="0B9FE844" w14:textId="77777777" w:rsidR="00193623" w:rsidRPr="00301399" w:rsidRDefault="00193623" w:rsidP="00785D7A">
            <w:pPr>
              <w:spacing w:after="0" w:line="240" w:lineRule="auto"/>
              <w:jc w:val="center"/>
              <w:rPr>
                <w:color w:val="auto"/>
                <w:sz w:val="20"/>
                <w:szCs w:val="20"/>
              </w:rPr>
            </w:pPr>
            <w:r w:rsidRPr="00301399">
              <w:rPr>
                <w:color w:val="auto"/>
                <w:sz w:val="20"/>
                <w:szCs w:val="20"/>
              </w:rPr>
              <w:t>zřizovatel</w:t>
            </w:r>
          </w:p>
        </w:tc>
        <w:tc>
          <w:tcPr>
            <w:tcW w:w="2850" w:type="dxa"/>
            <w:tcBorders>
              <w:top w:val="single" w:sz="8" w:space="0" w:color="000000"/>
              <w:left w:val="nil"/>
              <w:bottom w:val="nil"/>
              <w:right w:val="single" w:sz="4" w:space="0" w:color="000000"/>
            </w:tcBorders>
            <w:shd w:val="clear" w:color="auto" w:fill="D9D9D9"/>
            <w:vAlign w:val="center"/>
          </w:tcPr>
          <w:p w14:paraId="109E3EC4" w14:textId="51BDBD20" w:rsidR="00193623" w:rsidRPr="00301399" w:rsidRDefault="00193623" w:rsidP="00785D7A">
            <w:pPr>
              <w:spacing w:after="0" w:line="240" w:lineRule="auto"/>
              <w:jc w:val="center"/>
              <w:rPr>
                <w:color w:val="auto"/>
                <w:sz w:val="20"/>
                <w:szCs w:val="20"/>
              </w:rPr>
            </w:pPr>
            <w:r w:rsidRPr="00301399">
              <w:rPr>
                <w:color w:val="auto"/>
                <w:sz w:val="20"/>
                <w:szCs w:val="20"/>
              </w:rPr>
              <w:t xml:space="preserve">přepočtení </w:t>
            </w:r>
            <w:r w:rsidR="00301399" w:rsidRPr="00301399">
              <w:rPr>
                <w:color w:val="auto"/>
                <w:sz w:val="20"/>
                <w:szCs w:val="20"/>
              </w:rPr>
              <w:t>učitelé celkem</w:t>
            </w:r>
          </w:p>
        </w:tc>
        <w:tc>
          <w:tcPr>
            <w:tcW w:w="2302" w:type="dxa"/>
            <w:tcBorders>
              <w:top w:val="single" w:sz="8" w:space="0" w:color="000000"/>
              <w:left w:val="nil"/>
              <w:bottom w:val="nil"/>
              <w:right w:val="single" w:sz="4" w:space="0" w:color="000000"/>
            </w:tcBorders>
            <w:shd w:val="clear" w:color="auto" w:fill="D9D9D9"/>
            <w:vAlign w:val="center"/>
          </w:tcPr>
          <w:p w14:paraId="21DA9250" w14:textId="77777777" w:rsidR="00193623" w:rsidRPr="00301399" w:rsidRDefault="00193623" w:rsidP="00785D7A">
            <w:pPr>
              <w:spacing w:after="0" w:line="240" w:lineRule="auto"/>
              <w:jc w:val="center"/>
              <w:rPr>
                <w:color w:val="auto"/>
                <w:sz w:val="20"/>
                <w:szCs w:val="20"/>
              </w:rPr>
            </w:pPr>
            <w:r w:rsidRPr="00301399">
              <w:rPr>
                <w:color w:val="auto"/>
                <w:sz w:val="20"/>
                <w:szCs w:val="20"/>
              </w:rPr>
              <w:t>z toho nekvalifikovaní</w:t>
            </w:r>
          </w:p>
        </w:tc>
        <w:tc>
          <w:tcPr>
            <w:tcW w:w="2372" w:type="dxa"/>
            <w:tcBorders>
              <w:top w:val="single" w:sz="8" w:space="0" w:color="000000"/>
              <w:left w:val="nil"/>
              <w:bottom w:val="nil"/>
              <w:right w:val="single" w:sz="8" w:space="0" w:color="000000"/>
            </w:tcBorders>
            <w:shd w:val="clear" w:color="auto" w:fill="D9D9D9"/>
            <w:vAlign w:val="center"/>
          </w:tcPr>
          <w:p w14:paraId="592BC7E0" w14:textId="77777777" w:rsidR="00193623" w:rsidRPr="00301399" w:rsidRDefault="00193623" w:rsidP="00785D7A">
            <w:pPr>
              <w:spacing w:after="0" w:line="240" w:lineRule="auto"/>
              <w:jc w:val="center"/>
              <w:rPr>
                <w:color w:val="auto"/>
                <w:sz w:val="20"/>
                <w:szCs w:val="20"/>
              </w:rPr>
            </w:pPr>
            <w:r w:rsidRPr="00301399">
              <w:rPr>
                <w:color w:val="auto"/>
                <w:sz w:val="20"/>
                <w:szCs w:val="20"/>
              </w:rPr>
              <w:t>% nekvalifikovaných</w:t>
            </w:r>
          </w:p>
        </w:tc>
      </w:tr>
      <w:tr w:rsidR="00C11A98" w:rsidRPr="00301399" w14:paraId="3A0E8EB7" w14:textId="77777777" w:rsidTr="00EF2E23">
        <w:trPr>
          <w:trHeight w:val="285"/>
        </w:trPr>
        <w:tc>
          <w:tcPr>
            <w:tcW w:w="9132" w:type="dxa"/>
            <w:gridSpan w:val="4"/>
            <w:tcBorders>
              <w:top w:val="single" w:sz="8" w:space="0" w:color="000000"/>
              <w:left w:val="single" w:sz="8" w:space="0" w:color="000000"/>
              <w:bottom w:val="nil"/>
              <w:right w:val="single" w:sz="8" w:space="0" w:color="000000"/>
            </w:tcBorders>
            <w:shd w:val="clear" w:color="auto" w:fill="D9D9D9"/>
            <w:vAlign w:val="center"/>
          </w:tcPr>
          <w:p w14:paraId="052A1259" w14:textId="42AB9279" w:rsidR="00C11A98" w:rsidRPr="00301399" w:rsidRDefault="00C11A98" w:rsidP="00785D7A">
            <w:pPr>
              <w:spacing w:after="0" w:line="240" w:lineRule="auto"/>
              <w:jc w:val="center"/>
              <w:rPr>
                <w:color w:val="auto"/>
                <w:sz w:val="20"/>
                <w:szCs w:val="20"/>
              </w:rPr>
            </w:pPr>
            <w:r w:rsidRPr="00301399">
              <w:rPr>
                <w:color w:val="auto"/>
                <w:sz w:val="20"/>
                <w:szCs w:val="20"/>
              </w:rPr>
              <w:t>2018/2019</w:t>
            </w:r>
          </w:p>
        </w:tc>
      </w:tr>
      <w:tr w:rsidR="000208E2" w:rsidRPr="00301399" w14:paraId="62144B6B" w14:textId="77777777" w:rsidTr="00EF2E23">
        <w:trPr>
          <w:trHeight w:val="300"/>
        </w:trPr>
        <w:tc>
          <w:tcPr>
            <w:tcW w:w="1608" w:type="dxa"/>
            <w:tcBorders>
              <w:top w:val="single" w:sz="8" w:space="0" w:color="000000"/>
              <w:left w:val="single" w:sz="8" w:space="0" w:color="000000"/>
              <w:bottom w:val="single" w:sz="4" w:space="0" w:color="000000"/>
              <w:right w:val="single" w:sz="4" w:space="0" w:color="000000"/>
            </w:tcBorders>
            <w:shd w:val="clear" w:color="auto" w:fill="auto"/>
          </w:tcPr>
          <w:p w14:paraId="2DCD85C4" w14:textId="77777777" w:rsidR="00193623" w:rsidRPr="00301399" w:rsidRDefault="00193623" w:rsidP="00785D7A">
            <w:pPr>
              <w:spacing w:after="0" w:line="240" w:lineRule="auto"/>
              <w:rPr>
                <w:color w:val="auto"/>
                <w:sz w:val="20"/>
                <w:szCs w:val="20"/>
              </w:rPr>
            </w:pPr>
            <w:r w:rsidRPr="00301399">
              <w:rPr>
                <w:color w:val="auto"/>
                <w:sz w:val="20"/>
                <w:szCs w:val="20"/>
              </w:rPr>
              <w:t>kraj</w:t>
            </w:r>
          </w:p>
        </w:tc>
        <w:tc>
          <w:tcPr>
            <w:tcW w:w="2850" w:type="dxa"/>
            <w:tcBorders>
              <w:top w:val="single" w:sz="8" w:space="0" w:color="000000"/>
              <w:left w:val="nil"/>
              <w:bottom w:val="single" w:sz="4" w:space="0" w:color="000000"/>
              <w:right w:val="single" w:sz="4" w:space="0" w:color="000000"/>
            </w:tcBorders>
            <w:shd w:val="clear" w:color="auto" w:fill="auto"/>
          </w:tcPr>
          <w:p w14:paraId="40917477" w14:textId="77777777" w:rsidR="00193623" w:rsidRPr="00301399" w:rsidRDefault="00193623" w:rsidP="00785D7A">
            <w:pPr>
              <w:spacing w:after="0" w:line="240" w:lineRule="auto"/>
              <w:rPr>
                <w:color w:val="auto"/>
                <w:sz w:val="20"/>
                <w:szCs w:val="20"/>
              </w:rPr>
            </w:pPr>
            <w:r w:rsidRPr="00301399">
              <w:rPr>
                <w:color w:val="auto"/>
                <w:sz w:val="20"/>
                <w:szCs w:val="20"/>
              </w:rPr>
              <w:t>33,6</w:t>
            </w:r>
          </w:p>
        </w:tc>
        <w:tc>
          <w:tcPr>
            <w:tcW w:w="2302" w:type="dxa"/>
            <w:tcBorders>
              <w:top w:val="single" w:sz="8" w:space="0" w:color="000000"/>
              <w:left w:val="nil"/>
              <w:bottom w:val="single" w:sz="4" w:space="0" w:color="000000"/>
              <w:right w:val="single" w:sz="4" w:space="0" w:color="000000"/>
            </w:tcBorders>
            <w:shd w:val="clear" w:color="auto" w:fill="auto"/>
          </w:tcPr>
          <w:p w14:paraId="272DBEEA" w14:textId="77777777" w:rsidR="00193623" w:rsidRPr="00301399" w:rsidRDefault="00193623" w:rsidP="00785D7A">
            <w:pPr>
              <w:spacing w:after="0" w:line="240" w:lineRule="auto"/>
              <w:rPr>
                <w:color w:val="auto"/>
                <w:sz w:val="20"/>
                <w:szCs w:val="20"/>
              </w:rPr>
            </w:pPr>
            <w:r w:rsidRPr="00301399">
              <w:rPr>
                <w:color w:val="auto"/>
                <w:sz w:val="20"/>
                <w:szCs w:val="20"/>
              </w:rPr>
              <w:t>5</w:t>
            </w:r>
          </w:p>
        </w:tc>
        <w:tc>
          <w:tcPr>
            <w:tcW w:w="2372" w:type="dxa"/>
            <w:tcBorders>
              <w:top w:val="single" w:sz="8" w:space="0" w:color="000000"/>
              <w:left w:val="nil"/>
              <w:bottom w:val="single" w:sz="4" w:space="0" w:color="000000"/>
              <w:right w:val="single" w:sz="8" w:space="0" w:color="000000"/>
            </w:tcBorders>
            <w:shd w:val="clear" w:color="auto" w:fill="auto"/>
          </w:tcPr>
          <w:p w14:paraId="2101EE00" w14:textId="77777777" w:rsidR="00193623" w:rsidRPr="00301399" w:rsidRDefault="00193623" w:rsidP="00785D7A">
            <w:pPr>
              <w:spacing w:after="0" w:line="240" w:lineRule="auto"/>
              <w:rPr>
                <w:color w:val="auto"/>
                <w:sz w:val="20"/>
                <w:szCs w:val="20"/>
              </w:rPr>
            </w:pPr>
            <w:r w:rsidRPr="00301399">
              <w:rPr>
                <w:color w:val="auto"/>
                <w:sz w:val="20"/>
                <w:szCs w:val="20"/>
              </w:rPr>
              <w:t>13 %</w:t>
            </w:r>
          </w:p>
        </w:tc>
      </w:tr>
      <w:tr w:rsidR="000208E2" w:rsidRPr="00301399" w14:paraId="405C5791" w14:textId="77777777" w:rsidTr="00EF2E23">
        <w:trPr>
          <w:trHeight w:val="300"/>
        </w:trPr>
        <w:tc>
          <w:tcPr>
            <w:tcW w:w="1608" w:type="dxa"/>
            <w:tcBorders>
              <w:top w:val="single" w:sz="4" w:space="0" w:color="000000"/>
              <w:left w:val="single" w:sz="4" w:space="0" w:color="000000"/>
              <w:bottom w:val="single" w:sz="4" w:space="0" w:color="000000"/>
              <w:right w:val="single" w:sz="4" w:space="0" w:color="000000"/>
            </w:tcBorders>
            <w:shd w:val="clear" w:color="auto" w:fill="auto"/>
          </w:tcPr>
          <w:p w14:paraId="3F9E2468" w14:textId="77777777" w:rsidR="00193623" w:rsidRPr="00301399" w:rsidRDefault="00193623" w:rsidP="00785D7A">
            <w:pPr>
              <w:spacing w:after="0" w:line="240" w:lineRule="auto"/>
              <w:rPr>
                <w:color w:val="auto"/>
                <w:sz w:val="20"/>
                <w:szCs w:val="20"/>
              </w:rPr>
            </w:pPr>
            <w:r w:rsidRPr="00301399">
              <w:rPr>
                <w:color w:val="auto"/>
                <w:sz w:val="20"/>
                <w:szCs w:val="20"/>
              </w:rPr>
              <w:t>církev</w:t>
            </w:r>
          </w:p>
        </w:tc>
        <w:tc>
          <w:tcPr>
            <w:tcW w:w="2850" w:type="dxa"/>
            <w:tcBorders>
              <w:top w:val="single" w:sz="4" w:space="0" w:color="000000"/>
              <w:left w:val="nil"/>
              <w:bottom w:val="single" w:sz="4" w:space="0" w:color="000000"/>
              <w:right w:val="single" w:sz="4" w:space="0" w:color="000000"/>
            </w:tcBorders>
            <w:shd w:val="clear" w:color="auto" w:fill="auto"/>
          </w:tcPr>
          <w:p w14:paraId="30E79022" w14:textId="77777777" w:rsidR="00193623" w:rsidRPr="00301399" w:rsidRDefault="00193623" w:rsidP="00785D7A">
            <w:pPr>
              <w:spacing w:after="0" w:line="240" w:lineRule="auto"/>
              <w:rPr>
                <w:color w:val="auto"/>
                <w:sz w:val="20"/>
                <w:szCs w:val="20"/>
              </w:rPr>
            </w:pPr>
            <w:r w:rsidRPr="00301399">
              <w:rPr>
                <w:color w:val="auto"/>
                <w:sz w:val="20"/>
                <w:szCs w:val="20"/>
              </w:rPr>
              <w:t>2,5</w:t>
            </w:r>
          </w:p>
        </w:tc>
        <w:tc>
          <w:tcPr>
            <w:tcW w:w="2302" w:type="dxa"/>
            <w:tcBorders>
              <w:top w:val="single" w:sz="4" w:space="0" w:color="000000"/>
              <w:left w:val="nil"/>
              <w:bottom w:val="single" w:sz="4" w:space="0" w:color="000000"/>
              <w:right w:val="single" w:sz="4" w:space="0" w:color="000000"/>
            </w:tcBorders>
            <w:shd w:val="clear" w:color="auto" w:fill="auto"/>
          </w:tcPr>
          <w:p w14:paraId="3E9146D6" w14:textId="77777777" w:rsidR="00193623" w:rsidRPr="00301399" w:rsidRDefault="00193623" w:rsidP="00785D7A">
            <w:pPr>
              <w:spacing w:after="0" w:line="240" w:lineRule="auto"/>
              <w:rPr>
                <w:color w:val="auto"/>
                <w:sz w:val="20"/>
                <w:szCs w:val="20"/>
              </w:rPr>
            </w:pPr>
            <w:r w:rsidRPr="00301399">
              <w:rPr>
                <w:color w:val="auto"/>
                <w:sz w:val="20"/>
                <w:szCs w:val="20"/>
              </w:rPr>
              <w:t>1,5</w:t>
            </w:r>
          </w:p>
        </w:tc>
        <w:tc>
          <w:tcPr>
            <w:tcW w:w="2372" w:type="dxa"/>
            <w:tcBorders>
              <w:top w:val="single" w:sz="4" w:space="0" w:color="000000"/>
              <w:left w:val="nil"/>
              <w:bottom w:val="single" w:sz="4" w:space="0" w:color="000000"/>
              <w:right w:val="single" w:sz="4" w:space="0" w:color="000000"/>
            </w:tcBorders>
            <w:shd w:val="clear" w:color="auto" w:fill="auto"/>
          </w:tcPr>
          <w:p w14:paraId="66575B74" w14:textId="77777777" w:rsidR="00193623" w:rsidRPr="00301399" w:rsidRDefault="00193623" w:rsidP="00785D7A">
            <w:pPr>
              <w:spacing w:after="0" w:line="240" w:lineRule="auto"/>
              <w:rPr>
                <w:color w:val="auto"/>
                <w:sz w:val="20"/>
                <w:szCs w:val="20"/>
              </w:rPr>
            </w:pPr>
            <w:r w:rsidRPr="00301399">
              <w:rPr>
                <w:color w:val="auto"/>
                <w:sz w:val="20"/>
                <w:szCs w:val="20"/>
              </w:rPr>
              <w:t>37,5 %</w:t>
            </w:r>
          </w:p>
        </w:tc>
      </w:tr>
      <w:tr w:rsidR="000208E2" w:rsidRPr="00301399" w14:paraId="6E939BBB" w14:textId="77777777" w:rsidTr="00EF2E23">
        <w:trPr>
          <w:trHeight w:val="300"/>
        </w:trPr>
        <w:tc>
          <w:tcPr>
            <w:tcW w:w="1608" w:type="dxa"/>
            <w:tcBorders>
              <w:top w:val="nil"/>
              <w:left w:val="single" w:sz="8" w:space="0" w:color="000000"/>
              <w:bottom w:val="single" w:sz="4" w:space="0" w:color="auto"/>
              <w:right w:val="single" w:sz="4" w:space="0" w:color="000000"/>
            </w:tcBorders>
            <w:shd w:val="clear" w:color="auto" w:fill="auto"/>
          </w:tcPr>
          <w:p w14:paraId="31983B21" w14:textId="77777777" w:rsidR="00193623" w:rsidRPr="00301399" w:rsidRDefault="00193623" w:rsidP="00785D7A">
            <w:pPr>
              <w:spacing w:after="0" w:line="240" w:lineRule="auto"/>
              <w:rPr>
                <w:color w:val="auto"/>
                <w:sz w:val="20"/>
                <w:szCs w:val="20"/>
              </w:rPr>
            </w:pPr>
            <w:r w:rsidRPr="00301399">
              <w:rPr>
                <w:color w:val="auto"/>
                <w:sz w:val="20"/>
                <w:szCs w:val="20"/>
              </w:rPr>
              <w:t>soukromník</w:t>
            </w:r>
          </w:p>
        </w:tc>
        <w:tc>
          <w:tcPr>
            <w:tcW w:w="2850" w:type="dxa"/>
            <w:tcBorders>
              <w:top w:val="nil"/>
              <w:left w:val="nil"/>
              <w:bottom w:val="single" w:sz="4" w:space="0" w:color="auto"/>
              <w:right w:val="single" w:sz="4" w:space="0" w:color="000000"/>
            </w:tcBorders>
            <w:shd w:val="clear" w:color="auto" w:fill="auto"/>
          </w:tcPr>
          <w:p w14:paraId="38213895" w14:textId="77777777" w:rsidR="00193623" w:rsidRPr="00301399" w:rsidRDefault="00193623" w:rsidP="00785D7A">
            <w:pPr>
              <w:spacing w:after="0" w:line="240" w:lineRule="auto"/>
              <w:rPr>
                <w:color w:val="auto"/>
                <w:sz w:val="20"/>
                <w:szCs w:val="20"/>
              </w:rPr>
            </w:pPr>
            <w:r w:rsidRPr="00301399">
              <w:rPr>
                <w:color w:val="auto"/>
                <w:sz w:val="20"/>
                <w:szCs w:val="20"/>
              </w:rPr>
              <w:t>50,4</w:t>
            </w:r>
          </w:p>
        </w:tc>
        <w:tc>
          <w:tcPr>
            <w:tcW w:w="2302" w:type="dxa"/>
            <w:tcBorders>
              <w:top w:val="nil"/>
              <w:left w:val="nil"/>
              <w:bottom w:val="single" w:sz="4" w:space="0" w:color="auto"/>
              <w:right w:val="single" w:sz="4" w:space="0" w:color="000000"/>
            </w:tcBorders>
            <w:shd w:val="clear" w:color="auto" w:fill="auto"/>
          </w:tcPr>
          <w:p w14:paraId="6D846C91" w14:textId="77777777" w:rsidR="00193623" w:rsidRPr="00301399" w:rsidRDefault="00193623" w:rsidP="00785D7A">
            <w:pPr>
              <w:spacing w:after="0" w:line="240" w:lineRule="auto"/>
              <w:rPr>
                <w:color w:val="auto"/>
                <w:sz w:val="20"/>
                <w:szCs w:val="20"/>
              </w:rPr>
            </w:pPr>
            <w:r w:rsidRPr="00301399">
              <w:rPr>
                <w:color w:val="auto"/>
                <w:sz w:val="20"/>
                <w:szCs w:val="20"/>
              </w:rPr>
              <w:t>4</w:t>
            </w:r>
          </w:p>
        </w:tc>
        <w:tc>
          <w:tcPr>
            <w:tcW w:w="2372" w:type="dxa"/>
            <w:tcBorders>
              <w:top w:val="nil"/>
              <w:left w:val="nil"/>
              <w:bottom w:val="single" w:sz="4" w:space="0" w:color="auto"/>
              <w:right w:val="single" w:sz="8" w:space="0" w:color="000000"/>
            </w:tcBorders>
            <w:shd w:val="clear" w:color="auto" w:fill="auto"/>
          </w:tcPr>
          <w:p w14:paraId="0C45D89C" w14:textId="77777777" w:rsidR="00193623" w:rsidRPr="00301399" w:rsidRDefault="00193623" w:rsidP="00785D7A">
            <w:pPr>
              <w:spacing w:after="0" w:line="240" w:lineRule="auto"/>
              <w:rPr>
                <w:color w:val="auto"/>
                <w:sz w:val="20"/>
                <w:szCs w:val="20"/>
              </w:rPr>
            </w:pPr>
            <w:r w:rsidRPr="00301399">
              <w:rPr>
                <w:color w:val="auto"/>
                <w:sz w:val="20"/>
                <w:szCs w:val="20"/>
              </w:rPr>
              <w:t>7,35 %</w:t>
            </w:r>
          </w:p>
        </w:tc>
      </w:tr>
      <w:tr w:rsidR="00C11A98" w:rsidRPr="000208E2" w14:paraId="268D1992" w14:textId="77777777" w:rsidTr="00EF2E23">
        <w:trPr>
          <w:trHeight w:val="300"/>
        </w:trPr>
        <w:tc>
          <w:tcPr>
            <w:tcW w:w="91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7315A" w14:textId="193CCF3F" w:rsidR="00C11A98" w:rsidRPr="00301399" w:rsidRDefault="00301399" w:rsidP="00C11A98">
            <w:pPr>
              <w:spacing w:after="0" w:line="240" w:lineRule="auto"/>
              <w:jc w:val="center"/>
              <w:rPr>
                <w:color w:val="auto"/>
                <w:sz w:val="20"/>
                <w:szCs w:val="20"/>
              </w:rPr>
            </w:pPr>
            <w:r w:rsidRPr="00301399">
              <w:rPr>
                <w:color w:val="auto"/>
                <w:sz w:val="20"/>
                <w:szCs w:val="20"/>
              </w:rPr>
              <w:t>2019/2020</w:t>
            </w:r>
          </w:p>
        </w:tc>
      </w:tr>
      <w:tr w:rsidR="00C11A98" w:rsidRPr="000208E2" w14:paraId="071BB449" w14:textId="77777777" w:rsidTr="00EF2E23">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tcPr>
          <w:p w14:paraId="0E1AC1A5" w14:textId="1A1CD76A" w:rsidR="00C11A98" w:rsidRPr="00301399" w:rsidRDefault="00C11A98" w:rsidP="00C11A98">
            <w:pPr>
              <w:spacing w:after="0" w:line="240" w:lineRule="auto"/>
              <w:rPr>
                <w:color w:val="auto"/>
                <w:sz w:val="20"/>
                <w:szCs w:val="20"/>
              </w:rPr>
            </w:pPr>
            <w:r w:rsidRPr="00301399">
              <w:rPr>
                <w:color w:val="auto"/>
                <w:sz w:val="20"/>
                <w:szCs w:val="20"/>
              </w:rPr>
              <w:t>kraj</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338394FC" w14:textId="138F6C29" w:rsidR="00C11A98" w:rsidRPr="00301399" w:rsidRDefault="00301399" w:rsidP="00C11A98">
            <w:pPr>
              <w:spacing w:after="0" w:line="240" w:lineRule="auto"/>
              <w:rPr>
                <w:color w:val="auto"/>
                <w:sz w:val="20"/>
                <w:szCs w:val="20"/>
              </w:rPr>
            </w:pPr>
            <w:r>
              <w:rPr>
                <w:color w:val="auto"/>
                <w:sz w:val="20"/>
                <w:szCs w:val="20"/>
              </w:rPr>
              <w:t>35,4</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59F74A4F" w14:textId="52F40CB4" w:rsidR="00C11A98" w:rsidRPr="00301399" w:rsidRDefault="00301399" w:rsidP="00C11A98">
            <w:pPr>
              <w:spacing w:after="0" w:line="240" w:lineRule="auto"/>
              <w:rPr>
                <w:color w:val="auto"/>
                <w:sz w:val="20"/>
                <w:szCs w:val="20"/>
              </w:rPr>
            </w:pPr>
            <w:r>
              <w:rPr>
                <w:color w:val="auto"/>
                <w:sz w:val="20"/>
                <w:szCs w:val="20"/>
              </w:rPr>
              <w:t>5,8</w:t>
            </w: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7EEA8C77" w14:textId="3C64576A" w:rsidR="00C11A98" w:rsidRPr="006B2FA5" w:rsidRDefault="006B2FA5" w:rsidP="00C11A98">
            <w:pPr>
              <w:spacing w:after="0" w:line="240" w:lineRule="auto"/>
              <w:rPr>
                <w:color w:val="auto"/>
                <w:sz w:val="20"/>
                <w:szCs w:val="20"/>
              </w:rPr>
            </w:pPr>
            <w:r w:rsidRPr="006B2FA5">
              <w:rPr>
                <w:color w:val="auto"/>
                <w:sz w:val="20"/>
                <w:szCs w:val="20"/>
              </w:rPr>
              <w:t>14 %</w:t>
            </w:r>
          </w:p>
        </w:tc>
      </w:tr>
      <w:tr w:rsidR="00C11A98" w:rsidRPr="000208E2" w14:paraId="568D82BB" w14:textId="77777777" w:rsidTr="00EF2E23">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tcPr>
          <w:p w14:paraId="4CDFFC28" w14:textId="5F80BD1F" w:rsidR="00C11A98" w:rsidRPr="00301399" w:rsidRDefault="00C11A98" w:rsidP="00C11A98">
            <w:pPr>
              <w:spacing w:after="0" w:line="240" w:lineRule="auto"/>
              <w:rPr>
                <w:color w:val="auto"/>
                <w:sz w:val="20"/>
                <w:szCs w:val="20"/>
              </w:rPr>
            </w:pPr>
            <w:r w:rsidRPr="00301399">
              <w:rPr>
                <w:color w:val="auto"/>
                <w:sz w:val="20"/>
                <w:szCs w:val="20"/>
              </w:rPr>
              <w:t>církev</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47D967BE" w14:textId="2EA2ABE4" w:rsidR="00C11A98" w:rsidRPr="00301399" w:rsidRDefault="00301399" w:rsidP="00C11A98">
            <w:pPr>
              <w:spacing w:after="0" w:line="240" w:lineRule="auto"/>
              <w:rPr>
                <w:color w:val="auto"/>
                <w:sz w:val="20"/>
                <w:szCs w:val="20"/>
              </w:rPr>
            </w:pPr>
            <w:r>
              <w:rPr>
                <w:color w:val="auto"/>
                <w:sz w:val="20"/>
                <w:szCs w:val="20"/>
              </w:rPr>
              <w:t>3,3</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7A6DBC5C" w14:textId="6FF49B2B" w:rsidR="00C11A98" w:rsidRPr="00301399" w:rsidRDefault="00301399" w:rsidP="00C11A98">
            <w:pPr>
              <w:spacing w:after="0" w:line="240" w:lineRule="auto"/>
              <w:rPr>
                <w:color w:val="auto"/>
                <w:sz w:val="20"/>
                <w:szCs w:val="20"/>
              </w:rPr>
            </w:pPr>
            <w:r>
              <w:rPr>
                <w:color w:val="auto"/>
                <w:sz w:val="20"/>
                <w:szCs w:val="20"/>
              </w:rPr>
              <w:t>1,3</w:t>
            </w: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5EE01B8B" w14:textId="5D5336B3" w:rsidR="00C11A98" w:rsidRPr="006B2FA5" w:rsidRDefault="006B2FA5" w:rsidP="00C11A98">
            <w:pPr>
              <w:spacing w:after="0" w:line="240" w:lineRule="auto"/>
              <w:rPr>
                <w:color w:val="auto"/>
                <w:sz w:val="20"/>
                <w:szCs w:val="20"/>
              </w:rPr>
            </w:pPr>
            <w:r w:rsidRPr="006B2FA5">
              <w:rPr>
                <w:color w:val="auto"/>
                <w:sz w:val="20"/>
                <w:szCs w:val="20"/>
              </w:rPr>
              <w:t>28,3 %</w:t>
            </w:r>
          </w:p>
        </w:tc>
      </w:tr>
      <w:tr w:rsidR="00C11A98" w:rsidRPr="000208E2" w14:paraId="3BF74D71" w14:textId="77777777" w:rsidTr="00EF2E23">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tcPr>
          <w:p w14:paraId="725AF3B0" w14:textId="68E43044" w:rsidR="00C11A98" w:rsidRPr="00301399" w:rsidRDefault="00C11A98" w:rsidP="00C11A98">
            <w:pPr>
              <w:spacing w:after="0" w:line="240" w:lineRule="auto"/>
              <w:rPr>
                <w:color w:val="auto"/>
                <w:sz w:val="20"/>
                <w:szCs w:val="20"/>
              </w:rPr>
            </w:pPr>
            <w:r w:rsidRPr="00301399">
              <w:rPr>
                <w:color w:val="auto"/>
                <w:sz w:val="20"/>
                <w:szCs w:val="20"/>
              </w:rPr>
              <w:t>soukromník</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26439AA1" w14:textId="1A1C6C91" w:rsidR="00C11A98" w:rsidRPr="00301399" w:rsidRDefault="00FD6595" w:rsidP="00C11A98">
            <w:pPr>
              <w:spacing w:after="0" w:line="240" w:lineRule="auto"/>
              <w:rPr>
                <w:color w:val="auto"/>
                <w:sz w:val="20"/>
                <w:szCs w:val="20"/>
              </w:rPr>
            </w:pPr>
            <w:r>
              <w:rPr>
                <w:color w:val="auto"/>
                <w:sz w:val="20"/>
                <w:szCs w:val="20"/>
              </w:rPr>
              <w:t>44,5</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0A8FD75A" w14:textId="756FB529" w:rsidR="00C11A98" w:rsidRPr="00301399" w:rsidRDefault="00FD6595" w:rsidP="00C11A98">
            <w:pPr>
              <w:spacing w:after="0" w:line="240" w:lineRule="auto"/>
              <w:rPr>
                <w:color w:val="auto"/>
                <w:sz w:val="20"/>
                <w:szCs w:val="20"/>
              </w:rPr>
            </w:pPr>
            <w:r>
              <w:rPr>
                <w:color w:val="auto"/>
                <w:sz w:val="20"/>
                <w:szCs w:val="20"/>
              </w:rPr>
              <w:t>6,0</w:t>
            </w: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4B454866" w14:textId="1B585C42" w:rsidR="00C11A98" w:rsidRPr="006B2FA5" w:rsidRDefault="006B2FA5" w:rsidP="00C11A98">
            <w:pPr>
              <w:spacing w:after="0" w:line="240" w:lineRule="auto"/>
              <w:rPr>
                <w:color w:val="auto"/>
                <w:sz w:val="20"/>
                <w:szCs w:val="20"/>
              </w:rPr>
            </w:pPr>
            <w:r w:rsidRPr="006B2FA5">
              <w:rPr>
                <w:color w:val="auto"/>
                <w:sz w:val="20"/>
                <w:szCs w:val="20"/>
              </w:rPr>
              <w:t>11,9 %</w:t>
            </w:r>
          </w:p>
        </w:tc>
      </w:tr>
      <w:tr w:rsidR="00C11A98" w:rsidRPr="000208E2" w14:paraId="5AC61035" w14:textId="77777777" w:rsidTr="00EF2E23">
        <w:trPr>
          <w:trHeight w:val="300"/>
        </w:trPr>
        <w:tc>
          <w:tcPr>
            <w:tcW w:w="91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8857E" w14:textId="541120EC" w:rsidR="00C11A98" w:rsidRPr="00301399" w:rsidRDefault="00301399" w:rsidP="00C11A98">
            <w:pPr>
              <w:spacing w:after="0" w:line="240" w:lineRule="auto"/>
              <w:jc w:val="center"/>
              <w:rPr>
                <w:color w:val="auto"/>
                <w:sz w:val="20"/>
                <w:szCs w:val="20"/>
              </w:rPr>
            </w:pPr>
            <w:r w:rsidRPr="00301399">
              <w:rPr>
                <w:color w:val="auto"/>
                <w:sz w:val="20"/>
                <w:szCs w:val="20"/>
              </w:rPr>
              <w:t>2020/2021</w:t>
            </w:r>
          </w:p>
        </w:tc>
      </w:tr>
      <w:tr w:rsidR="00C11A98" w:rsidRPr="000208E2" w14:paraId="4924C39F" w14:textId="77777777" w:rsidTr="00EF2E23">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tcPr>
          <w:p w14:paraId="7B68AE7F" w14:textId="1C8AE201" w:rsidR="00C11A98" w:rsidRPr="00301399" w:rsidRDefault="00C11A98" w:rsidP="00C11A98">
            <w:pPr>
              <w:spacing w:after="0" w:line="240" w:lineRule="auto"/>
              <w:rPr>
                <w:color w:val="auto"/>
                <w:sz w:val="20"/>
                <w:szCs w:val="20"/>
              </w:rPr>
            </w:pPr>
            <w:r w:rsidRPr="00301399">
              <w:rPr>
                <w:color w:val="auto"/>
                <w:sz w:val="20"/>
                <w:szCs w:val="20"/>
              </w:rPr>
              <w:t>kraj</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79FB37E4" w14:textId="3645138B" w:rsidR="00C11A98" w:rsidRPr="00301399" w:rsidRDefault="00FD6595" w:rsidP="00C11A98">
            <w:pPr>
              <w:spacing w:after="0" w:line="240" w:lineRule="auto"/>
              <w:rPr>
                <w:color w:val="auto"/>
                <w:sz w:val="20"/>
                <w:szCs w:val="20"/>
              </w:rPr>
            </w:pPr>
            <w:r>
              <w:rPr>
                <w:color w:val="auto"/>
                <w:sz w:val="20"/>
                <w:szCs w:val="20"/>
              </w:rPr>
              <w:t>35,6</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359C2C7A" w14:textId="5946606A" w:rsidR="00C11A98" w:rsidRPr="00301399" w:rsidRDefault="00FD6595" w:rsidP="00C11A98">
            <w:pPr>
              <w:spacing w:after="0" w:line="240" w:lineRule="auto"/>
              <w:rPr>
                <w:color w:val="auto"/>
                <w:sz w:val="20"/>
                <w:szCs w:val="20"/>
              </w:rPr>
            </w:pPr>
            <w:r>
              <w:rPr>
                <w:color w:val="auto"/>
                <w:sz w:val="20"/>
                <w:szCs w:val="20"/>
              </w:rPr>
              <w:t>4,0</w:t>
            </w: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43630788" w14:textId="6079C5B9" w:rsidR="00C11A98" w:rsidRPr="006B2FA5" w:rsidRDefault="006B2FA5" w:rsidP="00C11A98">
            <w:pPr>
              <w:spacing w:after="0" w:line="240" w:lineRule="auto"/>
              <w:rPr>
                <w:color w:val="auto"/>
                <w:sz w:val="20"/>
                <w:szCs w:val="20"/>
              </w:rPr>
            </w:pPr>
            <w:r w:rsidRPr="006B2FA5">
              <w:rPr>
                <w:color w:val="auto"/>
                <w:sz w:val="20"/>
                <w:szCs w:val="20"/>
              </w:rPr>
              <w:t>10,1 %</w:t>
            </w:r>
          </w:p>
        </w:tc>
      </w:tr>
      <w:tr w:rsidR="00C11A98" w:rsidRPr="000208E2" w14:paraId="6DD77B79" w14:textId="77777777" w:rsidTr="00EF2E23">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tcPr>
          <w:p w14:paraId="22719516" w14:textId="170D090C" w:rsidR="00C11A98" w:rsidRPr="00301399" w:rsidRDefault="00C11A98" w:rsidP="00C11A98">
            <w:pPr>
              <w:spacing w:after="0" w:line="240" w:lineRule="auto"/>
              <w:rPr>
                <w:color w:val="auto"/>
                <w:sz w:val="20"/>
                <w:szCs w:val="20"/>
              </w:rPr>
            </w:pPr>
            <w:r w:rsidRPr="00301399">
              <w:rPr>
                <w:color w:val="auto"/>
                <w:sz w:val="20"/>
                <w:szCs w:val="20"/>
              </w:rPr>
              <w:t>církev</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7A713D2A" w14:textId="0ACE0DB1" w:rsidR="00C11A98" w:rsidRPr="009F5B5B" w:rsidRDefault="00FD6595" w:rsidP="00C11A98">
            <w:pPr>
              <w:spacing w:after="0" w:line="240" w:lineRule="auto"/>
              <w:rPr>
                <w:color w:val="auto"/>
                <w:sz w:val="20"/>
                <w:szCs w:val="20"/>
              </w:rPr>
            </w:pPr>
            <w:r w:rsidRPr="009F5B5B">
              <w:rPr>
                <w:color w:val="auto"/>
                <w:sz w:val="20"/>
                <w:szCs w:val="20"/>
              </w:rPr>
              <w:t>3,1</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65445BBB" w14:textId="0E6A00CE" w:rsidR="00C11A98" w:rsidRPr="009F5B5B" w:rsidRDefault="00FD6595" w:rsidP="00C11A98">
            <w:pPr>
              <w:spacing w:after="0" w:line="240" w:lineRule="auto"/>
              <w:rPr>
                <w:color w:val="auto"/>
                <w:sz w:val="20"/>
                <w:szCs w:val="20"/>
              </w:rPr>
            </w:pPr>
            <w:r w:rsidRPr="009F5B5B">
              <w:rPr>
                <w:color w:val="auto"/>
                <w:sz w:val="20"/>
                <w:szCs w:val="20"/>
              </w:rPr>
              <w:t>2,0</w:t>
            </w: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0A800F4C" w14:textId="67BF938B" w:rsidR="00C11A98" w:rsidRPr="006B2FA5" w:rsidRDefault="006B2FA5" w:rsidP="00C11A98">
            <w:pPr>
              <w:spacing w:after="0" w:line="240" w:lineRule="auto"/>
              <w:rPr>
                <w:color w:val="auto"/>
                <w:sz w:val="20"/>
                <w:szCs w:val="20"/>
              </w:rPr>
            </w:pPr>
            <w:r>
              <w:rPr>
                <w:color w:val="auto"/>
                <w:sz w:val="20"/>
                <w:szCs w:val="20"/>
              </w:rPr>
              <w:t>39,2 %</w:t>
            </w:r>
          </w:p>
        </w:tc>
      </w:tr>
      <w:tr w:rsidR="00C11A98" w:rsidRPr="000208E2" w14:paraId="193BBA4E" w14:textId="77777777" w:rsidTr="00EF2E23">
        <w:trPr>
          <w:trHeight w:val="300"/>
        </w:trPr>
        <w:tc>
          <w:tcPr>
            <w:tcW w:w="1608" w:type="dxa"/>
            <w:tcBorders>
              <w:top w:val="single" w:sz="4" w:space="0" w:color="auto"/>
              <w:left w:val="single" w:sz="4" w:space="0" w:color="auto"/>
              <w:bottom w:val="single" w:sz="4" w:space="0" w:color="auto"/>
              <w:right w:val="single" w:sz="4" w:space="0" w:color="auto"/>
            </w:tcBorders>
            <w:shd w:val="clear" w:color="auto" w:fill="auto"/>
          </w:tcPr>
          <w:p w14:paraId="499AF6E3" w14:textId="6A20CC2D" w:rsidR="00C11A98" w:rsidRPr="00301399" w:rsidRDefault="00C11A98" w:rsidP="00C11A98">
            <w:pPr>
              <w:spacing w:after="0" w:line="240" w:lineRule="auto"/>
              <w:rPr>
                <w:color w:val="auto"/>
                <w:sz w:val="20"/>
                <w:szCs w:val="20"/>
              </w:rPr>
            </w:pPr>
            <w:r w:rsidRPr="00301399">
              <w:rPr>
                <w:color w:val="auto"/>
                <w:sz w:val="20"/>
                <w:szCs w:val="20"/>
              </w:rPr>
              <w:t>soukromník</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58FE30EA" w14:textId="5C80AEDE" w:rsidR="00C11A98" w:rsidRPr="009F5B5B" w:rsidRDefault="00FD6595" w:rsidP="00C11A98">
            <w:pPr>
              <w:spacing w:after="0" w:line="240" w:lineRule="auto"/>
              <w:rPr>
                <w:color w:val="auto"/>
                <w:sz w:val="20"/>
                <w:szCs w:val="20"/>
              </w:rPr>
            </w:pPr>
            <w:r w:rsidRPr="009F5B5B">
              <w:rPr>
                <w:color w:val="auto"/>
                <w:sz w:val="20"/>
                <w:szCs w:val="20"/>
              </w:rPr>
              <w:t>45,0</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2AA761AB" w14:textId="25F8EF77" w:rsidR="00C11A98" w:rsidRPr="009F5B5B" w:rsidRDefault="00FD6595" w:rsidP="00C11A98">
            <w:pPr>
              <w:spacing w:after="0" w:line="240" w:lineRule="auto"/>
              <w:rPr>
                <w:color w:val="auto"/>
                <w:sz w:val="20"/>
                <w:szCs w:val="20"/>
              </w:rPr>
            </w:pPr>
            <w:r w:rsidRPr="009F5B5B">
              <w:rPr>
                <w:color w:val="auto"/>
                <w:sz w:val="20"/>
                <w:szCs w:val="20"/>
              </w:rPr>
              <w:t>3,0</w:t>
            </w: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725A9CBC" w14:textId="0BA9CA10" w:rsidR="00C11A98" w:rsidRPr="006B2FA5" w:rsidRDefault="006B2FA5" w:rsidP="00C11A98">
            <w:pPr>
              <w:spacing w:after="0" w:line="240" w:lineRule="auto"/>
              <w:rPr>
                <w:color w:val="auto"/>
                <w:sz w:val="20"/>
                <w:szCs w:val="20"/>
              </w:rPr>
            </w:pPr>
            <w:r>
              <w:rPr>
                <w:color w:val="auto"/>
                <w:sz w:val="20"/>
                <w:szCs w:val="20"/>
              </w:rPr>
              <w:t>6,2 %</w:t>
            </w:r>
          </w:p>
        </w:tc>
      </w:tr>
    </w:tbl>
    <w:p w14:paraId="2FCA4494" w14:textId="49E60FB3" w:rsidR="00193623" w:rsidRPr="00755AB8" w:rsidRDefault="00193623" w:rsidP="00193623">
      <w:pPr>
        <w:spacing w:after="120"/>
        <w:jc w:val="both"/>
        <w:rPr>
          <w:i/>
          <w:color w:val="auto"/>
          <w:sz w:val="18"/>
          <w:szCs w:val="18"/>
        </w:rPr>
      </w:pPr>
      <w:r w:rsidRPr="00755AB8">
        <w:rPr>
          <w:i/>
          <w:color w:val="auto"/>
          <w:sz w:val="18"/>
          <w:szCs w:val="18"/>
        </w:rPr>
        <w:t xml:space="preserve">Zdroj: Výkazy </w:t>
      </w:r>
      <w:r w:rsidR="00230C08" w:rsidRPr="00755AB8">
        <w:rPr>
          <w:i/>
          <w:color w:val="auto"/>
          <w:sz w:val="18"/>
          <w:szCs w:val="18"/>
        </w:rPr>
        <w:t>MŠMT, včetně</w:t>
      </w:r>
      <w:r w:rsidRPr="00755AB8">
        <w:rPr>
          <w:i/>
          <w:color w:val="auto"/>
          <w:sz w:val="18"/>
          <w:szCs w:val="18"/>
        </w:rPr>
        <w:t xml:space="preserve"> škol při zdravotnickém zařízení (u Základní školy a Mateřské školy, Ostrava-Poruba, Ukrajinská 19, příspěvková organizace, nelze z výkazu zjistit, kolik učitelů připadá na MŠ při </w:t>
      </w:r>
      <w:r w:rsidR="00230C08">
        <w:rPr>
          <w:i/>
          <w:color w:val="auto"/>
          <w:sz w:val="18"/>
          <w:szCs w:val="18"/>
        </w:rPr>
        <w:t>zdravotnickém zařízení – dále jen ZZ</w:t>
      </w:r>
      <w:r w:rsidRPr="00755AB8">
        <w:rPr>
          <w:i/>
          <w:color w:val="auto"/>
          <w:sz w:val="18"/>
          <w:szCs w:val="18"/>
        </w:rPr>
        <w:t>)</w:t>
      </w:r>
    </w:p>
    <w:bookmarkEnd w:id="41"/>
    <w:p w14:paraId="66EC49D8" w14:textId="77777777" w:rsidR="006B2FA5" w:rsidRPr="006B2FA5" w:rsidRDefault="006B2FA5" w:rsidP="00193623">
      <w:pPr>
        <w:spacing w:after="120"/>
        <w:jc w:val="both"/>
        <w:rPr>
          <w:color w:val="auto"/>
        </w:rPr>
      </w:pPr>
    </w:p>
    <w:p w14:paraId="1931DD52" w14:textId="77777777" w:rsidR="00193623" w:rsidRPr="00271FB0" w:rsidRDefault="00193623" w:rsidP="00271FB0">
      <w:pPr>
        <w:pStyle w:val="Nadpis4"/>
        <w:ind w:left="993" w:hanging="993"/>
      </w:pPr>
      <w:bookmarkStart w:id="42" w:name="_28h4qwu" w:colFirst="0" w:colLast="0"/>
      <w:bookmarkStart w:id="43" w:name="_Toc499498704"/>
      <w:bookmarkEnd w:id="42"/>
      <w:r w:rsidRPr="00271FB0">
        <w:t>Základní vzdělávání</w:t>
      </w:r>
      <w:bookmarkEnd w:id="43"/>
    </w:p>
    <w:p w14:paraId="290455C7" w14:textId="77777777" w:rsidR="00193623" w:rsidRPr="00271FB0" w:rsidRDefault="00193623" w:rsidP="00585DB7">
      <w:pPr>
        <w:pStyle w:val="Nadpis5"/>
        <w:spacing w:after="120"/>
        <w:ind w:left="1009" w:hanging="1009"/>
      </w:pPr>
      <w:bookmarkStart w:id="44" w:name="_Toc499498705"/>
      <w:r w:rsidRPr="00271FB0">
        <w:t>Vývoj počtu ZŠ v řešeném území</w:t>
      </w:r>
      <w:bookmarkEnd w:id="44"/>
    </w:p>
    <w:p w14:paraId="7EF6826B" w14:textId="19576E2E" w:rsidR="00EE7485" w:rsidRPr="00EE7485" w:rsidRDefault="00E759B9" w:rsidP="00E759B9">
      <w:pPr>
        <w:spacing w:after="120"/>
        <w:jc w:val="both"/>
        <w:rPr>
          <w:color w:val="auto"/>
        </w:rPr>
      </w:pPr>
      <w:bookmarkStart w:id="45" w:name="_Hlk66698358"/>
      <w:r w:rsidRPr="00EE7485">
        <w:rPr>
          <w:color w:val="auto"/>
        </w:rPr>
        <w:t xml:space="preserve">Počet základních škol v ORP Ostrava je ve sledovaném období téměř konstantní. V horizontu posledních 10 let počet ZŠ mírně klesá rušením či slučováním zejména krajských a obecních škol </w:t>
      </w:r>
      <w:r w:rsidRPr="00EE7485">
        <w:rPr>
          <w:color w:val="auto"/>
        </w:rPr>
        <w:lastRenderedPageBreak/>
        <w:t>v Ostravě. V průběhu let byly zrušeny např. tyto obecní školy: ZŠ V Zálomu (zrušena v r. 2012), ZŠ </w:t>
      </w:r>
      <w:proofErr w:type="spellStart"/>
      <w:r w:rsidRPr="00EE7485">
        <w:rPr>
          <w:color w:val="auto"/>
        </w:rPr>
        <w:t>Matrosova</w:t>
      </w:r>
      <w:proofErr w:type="spellEnd"/>
      <w:r w:rsidRPr="00EE7485">
        <w:rPr>
          <w:color w:val="auto"/>
        </w:rPr>
        <w:t xml:space="preserve"> 14, Ostrava-</w:t>
      </w:r>
      <w:proofErr w:type="spellStart"/>
      <w:r w:rsidRPr="00EE7485">
        <w:rPr>
          <w:color w:val="auto"/>
        </w:rPr>
        <w:t>Hulváky</w:t>
      </w:r>
      <w:proofErr w:type="spellEnd"/>
      <w:r w:rsidRPr="00EE7485">
        <w:rPr>
          <w:color w:val="auto"/>
        </w:rPr>
        <w:t xml:space="preserve"> a ZŠ Rostislavova 7, Ostrava-Vítkovice (zrušeny v r. 2010). Proti tomu v roce 2019 byl</w:t>
      </w:r>
      <w:r w:rsidR="00585DB7">
        <w:rPr>
          <w:color w:val="auto"/>
        </w:rPr>
        <w:t>y</w:t>
      </w:r>
      <w:r w:rsidRPr="00EE7485">
        <w:rPr>
          <w:color w:val="auto"/>
        </w:rPr>
        <w:t xml:space="preserve"> zřízen</w:t>
      </w:r>
      <w:r w:rsidR="00585DB7">
        <w:rPr>
          <w:color w:val="auto"/>
        </w:rPr>
        <w:t>y</w:t>
      </w:r>
      <w:r w:rsidRPr="00EE7485">
        <w:rPr>
          <w:color w:val="auto"/>
        </w:rPr>
        <w:t xml:space="preserve"> </w:t>
      </w:r>
      <w:r w:rsidR="00585DB7">
        <w:rPr>
          <w:color w:val="auto"/>
        </w:rPr>
        <w:t>2</w:t>
      </w:r>
      <w:r w:rsidRPr="00EE7485">
        <w:rPr>
          <w:color w:val="auto"/>
        </w:rPr>
        <w:t xml:space="preserve"> nov</w:t>
      </w:r>
      <w:r w:rsidR="00585DB7">
        <w:rPr>
          <w:color w:val="auto"/>
        </w:rPr>
        <w:t>é</w:t>
      </w:r>
      <w:r w:rsidRPr="00EE7485">
        <w:rPr>
          <w:color w:val="auto"/>
        </w:rPr>
        <w:t xml:space="preserve"> ZŠ, </w:t>
      </w:r>
      <w:r w:rsidR="00585DB7">
        <w:rPr>
          <w:color w:val="auto"/>
        </w:rPr>
        <w:t xml:space="preserve">z toho jedna </w:t>
      </w:r>
      <w:r w:rsidRPr="00EE7485">
        <w:rPr>
          <w:color w:val="auto"/>
        </w:rPr>
        <w:t>pouze formálně – rozdělením stávající ZŠ se</w:t>
      </w:r>
      <w:r w:rsidR="00755AB8">
        <w:rPr>
          <w:color w:val="auto"/>
        </w:rPr>
        <w:t> </w:t>
      </w:r>
      <w:r w:rsidRPr="00EE7485">
        <w:rPr>
          <w:color w:val="auto"/>
        </w:rPr>
        <w:t>dvěma budovami na dvě samostatné ZŠ (původně jen Základní škola Slezská Ostrava, Chrustova 24, příspěvková organizace – nově se vyčlenila Základní škola Slezská Ostrava, Škrobálkova 51, příspěvková organizace)</w:t>
      </w:r>
      <w:r w:rsidR="00EE7485" w:rsidRPr="00EE7485">
        <w:rPr>
          <w:color w:val="auto"/>
        </w:rPr>
        <w:t>.</w:t>
      </w:r>
      <w:r w:rsidR="00585DB7">
        <w:rPr>
          <w:color w:val="auto"/>
        </w:rPr>
        <w:t xml:space="preserve"> Jedinou reálně nově vzniklou školou je Základní škola Mezi stromy s.r.o.</w:t>
      </w:r>
    </w:p>
    <w:p w14:paraId="0819332B" w14:textId="721D3010" w:rsidR="00585DB7" w:rsidRPr="00EE7485" w:rsidRDefault="00E759B9" w:rsidP="009D6B68">
      <w:pPr>
        <w:keepNext/>
        <w:spacing w:after="120"/>
        <w:jc w:val="both"/>
        <w:rPr>
          <w:color w:val="auto"/>
        </w:rPr>
      </w:pPr>
      <w:r w:rsidRPr="00EE7485">
        <w:rPr>
          <w:color w:val="auto"/>
        </w:rPr>
        <w:t>Z</w:t>
      </w:r>
      <w:r w:rsidR="00755AB8">
        <w:rPr>
          <w:color w:val="auto"/>
        </w:rPr>
        <w:t> </w:t>
      </w:r>
      <w:r w:rsidRPr="00EE7485">
        <w:rPr>
          <w:color w:val="auto"/>
        </w:rPr>
        <w:t>celkového počtu 8</w:t>
      </w:r>
      <w:r w:rsidR="00EE7485" w:rsidRPr="00EE7485">
        <w:rPr>
          <w:color w:val="auto"/>
        </w:rPr>
        <w:t>9</w:t>
      </w:r>
      <w:r w:rsidRPr="00EE7485">
        <w:rPr>
          <w:color w:val="auto"/>
        </w:rPr>
        <w:t xml:space="preserve"> základních škol je 80 % úplných</w:t>
      </w:r>
      <w:r w:rsidR="00EE7485" w:rsidRPr="00EE7485">
        <w:rPr>
          <w:color w:val="auto"/>
        </w:rPr>
        <w:t xml:space="preserve">, </w:t>
      </w:r>
      <w:r w:rsidRPr="00EE7485">
        <w:rPr>
          <w:color w:val="auto"/>
        </w:rPr>
        <w:t>75 % obecních</w:t>
      </w:r>
      <w:r w:rsidR="00EE7485" w:rsidRPr="00EE7485">
        <w:rPr>
          <w:color w:val="auto"/>
        </w:rPr>
        <w:t xml:space="preserve">, 12 % soukromých a 10 % krajských. </w:t>
      </w:r>
      <w:r w:rsidR="009D6B68" w:rsidRPr="00EE7485">
        <w:rPr>
          <w:color w:val="auto"/>
        </w:rPr>
        <w:t>Není-li dále uvedeno jinak, jsou statistické údaje uvedeny bez škol MŠMT a PORG,</w:t>
      </w:r>
      <w:r w:rsidR="00230C08">
        <w:rPr>
          <w:color w:val="auto"/>
        </w:rPr>
        <w:t xml:space="preserve"> </w:t>
      </w:r>
      <w:r w:rsidR="009D6B68" w:rsidRPr="00EE7485">
        <w:rPr>
          <w:color w:val="auto"/>
        </w:rPr>
        <w:t xml:space="preserve">včetně škol při zdravotnických zařízeních. </w:t>
      </w:r>
      <w:r w:rsidR="00585DB7" w:rsidRPr="00585DB7">
        <w:rPr>
          <w:color w:val="auto"/>
        </w:rPr>
        <w:t>Z důvodu dostatečných kapacit nebudou dle Strategie 2030+ (až na výjimky) zapisovány nové ZŠ.</w:t>
      </w:r>
    </w:p>
    <w:p w14:paraId="05B7219B" w14:textId="3792E2AA" w:rsidR="00E759B9" w:rsidRDefault="00E759B9" w:rsidP="00FA6270">
      <w:pPr>
        <w:spacing w:after="0"/>
        <w:jc w:val="both"/>
        <w:rPr>
          <w:color w:val="auto"/>
        </w:rPr>
      </w:pPr>
    </w:p>
    <w:p w14:paraId="789049AA" w14:textId="6457F806" w:rsidR="00A36C74" w:rsidRPr="00A36C74" w:rsidRDefault="00193623" w:rsidP="00A36C74">
      <w:pPr>
        <w:pStyle w:val="Titulek"/>
        <w:spacing w:before="0" w:after="0"/>
        <w:rPr>
          <w:b/>
        </w:rPr>
      </w:pPr>
      <w:bookmarkStart w:id="46" w:name="_1mrcu09" w:colFirst="0" w:colLast="0"/>
      <w:bookmarkEnd w:id="45"/>
      <w:bookmarkEnd w:id="46"/>
      <w:r w:rsidRPr="00EE7485">
        <w:t xml:space="preserve">Tabulka </w:t>
      </w:r>
      <w:r w:rsidR="00D176F2">
        <w:fldChar w:fldCharType="begin"/>
      </w:r>
      <w:r w:rsidR="00D176F2">
        <w:instrText xml:space="preserve"> SEQ Tabulka \* ARABIC </w:instrText>
      </w:r>
      <w:r w:rsidR="00D176F2">
        <w:fldChar w:fldCharType="separate"/>
      </w:r>
      <w:r w:rsidR="00994AFD">
        <w:rPr>
          <w:noProof/>
        </w:rPr>
        <w:t>20</w:t>
      </w:r>
      <w:r w:rsidR="00D176F2">
        <w:rPr>
          <w:noProof/>
        </w:rPr>
        <w:fldChar w:fldCharType="end"/>
      </w:r>
      <w:r w:rsidRPr="00EE7485">
        <w:t xml:space="preserve"> </w:t>
      </w:r>
      <w:r w:rsidRPr="00EE7485">
        <w:rPr>
          <w:b/>
        </w:rPr>
        <w:t>Počet ZŠ za ORP</w:t>
      </w:r>
      <w:r w:rsidR="00A36C74">
        <w:rPr>
          <w:b/>
        </w:rPr>
        <w:t xml:space="preserve"> Ostrava</w:t>
      </w:r>
    </w:p>
    <w:tbl>
      <w:tblPr>
        <w:tblW w:w="9211" w:type="dxa"/>
        <w:tblInd w:w="60" w:type="dxa"/>
        <w:tblLayout w:type="fixed"/>
        <w:tblLook w:val="0400" w:firstRow="0" w:lastRow="0" w:firstColumn="0" w:lastColumn="0" w:noHBand="0" w:noVBand="1"/>
      </w:tblPr>
      <w:tblGrid>
        <w:gridCol w:w="3406"/>
        <w:gridCol w:w="1968"/>
        <w:gridCol w:w="1867"/>
        <w:gridCol w:w="1970"/>
      </w:tblGrid>
      <w:tr w:rsidR="001947D6" w:rsidRPr="001947D6" w14:paraId="40A89FF0" w14:textId="77777777" w:rsidTr="00FA6270">
        <w:trPr>
          <w:trHeight w:val="175"/>
        </w:trPr>
        <w:tc>
          <w:tcPr>
            <w:tcW w:w="3406" w:type="dxa"/>
            <w:vMerge w:val="restart"/>
            <w:tcBorders>
              <w:top w:val="single" w:sz="8" w:space="0" w:color="000000"/>
              <w:left w:val="single" w:sz="8" w:space="0" w:color="000000"/>
              <w:bottom w:val="nil"/>
              <w:right w:val="single" w:sz="4" w:space="0" w:color="000000"/>
            </w:tcBorders>
            <w:shd w:val="clear" w:color="auto" w:fill="D9D9D9"/>
            <w:vAlign w:val="bottom"/>
          </w:tcPr>
          <w:p w14:paraId="0AD30B98" w14:textId="77777777" w:rsidR="00271FB0" w:rsidRPr="001947D6" w:rsidRDefault="00271FB0" w:rsidP="00A81402">
            <w:pPr>
              <w:keepNext/>
              <w:keepLines/>
              <w:spacing w:after="0"/>
              <w:rPr>
                <w:color w:val="auto"/>
                <w:sz w:val="20"/>
                <w:szCs w:val="20"/>
              </w:rPr>
            </w:pPr>
            <w:bookmarkStart w:id="47" w:name="_Hlk66698403"/>
            <w:r w:rsidRPr="001947D6">
              <w:rPr>
                <w:color w:val="auto"/>
                <w:sz w:val="20"/>
                <w:szCs w:val="20"/>
              </w:rPr>
              <w:t>zřizovatel</w:t>
            </w:r>
          </w:p>
        </w:tc>
        <w:tc>
          <w:tcPr>
            <w:tcW w:w="5805" w:type="dxa"/>
            <w:gridSpan w:val="3"/>
            <w:tcBorders>
              <w:top w:val="single" w:sz="8" w:space="0" w:color="000000"/>
              <w:left w:val="nil"/>
              <w:bottom w:val="single" w:sz="4" w:space="0" w:color="000000"/>
              <w:right w:val="single" w:sz="8" w:space="0" w:color="000000"/>
            </w:tcBorders>
            <w:shd w:val="clear" w:color="auto" w:fill="D9D9D9"/>
            <w:vAlign w:val="bottom"/>
          </w:tcPr>
          <w:p w14:paraId="5D7084EF" w14:textId="77777777" w:rsidR="00271FB0" w:rsidRPr="001947D6" w:rsidRDefault="00271FB0" w:rsidP="00A81402">
            <w:pPr>
              <w:keepNext/>
              <w:keepLines/>
              <w:spacing w:after="0"/>
              <w:jc w:val="center"/>
              <w:rPr>
                <w:color w:val="auto"/>
                <w:sz w:val="20"/>
                <w:szCs w:val="20"/>
              </w:rPr>
            </w:pPr>
            <w:r w:rsidRPr="001947D6">
              <w:rPr>
                <w:color w:val="auto"/>
                <w:sz w:val="20"/>
                <w:szCs w:val="20"/>
              </w:rPr>
              <w:t>počet základních škol (RED IZO)</w:t>
            </w:r>
          </w:p>
        </w:tc>
      </w:tr>
      <w:tr w:rsidR="001947D6" w:rsidRPr="001947D6" w14:paraId="5E5221CC" w14:textId="77777777" w:rsidTr="00FA6270">
        <w:trPr>
          <w:trHeight w:val="279"/>
        </w:trPr>
        <w:tc>
          <w:tcPr>
            <w:tcW w:w="3406" w:type="dxa"/>
            <w:vMerge/>
            <w:tcBorders>
              <w:top w:val="single" w:sz="8" w:space="0" w:color="000000"/>
              <w:left w:val="single" w:sz="8" w:space="0" w:color="000000"/>
              <w:bottom w:val="nil"/>
              <w:right w:val="single" w:sz="4" w:space="0" w:color="000000"/>
            </w:tcBorders>
            <w:shd w:val="clear" w:color="auto" w:fill="D9D9D9"/>
            <w:vAlign w:val="bottom"/>
          </w:tcPr>
          <w:p w14:paraId="200C8F3C" w14:textId="77777777" w:rsidR="00271FB0" w:rsidRPr="001947D6" w:rsidRDefault="00271FB0" w:rsidP="00A81402">
            <w:pPr>
              <w:keepNext/>
              <w:keepLines/>
              <w:spacing w:after="0"/>
              <w:rPr>
                <w:color w:val="auto"/>
                <w:sz w:val="20"/>
                <w:szCs w:val="20"/>
              </w:rPr>
            </w:pPr>
          </w:p>
        </w:tc>
        <w:tc>
          <w:tcPr>
            <w:tcW w:w="1968" w:type="dxa"/>
            <w:tcBorders>
              <w:top w:val="nil"/>
              <w:left w:val="nil"/>
              <w:bottom w:val="nil"/>
              <w:right w:val="single" w:sz="4" w:space="0" w:color="000000"/>
            </w:tcBorders>
            <w:shd w:val="clear" w:color="auto" w:fill="D9D9D9"/>
            <w:vAlign w:val="bottom"/>
          </w:tcPr>
          <w:p w14:paraId="1CDFAA7E" w14:textId="77777777" w:rsidR="00271FB0" w:rsidRPr="001947D6" w:rsidRDefault="00271FB0" w:rsidP="00A81402">
            <w:pPr>
              <w:keepNext/>
              <w:keepLines/>
              <w:spacing w:after="0"/>
              <w:jc w:val="center"/>
              <w:rPr>
                <w:color w:val="auto"/>
                <w:sz w:val="20"/>
                <w:szCs w:val="20"/>
              </w:rPr>
            </w:pPr>
            <w:r w:rsidRPr="001947D6">
              <w:rPr>
                <w:color w:val="auto"/>
                <w:sz w:val="20"/>
                <w:szCs w:val="20"/>
              </w:rPr>
              <w:t>celkem</w:t>
            </w:r>
          </w:p>
        </w:tc>
        <w:tc>
          <w:tcPr>
            <w:tcW w:w="1867" w:type="dxa"/>
            <w:tcBorders>
              <w:top w:val="nil"/>
              <w:left w:val="nil"/>
              <w:bottom w:val="nil"/>
              <w:right w:val="single" w:sz="4" w:space="0" w:color="000000"/>
            </w:tcBorders>
            <w:shd w:val="clear" w:color="auto" w:fill="D9D9D9"/>
            <w:vAlign w:val="bottom"/>
          </w:tcPr>
          <w:p w14:paraId="4B9C785E" w14:textId="77777777" w:rsidR="00271FB0" w:rsidRPr="001947D6" w:rsidRDefault="00271FB0" w:rsidP="00A81402">
            <w:pPr>
              <w:keepNext/>
              <w:keepLines/>
              <w:spacing w:after="0"/>
              <w:jc w:val="center"/>
              <w:rPr>
                <w:color w:val="auto"/>
                <w:sz w:val="20"/>
                <w:szCs w:val="20"/>
              </w:rPr>
            </w:pPr>
            <w:r w:rsidRPr="001947D6">
              <w:rPr>
                <w:color w:val="auto"/>
                <w:sz w:val="20"/>
                <w:szCs w:val="20"/>
              </w:rPr>
              <w:t>úplné</w:t>
            </w:r>
          </w:p>
        </w:tc>
        <w:tc>
          <w:tcPr>
            <w:tcW w:w="1970" w:type="dxa"/>
            <w:tcBorders>
              <w:top w:val="nil"/>
              <w:left w:val="nil"/>
              <w:bottom w:val="nil"/>
              <w:right w:val="single" w:sz="8" w:space="0" w:color="000000"/>
            </w:tcBorders>
            <w:shd w:val="clear" w:color="auto" w:fill="D9D9D9"/>
            <w:vAlign w:val="bottom"/>
          </w:tcPr>
          <w:p w14:paraId="4CC28AC2" w14:textId="77777777" w:rsidR="00271FB0" w:rsidRPr="001947D6" w:rsidRDefault="00271FB0" w:rsidP="00A81402">
            <w:pPr>
              <w:keepNext/>
              <w:keepLines/>
              <w:spacing w:after="0"/>
              <w:jc w:val="center"/>
              <w:rPr>
                <w:color w:val="auto"/>
                <w:sz w:val="20"/>
                <w:szCs w:val="20"/>
              </w:rPr>
            </w:pPr>
            <w:r w:rsidRPr="001947D6">
              <w:rPr>
                <w:color w:val="auto"/>
                <w:sz w:val="20"/>
                <w:szCs w:val="20"/>
              </w:rPr>
              <w:t>neúplné</w:t>
            </w:r>
          </w:p>
        </w:tc>
      </w:tr>
      <w:tr w:rsidR="001947D6" w:rsidRPr="001947D6" w14:paraId="3BC6230B" w14:textId="77777777" w:rsidTr="00FA6270">
        <w:trPr>
          <w:trHeight w:val="155"/>
        </w:trPr>
        <w:tc>
          <w:tcPr>
            <w:tcW w:w="9211" w:type="dxa"/>
            <w:gridSpan w:val="4"/>
            <w:tcBorders>
              <w:top w:val="single" w:sz="8" w:space="0" w:color="000000"/>
              <w:left w:val="single" w:sz="8" w:space="0" w:color="000000"/>
              <w:bottom w:val="single" w:sz="8" w:space="0" w:color="000000"/>
              <w:right w:val="single" w:sz="8" w:space="0" w:color="000000"/>
            </w:tcBorders>
            <w:shd w:val="clear" w:color="auto" w:fill="F2F2F2"/>
            <w:vAlign w:val="bottom"/>
          </w:tcPr>
          <w:p w14:paraId="0FE7697A" w14:textId="77777777" w:rsidR="00271FB0" w:rsidRPr="001947D6" w:rsidRDefault="00271FB0" w:rsidP="00A81402">
            <w:pPr>
              <w:keepNext/>
              <w:keepLines/>
              <w:spacing w:after="0"/>
              <w:jc w:val="center"/>
              <w:rPr>
                <w:b/>
                <w:color w:val="auto"/>
                <w:sz w:val="20"/>
                <w:szCs w:val="20"/>
              </w:rPr>
            </w:pPr>
            <w:r w:rsidRPr="001947D6">
              <w:rPr>
                <w:b/>
                <w:color w:val="auto"/>
                <w:sz w:val="20"/>
                <w:szCs w:val="20"/>
              </w:rPr>
              <w:t>2020/2021</w:t>
            </w:r>
          </w:p>
        </w:tc>
      </w:tr>
      <w:tr w:rsidR="001947D6" w:rsidRPr="001947D6" w14:paraId="4687B8CC" w14:textId="77777777" w:rsidTr="00FA6270">
        <w:trPr>
          <w:trHeight w:val="129"/>
        </w:trPr>
        <w:tc>
          <w:tcPr>
            <w:tcW w:w="3406" w:type="dxa"/>
            <w:tcBorders>
              <w:top w:val="nil"/>
              <w:left w:val="single" w:sz="8" w:space="0" w:color="000000"/>
              <w:bottom w:val="single" w:sz="4" w:space="0" w:color="000000"/>
              <w:right w:val="single" w:sz="4" w:space="0" w:color="000000"/>
            </w:tcBorders>
            <w:shd w:val="clear" w:color="auto" w:fill="auto"/>
            <w:vAlign w:val="bottom"/>
          </w:tcPr>
          <w:p w14:paraId="3B3B3FE7" w14:textId="77777777" w:rsidR="00271FB0" w:rsidRPr="001947D6" w:rsidRDefault="00271FB0" w:rsidP="00A81402">
            <w:pPr>
              <w:keepNext/>
              <w:keepLines/>
              <w:spacing w:after="0"/>
              <w:rPr>
                <w:color w:val="auto"/>
                <w:sz w:val="20"/>
                <w:szCs w:val="20"/>
              </w:rPr>
            </w:pPr>
            <w:proofErr w:type="gramStart"/>
            <w:r w:rsidRPr="001947D6">
              <w:rPr>
                <w:color w:val="auto"/>
                <w:sz w:val="20"/>
                <w:szCs w:val="20"/>
              </w:rPr>
              <w:t>Obec - ředitelství</w:t>
            </w:r>
            <w:proofErr w:type="gramEnd"/>
          </w:p>
        </w:tc>
        <w:tc>
          <w:tcPr>
            <w:tcW w:w="1968" w:type="dxa"/>
            <w:tcBorders>
              <w:top w:val="nil"/>
              <w:left w:val="nil"/>
              <w:bottom w:val="single" w:sz="4" w:space="0" w:color="000000"/>
              <w:right w:val="single" w:sz="4" w:space="0" w:color="000000"/>
            </w:tcBorders>
            <w:shd w:val="clear" w:color="auto" w:fill="auto"/>
            <w:vAlign w:val="bottom"/>
          </w:tcPr>
          <w:p w14:paraId="6B0F51C3" w14:textId="77777777" w:rsidR="00271FB0" w:rsidRPr="001947D6" w:rsidRDefault="00271FB0" w:rsidP="00A81402">
            <w:pPr>
              <w:keepNext/>
              <w:keepLines/>
              <w:spacing w:after="0"/>
              <w:jc w:val="right"/>
              <w:rPr>
                <w:color w:val="auto"/>
                <w:sz w:val="20"/>
                <w:szCs w:val="20"/>
              </w:rPr>
            </w:pPr>
            <w:r w:rsidRPr="001947D6">
              <w:rPr>
                <w:color w:val="auto"/>
                <w:sz w:val="20"/>
                <w:szCs w:val="20"/>
              </w:rPr>
              <w:t>67</w:t>
            </w:r>
          </w:p>
        </w:tc>
        <w:tc>
          <w:tcPr>
            <w:tcW w:w="1867" w:type="dxa"/>
            <w:tcBorders>
              <w:top w:val="nil"/>
              <w:left w:val="nil"/>
              <w:bottom w:val="single" w:sz="4" w:space="0" w:color="000000"/>
              <w:right w:val="single" w:sz="4" w:space="0" w:color="000000"/>
            </w:tcBorders>
            <w:shd w:val="clear" w:color="auto" w:fill="auto"/>
            <w:vAlign w:val="bottom"/>
          </w:tcPr>
          <w:p w14:paraId="45C0A5AB" w14:textId="77777777" w:rsidR="00271FB0" w:rsidRPr="001947D6" w:rsidRDefault="00271FB0" w:rsidP="00A81402">
            <w:pPr>
              <w:keepNext/>
              <w:keepLines/>
              <w:spacing w:after="0"/>
              <w:jc w:val="right"/>
              <w:rPr>
                <w:color w:val="auto"/>
                <w:sz w:val="20"/>
                <w:szCs w:val="20"/>
              </w:rPr>
            </w:pPr>
            <w:r w:rsidRPr="001947D6">
              <w:rPr>
                <w:color w:val="auto"/>
                <w:sz w:val="20"/>
                <w:szCs w:val="20"/>
              </w:rPr>
              <w:t>53</w:t>
            </w:r>
          </w:p>
        </w:tc>
        <w:tc>
          <w:tcPr>
            <w:tcW w:w="1970" w:type="dxa"/>
            <w:tcBorders>
              <w:top w:val="nil"/>
              <w:left w:val="nil"/>
              <w:bottom w:val="single" w:sz="4" w:space="0" w:color="000000"/>
              <w:right w:val="single" w:sz="8" w:space="0" w:color="000000"/>
            </w:tcBorders>
            <w:shd w:val="clear" w:color="auto" w:fill="auto"/>
            <w:vAlign w:val="bottom"/>
          </w:tcPr>
          <w:p w14:paraId="0AA06678" w14:textId="77777777" w:rsidR="00271FB0" w:rsidRPr="001947D6" w:rsidRDefault="00271FB0" w:rsidP="00A81402">
            <w:pPr>
              <w:keepNext/>
              <w:keepLines/>
              <w:spacing w:after="0"/>
              <w:jc w:val="right"/>
              <w:rPr>
                <w:color w:val="auto"/>
                <w:sz w:val="20"/>
                <w:szCs w:val="20"/>
              </w:rPr>
            </w:pPr>
            <w:r w:rsidRPr="001947D6">
              <w:rPr>
                <w:color w:val="auto"/>
                <w:sz w:val="20"/>
                <w:szCs w:val="20"/>
              </w:rPr>
              <w:t>14</w:t>
            </w:r>
          </w:p>
        </w:tc>
      </w:tr>
      <w:tr w:rsidR="00055C59" w:rsidRPr="001947D6" w14:paraId="4D565100" w14:textId="77777777" w:rsidTr="00A81402">
        <w:trPr>
          <w:trHeight w:val="300"/>
        </w:trPr>
        <w:tc>
          <w:tcPr>
            <w:tcW w:w="3406" w:type="dxa"/>
            <w:tcBorders>
              <w:top w:val="nil"/>
              <w:left w:val="single" w:sz="8" w:space="0" w:color="000000"/>
              <w:bottom w:val="single" w:sz="4" w:space="0" w:color="000000"/>
              <w:right w:val="single" w:sz="4" w:space="0" w:color="000000"/>
            </w:tcBorders>
            <w:shd w:val="clear" w:color="auto" w:fill="auto"/>
            <w:vAlign w:val="bottom"/>
          </w:tcPr>
          <w:p w14:paraId="5FC95495" w14:textId="61B474C1" w:rsidR="00055C59" w:rsidRPr="001947D6" w:rsidRDefault="00055C59" w:rsidP="00055C59">
            <w:pPr>
              <w:keepNext/>
              <w:keepLines/>
              <w:spacing w:after="0"/>
              <w:rPr>
                <w:color w:val="auto"/>
                <w:sz w:val="20"/>
                <w:szCs w:val="20"/>
              </w:rPr>
            </w:pPr>
            <w:r w:rsidRPr="001947D6">
              <w:rPr>
                <w:color w:val="auto"/>
                <w:sz w:val="20"/>
                <w:szCs w:val="20"/>
              </w:rPr>
              <w:t>kraj – ředitelství</w:t>
            </w:r>
            <w:r w:rsidR="004C699E">
              <w:rPr>
                <w:color w:val="auto"/>
                <w:sz w:val="20"/>
                <w:szCs w:val="20"/>
              </w:rPr>
              <w:t xml:space="preserve"> (z toho 1 ZŠ při ZZ)</w:t>
            </w:r>
          </w:p>
        </w:tc>
        <w:tc>
          <w:tcPr>
            <w:tcW w:w="1968" w:type="dxa"/>
            <w:tcBorders>
              <w:top w:val="nil"/>
              <w:left w:val="nil"/>
              <w:bottom w:val="single" w:sz="4" w:space="0" w:color="000000"/>
              <w:right w:val="single" w:sz="4" w:space="0" w:color="000000"/>
            </w:tcBorders>
            <w:shd w:val="clear" w:color="auto" w:fill="auto"/>
            <w:vAlign w:val="bottom"/>
          </w:tcPr>
          <w:p w14:paraId="49BEB63D" w14:textId="58F6F82A" w:rsidR="00055C59" w:rsidRPr="001947D6" w:rsidRDefault="00055C59" w:rsidP="00055C59">
            <w:pPr>
              <w:keepNext/>
              <w:keepLines/>
              <w:spacing w:after="0"/>
              <w:jc w:val="right"/>
              <w:rPr>
                <w:color w:val="auto"/>
                <w:sz w:val="20"/>
                <w:szCs w:val="20"/>
              </w:rPr>
            </w:pPr>
            <w:r>
              <w:rPr>
                <w:sz w:val="20"/>
                <w:szCs w:val="20"/>
                <w:lang w:eastAsia="en-US"/>
              </w:rPr>
              <w:t>9</w:t>
            </w:r>
          </w:p>
        </w:tc>
        <w:tc>
          <w:tcPr>
            <w:tcW w:w="1867" w:type="dxa"/>
            <w:tcBorders>
              <w:top w:val="nil"/>
              <w:left w:val="nil"/>
              <w:bottom w:val="single" w:sz="4" w:space="0" w:color="000000"/>
              <w:right w:val="single" w:sz="4" w:space="0" w:color="000000"/>
            </w:tcBorders>
            <w:shd w:val="clear" w:color="auto" w:fill="auto"/>
            <w:vAlign w:val="bottom"/>
          </w:tcPr>
          <w:p w14:paraId="34622165" w14:textId="159B4ABD" w:rsidR="00055C59" w:rsidRPr="001947D6" w:rsidRDefault="00055C59" w:rsidP="00055C59">
            <w:pPr>
              <w:keepNext/>
              <w:keepLines/>
              <w:spacing w:after="0"/>
              <w:jc w:val="right"/>
              <w:rPr>
                <w:color w:val="auto"/>
                <w:sz w:val="20"/>
                <w:szCs w:val="20"/>
              </w:rPr>
            </w:pPr>
            <w:r>
              <w:rPr>
                <w:sz w:val="20"/>
                <w:szCs w:val="20"/>
                <w:lang w:eastAsia="en-US"/>
              </w:rPr>
              <w:t>9</w:t>
            </w:r>
          </w:p>
        </w:tc>
        <w:tc>
          <w:tcPr>
            <w:tcW w:w="1970" w:type="dxa"/>
            <w:tcBorders>
              <w:top w:val="nil"/>
              <w:left w:val="nil"/>
              <w:bottom w:val="single" w:sz="4" w:space="0" w:color="000000"/>
              <w:right w:val="single" w:sz="8" w:space="0" w:color="000000"/>
            </w:tcBorders>
            <w:shd w:val="clear" w:color="auto" w:fill="auto"/>
            <w:vAlign w:val="bottom"/>
          </w:tcPr>
          <w:p w14:paraId="33A7F45D" w14:textId="018EE238" w:rsidR="00055C59" w:rsidRPr="001947D6" w:rsidRDefault="00055C59" w:rsidP="00055C59">
            <w:pPr>
              <w:keepNext/>
              <w:keepLines/>
              <w:spacing w:after="0"/>
              <w:jc w:val="right"/>
              <w:rPr>
                <w:color w:val="auto"/>
                <w:sz w:val="20"/>
                <w:szCs w:val="20"/>
              </w:rPr>
            </w:pPr>
            <w:r>
              <w:rPr>
                <w:sz w:val="20"/>
                <w:szCs w:val="20"/>
                <w:lang w:eastAsia="en-US"/>
              </w:rPr>
              <w:t>0</w:t>
            </w:r>
          </w:p>
        </w:tc>
      </w:tr>
      <w:tr w:rsidR="00055C59" w:rsidRPr="001947D6" w14:paraId="09091BDF" w14:textId="77777777" w:rsidTr="00A81402">
        <w:trPr>
          <w:trHeight w:val="300"/>
        </w:trPr>
        <w:tc>
          <w:tcPr>
            <w:tcW w:w="34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6E5634" w14:textId="77777777" w:rsidR="00055C59" w:rsidRPr="001947D6" w:rsidRDefault="00055C59" w:rsidP="00055C59">
            <w:pPr>
              <w:keepNext/>
              <w:keepLines/>
              <w:spacing w:after="0"/>
              <w:rPr>
                <w:color w:val="auto"/>
                <w:sz w:val="20"/>
                <w:szCs w:val="20"/>
              </w:rPr>
            </w:pPr>
            <w:proofErr w:type="gramStart"/>
            <w:r w:rsidRPr="001947D6">
              <w:rPr>
                <w:color w:val="auto"/>
                <w:sz w:val="20"/>
                <w:szCs w:val="20"/>
              </w:rPr>
              <w:t>církev - ředitelství</w:t>
            </w:r>
            <w:proofErr w:type="gramEnd"/>
          </w:p>
        </w:tc>
        <w:tc>
          <w:tcPr>
            <w:tcW w:w="1968" w:type="dxa"/>
            <w:tcBorders>
              <w:top w:val="single" w:sz="4" w:space="0" w:color="000000"/>
              <w:left w:val="nil"/>
              <w:bottom w:val="single" w:sz="4" w:space="0" w:color="000000"/>
              <w:right w:val="single" w:sz="4" w:space="0" w:color="000000"/>
            </w:tcBorders>
            <w:shd w:val="clear" w:color="auto" w:fill="auto"/>
            <w:vAlign w:val="bottom"/>
          </w:tcPr>
          <w:p w14:paraId="3AEDBD44" w14:textId="6189429A" w:rsidR="00055C59" w:rsidRPr="001947D6" w:rsidRDefault="00055C59" w:rsidP="00055C59">
            <w:pPr>
              <w:keepNext/>
              <w:keepLines/>
              <w:spacing w:after="0"/>
              <w:jc w:val="right"/>
              <w:rPr>
                <w:color w:val="auto"/>
                <w:sz w:val="20"/>
                <w:szCs w:val="20"/>
              </w:rPr>
            </w:pPr>
            <w:r>
              <w:rPr>
                <w:sz w:val="20"/>
                <w:szCs w:val="20"/>
                <w:lang w:eastAsia="en-US"/>
              </w:rPr>
              <w:t>2</w:t>
            </w:r>
          </w:p>
        </w:tc>
        <w:tc>
          <w:tcPr>
            <w:tcW w:w="1867" w:type="dxa"/>
            <w:tcBorders>
              <w:top w:val="single" w:sz="4" w:space="0" w:color="000000"/>
              <w:left w:val="nil"/>
              <w:bottom w:val="single" w:sz="4" w:space="0" w:color="000000"/>
              <w:right w:val="single" w:sz="4" w:space="0" w:color="000000"/>
            </w:tcBorders>
            <w:shd w:val="clear" w:color="auto" w:fill="auto"/>
            <w:vAlign w:val="bottom"/>
          </w:tcPr>
          <w:p w14:paraId="4D82B245" w14:textId="69CCF9FE" w:rsidR="00055C59" w:rsidRPr="001947D6" w:rsidRDefault="00055C59" w:rsidP="00055C59">
            <w:pPr>
              <w:keepNext/>
              <w:keepLines/>
              <w:spacing w:after="0"/>
              <w:jc w:val="right"/>
              <w:rPr>
                <w:color w:val="auto"/>
                <w:sz w:val="20"/>
                <w:szCs w:val="20"/>
              </w:rPr>
            </w:pPr>
            <w:r>
              <w:rPr>
                <w:sz w:val="20"/>
                <w:szCs w:val="20"/>
                <w:lang w:eastAsia="en-US"/>
              </w:rPr>
              <w:t>2</w:t>
            </w:r>
          </w:p>
        </w:tc>
        <w:tc>
          <w:tcPr>
            <w:tcW w:w="1970" w:type="dxa"/>
            <w:tcBorders>
              <w:top w:val="single" w:sz="4" w:space="0" w:color="000000"/>
              <w:left w:val="nil"/>
              <w:bottom w:val="single" w:sz="4" w:space="0" w:color="000000"/>
              <w:right w:val="single" w:sz="4" w:space="0" w:color="000000"/>
            </w:tcBorders>
            <w:shd w:val="clear" w:color="auto" w:fill="auto"/>
            <w:vAlign w:val="bottom"/>
          </w:tcPr>
          <w:p w14:paraId="29FDCF5E" w14:textId="779F67BA" w:rsidR="00055C59" w:rsidRPr="001947D6" w:rsidRDefault="00055C59" w:rsidP="00055C59">
            <w:pPr>
              <w:keepNext/>
              <w:keepLines/>
              <w:spacing w:after="0"/>
              <w:jc w:val="right"/>
              <w:rPr>
                <w:color w:val="auto"/>
                <w:sz w:val="20"/>
                <w:szCs w:val="20"/>
              </w:rPr>
            </w:pPr>
            <w:r>
              <w:rPr>
                <w:sz w:val="20"/>
                <w:szCs w:val="20"/>
                <w:lang w:eastAsia="en-US"/>
              </w:rPr>
              <w:t>0</w:t>
            </w:r>
          </w:p>
        </w:tc>
      </w:tr>
      <w:tr w:rsidR="00055C59" w:rsidRPr="001947D6" w14:paraId="1786511E" w14:textId="77777777" w:rsidTr="00A81402">
        <w:trPr>
          <w:trHeight w:val="226"/>
        </w:trPr>
        <w:tc>
          <w:tcPr>
            <w:tcW w:w="3406" w:type="dxa"/>
            <w:tcBorders>
              <w:top w:val="nil"/>
              <w:left w:val="single" w:sz="8" w:space="0" w:color="000000"/>
              <w:bottom w:val="single" w:sz="4" w:space="0" w:color="000000"/>
              <w:right w:val="single" w:sz="4" w:space="0" w:color="000000"/>
            </w:tcBorders>
            <w:shd w:val="clear" w:color="auto" w:fill="auto"/>
            <w:vAlign w:val="bottom"/>
          </w:tcPr>
          <w:p w14:paraId="3D7F01DE" w14:textId="77777777" w:rsidR="00055C59" w:rsidRPr="001947D6" w:rsidRDefault="00055C59" w:rsidP="00055C59">
            <w:pPr>
              <w:spacing w:after="0"/>
              <w:rPr>
                <w:color w:val="auto"/>
                <w:sz w:val="20"/>
                <w:szCs w:val="20"/>
              </w:rPr>
            </w:pPr>
            <w:r w:rsidRPr="001947D6">
              <w:rPr>
                <w:color w:val="auto"/>
                <w:sz w:val="20"/>
                <w:szCs w:val="20"/>
              </w:rPr>
              <w:t xml:space="preserve">soukromý </w:t>
            </w:r>
            <w:proofErr w:type="gramStart"/>
            <w:r w:rsidRPr="001947D6">
              <w:rPr>
                <w:color w:val="auto"/>
                <w:sz w:val="20"/>
                <w:szCs w:val="20"/>
              </w:rPr>
              <w:t>subjekt - ředitelství</w:t>
            </w:r>
            <w:proofErr w:type="gramEnd"/>
          </w:p>
        </w:tc>
        <w:tc>
          <w:tcPr>
            <w:tcW w:w="1968" w:type="dxa"/>
            <w:tcBorders>
              <w:top w:val="nil"/>
              <w:left w:val="nil"/>
              <w:bottom w:val="single" w:sz="4" w:space="0" w:color="000000"/>
              <w:right w:val="single" w:sz="4" w:space="0" w:color="000000"/>
            </w:tcBorders>
            <w:shd w:val="clear" w:color="auto" w:fill="auto"/>
            <w:vAlign w:val="bottom"/>
          </w:tcPr>
          <w:p w14:paraId="4C7782E8" w14:textId="395B3E56" w:rsidR="00055C59" w:rsidRPr="001947D6" w:rsidRDefault="00055C59" w:rsidP="00055C59">
            <w:pPr>
              <w:spacing w:after="0"/>
              <w:jc w:val="right"/>
              <w:rPr>
                <w:color w:val="auto"/>
                <w:sz w:val="20"/>
                <w:szCs w:val="20"/>
              </w:rPr>
            </w:pPr>
            <w:r>
              <w:rPr>
                <w:sz w:val="20"/>
                <w:szCs w:val="20"/>
                <w:lang w:eastAsia="en-US"/>
              </w:rPr>
              <w:t>11</w:t>
            </w:r>
          </w:p>
        </w:tc>
        <w:tc>
          <w:tcPr>
            <w:tcW w:w="1867" w:type="dxa"/>
            <w:tcBorders>
              <w:top w:val="nil"/>
              <w:left w:val="nil"/>
              <w:bottom w:val="single" w:sz="4" w:space="0" w:color="000000"/>
              <w:right w:val="single" w:sz="4" w:space="0" w:color="000000"/>
            </w:tcBorders>
            <w:shd w:val="clear" w:color="auto" w:fill="auto"/>
            <w:vAlign w:val="bottom"/>
          </w:tcPr>
          <w:p w14:paraId="1FE5CF48" w14:textId="7C733524" w:rsidR="00055C59" w:rsidRPr="001947D6" w:rsidRDefault="00055C59" w:rsidP="00055C59">
            <w:pPr>
              <w:spacing w:after="0"/>
              <w:jc w:val="right"/>
              <w:rPr>
                <w:color w:val="auto"/>
                <w:sz w:val="20"/>
                <w:szCs w:val="20"/>
              </w:rPr>
            </w:pPr>
            <w:r>
              <w:rPr>
                <w:sz w:val="20"/>
                <w:szCs w:val="20"/>
                <w:lang w:eastAsia="en-US"/>
              </w:rPr>
              <w:t>7</w:t>
            </w:r>
          </w:p>
        </w:tc>
        <w:tc>
          <w:tcPr>
            <w:tcW w:w="1970" w:type="dxa"/>
            <w:tcBorders>
              <w:top w:val="nil"/>
              <w:left w:val="nil"/>
              <w:bottom w:val="single" w:sz="4" w:space="0" w:color="000000"/>
              <w:right w:val="single" w:sz="8" w:space="0" w:color="000000"/>
            </w:tcBorders>
            <w:shd w:val="clear" w:color="auto" w:fill="auto"/>
            <w:vAlign w:val="bottom"/>
          </w:tcPr>
          <w:p w14:paraId="4E4DBE32" w14:textId="6ACAA65A" w:rsidR="00055C59" w:rsidRPr="001947D6" w:rsidRDefault="00055C59" w:rsidP="00055C59">
            <w:pPr>
              <w:spacing w:after="0"/>
              <w:jc w:val="right"/>
              <w:rPr>
                <w:color w:val="auto"/>
                <w:sz w:val="20"/>
                <w:szCs w:val="20"/>
              </w:rPr>
            </w:pPr>
            <w:r>
              <w:rPr>
                <w:sz w:val="20"/>
                <w:szCs w:val="20"/>
                <w:lang w:eastAsia="en-US"/>
              </w:rPr>
              <w:t>4</w:t>
            </w:r>
          </w:p>
        </w:tc>
      </w:tr>
      <w:tr w:rsidR="001947D6" w:rsidRPr="001947D6" w14:paraId="52C2C406" w14:textId="77777777" w:rsidTr="00A81402">
        <w:trPr>
          <w:trHeight w:val="269"/>
        </w:trPr>
        <w:tc>
          <w:tcPr>
            <w:tcW w:w="3406" w:type="dxa"/>
            <w:tcBorders>
              <w:top w:val="nil"/>
              <w:left w:val="single" w:sz="8" w:space="0" w:color="000000"/>
              <w:bottom w:val="single" w:sz="8" w:space="0" w:color="000000"/>
              <w:right w:val="single" w:sz="4" w:space="0" w:color="000000"/>
            </w:tcBorders>
            <w:shd w:val="clear" w:color="auto" w:fill="CCCCFF"/>
            <w:vAlign w:val="bottom"/>
          </w:tcPr>
          <w:p w14:paraId="16E2B448" w14:textId="77777777" w:rsidR="00271FB0" w:rsidRPr="001947D6" w:rsidRDefault="00271FB0" w:rsidP="00A81402">
            <w:pPr>
              <w:spacing w:after="0"/>
              <w:rPr>
                <w:color w:val="auto"/>
                <w:sz w:val="20"/>
                <w:szCs w:val="20"/>
              </w:rPr>
            </w:pPr>
            <w:r w:rsidRPr="001947D6">
              <w:rPr>
                <w:color w:val="auto"/>
                <w:sz w:val="20"/>
                <w:szCs w:val="20"/>
              </w:rPr>
              <w:t>celkem – dle rejstříku bez 2 škol MŠMT</w:t>
            </w:r>
          </w:p>
        </w:tc>
        <w:tc>
          <w:tcPr>
            <w:tcW w:w="1968" w:type="dxa"/>
            <w:tcBorders>
              <w:top w:val="nil"/>
              <w:left w:val="nil"/>
              <w:bottom w:val="single" w:sz="8" w:space="0" w:color="000000"/>
              <w:right w:val="single" w:sz="4" w:space="0" w:color="000000"/>
            </w:tcBorders>
            <w:shd w:val="clear" w:color="auto" w:fill="CCCCFF"/>
            <w:vAlign w:val="bottom"/>
          </w:tcPr>
          <w:p w14:paraId="122AF378" w14:textId="31B2AD5F" w:rsidR="00271FB0" w:rsidRPr="001947D6" w:rsidRDefault="00055C59" w:rsidP="00A81402">
            <w:pPr>
              <w:spacing w:after="0"/>
              <w:jc w:val="right"/>
              <w:rPr>
                <w:color w:val="auto"/>
                <w:sz w:val="20"/>
                <w:szCs w:val="20"/>
              </w:rPr>
            </w:pPr>
            <w:r>
              <w:rPr>
                <w:color w:val="auto"/>
                <w:sz w:val="20"/>
                <w:szCs w:val="20"/>
              </w:rPr>
              <w:t>89</w:t>
            </w:r>
          </w:p>
        </w:tc>
        <w:tc>
          <w:tcPr>
            <w:tcW w:w="1867" w:type="dxa"/>
            <w:tcBorders>
              <w:top w:val="nil"/>
              <w:left w:val="nil"/>
              <w:bottom w:val="single" w:sz="8" w:space="0" w:color="000000"/>
              <w:right w:val="single" w:sz="4" w:space="0" w:color="000000"/>
            </w:tcBorders>
            <w:shd w:val="clear" w:color="auto" w:fill="CCCCFF"/>
            <w:vAlign w:val="bottom"/>
          </w:tcPr>
          <w:p w14:paraId="14CAF6BF" w14:textId="7A97289B" w:rsidR="00271FB0" w:rsidRPr="001947D6" w:rsidRDefault="00055C59" w:rsidP="00A81402">
            <w:pPr>
              <w:spacing w:after="0"/>
              <w:jc w:val="right"/>
              <w:rPr>
                <w:color w:val="auto"/>
                <w:sz w:val="20"/>
                <w:szCs w:val="20"/>
              </w:rPr>
            </w:pPr>
            <w:r>
              <w:rPr>
                <w:color w:val="auto"/>
                <w:sz w:val="20"/>
                <w:szCs w:val="20"/>
              </w:rPr>
              <w:t>71</w:t>
            </w:r>
          </w:p>
        </w:tc>
        <w:tc>
          <w:tcPr>
            <w:tcW w:w="1970" w:type="dxa"/>
            <w:tcBorders>
              <w:top w:val="nil"/>
              <w:left w:val="nil"/>
              <w:bottom w:val="single" w:sz="8" w:space="0" w:color="000000"/>
              <w:right w:val="single" w:sz="8" w:space="0" w:color="000000"/>
            </w:tcBorders>
            <w:shd w:val="clear" w:color="auto" w:fill="CCCCFF"/>
            <w:vAlign w:val="bottom"/>
          </w:tcPr>
          <w:p w14:paraId="4968C10C" w14:textId="0921AD15" w:rsidR="00271FB0" w:rsidRPr="001947D6" w:rsidRDefault="00055C59" w:rsidP="00A81402">
            <w:pPr>
              <w:spacing w:after="0"/>
              <w:jc w:val="right"/>
              <w:rPr>
                <w:color w:val="auto"/>
                <w:sz w:val="20"/>
                <w:szCs w:val="20"/>
              </w:rPr>
            </w:pPr>
            <w:r>
              <w:rPr>
                <w:color w:val="auto"/>
                <w:sz w:val="20"/>
                <w:szCs w:val="20"/>
              </w:rPr>
              <w:t>18</w:t>
            </w:r>
          </w:p>
        </w:tc>
      </w:tr>
      <w:tr w:rsidR="001947D6" w:rsidRPr="001947D6" w14:paraId="79F003B6" w14:textId="77777777" w:rsidTr="00FA6270">
        <w:trPr>
          <w:trHeight w:val="81"/>
        </w:trPr>
        <w:tc>
          <w:tcPr>
            <w:tcW w:w="9211" w:type="dxa"/>
            <w:gridSpan w:val="4"/>
            <w:tcBorders>
              <w:top w:val="single" w:sz="8" w:space="0" w:color="000000"/>
              <w:left w:val="single" w:sz="8" w:space="0" w:color="000000"/>
              <w:bottom w:val="single" w:sz="8" w:space="0" w:color="000000"/>
              <w:right w:val="single" w:sz="8" w:space="0" w:color="000000"/>
            </w:tcBorders>
            <w:shd w:val="clear" w:color="auto" w:fill="F2F2F2"/>
            <w:vAlign w:val="bottom"/>
          </w:tcPr>
          <w:p w14:paraId="14E6EBC8" w14:textId="77777777" w:rsidR="00271FB0" w:rsidRPr="001947D6" w:rsidRDefault="00271FB0" w:rsidP="00A81402">
            <w:pPr>
              <w:keepNext/>
              <w:keepLines/>
              <w:spacing w:after="0"/>
              <w:jc w:val="center"/>
              <w:rPr>
                <w:b/>
                <w:color w:val="auto"/>
                <w:sz w:val="20"/>
                <w:szCs w:val="20"/>
              </w:rPr>
            </w:pPr>
            <w:r w:rsidRPr="001947D6">
              <w:rPr>
                <w:b/>
                <w:color w:val="auto"/>
                <w:sz w:val="20"/>
                <w:szCs w:val="20"/>
              </w:rPr>
              <w:t>2019/2020</w:t>
            </w:r>
          </w:p>
        </w:tc>
      </w:tr>
      <w:tr w:rsidR="001947D6" w:rsidRPr="001947D6" w14:paraId="3F9FABF2" w14:textId="77777777" w:rsidTr="00FA6270">
        <w:trPr>
          <w:trHeight w:val="83"/>
        </w:trPr>
        <w:tc>
          <w:tcPr>
            <w:tcW w:w="3406" w:type="dxa"/>
            <w:tcBorders>
              <w:top w:val="nil"/>
              <w:left w:val="single" w:sz="8" w:space="0" w:color="000000"/>
              <w:bottom w:val="single" w:sz="4" w:space="0" w:color="000000"/>
              <w:right w:val="single" w:sz="4" w:space="0" w:color="000000"/>
            </w:tcBorders>
            <w:shd w:val="clear" w:color="auto" w:fill="auto"/>
            <w:vAlign w:val="bottom"/>
          </w:tcPr>
          <w:p w14:paraId="07CB55D5" w14:textId="77777777" w:rsidR="00271FB0" w:rsidRPr="001947D6" w:rsidRDefault="00271FB0" w:rsidP="00A81402">
            <w:pPr>
              <w:keepNext/>
              <w:keepLines/>
              <w:spacing w:after="0"/>
              <w:rPr>
                <w:color w:val="auto"/>
                <w:sz w:val="20"/>
                <w:szCs w:val="20"/>
              </w:rPr>
            </w:pPr>
            <w:proofErr w:type="gramStart"/>
            <w:r w:rsidRPr="001947D6">
              <w:rPr>
                <w:color w:val="auto"/>
                <w:sz w:val="20"/>
                <w:szCs w:val="20"/>
              </w:rPr>
              <w:t>Obec - ředitelství</w:t>
            </w:r>
            <w:proofErr w:type="gramEnd"/>
          </w:p>
        </w:tc>
        <w:tc>
          <w:tcPr>
            <w:tcW w:w="1968" w:type="dxa"/>
            <w:tcBorders>
              <w:top w:val="nil"/>
              <w:left w:val="nil"/>
              <w:bottom w:val="single" w:sz="4" w:space="0" w:color="000000"/>
              <w:right w:val="single" w:sz="4" w:space="0" w:color="000000"/>
            </w:tcBorders>
            <w:shd w:val="clear" w:color="auto" w:fill="auto"/>
            <w:vAlign w:val="bottom"/>
          </w:tcPr>
          <w:p w14:paraId="1EA87179" w14:textId="77777777" w:rsidR="00271FB0" w:rsidRPr="001947D6" w:rsidRDefault="00271FB0" w:rsidP="00A81402">
            <w:pPr>
              <w:keepNext/>
              <w:keepLines/>
              <w:spacing w:after="0"/>
              <w:jc w:val="right"/>
              <w:rPr>
                <w:color w:val="auto"/>
                <w:sz w:val="20"/>
                <w:szCs w:val="20"/>
              </w:rPr>
            </w:pPr>
            <w:r w:rsidRPr="001947D6">
              <w:rPr>
                <w:color w:val="auto"/>
                <w:sz w:val="20"/>
                <w:szCs w:val="20"/>
              </w:rPr>
              <w:t>67</w:t>
            </w:r>
          </w:p>
        </w:tc>
        <w:tc>
          <w:tcPr>
            <w:tcW w:w="1867" w:type="dxa"/>
            <w:tcBorders>
              <w:top w:val="nil"/>
              <w:left w:val="nil"/>
              <w:bottom w:val="single" w:sz="4" w:space="0" w:color="000000"/>
              <w:right w:val="single" w:sz="4" w:space="0" w:color="000000"/>
            </w:tcBorders>
            <w:shd w:val="clear" w:color="auto" w:fill="auto"/>
            <w:vAlign w:val="bottom"/>
          </w:tcPr>
          <w:p w14:paraId="3F15DF10" w14:textId="77777777" w:rsidR="00271FB0" w:rsidRPr="001947D6" w:rsidRDefault="00271FB0" w:rsidP="00A81402">
            <w:pPr>
              <w:keepNext/>
              <w:keepLines/>
              <w:spacing w:after="0"/>
              <w:jc w:val="right"/>
              <w:rPr>
                <w:color w:val="auto"/>
                <w:sz w:val="20"/>
                <w:szCs w:val="20"/>
              </w:rPr>
            </w:pPr>
            <w:r w:rsidRPr="001947D6">
              <w:rPr>
                <w:color w:val="auto"/>
                <w:sz w:val="20"/>
                <w:szCs w:val="20"/>
              </w:rPr>
              <w:t>53</w:t>
            </w:r>
          </w:p>
        </w:tc>
        <w:tc>
          <w:tcPr>
            <w:tcW w:w="1970" w:type="dxa"/>
            <w:tcBorders>
              <w:top w:val="nil"/>
              <w:left w:val="nil"/>
              <w:bottom w:val="single" w:sz="4" w:space="0" w:color="000000"/>
              <w:right w:val="single" w:sz="8" w:space="0" w:color="000000"/>
            </w:tcBorders>
            <w:shd w:val="clear" w:color="auto" w:fill="auto"/>
            <w:vAlign w:val="bottom"/>
          </w:tcPr>
          <w:p w14:paraId="451B33D1" w14:textId="77777777" w:rsidR="00271FB0" w:rsidRPr="001947D6" w:rsidRDefault="00271FB0" w:rsidP="00A81402">
            <w:pPr>
              <w:keepNext/>
              <w:keepLines/>
              <w:spacing w:after="0"/>
              <w:jc w:val="right"/>
              <w:rPr>
                <w:color w:val="auto"/>
                <w:sz w:val="20"/>
                <w:szCs w:val="20"/>
              </w:rPr>
            </w:pPr>
            <w:r w:rsidRPr="001947D6">
              <w:rPr>
                <w:color w:val="auto"/>
                <w:sz w:val="20"/>
                <w:szCs w:val="20"/>
              </w:rPr>
              <w:t>14</w:t>
            </w:r>
          </w:p>
        </w:tc>
      </w:tr>
      <w:tr w:rsidR="00055C59" w:rsidRPr="001947D6" w14:paraId="70E76FC0" w14:textId="77777777" w:rsidTr="00A81402">
        <w:trPr>
          <w:trHeight w:val="300"/>
        </w:trPr>
        <w:tc>
          <w:tcPr>
            <w:tcW w:w="3406" w:type="dxa"/>
            <w:tcBorders>
              <w:top w:val="nil"/>
              <w:left w:val="single" w:sz="8" w:space="0" w:color="000000"/>
              <w:bottom w:val="single" w:sz="4" w:space="0" w:color="000000"/>
              <w:right w:val="single" w:sz="4" w:space="0" w:color="000000"/>
            </w:tcBorders>
            <w:shd w:val="clear" w:color="auto" w:fill="auto"/>
            <w:vAlign w:val="bottom"/>
          </w:tcPr>
          <w:p w14:paraId="6B9446A4" w14:textId="77777777" w:rsidR="00055C59" w:rsidRPr="001947D6" w:rsidRDefault="00055C59" w:rsidP="00055C59">
            <w:pPr>
              <w:keepNext/>
              <w:keepLines/>
              <w:spacing w:after="0"/>
              <w:rPr>
                <w:color w:val="auto"/>
                <w:sz w:val="20"/>
                <w:szCs w:val="20"/>
              </w:rPr>
            </w:pPr>
            <w:r w:rsidRPr="001947D6">
              <w:rPr>
                <w:color w:val="auto"/>
                <w:sz w:val="20"/>
                <w:szCs w:val="20"/>
              </w:rPr>
              <w:t>kraj – ředitelství</w:t>
            </w:r>
          </w:p>
        </w:tc>
        <w:tc>
          <w:tcPr>
            <w:tcW w:w="1968" w:type="dxa"/>
            <w:tcBorders>
              <w:top w:val="nil"/>
              <w:left w:val="nil"/>
              <w:bottom w:val="single" w:sz="4" w:space="0" w:color="000000"/>
              <w:right w:val="single" w:sz="4" w:space="0" w:color="000000"/>
            </w:tcBorders>
            <w:shd w:val="clear" w:color="auto" w:fill="auto"/>
            <w:vAlign w:val="bottom"/>
          </w:tcPr>
          <w:p w14:paraId="3266F8B7" w14:textId="2D28A59A" w:rsidR="00055C59" w:rsidRPr="001947D6" w:rsidRDefault="00055C59" w:rsidP="00055C59">
            <w:pPr>
              <w:keepNext/>
              <w:keepLines/>
              <w:spacing w:after="0"/>
              <w:jc w:val="right"/>
              <w:rPr>
                <w:color w:val="auto"/>
                <w:sz w:val="20"/>
                <w:szCs w:val="20"/>
              </w:rPr>
            </w:pPr>
            <w:r>
              <w:rPr>
                <w:sz w:val="20"/>
                <w:szCs w:val="20"/>
                <w:lang w:eastAsia="en-US"/>
              </w:rPr>
              <w:t>9</w:t>
            </w:r>
          </w:p>
        </w:tc>
        <w:tc>
          <w:tcPr>
            <w:tcW w:w="1867" w:type="dxa"/>
            <w:tcBorders>
              <w:top w:val="nil"/>
              <w:left w:val="nil"/>
              <w:bottom w:val="single" w:sz="4" w:space="0" w:color="000000"/>
              <w:right w:val="single" w:sz="4" w:space="0" w:color="000000"/>
            </w:tcBorders>
            <w:shd w:val="clear" w:color="auto" w:fill="auto"/>
            <w:vAlign w:val="bottom"/>
          </w:tcPr>
          <w:p w14:paraId="33605721" w14:textId="0B65CF34" w:rsidR="00055C59" w:rsidRPr="001947D6" w:rsidRDefault="00055C59" w:rsidP="00055C59">
            <w:pPr>
              <w:keepNext/>
              <w:keepLines/>
              <w:spacing w:after="0"/>
              <w:jc w:val="right"/>
              <w:rPr>
                <w:color w:val="auto"/>
                <w:sz w:val="20"/>
                <w:szCs w:val="20"/>
              </w:rPr>
            </w:pPr>
            <w:r>
              <w:rPr>
                <w:sz w:val="20"/>
                <w:szCs w:val="20"/>
                <w:lang w:eastAsia="en-US"/>
              </w:rPr>
              <w:t>9</w:t>
            </w:r>
          </w:p>
        </w:tc>
        <w:tc>
          <w:tcPr>
            <w:tcW w:w="1970" w:type="dxa"/>
            <w:tcBorders>
              <w:top w:val="nil"/>
              <w:left w:val="nil"/>
              <w:bottom w:val="single" w:sz="4" w:space="0" w:color="000000"/>
              <w:right w:val="single" w:sz="8" w:space="0" w:color="000000"/>
            </w:tcBorders>
            <w:shd w:val="clear" w:color="auto" w:fill="auto"/>
            <w:vAlign w:val="bottom"/>
          </w:tcPr>
          <w:p w14:paraId="11FB4DE1" w14:textId="5BCAB197" w:rsidR="00055C59" w:rsidRPr="001947D6" w:rsidRDefault="00055C59" w:rsidP="00055C59">
            <w:pPr>
              <w:keepNext/>
              <w:keepLines/>
              <w:spacing w:after="0"/>
              <w:jc w:val="right"/>
              <w:rPr>
                <w:color w:val="auto"/>
                <w:sz w:val="20"/>
                <w:szCs w:val="20"/>
              </w:rPr>
            </w:pPr>
            <w:r>
              <w:rPr>
                <w:sz w:val="20"/>
                <w:szCs w:val="20"/>
                <w:lang w:eastAsia="en-US"/>
              </w:rPr>
              <w:t>0</w:t>
            </w:r>
          </w:p>
        </w:tc>
      </w:tr>
      <w:tr w:rsidR="00055C59" w:rsidRPr="001947D6" w14:paraId="615BA959" w14:textId="77777777" w:rsidTr="00A81402">
        <w:trPr>
          <w:trHeight w:val="300"/>
        </w:trPr>
        <w:tc>
          <w:tcPr>
            <w:tcW w:w="34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B70FBC" w14:textId="77777777" w:rsidR="00055C59" w:rsidRPr="001947D6" w:rsidRDefault="00055C59" w:rsidP="00055C59">
            <w:pPr>
              <w:keepNext/>
              <w:keepLines/>
              <w:spacing w:after="0"/>
              <w:rPr>
                <w:color w:val="auto"/>
                <w:sz w:val="20"/>
                <w:szCs w:val="20"/>
              </w:rPr>
            </w:pPr>
            <w:proofErr w:type="gramStart"/>
            <w:r w:rsidRPr="001947D6">
              <w:rPr>
                <w:color w:val="auto"/>
                <w:sz w:val="20"/>
                <w:szCs w:val="20"/>
              </w:rPr>
              <w:t>církev - ředitelství</w:t>
            </w:r>
            <w:proofErr w:type="gramEnd"/>
          </w:p>
        </w:tc>
        <w:tc>
          <w:tcPr>
            <w:tcW w:w="1968" w:type="dxa"/>
            <w:tcBorders>
              <w:top w:val="single" w:sz="4" w:space="0" w:color="000000"/>
              <w:left w:val="nil"/>
              <w:bottom w:val="single" w:sz="4" w:space="0" w:color="000000"/>
              <w:right w:val="single" w:sz="4" w:space="0" w:color="000000"/>
            </w:tcBorders>
            <w:shd w:val="clear" w:color="auto" w:fill="auto"/>
            <w:vAlign w:val="bottom"/>
          </w:tcPr>
          <w:p w14:paraId="7EE38A37" w14:textId="0A0BD470" w:rsidR="00055C59" w:rsidRPr="001947D6" w:rsidRDefault="00055C59" w:rsidP="00055C59">
            <w:pPr>
              <w:keepNext/>
              <w:keepLines/>
              <w:spacing w:after="0"/>
              <w:jc w:val="right"/>
              <w:rPr>
                <w:color w:val="auto"/>
                <w:sz w:val="20"/>
                <w:szCs w:val="20"/>
              </w:rPr>
            </w:pPr>
            <w:r>
              <w:rPr>
                <w:sz w:val="20"/>
                <w:szCs w:val="20"/>
                <w:lang w:eastAsia="en-US"/>
              </w:rPr>
              <w:t>2</w:t>
            </w:r>
          </w:p>
        </w:tc>
        <w:tc>
          <w:tcPr>
            <w:tcW w:w="1867" w:type="dxa"/>
            <w:tcBorders>
              <w:top w:val="single" w:sz="4" w:space="0" w:color="000000"/>
              <w:left w:val="nil"/>
              <w:bottom w:val="single" w:sz="4" w:space="0" w:color="000000"/>
              <w:right w:val="single" w:sz="4" w:space="0" w:color="000000"/>
            </w:tcBorders>
            <w:shd w:val="clear" w:color="auto" w:fill="auto"/>
            <w:vAlign w:val="bottom"/>
          </w:tcPr>
          <w:p w14:paraId="7A3A67F9" w14:textId="02E1735B" w:rsidR="00055C59" w:rsidRPr="001947D6" w:rsidRDefault="00055C59" w:rsidP="00055C59">
            <w:pPr>
              <w:keepNext/>
              <w:keepLines/>
              <w:spacing w:after="0"/>
              <w:jc w:val="right"/>
              <w:rPr>
                <w:color w:val="auto"/>
                <w:sz w:val="20"/>
                <w:szCs w:val="20"/>
              </w:rPr>
            </w:pPr>
            <w:r>
              <w:rPr>
                <w:sz w:val="20"/>
                <w:szCs w:val="20"/>
                <w:lang w:eastAsia="en-US"/>
              </w:rPr>
              <w:t>2</w:t>
            </w:r>
          </w:p>
        </w:tc>
        <w:tc>
          <w:tcPr>
            <w:tcW w:w="1970" w:type="dxa"/>
            <w:tcBorders>
              <w:top w:val="single" w:sz="4" w:space="0" w:color="000000"/>
              <w:left w:val="nil"/>
              <w:bottom w:val="single" w:sz="4" w:space="0" w:color="000000"/>
              <w:right w:val="single" w:sz="4" w:space="0" w:color="000000"/>
            </w:tcBorders>
            <w:shd w:val="clear" w:color="auto" w:fill="auto"/>
            <w:vAlign w:val="bottom"/>
          </w:tcPr>
          <w:p w14:paraId="2DB3AF5F" w14:textId="1E13130C" w:rsidR="00055C59" w:rsidRPr="001947D6" w:rsidRDefault="00055C59" w:rsidP="00055C59">
            <w:pPr>
              <w:keepNext/>
              <w:keepLines/>
              <w:spacing w:after="0"/>
              <w:jc w:val="right"/>
              <w:rPr>
                <w:color w:val="auto"/>
                <w:sz w:val="20"/>
                <w:szCs w:val="20"/>
              </w:rPr>
            </w:pPr>
            <w:r>
              <w:rPr>
                <w:sz w:val="20"/>
                <w:szCs w:val="20"/>
                <w:lang w:eastAsia="en-US"/>
              </w:rPr>
              <w:t>0</w:t>
            </w:r>
          </w:p>
        </w:tc>
      </w:tr>
      <w:tr w:rsidR="00055C59" w:rsidRPr="001947D6" w14:paraId="44C1D553" w14:textId="77777777" w:rsidTr="00A81402">
        <w:trPr>
          <w:trHeight w:val="300"/>
        </w:trPr>
        <w:tc>
          <w:tcPr>
            <w:tcW w:w="3406" w:type="dxa"/>
            <w:tcBorders>
              <w:top w:val="nil"/>
              <w:left w:val="single" w:sz="8" w:space="0" w:color="000000"/>
              <w:bottom w:val="single" w:sz="4" w:space="0" w:color="000000"/>
              <w:right w:val="single" w:sz="4" w:space="0" w:color="000000"/>
            </w:tcBorders>
            <w:shd w:val="clear" w:color="auto" w:fill="auto"/>
            <w:vAlign w:val="bottom"/>
          </w:tcPr>
          <w:p w14:paraId="147CB35F" w14:textId="77777777" w:rsidR="00055C59" w:rsidRPr="001947D6" w:rsidRDefault="00055C59" w:rsidP="00055C59">
            <w:pPr>
              <w:spacing w:after="0"/>
              <w:rPr>
                <w:color w:val="auto"/>
                <w:sz w:val="20"/>
                <w:szCs w:val="20"/>
              </w:rPr>
            </w:pPr>
            <w:r w:rsidRPr="001947D6">
              <w:rPr>
                <w:color w:val="auto"/>
                <w:sz w:val="20"/>
                <w:szCs w:val="20"/>
              </w:rPr>
              <w:t xml:space="preserve">soukromý </w:t>
            </w:r>
            <w:proofErr w:type="gramStart"/>
            <w:r w:rsidRPr="001947D6">
              <w:rPr>
                <w:color w:val="auto"/>
                <w:sz w:val="20"/>
                <w:szCs w:val="20"/>
              </w:rPr>
              <w:t>subjekt - ředitelství</w:t>
            </w:r>
            <w:proofErr w:type="gramEnd"/>
          </w:p>
        </w:tc>
        <w:tc>
          <w:tcPr>
            <w:tcW w:w="1968" w:type="dxa"/>
            <w:tcBorders>
              <w:top w:val="nil"/>
              <w:left w:val="nil"/>
              <w:bottom w:val="single" w:sz="4" w:space="0" w:color="000000"/>
              <w:right w:val="single" w:sz="4" w:space="0" w:color="000000"/>
            </w:tcBorders>
            <w:shd w:val="clear" w:color="auto" w:fill="auto"/>
            <w:vAlign w:val="bottom"/>
          </w:tcPr>
          <w:p w14:paraId="0EF9F68B" w14:textId="5CCE748C" w:rsidR="00055C59" w:rsidRPr="001947D6" w:rsidRDefault="00055C59" w:rsidP="00055C59">
            <w:pPr>
              <w:spacing w:after="0"/>
              <w:jc w:val="right"/>
              <w:rPr>
                <w:color w:val="auto"/>
                <w:sz w:val="20"/>
                <w:szCs w:val="20"/>
              </w:rPr>
            </w:pPr>
            <w:r>
              <w:rPr>
                <w:sz w:val="20"/>
                <w:szCs w:val="20"/>
                <w:lang w:eastAsia="en-US"/>
              </w:rPr>
              <w:t>10</w:t>
            </w:r>
          </w:p>
        </w:tc>
        <w:tc>
          <w:tcPr>
            <w:tcW w:w="1867" w:type="dxa"/>
            <w:tcBorders>
              <w:top w:val="nil"/>
              <w:left w:val="nil"/>
              <w:bottom w:val="single" w:sz="4" w:space="0" w:color="000000"/>
              <w:right w:val="single" w:sz="4" w:space="0" w:color="000000"/>
            </w:tcBorders>
            <w:shd w:val="clear" w:color="auto" w:fill="auto"/>
            <w:vAlign w:val="bottom"/>
          </w:tcPr>
          <w:p w14:paraId="2673DA5C" w14:textId="775A10BF" w:rsidR="00055C59" w:rsidRPr="001947D6" w:rsidRDefault="00055C59" w:rsidP="00055C59">
            <w:pPr>
              <w:spacing w:after="0"/>
              <w:jc w:val="right"/>
              <w:rPr>
                <w:color w:val="auto"/>
                <w:sz w:val="20"/>
                <w:szCs w:val="20"/>
              </w:rPr>
            </w:pPr>
            <w:r>
              <w:rPr>
                <w:sz w:val="20"/>
                <w:szCs w:val="20"/>
                <w:lang w:eastAsia="en-US"/>
              </w:rPr>
              <w:t>7</w:t>
            </w:r>
          </w:p>
        </w:tc>
        <w:tc>
          <w:tcPr>
            <w:tcW w:w="1970" w:type="dxa"/>
            <w:tcBorders>
              <w:top w:val="nil"/>
              <w:left w:val="nil"/>
              <w:bottom w:val="single" w:sz="4" w:space="0" w:color="000000"/>
              <w:right w:val="single" w:sz="8" w:space="0" w:color="000000"/>
            </w:tcBorders>
            <w:shd w:val="clear" w:color="auto" w:fill="auto"/>
            <w:vAlign w:val="bottom"/>
          </w:tcPr>
          <w:p w14:paraId="458CC72D" w14:textId="5541732F" w:rsidR="00055C59" w:rsidRPr="001947D6" w:rsidRDefault="00055C59" w:rsidP="00055C59">
            <w:pPr>
              <w:spacing w:after="0"/>
              <w:jc w:val="right"/>
              <w:rPr>
                <w:color w:val="auto"/>
                <w:sz w:val="20"/>
                <w:szCs w:val="20"/>
              </w:rPr>
            </w:pPr>
            <w:r>
              <w:rPr>
                <w:sz w:val="20"/>
                <w:szCs w:val="20"/>
                <w:lang w:eastAsia="en-US"/>
              </w:rPr>
              <w:t>3</w:t>
            </w:r>
          </w:p>
        </w:tc>
      </w:tr>
      <w:tr w:rsidR="001947D6" w:rsidRPr="001947D6" w14:paraId="306C2EC0" w14:textId="77777777" w:rsidTr="00A81402">
        <w:trPr>
          <w:trHeight w:val="300"/>
        </w:trPr>
        <w:tc>
          <w:tcPr>
            <w:tcW w:w="3406" w:type="dxa"/>
            <w:tcBorders>
              <w:top w:val="nil"/>
              <w:left w:val="single" w:sz="8" w:space="0" w:color="000000"/>
              <w:bottom w:val="single" w:sz="8" w:space="0" w:color="000000"/>
              <w:right w:val="single" w:sz="4" w:space="0" w:color="000000"/>
            </w:tcBorders>
            <w:shd w:val="clear" w:color="auto" w:fill="CCCCFF"/>
            <w:vAlign w:val="bottom"/>
          </w:tcPr>
          <w:p w14:paraId="5B21B209" w14:textId="77777777" w:rsidR="00271FB0" w:rsidRPr="001947D6" w:rsidRDefault="00271FB0" w:rsidP="00A81402">
            <w:pPr>
              <w:spacing w:after="0"/>
              <w:rPr>
                <w:color w:val="auto"/>
                <w:sz w:val="20"/>
                <w:szCs w:val="20"/>
              </w:rPr>
            </w:pPr>
            <w:r w:rsidRPr="001947D6">
              <w:rPr>
                <w:color w:val="auto"/>
                <w:sz w:val="20"/>
                <w:szCs w:val="20"/>
              </w:rPr>
              <w:t>celkem – dle rejstříku bez 2 škol MŠMT</w:t>
            </w:r>
          </w:p>
        </w:tc>
        <w:tc>
          <w:tcPr>
            <w:tcW w:w="1968" w:type="dxa"/>
            <w:tcBorders>
              <w:top w:val="nil"/>
              <w:left w:val="nil"/>
              <w:bottom w:val="single" w:sz="8" w:space="0" w:color="000000"/>
              <w:right w:val="single" w:sz="4" w:space="0" w:color="000000"/>
            </w:tcBorders>
            <w:shd w:val="clear" w:color="auto" w:fill="CCCCFF"/>
            <w:vAlign w:val="bottom"/>
          </w:tcPr>
          <w:p w14:paraId="36B7D7CA" w14:textId="7777600D" w:rsidR="00271FB0" w:rsidRPr="001947D6" w:rsidRDefault="00055C59" w:rsidP="00A81402">
            <w:pPr>
              <w:spacing w:after="0"/>
              <w:jc w:val="right"/>
              <w:rPr>
                <w:color w:val="auto"/>
                <w:sz w:val="20"/>
                <w:szCs w:val="20"/>
              </w:rPr>
            </w:pPr>
            <w:r>
              <w:rPr>
                <w:color w:val="auto"/>
                <w:sz w:val="20"/>
                <w:szCs w:val="20"/>
              </w:rPr>
              <w:t>88</w:t>
            </w:r>
          </w:p>
        </w:tc>
        <w:tc>
          <w:tcPr>
            <w:tcW w:w="1867" w:type="dxa"/>
            <w:tcBorders>
              <w:top w:val="nil"/>
              <w:left w:val="nil"/>
              <w:bottom w:val="single" w:sz="8" w:space="0" w:color="000000"/>
              <w:right w:val="single" w:sz="4" w:space="0" w:color="000000"/>
            </w:tcBorders>
            <w:shd w:val="clear" w:color="auto" w:fill="CCCCFF"/>
            <w:vAlign w:val="bottom"/>
          </w:tcPr>
          <w:p w14:paraId="45DE3607" w14:textId="367ADBF7" w:rsidR="00271FB0" w:rsidRPr="001947D6" w:rsidRDefault="00055C59" w:rsidP="00A81402">
            <w:pPr>
              <w:spacing w:after="0"/>
              <w:jc w:val="right"/>
              <w:rPr>
                <w:color w:val="auto"/>
                <w:sz w:val="20"/>
                <w:szCs w:val="20"/>
              </w:rPr>
            </w:pPr>
            <w:r>
              <w:rPr>
                <w:color w:val="auto"/>
                <w:sz w:val="20"/>
                <w:szCs w:val="20"/>
              </w:rPr>
              <w:t>71</w:t>
            </w:r>
          </w:p>
        </w:tc>
        <w:tc>
          <w:tcPr>
            <w:tcW w:w="1970" w:type="dxa"/>
            <w:tcBorders>
              <w:top w:val="nil"/>
              <w:left w:val="nil"/>
              <w:bottom w:val="single" w:sz="8" w:space="0" w:color="000000"/>
              <w:right w:val="single" w:sz="8" w:space="0" w:color="000000"/>
            </w:tcBorders>
            <w:shd w:val="clear" w:color="auto" w:fill="CCCCFF"/>
            <w:vAlign w:val="bottom"/>
          </w:tcPr>
          <w:p w14:paraId="78CB759E" w14:textId="41E55234" w:rsidR="00271FB0" w:rsidRPr="001947D6" w:rsidRDefault="00055C59" w:rsidP="00A81402">
            <w:pPr>
              <w:spacing w:after="0"/>
              <w:jc w:val="right"/>
              <w:rPr>
                <w:color w:val="auto"/>
                <w:sz w:val="20"/>
                <w:szCs w:val="20"/>
              </w:rPr>
            </w:pPr>
            <w:r>
              <w:rPr>
                <w:color w:val="auto"/>
                <w:sz w:val="20"/>
                <w:szCs w:val="20"/>
              </w:rPr>
              <w:t>17</w:t>
            </w:r>
          </w:p>
        </w:tc>
      </w:tr>
      <w:tr w:rsidR="001947D6" w:rsidRPr="001947D6" w14:paraId="5CA28970" w14:textId="77777777" w:rsidTr="00785D7A">
        <w:trPr>
          <w:trHeight w:val="230"/>
        </w:trPr>
        <w:tc>
          <w:tcPr>
            <w:tcW w:w="9211" w:type="dxa"/>
            <w:gridSpan w:val="4"/>
            <w:tcBorders>
              <w:top w:val="single" w:sz="8" w:space="0" w:color="000000"/>
              <w:left w:val="single" w:sz="8" w:space="0" w:color="000000"/>
              <w:bottom w:val="single" w:sz="8" w:space="0" w:color="000000"/>
              <w:right w:val="single" w:sz="8" w:space="0" w:color="000000"/>
            </w:tcBorders>
            <w:shd w:val="clear" w:color="auto" w:fill="F2F2F2"/>
            <w:vAlign w:val="bottom"/>
          </w:tcPr>
          <w:p w14:paraId="414A5B6F" w14:textId="77777777" w:rsidR="00193623" w:rsidRPr="001947D6" w:rsidRDefault="00193623" w:rsidP="00785D7A">
            <w:pPr>
              <w:keepNext/>
              <w:keepLines/>
              <w:spacing w:after="0"/>
              <w:jc w:val="center"/>
              <w:rPr>
                <w:b/>
                <w:color w:val="auto"/>
                <w:sz w:val="20"/>
                <w:szCs w:val="20"/>
              </w:rPr>
            </w:pPr>
            <w:r w:rsidRPr="001947D6">
              <w:rPr>
                <w:b/>
                <w:color w:val="auto"/>
                <w:sz w:val="20"/>
                <w:szCs w:val="20"/>
              </w:rPr>
              <w:t>2018/2019</w:t>
            </w:r>
          </w:p>
        </w:tc>
      </w:tr>
      <w:tr w:rsidR="001947D6" w:rsidRPr="001947D6" w14:paraId="3D65A00B" w14:textId="77777777" w:rsidTr="00FA6270">
        <w:trPr>
          <w:trHeight w:val="279"/>
        </w:trPr>
        <w:tc>
          <w:tcPr>
            <w:tcW w:w="3406" w:type="dxa"/>
            <w:tcBorders>
              <w:top w:val="nil"/>
              <w:left w:val="single" w:sz="8" w:space="0" w:color="000000"/>
              <w:bottom w:val="single" w:sz="4" w:space="0" w:color="000000"/>
              <w:right w:val="single" w:sz="4" w:space="0" w:color="000000"/>
            </w:tcBorders>
            <w:shd w:val="clear" w:color="auto" w:fill="auto"/>
            <w:vAlign w:val="bottom"/>
          </w:tcPr>
          <w:p w14:paraId="627F7EE7" w14:textId="77777777" w:rsidR="00193623" w:rsidRPr="001947D6" w:rsidRDefault="00193623" w:rsidP="00785D7A">
            <w:pPr>
              <w:keepNext/>
              <w:keepLines/>
              <w:spacing w:after="0"/>
              <w:rPr>
                <w:color w:val="auto"/>
                <w:sz w:val="20"/>
                <w:szCs w:val="20"/>
              </w:rPr>
            </w:pPr>
            <w:proofErr w:type="gramStart"/>
            <w:r w:rsidRPr="001947D6">
              <w:rPr>
                <w:color w:val="auto"/>
                <w:sz w:val="20"/>
                <w:szCs w:val="20"/>
              </w:rPr>
              <w:t>Obec - ředitelství</w:t>
            </w:r>
            <w:proofErr w:type="gramEnd"/>
          </w:p>
        </w:tc>
        <w:tc>
          <w:tcPr>
            <w:tcW w:w="1968" w:type="dxa"/>
            <w:tcBorders>
              <w:top w:val="nil"/>
              <w:left w:val="nil"/>
              <w:bottom w:val="single" w:sz="4" w:space="0" w:color="000000"/>
              <w:right w:val="single" w:sz="4" w:space="0" w:color="000000"/>
            </w:tcBorders>
            <w:shd w:val="clear" w:color="auto" w:fill="auto"/>
            <w:vAlign w:val="bottom"/>
          </w:tcPr>
          <w:p w14:paraId="50344F5D" w14:textId="77777777" w:rsidR="00193623" w:rsidRPr="001947D6" w:rsidRDefault="00193623" w:rsidP="00785D7A">
            <w:pPr>
              <w:keepNext/>
              <w:keepLines/>
              <w:spacing w:after="0"/>
              <w:jc w:val="right"/>
              <w:rPr>
                <w:color w:val="auto"/>
                <w:sz w:val="20"/>
                <w:szCs w:val="20"/>
              </w:rPr>
            </w:pPr>
            <w:r w:rsidRPr="001947D6">
              <w:rPr>
                <w:color w:val="auto"/>
                <w:sz w:val="20"/>
                <w:szCs w:val="20"/>
              </w:rPr>
              <w:t>66</w:t>
            </w:r>
          </w:p>
        </w:tc>
        <w:tc>
          <w:tcPr>
            <w:tcW w:w="1867" w:type="dxa"/>
            <w:tcBorders>
              <w:top w:val="nil"/>
              <w:left w:val="nil"/>
              <w:bottom w:val="single" w:sz="4" w:space="0" w:color="000000"/>
              <w:right w:val="single" w:sz="4" w:space="0" w:color="000000"/>
            </w:tcBorders>
            <w:shd w:val="clear" w:color="auto" w:fill="auto"/>
            <w:vAlign w:val="bottom"/>
          </w:tcPr>
          <w:p w14:paraId="01D58EC3" w14:textId="77777777" w:rsidR="00193623" w:rsidRPr="001947D6" w:rsidRDefault="00193623" w:rsidP="00785D7A">
            <w:pPr>
              <w:keepNext/>
              <w:keepLines/>
              <w:spacing w:after="0"/>
              <w:jc w:val="right"/>
              <w:rPr>
                <w:color w:val="auto"/>
                <w:sz w:val="20"/>
                <w:szCs w:val="20"/>
              </w:rPr>
            </w:pPr>
            <w:r w:rsidRPr="001947D6">
              <w:rPr>
                <w:color w:val="auto"/>
                <w:sz w:val="20"/>
                <w:szCs w:val="20"/>
              </w:rPr>
              <w:t>52</w:t>
            </w:r>
          </w:p>
        </w:tc>
        <w:tc>
          <w:tcPr>
            <w:tcW w:w="1970" w:type="dxa"/>
            <w:tcBorders>
              <w:top w:val="nil"/>
              <w:left w:val="nil"/>
              <w:bottom w:val="single" w:sz="4" w:space="0" w:color="000000"/>
              <w:right w:val="single" w:sz="8" w:space="0" w:color="000000"/>
            </w:tcBorders>
            <w:shd w:val="clear" w:color="auto" w:fill="auto"/>
            <w:vAlign w:val="bottom"/>
          </w:tcPr>
          <w:p w14:paraId="78D2787F" w14:textId="77777777" w:rsidR="00193623" w:rsidRPr="001947D6" w:rsidRDefault="00193623" w:rsidP="00785D7A">
            <w:pPr>
              <w:keepNext/>
              <w:keepLines/>
              <w:spacing w:after="0"/>
              <w:jc w:val="right"/>
              <w:rPr>
                <w:color w:val="auto"/>
                <w:sz w:val="20"/>
                <w:szCs w:val="20"/>
              </w:rPr>
            </w:pPr>
            <w:r w:rsidRPr="001947D6">
              <w:rPr>
                <w:color w:val="auto"/>
                <w:sz w:val="20"/>
                <w:szCs w:val="20"/>
              </w:rPr>
              <w:t>14</w:t>
            </w:r>
          </w:p>
        </w:tc>
      </w:tr>
      <w:tr w:rsidR="001947D6" w:rsidRPr="001947D6" w14:paraId="399C8434" w14:textId="77777777" w:rsidTr="00785D7A">
        <w:trPr>
          <w:trHeight w:val="300"/>
        </w:trPr>
        <w:tc>
          <w:tcPr>
            <w:tcW w:w="3406" w:type="dxa"/>
            <w:tcBorders>
              <w:top w:val="nil"/>
              <w:left w:val="single" w:sz="8" w:space="0" w:color="000000"/>
              <w:bottom w:val="single" w:sz="4" w:space="0" w:color="000000"/>
              <w:right w:val="single" w:sz="4" w:space="0" w:color="000000"/>
            </w:tcBorders>
            <w:shd w:val="clear" w:color="auto" w:fill="auto"/>
            <w:vAlign w:val="bottom"/>
          </w:tcPr>
          <w:p w14:paraId="7EB992CB" w14:textId="2D3BE30E" w:rsidR="00193623" w:rsidRPr="001947D6" w:rsidRDefault="00193623" w:rsidP="00785D7A">
            <w:pPr>
              <w:keepNext/>
              <w:keepLines/>
              <w:spacing w:after="0"/>
              <w:rPr>
                <w:color w:val="auto"/>
                <w:sz w:val="20"/>
                <w:szCs w:val="20"/>
              </w:rPr>
            </w:pPr>
            <w:r w:rsidRPr="001947D6">
              <w:rPr>
                <w:color w:val="auto"/>
                <w:sz w:val="20"/>
                <w:szCs w:val="20"/>
              </w:rPr>
              <w:t>kraj – ředitelství</w:t>
            </w:r>
            <w:r w:rsidR="00EE7485">
              <w:rPr>
                <w:color w:val="auto"/>
                <w:sz w:val="20"/>
                <w:szCs w:val="20"/>
              </w:rPr>
              <w:t xml:space="preserve"> (z toho 1 ZŠ při ZZ</w:t>
            </w:r>
            <w:r w:rsidR="004C699E">
              <w:rPr>
                <w:color w:val="auto"/>
                <w:sz w:val="20"/>
                <w:szCs w:val="20"/>
              </w:rPr>
              <w:t>)</w:t>
            </w:r>
          </w:p>
        </w:tc>
        <w:tc>
          <w:tcPr>
            <w:tcW w:w="1968" w:type="dxa"/>
            <w:tcBorders>
              <w:top w:val="nil"/>
              <w:left w:val="nil"/>
              <w:bottom w:val="single" w:sz="4" w:space="0" w:color="000000"/>
              <w:right w:val="single" w:sz="4" w:space="0" w:color="000000"/>
            </w:tcBorders>
            <w:shd w:val="clear" w:color="auto" w:fill="auto"/>
            <w:vAlign w:val="bottom"/>
          </w:tcPr>
          <w:p w14:paraId="30417CEB" w14:textId="77777777" w:rsidR="00193623" w:rsidRPr="001947D6" w:rsidRDefault="00193623" w:rsidP="00785D7A">
            <w:pPr>
              <w:keepNext/>
              <w:keepLines/>
              <w:spacing w:after="0"/>
              <w:jc w:val="right"/>
              <w:rPr>
                <w:color w:val="auto"/>
                <w:sz w:val="20"/>
                <w:szCs w:val="20"/>
              </w:rPr>
            </w:pPr>
            <w:r w:rsidRPr="001947D6">
              <w:rPr>
                <w:color w:val="auto"/>
                <w:sz w:val="20"/>
                <w:szCs w:val="20"/>
              </w:rPr>
              <w:t>9</w:t>
            </w:r>
          </w:p>
        </w:tc>
        <w:tc>
          <w:tcPr>
            <w:tcW w:w="1867" w:type="dxa"/>
            <w:tcBorders>
              <w:top w:val="nil"/>
              <w:left w:val="nil"/>
              <w:bottom w:val="single" w:sz="4" w:space="0" w:color="000000"/>
              <w:right w:val="single" w:sz="4" w:space="0" w:color="000000"/>
            </w:tcBorders>
            <w:shd w:val="clear" w:color="auto" w:fill="auto"/>
            <w:vAlign w:val="bottom"/>
          </w:tcPr>
          <w:p w14:paraId="5B6210EC" w14:textId="77777777" w:rsidR="00193623" w:rsidRPr="001947D6" w:rsidRDefault="00193623" w:rsidP="00785D7A">
            <w:pPr>
              <w:keepNext/>
              <w:keepLines/>
              <w:spacing w:after="0"/>
              <w:jc w:val="right"/>
              <w:rPr>
                <w:color w:val="auto"/>
                <w:sz w:val="20"/>
                <w:szCs w:val="20"/>
              </w:rPr>
            </w:pPr>
            <w:r w:rsidRPr="001947D6">
              <w:rPr>
                <w:color w:val="auto"/>
                <w:sz w:val="20"/>
                <w:szCs w:val="20"/>
              </w:rPr>
              <w:t>9</w:t>
            </w:r>
          </w:p>
        </w:tc>
        <w:tc>
          <w:tcPr>
            <w:tcW w:w="1970" w:type="dxa"/>
            <w:tcBorders>
              <w:top w:val="nil"/>
              <w:left w:val="nil"/>
              <w:bottom w:val="single" w:sz="4" w:space="0" w:color="000000"/>
              <w:right w:val="single" w:sz="8" w:space="0" w:color="000000"/>
            </w:tcBorders>
            <w:shd w:val="clear" w:color="auto" w:fill="auto"/>
            <w:vAlign w:val="bottom"/>
          </w:tcPr>
          <w:p w14:paraId="5C30077F" w14:textId="77777777" w:rsidR="00193623" w:rsidRPr="001947D6" w:rsidRDefault="00193623" w:rsidP="00785D7A">
            <w:pPr>
              <w:keepNext/>
              <w:keepLines/>
              <w:spacing w:after="0"/>
              <w:jc w:val="right"/>
              <w:rPr>
                <w:color w:val="auto"/>
                <w:sz w:val="20"/>
                <w:szCs w:val="20"/>
              </w:rPr>
            </w:pPr>
            <w:r w:rsidRPr="001947D6">
              <w:rPr>
                <w:color w:val="auto"/>
                <w:sz w:val="20"/>
                <w:szCs w:val="20"/>
              </w:rPr>
              <w:t>0</w:t>
            </w:r>
          </w:p>
        </w:tc>
      </w:tr>
      <w:tr w:rsidR="001947D6" w:rsidRPr="001947D6" w14:paraId="4AF57572" w14:textId="77777777" w:rsidTr="00785D7A">
        <w:trPr>
          <w:trHeight w:val="300"/>
        </w:trPr>
        <w:tc>
          <w:tcPr>
            <w:tcW w:w="34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889C67" w14:textId="77777777" w:rsidR="00193623" w:rsidRPr="001947D6" w:rsidRDefault="00193623" w:rsidP="00785D7A">
            <w:pPr>
              <w:keepNext/>
              <w:keepLines/>
              <w:spacing w:after="0"/>
              <w:rPr>
                <w:color w:val="auto"/>
                <w:sz w:val="20"/>
                <w:szCs w:val="20"/>
              </w:rPr>
            </w:pPr>
            <w:proofErr w:type="gramStart"/>
            <w:r w:rsidRPr="001947D6">
              <w:rPr>
                <w:color w:val="auto"/>
                <w:sz w:val="20"/>
                <w:szCs w:val="20"/>
              </w:rPr>
              <w:t>církev - ředitelství</w:t>
            </w:r>
            <w:proofErr w:type="gramEnd"/>
          </w:p>
        </w:tc>
        <w:tc>
          <w:tcPr>
            <w:tcW w:w="1968" w:type="dxa"/>
            <w:tcBorders>
              <w:top w:val="single" w:sz="4" w:space="0" w:color="000000"/>
              <w:left w:val="nil"/>
              <w:bottom w:val="single" w:sz="4" w:space="0" w:color="000000"/>
              <w:right w:val="single" w:sz="4" w:space="0" w:color="000000"/>
            </w:tcBorders>
            <w:shd w:val="clear" w:color="auto" w:fill="auto"/>
            <w:vAlign w:val="bottom"/>
          </w:tcPr>
          <w:p w14:paraId="47E4E945" w14:textId="77777777" w:rsidR="00193623" w:rsidRPr="001947D6" w:rsidRDefault="00193623" w:rsidP="00785D7A">
            <w:pPr>
              <w:keepNext/>
              <w:keepLines/>
              <w:spacing w:after="0"/>
              <w:jc w:val="right"/>
              <w:rPr>
                <w:color w:val="auto"/>
                <w:sz w:val="20"/>
                <w:szCs w:val="20"/>
              </w:rPr>
            </w:pPr>
            <w:r w:rsidRPr="001947D6">
              <w:rPr>
                <w:color w:val="auto"/>
                <w:sz w:val="20"/>
                <w:szCs w:val="20"/>
              </w:rPr>
              <w:t>2</w:t>
            </w:r>
          </w:p>
        </w:tc>
        <w:tc>
          <w:tcPr>
            <w:tcW w:w="1867" w:type="dxa"/>
            <w:tcBorders>
              <w:top w:val="single" w:sz="4" w:space="0" w:color="000000"/>
              <w:left w:val="nil"/>
              <w:bottom w:val="single" w:sz="4" w:space="0" w:color="000000"/>
              <w:right w:val="single" w:sz="4" w:space="0" w:color="000000"/>
            </w:tcBorders>
            <w:shd w:val="clear" w:color="auto" w:fill="auto"/>
            <w:vAlign w:val="bottom"/>
          </w:tcPr>
          <w:p w14:paraId="33D5CB57" w14:textId="77777777" w:rsidR="00193623" w:rsidRPr="001947D6" w:rsidRDefault="00193623" w:rsidP="00785D7A">
            <w:pPr>
              <w:keepNext/>
              <w:keepLines/>
              <w:spacing w:after="0"/>
              <w:jc w:val="right"/>
              <w:rPr>
                <w:color w:val="auto"/>
                <w:sz w:val="20"/>
                <w:szCs w:val="20"/>
              </w:rPr>
            </w:pPr>
            <w:r w:rsidRPr="001947D6">
              <w:rPr>
                <w:color w:val="auto"/>
                <w:sz w:val="20"/>
                <w:szCs w:val="20"/>
              </w:rPr>
              <w:t>2</w:t>
            </w:r>
          </w:p>
        </w:tc>
        <w:tc>
          <w:tcPr>
            <w:tcW w:w="1970" w:type="dxa"/>
            <w:tcBorders>
              <w:top w:val="single" w:sz="4" w:space="0" w:color="000000"/>
              <w:left w:val="nil"/>
              <w:bottom w:val="single" w:sz="4" w:space="0" w:color="000000"/>
              <w:right w:val="single" w:sz="4" w:space="0" w:color="000000"/>
            </w:tcBorders>
            <w:shd w:val="clear" w:color="auto" w:fill="auto"/>
            <w:vAlign w:val="bottom"/>
          </w:tcPr>
          <w:p w14:paraId="2BE6A931" w14:textId="77777777" w:rsidR="00193623" w:rsidRPr="001947D6" w:rsidRDefault="00193623" w:rsidP="00785D7A">
            <w:pPr>
              <w:keepNext/>
              <w:keepLines/>
              <w:spacing w:after="0"/>
              <w:jc w:val="right"/>
              <w:rPr>
                <w:color w:val="auto"/>
                <w:sz w:val="20"/>
                <w:szCs w:val="20"/>
              </w:rPr>
            </w:pPr>
            <w:r w:rsidRPr="001947D6">
              <w:rPr>
                <w:color w:val="auto"/>
                <w:sz w:val="20"/>
                <w:szCs w:val="20"/>
              </w:rPr>
              <w:t>0</w:t>
            </w:r>
          </w:p>
        </w:tc>
      </w:tr>
      <w:tr w:rsidR="001947D6" w:rsidRPr="001947D6" w14:paraId="5BDB1347" w14:textId="77777777" w:rsidTr="00785D7A">
        <w:trPr>
          <w:trHeight w:val="226"/>
        </w:trPr>
        <w:tc>
          <w:tcPr>
            <w:tcW w:w="3406" w:type="dxa"/>
            <w:tcBorders>
              <w:top w:val="nil"/>
              <w:left w:val="single" w:sz="8" w:space="0" w:color="000000"/>
              <w:bottom w:val="single" w:sz="4" w:space="0" w:color="000000"/>
              <w:right w:val="single" w:sz="4" w:space="0" w:color="000000"/>
            </w:tcBorders>
            <w:shd w:val="clear" w:color="auto" w:fill="auto"/>
            <w:vAlign w:val="bottom"/>
          </w:tcPr>
          <w:p w14:paraId="45A77C8B" w14:textId="77777777" w:rsidR="00193623" w:rsidRPr="001947D6" w:rsidRDefault="00193623" w:rsidP="00785D7A">
            <w:pPr>
              <w:spacing w:after="0"/>
              <w:rPr>
                <w:color w:val="auto"/>
                <w:sz w:val="20"/>
                <w:szCs w:val="20"/>
              </w:rPr>
            </w:pPr>
            <w:r w:rsidRPr="001947D6">
              <w:rPr>
                <w:color w:val="auto"/>
                <w:sz w:val="20"/>
                <w:szCs w:val="20"/>
              </w:rPr>
              <w:t xml:space="preserve">soukromý </w:t>
            </w:r>
            <w:proofErr w:type="gramStart"/>
            <w:r w:rsidRPr="001947D6">
              <w:rPr>
                <w:color w:val="auto"/>
                <w:sz w:val="20"/>
                <w:szCs w:val="20"/>
              </w:rPr>
              <w:t>subjekt - ředitelství</w:t>
            </w:r>
            <w:proofErr w:type="gramEnd"/>
          </w:p>
        </w:tc>
        <w:tc>
          <w:tcPr>
            <w:tcW w:w="1968" w:type="dxa"/>
            <w:tcBorders>
              <w:top w:val="nil"/>
              <w:left w:val="nil"/>
              <w:bottom w:val="single" w:sz="4" w:space="0" w:color="000000"/>
              <w:right w:val="single" w:sz="4" w:space="0" w:color="000000"/>
            </w:tcBorders>
            <w:shd w:val="clear" w:color="auto" w:fill="auto"/>
            <w:vAlign w:val="bottom"/>
          </w:tcPr>
          <w:p w14:paraId="4561AA13" w14:textId="77777777" w:rsidR="00193623" w:rsidRPr="001947D6" w:rsidRDefault="00193623" w:rsidP="00785D7A">
            <w:pPr>
              <w:spacing w:after="0"/>
              <w:jc w:val="right"/>
              <w:rPr>
                <w:color w:val="auto"/>
                <w:sz w:val="20"/>
                <w:szCs w:val="20"/>
              </w:rPr>
            </w:pPr>
            <w:r w:rsidRPr="001947D6">
              <w:rPr>
                <w:color w:val="auto"/>
                <w:sz w:val="20"/>
                <w:szCs w:val="20"/>
              </w:rPr>
              <w:t>10</w:t>
            </w:r>
          </w:p>
        </w:tc>
        <w:tc>
          <w:tcPr>
            <w:tcW w:w="1867" w:type="dxa"/>
            <w:tcBorders>
              <w:top w:val="nil"/>
              <w:left w:val="nil"/>
              <w:bottom w:val="single" w:sz="4" w:space="0" w:color="000000"/>
              <w:right w:val="single" w:sz="4" w:space="0" w:color="000000"/>
            </w:tcBorders>
            <w:shd w:val="clear" w:color="auto" w:fill="auto"/>
            <w:vAlign w:val="bottom"/>
          </w:tcPr>
          <w:p w14:paraId="4EC682FA" w14:textId="77777777" w:rsidR="00193623" w:rsidRPr="001947D6" w:rsidRDefault="00193623" w:rsidP="00785D7A">
            <w:pPr>
              <w:spacing w:after="0"/>
              <w:jc w:val="right"/>
              <w:rPr>
                <w:color w:val="auto"/>
                <w:sz w:val="20"/>
                <w:szCs w:val="20"/>
              </w:rPr>
            </w:pPr>
            <w:r w:rsidRPr="001947D6">
              <w:rPr>
                <w:color w:val="auto"/>
                <w:sz w:val="20"/>
                <w:szCs w:val="20"/>
              </w:rPr>
              <w:t>7</w:t>
            </w:r>
          </w:p>
        </w:tc>
        <w:tc>
          <w:tcPr>
            <w:tcW w:w="1970" w:type="dxa"/>
            <w:tcBorders>
              <w:top w:val="nil"/>
              <w:left w:val="nil"/>
              <w:bottom w:val="single" w:sz="4" w:space="0" w:color="000000"/>
              <w:right w:val="single" w:sz="8" w:space="0" w:color="000000"/>
            </w:tcBorders>
            <w:shd w:val="clear" w:color="auto" w:fill="auto"/>
            <w:vAlign w:val="bottom"/>
          </w:tcPr>
          <w:p w14:paraId="309B9620" w14:textId="77777777" w:rsidR="00193623" w:rsidRPr="001947D6" w:rsidRDefault="00193623" w:rsidP="00785D7A">
            <w:pPr>
              <w:spacing w:after="0"/>
              <w:jc w:val="right"/>
              <w:rPr>
                <w:color w:val="auto"/>
                <w:sz w:val="20"/>
                <w:szCs w:val="20"/>
              </w:rPr>
            </w:pPr>
            <w:r w:rsidRPr="001947D6">
              <w:rPr>
                <w:color w:val="auto"/>
                <w:sz w:val="20"/>
                <w:szCs w:val="20"/>
              </w:rPr>
              <w:t>3</w:t>
            </w:r>
          </w:p>
        </w:tc>
      </w:tr>
      <w:tr w:rsidR="001947D6" w:rsidRPr="001947D6" w14:paraId="7F2A0424" w14:textId="77777777" w:rsidTr="00785D7A">
        <w:trPr>
          <w:trHeight w:val="269"/>
        </w:trPr>
        <w:tc>
          <w:tcPr>
            <w:tcW w:w="3406" w:type="dxa"/>
            <w:tcBorders>
              <w:top w:val="nil"/>
              <w:left w:val="single" w:sz="8" w:space="0" w:color="000000"/>
              <w:bottom w:val="single" w:sz="8" w:space="0" w:color="000000"/>
              <w:right w:val="single" w:sz="4" w:space="0" w:color="000000"/>
            </w:tcBorders>
            <w:shd w:val="clear" w:color="auto" w:fill="CCCCFF"/>
            <w:vAlign w:val="bottom"/>
          </w:tcPr>
          <w:p w14:paraId="7E7F79D5" w14:textId="77777777" w:rsidR="00193623" w:rsidRPr="001947D6" w:rsidRDefault="00193623" w:rsidP="00785D7A">
            <w:pPr>
              <w:spacing w:after="0"/>
              <w:rPr>
                <w:color w:val="auto"/>
                <w:sz w:val="20"/>
                <w:szCs w:val="20"/>
              </w:rPr>
            </w:pPr>
            <w:r w:rsidRPr="001947D6">
              <w:rPr>
                <w:color w:val="auto"/>
                <w:sz w:val="20"/>
                <w:szCs w:val="20"/>
              </w:rPr>
              <w:t>celkem – dle rejstříku bez 2 škol MŠMT</w:t>
            </w:r>
          </w:p>
        </w:tc>
        <w:tc>
          <w:tcPr>
            <w:tcW w:w="1968" w:type="dxa"/>
            <w:tcBorders>
              <w:top w:val="nil"/>
              <w:left w:val="nil"/>
              <w:bottom w:val="single" w:sz="8" w:space="0" w:color="000000"/>
              <w:right w:val="single" w:sz="4" w:space="0" w:color="000000"/>
            </w:tcBorders>
            <w:shd w:val="clear" w:color="auto" w:fill="CCCCFF"/>
            <w:vAlign w:val="bottom"/>
          </w:tcPr>
          <w:p w14:paraId="7B71E7EC" w14:textId="77777777" w:rsidR="00193623" w:rsidRPr="001947D6" w:rsidRDefault="00193623" w:rsidP="00785D7A">
            <w:pPr>
              <w:spacing w:after="0"/>
              <w:jc w:val="right"/>
              <w:rPr>
                <w:color w:val="auto"/>
                <w:sz w:val="20"/>
                <w:szCs w:val="20"/>
              </w:rPr>
            </w:pPr>
            <w:r w:rsidRPr="001947D6">
              <w:rPr>
                <w:color w:val="auto"/>
                <w:sz w:val="20"/>
                <w:szCs w:val="20"/>
              </w:rPr>
              <w:t>87</w:t>
            </w:r>
          </w:p>
        </w:tc>
        <w:tc>
          <w:tcPr>
            <w:tcW w:w="1867" w:type="dxa"/>
            <w:tcBorders>
              <w:top w:val="nil"/>
              <w:left w:val="nil"/>
              <w:bottom w:val="single" w:sz="8" w:space="0" w:color="000000"/>
              <w:right w:val="single" w:sz="4" w:space="0" w:color="000000"/>
            </w:tcBorders>
            <w:shd w:val="clear" w:color="auto" w:fill="CCCCFF"/>
            <w:vAlign w:val="bottom"/>
          </w:tcPr>
          <w:p w14:paraId="5BDB3933" w14:textId="77777777" w:rsidR="00193623" w:rsidRPr="001947D6" w:rsidRDefault="00193623" w:rsidP="00785D7A">
            <w:pPr>
              <w:spacing w:after="0"/>
              <w:jc w:val="right"/>
              <w:rPr>
                <w:color w:val="auto"/>
                <w:sz w:val="20"/>
                <w:szCs w:val="20"/>
              </w:rPr>
            </w:pPr>
            <w:r w:rsidRPr="001947D6">
              <w:rPr>
                <w:color w:val="auto"/>
                <w:sz w:val="20"/>
                <w:szCs w:val="20"/>
              </w:rPr>
              <w:t>70</w:t>
            </w:r>
          </w:p>
        </w:tc>
        <w:tc>
          <w:tcPr>
            <w:tcW w:w="1970" w:type="dxa"/>
            <w:tcBorders>
              <w:top w:val="nil"/>
              <w:left w:val="nil"/>
              <w:bottom w:val="single" w:sz="8" w:space="0" w:color="000000"/>
              <w:right w:val="single" w:sz="8" w:space="0" w:color="000000"/>
            </w:tcBorders>
            <w:shd w:val="clear" w:color="auto" w:fill="CCCCFF"/>
            <w:vAlign w:val="bottom"/>
          </w:tcPr>
          <w:p w14:paraId="042E4C19" w14:textId="77777777" w:rsidR="00193623" w:rsidRPr="001947D6" w:rsidRDefault="00193623" w:rsidP="00785D7A">
            <w:pPr>
              <w:spacing w:after="0"/>
              <w:jc w:val="right"/>
              <w:rPr>
                <w:color w:val="auto"/>
                <w:sz w:val="20"/>
                <w:szCs w:val="20"/>
              </w:rPr>
            </w:pPr>
            <w:r w:rsidRPr="001947D6">
              <w:rPr>
                <w:color w:val="auto"/>
                <w:sz w:val="20"/>
                <w:szCs w:val="20"/>
              </w:rPr>
              <w:t>17</w:t>
            </w:r>
          </w:p>
        </w:tc>
      </w:tr>
      <w:tr w:rsidR="001947D6" w:rsidRPr="001947D6" w14:paraId="020F0F6E" w14:textId="77777777" w:rsidTr="00785D7A">
        <w:trPr>
          <w:trHeight w:val="226"/>
        </w:trPr>
        <w:tc>
          <w:tcPr>
            <w:tcW w:w="9211" w:type="dxa"/>
            <w:gridSpan w:val="4"/>
            <w:tcBorders>
              <w:top w:val="single" w:sz="8" w:space="0" w:color="000000"/>
              <w:left w:val="single" w:sz="8" w:space="0" w:color="000000"/>
              <w:bottom w:val="single" w:sz="8" w:space="0" w:color="000000"/>
              <w:right w:val="single" w:sz="8" w:space="0" w:color="000000"/>
            </w:tcBorders>
            <w:shd w:val="clear" w:color="auto" w:fill="F2F2F2"/>
            <w:vAlign w:val="bottom"/>
          </w:tcPr>
          <w:p w14:paraId="09EDC79A" w14:textId="77777777" w:rsidR="00193623" w:rsidRPr="001947D6" w:rsidRDefault="00193623" w:rsidP="00785D7A">
            <w:pPr>
              <w:keepNext/>
              <w:keepLines/>
              <w:spacing w:after="0"/>
              <w:jc w:val="center"/>
              <w:rPr>
                <w:b/>
                <w:color w:val="auto"/>
                <w:sz w:val="20"/>
                <w:szCs w:val="20"/>
              </w:rPr>
            </w:pPr>
            <w:r w:rsidRPr="001947D6">
              <w:rPr>
                <w:b/>
                <w:color w:val="auto"/>
                <w:sz w:val="20"/>
                <w:szCs w:val="20"/>
              </w:rPr>
              <w:t>2017/2018</w:t>
            </w:r>
          </w:p>
        </w:tc>
      </w:tr>
      <w:tr w:rsidR="001947D6" w:rsidRPr="001947D6" w14:paraId="36B5DB2A" w14:textId="77777777" w:rsidTr="00FA6270">
        <w:trPr>
          <w:trHeight w:val="219"/>
        </w:trPr>
        <w:tc>
          <w:tcPr>
            <w:tcW w:w="3406" w:type="dxa"/>
            <w:tcBorders>
              <w:top w:val="nil"/>
              <w:left w:val="single" w:sz="8" w:space="0" w:color="000000"/>
              <w:bottom w:val="single" w:sz="4" w:space="0" w:color="000000"/>
              <w:right w:val="single" w:sz="4" w:space="0" w:color="000000"/>
            </w:tcBorders>
            <w:shd w:val="clear" w:color="auto" w:fill="auto"/>
            <w:vAlign w:val="bottom"/>
          </w:tcPr>
          <w:p w14:paraId="16CF9015" w14:textId="77777777" w:rsidR="00193623" w:rsidRPr="001947D6" w:rsidRDefault="00193623" w:rsidP="00785D7A">
            <w:pPr>
              <w:keepNext/>
              <w:keepLines/>
              <w:spacing w:after="0"/>
              <w:rPr>
                <w:color w:val="auto"/>
                <w:sz w:val="20"/>
                <w:szCs w:val="20"/>
              </w:rPr>
            </w:pPr>
            <w:proofErr w:type="gramStart"/>
            <w:r w:rsidRPr="001947D6">
              <w:rPr>
                <w:color w:val="auto"/>
                <w:sz w:val="20"/>
                <w:szCs w:val="20"/>
              </w:rPr>
              <w:t>Obec - ředitelství</w:t>
            </w:r>
            <w:proofErr w:type="gramEnd"/>
          </w:p>
        </w:tc>
        <w:tc>
          <w:tcPr>
            <w:tcW w:w="1968" w:type="dxa"/>
            <w:tcBorders>
              <w:top w:val="nil"/>
              <w:left w:val="nil"/>
              <w:bottom w:val="single" w:sz="4" w:space="0" w:color="000000"/>
              <w:right w:val="single" w:sz="4" w:space="0" w:color="000000"/>
            </w:tcBorders>
            <w:shd w:val="clear" w:color="auto" w:fill="auto"/>
            <w:vAlign w:val="bottom"/>
          </w:tcPr>
          <w:p w14:paraId="33D7340C" w14:textId="77777777" w:rsidR="00193623" w:rsidRPr="001947D6" w:rsidRDefault="00193623" w:rsidP="00785D7A">
            <w:pPr>
              <w:keepNext/>
              <w:keepLines/>
              <w:spacing w:after="0"/>
              <w:jc w:val="right"/>
              <w:rPr>
                <w:color w:val="auto"/>
                <w:sz w:val="20"/>
                <w:szCs w:val="20"/>
              </w:rPr>
            </w:pPr>
            <w:r w:rsidRPr="001947D6">
              <w:rPr>
                <w:color w:val="auto"/>
                <w:sz w:val="20"/>
                <w:szCs w:val="20"/>
              </w:rPr>
              <w:t>66</w:t>
            </w:r>
          </w:p>
        </w:tc>
        <w:tc>
          <w:tcPr>
            <w:tcW w:w="1867" w:type="dxa"/>
            <w:tcBorders>
              <w:top w:val="nil"/>
              <w:left w:val="nil"/>
              <w:bottom w:val="single" w:sz="4" w:space="0" w:color="000000"/>
              <w:right w:val="single" w:sz="4" w:space="0" w:color="000000"/>
            </w:tcBorders>
            <w:shd w:val="clear" w:color="auto" w:fill="auto"/>
            <w:vAlign w:val="bottom"/>
          </w:tcPr>
          <w:p w14:paraId="61F4869A" w14:textId="77777777" w:rsidR="00193623" w:rsidRPr="001947D6" w:rsidRDefault="00193623" w:rsidP="00785D7A">
            <w:pPr>
              <w:keepNext/>
              <w:keepLines/>
              <w:spacing w:after="0"/>
              <w:jc w:val="right"/>
              <w:rPr>
                <w:color w:val="auto"/>
                <w:sz w:val="20"/>
                <w:szCs w:val="20"/>
              </w:rPr>
            </w:pPr>
            <w:r w:rsidRPr="001947D6">
              <w:rPr>
                <w:color w:val="auto"/>
                <w:sz w:val="20"/>
                <w:szCs w:val="20"/>
              </w:rPr>
              <w:t>52</w:t>
            </w:r>
          </w:p>
        </w:tc>
        <w:tc>
          <w:tcPr>
            <w:tcW w:w="1970" w:type="dxa"/>
            <w:tcBorders>
              <w:top w:val="nil"/>
              <w:left w:val="nil"/>
              <w:bottom w:val="single" w:sz="4" w:space="0" w:color="000000"/>
              <w:right w:val="single" w:sz="8" w:space="0" w:color="000000"/>
            </w:tcBorders>
            <w:shd w:val="clear" w:color="auto" w:fill="auto"/>
            <w:vAlign w:val="bottom"/>
          </w:tcPr>
          <w:p w14:paraId="7CDC9E67" w14:textId="77777777" w:rsidR="00193623" w:rsidRPr="001947D6" w:rsidRDefault="00193623" w:rsidP="00785D7A">
            <w:pPr>
              <w:keepNext/>
              <w:keepLines/>
              <w:spacing w:after="0"/>
              <w:jc w:val="right"/>
              <w:rPr>
                <w:color w:val="auto"/>
                <w:sz w:val="20"/>
                <w:szCs w:val="20"/>
              </w:rPr>
            </w:pPr>
            <w:r w:rsidRPr="001947D6">
              <w:rPr>
                <w:color w:val="auto"/>
                <w:sz w:val="20"/>
                <w:szCs w:val="20"/>
              </w:rPr>
              <w:t>14</w:t>
            </w:r>
          </w:p>
        </w:tc>
      </w:tr>
      <w:tr w:rsidR="001947D6" w:rsidRPr="001947D6" w14:paraId="11D5ABA7" w14:textId="77777777" w:rsidTr="00785D7A">
        <w:trPr>
          <w:trHeight w:val="300"/>
        </w:trPr>
        <w:tc>
          <w:tcPr>
            <w:tcW w:w="3406" w:type="dxa"/>
            <w:tcBorders>
              <w:top w:val="nil"/>
              <w:left w:val="single" w:sz="8" w:space="0" w:color="000000"/>
              <w:bottom w:val="single" w:sz="4" w:space="0" w:color="000000"/>
              <w:right w:val="single" w:sz="4" w:space="0" w:color="000000"/>
            </w:tcBorders>
            <w:shd w:val="clear" w:color="auto" w:fill="auto"/>
            <w:vAlign w:val="bottom"/>
          </w:tcPr>
          <w:p w14:paraId="79A5BCEF" w14:textId="22D49410" w:rsidR="00193623" w:rsidRPr="001947D6" w:rsidRDefault="00193623" w:rsidP="00785D7A">
            <w:pPr>
              <w:keepNext/>
              <w:keepLines/>
              <w:spacing w:after="0"/>
              <w:rPr>
                <w:color w:val="auto"/>
                <w:sz w:val="20"/>
                <w:szCs w:val="20"/>
              </w:rPr>
            </w:pPr>
            <w:r w:rsidRPr="001947D6">
              <w:rPr>
                <w:color w:val="auto"/>
                <w:sz w:val="20"/>
                <w:szCs w:val="20"/>
              </w:rPr>
              <w:t>kraj – ředitelství</w:t>
            </w:r>
            <w:r w:rsidR="004C699E">
              <w:rPr>
                <w:color w:val="auto"/>
                <w:sz w:val="20"/>
                <w:szCs w:val="20"/>
              </w:rPr>
              <w:t xml:space="preserve"> (z toho 1 ZŠ při ZZ)</w:t>
            </w:r>
          </w:p>
        </w:tc>
        <w:tc>
          <w:tcPr>
            <w:tcW w:w="1968" w:type="dxa"/>
            <w:tcBorders>
              <w:top w:val="nil"/>
              <w:left w:val="nil"/>
              <w:bottom w:val="single" w:sz="4" w:space="0" w:color="000000"/>
              <w:right w:val="single" w:sz="4" w:space="0" w:color="000000"/>
            </w:tcBorders>
            <w:shd w:val="clear" w:color="auto" w:fill="auto"/>
            <w:vAlign w:val="bottom"/>
          </w:tcPr>
          <w:p w14:paraId="664E257E" w14:textId="77777777" w:rsidR="00193623" w:rsidRPr="001947D6" w:rsidRDefault="00193623" w:rsidP="00785D7A">
            <w:pPr>
              <w:keepNext/>
              <w:keepLines/>
              <w:spacing w:after="0"/>
              <w:jc w:val="right"/>
              <w:rPr>
                <w:color w:val="auto"/>
                <w:sz w:val="20"/>
                <w:szCs w:val="20"/>
              </w:rPr>
            </w:pPr>
            <w:r w:rsidRPr="001947D6">
              <w:rPr>
                <w:color w:val="auto"/>
                <w:sz w:val="20"/>
                <w:szCs w:val="20"/>
              </w:rPr>
              <w:t>9</w:t>
            </w:r>
          </w:p>
        </w:tc>
        <w:tc>
          <w:tcPr>
            <w:tcW w:w="1867" w:type="dxa"/>
            <w:tcBorders>
              <w:top w:val="nil"/>
              <w:left w:val="nil"/>
              <w:bottom w:val="single" w:sz="4" w:space="0" w:color="000000"/>
              <w:right w:val="single" w:sz="4" w:space="0" w:color="000000"/>
            </w:tcBorders>
            <w:shd w:val="clear" w:color="auto" w:fill="auto"/>
            <w:vAlign w:val="bottom"/>
          </w:tcPr>
          <w:p w14:paraId="5F013899" w14:textId="77777777" w:rsidR="00193623" w:rsidRPr="001947D6" w:rsidRDefault="00193623" w:rsidP="00785D7A">
            <w:pPr>
              <w:keepNext/>
              <w:keepLines/>
              <w:spacing w:after="0"/>
              <w:jc w:val="right"/>
              <w:rPr>
                <w:color w:val="auto"/>
                <w:sz w:val="20"/>
                <w:szCs w:val="20"/>
              </w:rPr>
            </w:pPr>
            <w:r w:rsidRPr="001947D6">
              <w:rPr>
                <w:color w:val="auto"/>
                <w:sz w:val="20"/>
                <w:szCs w:val="20"/>
              </w:rPr>
              <w:t>9</w:t>
            </w:r>
          </w:p>
        </w:tc>
        <w:tc>
          <w:tcPr>
            <w:tcW w:w="1970" w:type="dxa"/>
            <w:tcBorders>
              <w:top w:val="nil"/>
              <w:left w:val="nil"/>
              <w:bottom w:val="single" w:sz="4" w:space="0" w:color="000000"/>
              <w:right w:val="single" w:sz="8" w:space="0" w:color="000000"/>
            </w:tcBorders>
            <w:shd w:val="clear" w:color="auto" w:fill="auto"/>
            <w:vAlign w:val="bottom"/>
          </w:tcPr>
          <w:p w14:paraId="4CE54004" w14:textId="77777777" w:rsidR="00193623" w:rsidRPr="001947D6" w:rsidRDefault="00193623" w:rsidP="00785D7A">
            <w:pPr>
              <w:keepNext/>
              <w:keepLines/>
              <w:spacing w:after="0"/>
              <w:jc w:val="right"/>
              <w:rPr>
                <w:color w:val="auto"/>
                <w:sz w:val="20"/>
                <w:szCs w:val="20"/>
              </w:rPr>
            </w:pPr>
            <w:r w:rsidRPr="001947D6">
              <w:rPr>
                <w:color w:val="auto"/>
                <w:sz w:val="20"/>
                <w:szCs w:val="20"/>
              </w:rPr>
              <w:t>0</w:t>
            </w:r>
          </w:p>
        </w:tc>
      </w:tr>
      <w:tr w:rsidR="001947D6" w:rsidRPr="001947D6" w14:paraId="5F195CFB" w14:textId="77777777" w:rsidTr="00785D7A">
        <w:trPr>
          <w:trHeight w:val="300"/>
        </w:trPr>
        <w:tc>
          <w:tcPr>
            <w:tcW w:w="34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26E31C" w14:textId="77777777" w:rsidR="00193623" w:rsidRPr="001947D6" w:rsidRDefault="00193623" w:rsidP="00785D7A">
            <w:pPr>
              <w:keepNext/>
              <w:keepLines/>
              <w:spacing w:after="0"/>
              <w:rPr>
                <w:color w:val="auto"/>
                <w:sz w:val="20"/>
                <w:szCs w:val="20"/>
              </w:rPr>
            </w:pPr>
            <w:proofErr w:type="gramStart"/>
            <w:r w:rsidRPr="001947D6">
              <w:rPr>
                <w:color w:val="auto"/>
                <w:sz w:val="20"/>
                <w:szCs w:val="20"/>
              </w:rPr>
              <w:t>církev - ředitelství</w:t>
            </w:r>
            <w:proofErr w:type="gramEnd"/>
          </w:p>
        </w:tc>
        <w:tc>
          <w:tcPr>
            <w:tcW w:w="1968" w:type="dxa"/>
            <w:tcBorders>
              <w:top w:val="single" w:sz="4" w:space="0" w:color="000000"/>
              <w:left w:val="nil"/>
              <w:bottom w:val="single" w:sz="4" w:space="0" w:color="000000"/>
              <w:right w:val="single" w:sz="4" w:space="0" w:color="000000"/>
            </w:tcBorders>
            <w:shd w:val="clear" w:color="auto" w:fill="auto"/>
            <w:vAlign w:val="bottom"/>
          </w:tcPr>
          <w:p w14:paraId="67E380E9" w14:textId="77777777" w:rsidR="00193623" w:rsidRPr="001947D6" w:rsidRDefault="00193623" w:rsidP="00785D7A">
            <w:pPr>
              <w:keepNext/>
              <w:keepLines/>
              <w:spacing w:after="0"/>
              <w:jc w:val="right"/>
              <w:rPr>
                <w:color w:val="auto"/>
                <w:sz w:val="20"/>
                <w:szCs w:val="20"/>
              </w:rPr>
            </w:pPr>
            <w:r w:rsidRPr="001947D6">
              <w:rPr>
                <w:color w:val="auto"/>
                <w:sz w:val="20"/>
                <w:szCs w:val="20"/>
              </w:rPr>
              <w:t>2</w:t>
            </w:r>
          </w:p>
        </w:tc>
        <w:tc>
          <w:tcPr>
            <w:tcW w:w="1867" w:type="dxa"/>
            <w:tcBorders>
              <w:top w:val="single" w:sz="4" w:space="0" w:color="000000"/>
              <w:left w:val="nil"/>
              <w:bottom w:val="single" w:sz="4" w:space="0" w:color="000000"/>
              <w:right w:val="single" w:sz="4" w:space="0" w:color="000000"/>
            </w:tcBorders>
            <w:shd w:val="clear" w:color="auto" w:fill="auto"/>
            <w:vAlign w:val="bottom"/>
          </w:tcPr>
          <w:p w14:paraId="1DD55F63" w14:textId="77777777" w:rsidR="00193623" w:rsidRPr="001947D6" w:rsidRDefault="00193623" w:rsidP="00785D7A">
            <w:pPr>
              <w:keepNext/>
              <w:keepLines/>
              <w:spacing w:after="0"/>
              <w:jc w:val="right"/>
              <w:rPr>
                <w:color w:val="auto"/>
                <w:sz w:val="20"/>
                <w:szCs w:val="20"/>
              </w:rPr>
            </w:pPr>
            <w:r w:rsidRPr="001947D6">
              <w:rPr>
                <w:color w:val="auto"/>
                <w:sz w:val="20"/>
                <w:szCs w:val="20"/>
              </w:rPr>
              <w:t>2</w:t>
            </w:r>
          </w:p>
        </w:tc>
        <w:tc>
          <w:tcPr>
            <w:tcW w:w="1970" w:type="dxa"/>
            <w:tcBorders>
              <w:top w:val="single" w:sz="4" w:space="0" w:color="000000"/>
              <w:left w:val="nil"/>
              <w:bottom w:val="single" w:sz="4" w:space="0" w:color="000000"/>
              <w:right w:val="single" w:sz="4" w:space="0" w:color="000000"/>
            </w:tcBorders>
            <w:shd w:val="clear" w:color="auto" w:fill="auto"/>
            <w:vAlign w:val="bottom"/>
          </w:tcPr>
          <w:p w14:paraId="1DB90C4B" w14:textId="77777777" w:rsidR="00193623" w:rsidRPr="001947D6" w:rsidRDefault="00193623" w:rsidP="00785D7A">
            <w:pPr>
              <w:keepNext/>
              <w:keepLines/>
              <w:spacing w:after="0"/>
              <w:jc w:val="right"/>
              <w:rPr>
                <w:color w:val="auto"/>
                <w:sz w:val="20"/>
                <w:szCs w:val="20"/>
              </w:rPr>
            </w:pPr>
            <w:r w:rsidRPr="001947D6">
              <w:rPr>
                <w:color w:val="auto"/>
                <w:sz w:val="20"/>
                <w:szCs w:val="20"/>
              </w:rPr>
              <w:t>0</w:t>
            </w:r>
          </w:p>
        </w:tc>
      </w:tr>
      <w:tr w:rsidR="001947D6" w:rsidRPr="001947D6" w14:paraId="561979C1" w14:textId="77777777" w:rsidTr="00785D7A">
        <w:trPr>
          <w:trHeight w:val="300"/>
        </w:trPr>
        <w:tc>
          <w:tcPr>
            <w:tcW w:w="3406" w:type="dxa"/>
            <w:tcBorders>
              <w:top w:val="nil"/>
              <w:left w:val="single" w:sz="8" w:space="0" w:color="000000"/>
              <w:bottom w:val="single" w:sz="4" w:space="0" w:color="000000"/>
              <w:right w:val="single" w:sz="4" w:space="0" w:color="000000"/>
            </w:tcBorders>
            <w:shd w:val="clear" w:color="auto" w:fill="auto"/>
            <w:vAlign w:val="bottom"/>
          </w:tcPr>
          <w:p w14:paraId="6B10EAD0" w14:textId="77777777" w:rsidR="00193623" w:rsidRPr="001947D6" w:rsidRDefault="00193623" w:rsidP="00785D7A">
            <w:pPr>
              <w:spacing w:after="0"/>
              <w:rPr>
                <w:color w:val="auto"/>
                <w:sz w:val="20"/>
                <w:szCs w:val="20"/>
              </w:rPr>
            </w:pPr>
            <w:r w:rsidRPr="001947D6">
              <w:rPr>
                <w:color w:val="auto"/>
                <w:sz w:val="20"/>
                <w:szCs w:val="20"/>
              </w:rPr>
              <w:t xml:space="preserve">soukromý </w:t>
            </w:r>
            <w:proofErr w:type="gramStart"/>
            <w:r w:rsidRPr="001947D6">
              <w:rPr>
                <w:color w:val="auto"/>
                <w:sz w:val="20"/>
                <w:szCs w:val="20"/>
              </w:rPr>
              <w:t>subjekt - ředitelství</w:t>
            </w:r>
            <w:proofErr w:type="gramEnd"/>
          </w:p>
        </w:tc>
        <w:tc>
          <w:tcPr>
            <w:tcW w:w="1968" w:type="dxa"/>
            <w:tcBorders>
              <w:top w:val="nil"/>
              <w:left w:val="nil"/>
              <w:bottom w:val="single" w:sz="4" w:space="0" w:color="000000"/>
              <w:right w:val="single" w:sz="4" w:space="0" w:color="000000"/>
            </w:tcBorders>
            <w:shd w:val="clear" w:color="auto" w:fill="auto"/>
            <w:vAlign w:val="bottom"/>
          </w:tcPr>
          <w:p w14:paraId="030D2168" w14:textId="77777777" w:rsidR="00193623" w:rsidRPr="001947D6" w:rsidRDefault="00193623" w:rsidP="00785D7A">
            <w:pPr>
              <w:spacing w:after="0"/>
              <w:jc w:val="right"/>
              <w:rPr>
                <w:color w:val="auto"/>
                <w:sz w:val="20"/>
                <w:szCs w:val="20"/>
              </w:rPr>
            </w:pPr>
            <w:r w:rsidRPr="001947D6">
              <w:rPr>
                <w:color w:val="auto"/>
                <w:sz w:val="20"/>
                <w:szCs w:val="20"/>
              </w:rPr>
              <w:t>10</w:t>
            </w:r>
          </w:p>
        </w:tc>
        <w:tc>
          <w:tcPr>
            <w:tcW w:w="1867" w:type="dxa"/>
            <w:tcBorders>
              <w:top w:val="nil"/>
              <w:left w:val="nil"/>
              <w:bottom w:val="single" w:sz="4" w:space="0" w:color="000000"/>
              <w:right w:val="single" w:sz="4" w:space="0" w:color="000000"/>
            </w:tcBorders>
            <w:shd w:val="clear" w:color="auto" w:fill="auto"/>
            <w:vAlign w:val="bottom"/>
          </w:tcPr>
          <w:p w14:paraId="29C73F5E" w14:textId="77777777" w:rsidR="00193623" w:rsidRPr="001947D6" w:rsidRDefault="00193623" w:rsidP="00785D7A">
            <w:pPr>
              <w:spacing w:after="0"/>
              <w:jc w:val="right"/>
              <w:rPr>
                <w:color w:val="auto"/>
                <w:sz w:val="20"/>
                <w:szCs w:val="20"/>
              </w:rPr>
            </w:pPr>
            <w:r w:rsidRPr="001947D6">
              <w:rPr>
                <w:color w:val="auto"/>
                <w:sz w:val="20"/>
                <w:szCs w:val="20"/>
              </w:rPr>
              <w:t>7</w:t>
            </w:r>
          </w:p>
        </w:tc>
        <w:tc>
          <w:tcPr>
            <w:tcW w:w="1970" w:type="dxa"/>
            <w:tcBorders>
              <w:top w:val="nil"/>
              <w:left w:val="nil"/>
              <w:bottom w:val="single" w:sz="4" w:space="0" w:color="000000"/>
              <w:right w:val="single" w:sz="8" w:space="0" w:color="000000"/>
            </w:tcBorders>
            <w:shd w:val="clear" w:color="auto" w:fill="auto"/>
            <w:vAlign w:val="bottom"/>
          </w:tcPr>
          <w:p w14:paraId="5BD6AF8C" w14:textId="77777777" w:rsidR="00193623" w:rsidRPr="001947D6" w:rsidRDefault="00193623" w:rsidP="00785D7A">
            <w:pPr>
              <w:spacing w:after="0"/>
              <w:jc w:val="right"/>
              <w:rPr>
                <w:color w:val="auto"/>
                <w:sz w:val="20"/>
                <w:szCs w:val="20"/>
              </w:rPr>
            </w:pPr>
            <w:r w:rsidRPr="001947D6">
              <w:rPr>
                <w:color w:val="auto"/>
                <w:sz w:val="20"/>
                <w:szCs w:val="20"/>
              </w:rPr>
              <w:t>3</w:t>
            </w:r>
          </w:p>
        </w:tc>
      </w:tr>
      <w:tr w:rsidR="001947D6" w:rsidRPr="001947D6" w14:paraId="51F7662C" w14:textId="77777777" w:rsidTr="00785D7A">
        <w:trPr>
          <w:trHeight w:val="300"/>
        </w:trPr>
        <w:tc>
          <w:tcPr>
            <w:tcW w:w="3406" w:type="dxa"/>
            <w:tcBorders>
              <w:top w:val="nil"/>
              <w:left w:val="single" w:sz="8" w:space="0" w:color="000000"/>
              <w:bottom w:val="single" w:sz="8" w:space="0" w:color="000000"/>
              <w:right w:val="single" w:sz="4" w:space="0" w:color="000000"/>
            </w:tcBorders>
            <w:shd w:val="clear" w:color="auto" w:fill="CCCCFF"/>
            <w:vAlign w:val="bottom"/>
          </w:tcPr>
          <w:p w14:paraId="2A60D089" w14:textId="77777777" w:rsidR="00193623" w:rsidRPr="001947D6" w:rsidRDefault="00193623" w:rsidP="00785D7A">
            <w:pPr>
              <w:spacing w:after="0"/>
              <w:rPr>
                <w:color w:val="auto"/>
                <w:sz w:val="20"/>
                <w:szCs w:val="20"/>
              </w:rPr>
            </w:pPr>
            <w:r w:rsidRPr="001947D6">
              <w:rPr>
                <w:color w:val="auto"/>
                <w:sz w:val="20"/>
                <w:szCs w:val="20"/>
              </w:rPr>
              <w:t>celkem – dle rejstříku bez ZŠ při lázních a 2 škol MŠMT</w:t>
            </w:r>
          </w:p>
        </w:tc>
        <w:tc>
          <w:tcPr>
            <w:tcW w:w="1968" w:type="dxa"/>
            <w:tcBorders>
              <w:top w:val="nil"/>
              <w:left w:val="nil"/>
              <w:bottom w:val="single" w:sz="8" w:space="0" w:color="000000"/>
              <w:right w:val="single" w:sz="4" w:space="0" w:color="000000"/>
            </w:tcBorders>
            <w:shd w:val="clear" w:color="auto" w:fill="CCCCFF"/>
            <w:vAlign w:val="bottom"/>
          </w:tcPr>
          <w:p w14:paraId="5F2CCF11" w14:textId="77777777" w:rsidR="00193623" w:rsidRPr="001947D6" w:rsidRDefault="00193623" w:rsidP="00785D7A">
            <w:pPr>
              <w:spacing w:after="0"/>
              <w:jc w:val="right"/>
              <w:rPr>
                <w:color w:val="auto"/>
                <w:sz w:val="20"/>
                <w:szCs w:val="20"/>
              </w:rPr>
            </w:pPr>
            <w:r w:rsidRPr="001947D6">
              <w:rPr>
                <w:color w:val="auto"/>
                <w:sz w:val="20"/>
                <w:szCs w:val="20"/>
              </w:rPr>
              <w:t>87</w:t>
            </w:r>
          </w:p>
        </w:tc>
        <w:tc>
          <w:tcPr>
            <w:tcW w:w="1867" w:type="dxa"/>
            <w:tcBorders>
              <w:top w:val="nil"/>
              <w:left w:val="nil"/>
              <w:bottom w:val="single" w:sz="8" w:space="0" w:color="000000"/>
              <w:right w:val="single" w:sz="4" w:space="0" w:color="000000"/>
            </w:tcBorders>
            <w:shd w:val="clear" w:color="auto" w:fill="CCCCFF"/>
            <w:vAlign w:val="bottom"/>
          </w:tcPr>
          <w:p w14:paraId="55109AF6" w14:textId="77777777" w:rsidR="00193623" w:rsidRPr="001947D6" w:rsidRDefault="00193623" w:rsidP="00785D7A">
            <w:pPr>
              <w:spacing w:after="0"/>
              <w:jc w:val="right"/>
              <w:rPr>
                <w:color w:val="auto"/>
                <w:sz w:val="20"/>
                <w:szCs w:val="20"/>
              </w:rPr>
            </w:pPr>
            <w:r w:rsidRPr="001947D6">
              <w:rPr>
                <w:color w:val="auto"/>
                <w:sz w:val="20"/>
                <w:szCs w:val="20"/>
              </w:rPr>
              <w:t>70</w:t>
            </w:r>
          </w:p>
        </w:tc>
        <w:tc>
          <w:tcPr>
            <w:tcW w:w="1970" w:type="dxa"/>
            <w:tcBorders>
              <w:top w:val="nil"/>
              <w:left w:val="nil"/>
              <w:bottom w:val="single" w:sz="8" w:space="0" w:color="000000"/>
              <w:right w:val="single" w:sz="8" w:space="0" w:color="000000"/>
            </w:tcBorders>
            <w:shd w:val="clear" w:color="auto" w:fill="CCCCFF"/>
            <w:vAlign w:val="bottom"/>
          </w:tcPr>
          <w:p w14:paraId="7915BCC2" w14:textId="77777777" w:rsidR="00193623" w:rsidRPr="001947D6" w:rsidRDefault="00193623" w:rsidP="00785D7A">
            <w:pPr>
              <w:spacing w:after="0"/>
              <w:jc w:val="right"/>
              <w:rPr>
                <w:color w:val="auto"/>
                <w:sz w:val="20"/>
                <w:szCs w:val="20"/>
              </w:rPr>
            </w:pPr>
            <w:r w:rsidRPr="001947D6">
              <w:rPr>
                <w:color w:val="auto"/>
                <w:sz w:val="20"/>
                <w:szCs w:val="20"/>
              </w:rPr>
              <w:t>17</w:t>
            </w:r>
          </w:p>
        </w:tc>
      </w:tr>
      <w:tr w:rsidR="001947D6" w:rsidRPr="001947D6" w14:paraId="6F4A966D" w14:textId="77777777" w:rsidTr="00785D7A">
        <w:trPr>
          <w:trHeight w:val="300"/>
        </w:trPr>
        <w:tc>
          <w:tcPr>
            <w:tcW w:w="9211" w:type="dxa"/>
            <w:gridSpan w:val="4"/>
            <w:tcBorders>
              <w:top w:val="single" w:sz="8" w:space="0" w:color="000000"/>
              <w:left w:val="single" w:sz="8" w:space="0" w:color="000000"/>
              <w:bottom w:val="single" w:sz="8" w:space="0" w:color="000000"/>
              <w:right w:val="single" w:sz="8" w:space="0" w:color="000000"/>
            </w:tcBorders>
            <w:shd w:val="clear" w:color="auto" w:fill="F2F2F2"/>
            <w:vAlign w:val="bottom"/>
          </w:tcPr>
          <w:p w14:paraId="1B177E07" w14:textId="77777777" w:rsidR="00193623" w:rsidRPr="001947D6" w:rsidRDefault="00193623" w:rsidP="00785D7A">
            <w:pPr>
              <w:keepNext/>
              <w:keepLines/>
              <w:spacing w:after="0"/>
              <w:jc w:val="center"/>
              <w:rPr>
                <w:b/>
                <w:color w:val="auto"/>
                <w:sz w:val="20"/>
                <w:szCs w:val="20"/>
              </w:rPr>
            </w:pPr>
            <w:r w:rsidRPr="001947D6">
              <w:rPr>
                <w:b/>
                <w:color w:val="auto"/>
                <w:sz w:val="20"/>
                <w:szCs w:val="20"/>
              </w:rPr>
              <w:t>2016/2017</w:t>
            </w:r>
          </w:p>
        </w:tc>
      </w:tr>
      <w:tr w:rsidR="001947D6" w:rsidRPr="001947D6" w14:paraId="6EF34058" w14:textId="77777777" w:rsidTr="00FA6270">
        <w:trPr>
          <w:trHeight w:val="135"/>
        </w:trPr>
        <w:tc>
          <w:tcPr>
            <w:tcW w:w="3406" w:type="dxa"/>
            <w:tcBorders>
              <w:top w:val="nil"/>
              <w:left w:val="single" w:sz="8" w:space="0" w:color="000000"/>
              <w:bottom w:val="single" w:sz="4" w:space="0" w:color="000000"/>
              <w:right w:val="single" w:sz="4" w:space="0" w:color="000000"/>
            </w:tcBorders>
            <w:shd w:val="clear" w:color="auto" w:fill="auto"/>
            <w:vAlign w:val="bottom"/>
          </w:tcPr>
          <w:p w14:paraId="1B79C32B" w14:textId="77777777" w:rsidR="00193623" w:rsidRPr="001947D6" w:rsidRDefault="00193623" w:rsidP="00785D7A">
            <w:pPr>
              <w:keepNext/>
              <w:keepLines/>
              <w:spacing w:after="0"/>
              <w:rPr>
                <w:color w:val="auto"/>
                <w:sz w:val="20"/>
                <w:szCs w:val="20"/>
              </w:rPr>
            </w:pPr>
            <w:proofErr w:type="gramStart"/>
            <w:r w:rsidRPr="001947D6">
              <w:rPr>
                <w:color w:val="auto"/>
                <w:sz w:val="20"/>
                <w:szCs w:val="20"/>
              </w:rPr>
              <w:t>Obec - ředitelství</w:t>
            </w:r>
            <w:proofErr w:type="gramEnd"/>
          </w:p>
        </w:tc>
        <w:tc>
          <w:tcPr>
            <w:tcW w:w="1968" w:type="dxa"/>
            <w:tcBorders>
              <w:top w:val="nil"/>
              <w:left w:val="nil"/>
              <w:bottom w:val="single" w:sz="4" w:space="0" w:color="000000"/>
              <w:right w:val="single" w:sz="4" w:space="0" w:color="000000"/>
            </w:tcBorders>
            <w:shd w:val="clear" w:color="auto" w:fill="auto"/>
            <w:vAlign w:val="bottom"/>
          </w:tcPr>
          <w:p w14:paraId="29410DEE" w14:textId="77777777" w:rsidR="00193623" w:rsidRPr="001947D6" w:rsidRDefault="00193623" w:rsidP="00785D7A">
            <w:pPr>
              <w:keepNext/>
              <w:keepLines/>
              <w:spacing w:after="0"/>
              <w:jc w:val="right"/>
              <w:rPr>
                <w:color w:val="auto"/>
                <w:sz w:val="20"/>
                <w:szCs w:val="20"/>
              </w:rPr>
            </w:pPr>
            <w:r w:rsidRPr="001947D6">
              <w:rPr>
                <w:color w:val="auto"/>
                <w:sz w:val="20"/>
                <w:szCs w:val="20"/>
              </w:rPr>
              <w:t>66</w:t>
            </w:r>
          </w:p>
        </w:tc>
        <w:tc>
          <w:tcPr>
            <w:tcW w:w="1867" w:type="dxa"/>
            <w:tcBorders>
              <w:top w:val="nil"/>
              <w:left w:val="nil"/>
              <w:bottom w:val="single" w:sz="4" w:space="0" w:color="000000"/>
              <w:right w:val="single" w:sz="4" w:space="0" w:color="000000"/>
            </w:tcBorders>
            <w:shd w:val="clear" w:color="auto" w:fill="auto"/>
            <w:vAlign w:val="bottom"/>
          </w:tcPr>
          <w:p w14:paraId="3FC03DFA" w14:textId="77777777" w:rsidR="00193623" w:rsidRPr="001947D6" w:rsidRDefault="00193623" w:rsidP="00785D7A">
            <w:pPr>
              <w:keepNext/>
              <w:keepLines/>
              <w:spacing w:after="0"/>
              <w:jc w:val="right"/>
              <w:rPr>
                <w:color w:val="auto"/>
                <w:sz w:val="20"/>
                <w:szCs w:val="20"/>
              </w:rPr>
            </w:pPr>
            <w:r w:rsidRPr="001947D6">
              <w:rPr>
                <w:color w:val="auto"/>
                <w:sz w:val="20"/>
                <w:szCs w:val="20"/>
              </w:rPr>
              <w:t>52</w:t>
            </w:r>
          </w:p>
        </w:tc>
        <w:tc>
          <w:tcPr>
            <w:tcW w:w="1970" w:type="dxa"/>
            <w:tcBorders>
              <w:top w:val="nil"/>
              <w:left w:val="nil"/>
              <w:bottom w:val="single" w:sz="4" w:space="0" w:color="000000"/>
              <w:right w:val="single" w:sz="8" w:space="0" w:color="000000"/>
            </w:tcBorders>
            <w:shd w:val="clear" w:color="auto" w:fill="auto"/>
            <w:vAlign w:val="bottom"/>
          </w:tcPr>
          <w:p w14:paraId="4D16637B" w14:textId="77777777" w:rsidR="00193623" w:rsidRPr="001947D6" w:rsidRDefault="00193623" w:rsidP="00785D7A">
            <w:pPr>
              <w:keepNext/>
              <w:keepLines/>
              <w:spacing w:after="0"/>
              <w:jc w:val="right"/>
              <w:rPr>
                <w:color w:val="auto"/>
                <w:sz w:val="20"/>
                <w:szCs w:val="20"/>
              </w:rPr>
            </w:pPr>
            <w:r w:rsidRPr="001947D6">
              <w:rPr>
                <w:color w:val="auto"/>
                <w:sz w:val="20"/>
                <w:szCs w:val="20"/>
              </w:rPr>
              <w:t>14</w:t>
            </w:r>
          </w:p>
        </w:tc>
      </w:tr>
      <w:tr w:rsidR="001947D6" w:rsidRPr="001947D6" w14:paraId="09F95C3D" w14:textId="77777777" w:rsidTr="00785D7A">
        <w:trPr>
          <w:trHeight w:val="300"/>
        </w:trPr>
        <w:tc>
          <w:tcPr>
            <w:tcW w:w="3406" w:type="dxa"/>
            <w:tcBorders>
              <w:top w:val="nil"/>
              <w:left w:val="single" w:sz="8" w:space="0" w:color="000000"/>
              <w:bottom w:val="single" w:sz="4" w:space="0" w:color="000000"/>
              <w:right w:val="single" w:sz="4" w:space="0" w:color="000000"/>
            </w:tcBorders>
            <w:shd w:val="clear" w:color="auto" w:fill="auto"/>
            <w:vAlign w:val="bottom"/>
          </w:tcPr>
          <w:p w14:paraId="04F867EF" w14:textId="64B82311" w:rsidR="00193623" w:rsidRPr="001947D6" w:rsidRDefault="00193623" w:rsidP="00785D7A">
            <w:pPr>
              <w:keepNext/>
              <w:keepLines/>
              <w:spacing w:after="0"/>
              <w:rPr>
                <w:color w:val="auto"/>
                <w:sz w:val="20"/>
                <w:szCs w:val="20"/>
              </w:rPr>
            </w:pPr>
            <w:r w:rsidRPr="001947D6">
              <w:rPr>
                <w:color w:val="auto"/>
                <w:sz w:val="20"/>
                <w:szCs w:val="20"/>
              </w:rPr>
              <w:t>kraj – ředitelství</w:t>
            </w:r>
            <w:r w:rsidR="004C699E">
              <w:rPr>
                <w:color w:val="auto"/>
                <w:sz w:val="20"/>
                <w:szCs w:val="20"/>
              </w:rPr>
              <w:t xml:space="preserve"> (z toho 1 ZŠ při ZZ)</w:t>
            </w:r>
          </w:p>
        </w:tc>
        <w:tc>
          <w:tcPr>
            <w:tcW w:w="1968" w:type="dxa"/>
            <w:tcBorders>
              <w:top w:val="nil"/>
              <w:left w:val="nil"/>
              <w:bottom w:val="single" w:sz="4" w:space="0" w:color="000000"/>
              <w:right w:val="single" w:sz="4" w:space="0" w:color="000000"/>
            </w:tcBorders>
            <w:shd w:val="clear" w:color="auto" w:fill="auto"/>
            <w:vAlign w:val="bottom"/>
          </w:tcPr>
          <w:p w14:paraId="48B7E7F5" w14:textId="77777777" w:rsidR="00193623" w:rsidRPr="001947D6" w:rsidRDefault="00193623" w:rsidP="00785D7A">
            <w:pPr>
              <w:keepNext/>
              <w:keepLines/>
              <w:spacing w:after="0"/>
              <w:jc w:val="right"/>
              <w:rPr>
                <w:color w:val="auto"/>
                <w:sz w:val="20"/>
                <w:szCs w:val="20"/>
              </w:rPr>
            </w:pPr>
            <w:r w:rsidRPr="001947D6">
              <w:rPr>
                <w:color w:val="auto"/>
                <w:sz w:val="20"/>
                <w:szCs w:val="20"/>
              </w:rPr>
              <w:t>9</w:t>
            </w:r>
          </w:p>
        </w:tc>
        <w:tc>
          <w:tcPr>
            <w:tcW w:w="1867" w:type="dxa"/>
            <w:tcBorders>
              <w:top w:val="nil"/>
              <w:left w:val="nil"/>
              <w:bottom w:val="single" w:sz="4" w:space="0" w:color="000000"/>
              <w:right w:val="single" w:sz="4" w:space="0" w:color="000000"/>
            </w:tcBorders>
            <w:shd w:val="clear" w:color="auto" w:fill="auto"/>
            <w:vAlign w:val="bottom"/>
          </w:tcPr>
          <w:p w14:paraId="524A7B51" w14:textId="77777777" w:rsidR="00193623" w:rsidRPr="001947D6" w:rsidRDefault="00193623" w:rsidP="00785D7A">
            <w:pPr>
              <w:keepNext/>
              <w:keepLines/>
              <w:spacing w:after="0"/>
              <w:jc w:val="right"/>
              <w:rPr>
                <w:color w:val="auto"/>
                <w:sz w:val="20"/>
                <w:szCs w:val="20"/>
              </w:rPr>
            </w:pPr>
            <w:r w:rsidRPr="001947D6">
              <w:rPr>
                <w:color w:val="auto"/>
                <w:sz w:val="20"/>
                <w:szCs w:val="20"/>
              </w:rPr>
              <w:t>9</w:t>
            </w:r>
          </w:p>
        </w:tc>
        <w:tc>
          <w:tcPr>
            <w:tcW w:w="1970" w:type="dxa"/>
            <w:tcBorders>
              <w:top w:val="nil"/>
              <w:left w:val="nil"/>
              <w:bottom w:val="single" w:sz="4" w:space="0" w:color="000000"/>
              <w:right w:val="single" w:sz="8" w:space="0" w:color="000000"/>
            </w:tcBorders>
            <w:shd w:val="clear" w:color="auto" w:fill="auto"/>
            <w:vAlign w:val="bottom"/>
          </w:tcPr>
          <w:p w14:paraId="0E69C00D" w14:textId="77777777" w:rsidR="00193623" w:rsidRPr="001947D6" w:rsidRDefault="00193623" w:rsidP="00785D7A">
            <w:pPr>
              <w:keepNext/>
              <w:keepLines/>
              <w:spacing w:after="0"/>
              <w:jc w:val="right"/>
              <w:rPr>
                <w:color w:val="auto"/>
                <w:sz w:val="20"/>
                <w:szCs w:val="20"/>
              </w:rPr>
            </w:pPr>
            <w:r w:rsidRPr="001947D6">
              <w:rPr>
                <w:color w:val="auto"/>
                <w:sz w:val="20"/>
                <w:szCs w:val="20"/>
              </w:rPr>
              <w:t>0</w:t>
            </w:r>
          </w:p>
        </w:tc>
      </w:tr>
      <w:tr w:rsidR="001947D6" w:rsidRPr="001947D6" w14:paraId="0CD643AB" w14:textId="77777777" w:rsidTr="00785D7A">
        <w:trPr>
          <w:trHeight w:val="300"/>
        </w:trPr>
        <w:tc>
          <w:tcPr>
            <w:tcW w:w="34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543566" w14:textId="77777777" w:rsidR="00193623" w:rsidRPr="001947D6" w:rsidRDefault="00193623" w:rsidP="00785D7A">
            <w:pPr>
              <w:keepNext/>
              <w:keepLines/>
              <w:spacing w:after="0"/>
              <w:rPr>
                <w:color w:val="auto"/>
                <w:sz w:val="20"/>
                <w:szCs w:val="20"/>
              </w:rPr>
            </w:pPr>
            <w:proofErr w:type="gramStart"/>
            <w:r w:rsidRPr="001947D6">
              <w:rPr>
                <w:color w:val="auto"/>
                <w:sz w:val="20"/>
                <w:szCs w:val="20"/>
              </w:rPr>
              <w:t>církev - ředitelství</w:t>
            </w:r>
            <w:proofErr w:type="gramEnd"/>
          </w:p>
        </w:tc>
        <w:tc>
          <w:tcPr>
            <w:tcW w:w="1968" w:type="dxa"/>
            <w:tcBorders>
              <w:top w:val="single" w:sz="4" w:space="0" w:color="000000"/>
              <w:left w:val="nil"/>
              <w:bottom w:val="single" w:sz="4" w:space="0" w:color="000000"/>
              <w:right w:val="single" w:sz="4" w:space="0" w:color="000000"/>
            </w:tcBorders>
            <w:shd w:val="clear" w:color="auto" w:fill="auto"/>
            <w:vAlign w:val="bottom"/>
          </w:tcPr>
          <w:p w14:paraId="3F916E75" w14:textId="77777777" w:rsidR="00193623" w:rsidRPr="001947D6" w:rsidRDefault="00193623" w:rsidP="00785D7A">
            <w:pPr>
              <w:keepNext/>
              <w:keepLines/>
              <w:spacing w:after="0"/>
              <w:jc w:val="right"/>
              <w:rPr>
                <w:color w:val="auto"/>
                <w:sz w:val="20"/>
                <w:szCs w:val="20"/>
              </w:rPr>
            </w:pPr>
            <w:r w:rsidRPr="001947D6">
              <w:rPr>
                <w:color w:val="auto"/>
                <w:sz w:val="20"/>
                <w:szCs w:val="20"/>
              </w:rPr>
              <w:t>2</w:t>
            </w:r>
          </w:p>
        </w:tc>
        <w:tc>
          <w:tcPr>
            <w:tcW w:w="1867" w:type="dxa"/>
            <w:tcBorders>
              <w:top w:val="single" w:sz="4" w:space="0" w:color="000000"/>
              <w:left w:val="nil"/>
              <w:bottom w:val="single" w:sz="4" w:space="0" w:color="000000"/>
              <w:right w:val="single" w:sz="4" w:space="0" w:color="000000"/>
            </w:tcBorders>
            <w:shd w:val="clear" w:color="auto" w:fill="auto"/>
            <w:vAlign w:val="bottom"/>
          </w:tcPr>
          <w:p w14:paraId="494767A1" w14:textId="77777777" w:rsidR="00193623" w:rsidRPr="001947D6" w:rsidRDefault="00193623" w:rsidP="00785D7A">
            <w:pPr>
              <w:keepNext/>
              <w:keepLines/>
              <w:spacing w:after="0"/>
              <w:jc w:val="right"/>
              <w:rPr>
                <w:color w:val="auto"/>
                <w:sz w:val="20"/>
                <w:szCs w:val="20"/>
              </w:rPr>
            </w:pPr>
            <w:r w:rsidRPr="001947D6">
              <w:rPr>
                <w:color w:val="auto"/>
                <w:sz w:val="20"/>
                <w:szCs w:val="20"/>
              </w:rPr>
              <w:t>2</w:t>
            </w:r>
          </w:p>
        </w:tc>
        <w:tc>
          <w:tcPr>
            <w:tcW w:w="1970" w:type="dxa"/>
            <w:tcBorders>
              <w:top w:val="single" w:sz="4" w:space="0" w:color="000000"/>
              <w:left w:val="nil"/>
              <w:bottom w:val="single" w:sz="4" w:space="0" w:color="000000"/>
              <w:right w:val="single" w:sz="4" w:space="0" w:color="000000"/>
            </w:tcBorders>
            <w:shd w:val="clear" w:color="auto" w:fill="auto"/>
            <w:vAlign w:val="bottom"/>
          </w:tcPr>
          <w:p w14:paraId="535F5F42" w14:textId="77777777" w:rsidR="00193623" w:rsidRPr="001947D6" w:rsidRDefault="00193623" w:rsidP="00785D7A">
            <w:pPr>
              <w:keepNext/>
              <w:keepLines/>
              <w:spacing w:after="0"/>
              <w:jc w:val="right"/>
              <w:rPr>
                <w:color w:val="auto"/>
                <w:sz w:val="20"/>
                <w:szCs w:val="20"/>
              </w:rPr>
            </w:pPr>
            <w:r w:rsidRPr="001947D6">
              <w:rPr>
                <w:color w:val="auto"/>
                <w:sz w:val="20"/>
                <w:szCs w:val="20"/>
              </w:rPr>
              <w:t>0</w:t>
            </w:r>
          </w:p>
        </w:tc>
      </w:tr>
      <w:tr w:rsidR="001947D6" w:rsidRPr="001947D6" w14:paraId="758B60EF" w14:textId="77777777" w:rsidTr="00785D7A">
        <w:trPr>
          <w:trHeight w:val="300"/>
        </w:trPr>
        <w:tc>
          <w:tcPr>
            <w:tcW w:w="3406" w:type="dxa"/>
            <w:tcBorders>
              <w:top w:val="nil"/>
              <w:left w:val="single" w:sz="8" w:space="0" w:color="000000"/>
              <w:bottom w:val="single" w:sz="4" w:space="0" w:color="000000"/>
              <w:right w:val="single" w:sz="4" w:space="0" w:color="000000"/>
            </w:tcBorders>
            <w:shd w:val="clear" w:color="auto" w:fill="auto"/>
            <w:vAlign w:val="bottom"/>
          </w:tcPr>
          <w:p w14:paraId="12EE9EB0" w14:textId="77777777" w:rsidR="00193623" w:rsidRPr="001947D6" w:rsidRDefault="00193623" w:rsidP="00785D7A">
            <w:pPr>
              <w:spacing w:after="0"/>
              <w:rPr>
                <w:color w:val="auto"/>
                <w:sz w:val="20"/>
                <w:szCs w:val="20"/>
              </w:rPr>
            </w:pPr>
            <w:r w:rsidRPr="001947D6">
              <w:rPr>
                <w:color w:val="auto"/>
                <w:sz w:val="20"/>
                <w:szCs w:val="20"/>
              </w:rPr>
              <w:t xml:space="preserve">soukromý </w:t>
            </w:r>
            <w:proofErr w:type="gramStart"/>
            <w:r w:rsidRPr="001947D6">
              <w:rPr>
                <w:color w:val="auto"/>
                <w:sz w:val="20"/>
                <w:szCs w:val="20"/>
              </w:rPr>
              <w:t>subjekt - ředitelství</w:t>
            </w:r>
            <w:proofErr w:type="gramEnd"/>
          </w:p>
        </w:tc>
        <w:tc>
          <w:tcPr>
            <w:tcW w:w="1968" w:type="dxa"/>
            <w:tcBorders>
              <w:top w:val="nil"/>
              <w:left w:val="nil"/>
              <w:bottom w:val="single" w:sz="4" w:space="0" w:color="000000"/>
              <w:right w:val="single" w:sz="4" w:space="0" w:color="000000"/>
            </w:tcBorders>
            <w:shd w:val="clear" w:color="auto" w:fill="auto"/>
            <w:vAlign w:val="bottom"/>
          </w:tcPr>
          <w:p w14:paraId="674A75D1" w14:textId="6B41FAFF" w:rsidR="00193623" w:rsidRPr="001947D6" w:rsidRDefault="00193623" w:rsidP="00785D7A">
            <w:pPr>
              <w:spacing w:after="0"/>
              <w:jc w:val="right"/>
              <w:rPr>
                <w:color w:val="auto"/>
                <w:sz w:val="20"/>
                <w:szCs w:val="20"/>
              </w:rPr>
            </w:pPr>
            <w:r w:rsidRPr="001947D6">
              <w:rPr>
                <w:color w:val="auto"/>
                <w:sz w:val="20"/>
                <w:szCs w:val="20"/>
              </w:rPr>
              <w:t>10</w:t>
            </w:r>
          </w:p>
        </w:tc>
        <w:tc>
          <w:tcPr>
            <w:tcW w:w="1867" w:type="dxa"/>
            <w:tcBorders>
              <w:top w:val="nil"/>
              <w:left w:val="nil"/>
              <w:bottom w:val="single" w:sz="4" w:space="0" w:color="000000"/>
              <w:right w:val="single" w:sz="4" w:space="0" w:color="000000"/>
            </w:tcBorders>
            <w:shd w:val="clear" w:color="auto" w:fill="auto"/>
            <w:vAlign w:val="bottom"/>
          </w:tcPr>
          <w:p w14:paraId="2E96AF64" w14:textId="77777777" w:rsidR="00193623" w:rsidRPr="001947D6" w:rsidRDefault="00193623" w:rsidP="00785D7A">
            <w:pPr>
              <w:spacing w:after="0"/>
              <w:jc w:val="right"/>
              <w:rPr>
                <w:color w:val="auto"/>
                <w:sz w:val="20"/>
                <w:szCs w:val="20"/>
              </w:rPr>
            </w:pPr>
            <w:r w:rsidRPr="001947D6">
              <w:rPr>
                <w:color w:val="auto"/>
                <w:sz w:val="20"/>
                <w:szCs w:val="20"/>
              </w:rPr>
              <w:t>7</w:t>
            </w:r>
          </w:p>
        </w:tc>
        <w:tc>
          <w:tcPr>
            <w:tcW w:w="1970" w:type="dxa"/>
            <w:tcBorders>
              <w:top w:val="nil"/>
              <w:left w:val="nil"/>
              <w:bottom w:val="single" w:sz="4" w:space="0" w:color="000000"/>
              <w:right w:val="single" w:sz="8" w:space="0" w:color="000000"/>
            </w:tcBorders>
            <w:shd w:val="clear" w:color="auto" w:fill="auto"/>
            <w:vAlign w:val="bottom"/>
          </w:tcPr>
          <w:p w14:paraId="65D34859" w14:textId="77777777" w:rsidR="00193623" w:rsidRPr="001947D6" w:rsidRDefault="00193623" w:rsidP="00785D7A">
            <w:pPr>
              <w:spacing w:after="0"/>
              <w:jc w:val="right"/>
              <w:rPr>
                <w:color w:val="auto"/>
                <w:sz w:val="20"/>
                <w:szCs w:val="20"/>
              </w:rPr>
            </w:pPr>
            <w:r w:rsidRPr="001947D6">
              <w:rPr>
                <w:color w:val="auto"/>
                <w:sz w:val="20"/>
                <w:szCs w:val="20"/>
              </w:rPr>
              <w:t>2</w:t>
            </w:r>
          </w:p>
        </w:tc>
      </w:tr>
      <w:tr w:rsidR="001947D6" w:rsidRPr="001947D6" w14:paraId="265433E3" w14:textId="77777777" w:rsidTr="00FA6270">
        <w:trPr>
          <w:trHeight w:val="347"/>
        </w:trPr>
        <w:tc>
          <w:tcPr>
            <w:tcW w:w="3406" w:type="dxa"/>
            <w:tcBorders>
              <w:top w:val="nil"/>
              <w:left w:val="single" w:sz="8" w:space="0" w:color="000000"/>
              <w:bottom w:val="single" w:sz="8" w:space="0" w:color="000000"/>
              <w:right w:val="single" w:sz="4" w:space="0" w:color="000000"/>
            </w:tcBorders>
            <w:shd w:val="clear" w:color="auto" w:fill="CCCCFF"/>
            <w:vAlign w:val="bottom"/>
          </w:tcPr>
          <w:p w14:paraId="7F12B286" w14:textId="77777777" w:rsidR="00193623" w:rsidRPr="001947D6" w:rsidRDefault="00193623" w:rsidP="00785D7A">
            <w:pPr>
              <w:spacing w:after="0"/>
              <w:rPr>
                <w:color w:val="auto"/>
                <w:sz w:val="20"/>
                <w:szCs w:val="20"/>
              </w:rPr>
            </w:pPr>
            <w:r w:rsidRPr="001947D6">
              <w:rPr>
                <w:color w:val="auto"/>
                <w:sz w:val="20"/>
                <w:szCs w:val="20"/>
              </w:rPr>
              <w:lastRenderedPageBreak/>
              <w:t>celkem – dle rejstříku bez ZŠ při lázních a 2 škol MŠMT</w:t>
            </w:r>
          </w:p>
        </w:tc>
        <w:tc>
          <w:tcPr>
            <w:tcW w:w="1968" w:type="dxa"/>
            <w:tcBorders>
              <w:top w:val="nil"/>
              <w:left w:val="nil"/>
              <w:bottom w:val="single" w:sz="8" w:space="0" w:color="000000"/>
              <w:right w:val="single" w:sz="4" w:space="0" w:color="000000"/>
            </w:tcBorders>
            <w:shd w:val="clear" w:color="auto" w:fill="CCCCFF"/>
            <w:vAlign w:val="bottom"/>
          </w:tcPr>
          <w:p w14:paraId="0B57A8B5" w14:textId="77777777" w:rsidR="00193623" w:rsidRPr="001947D6" w:rsidRDefault="00193623" w:rsidP="00785D7A">
            <w:pPr>
              <w:spacing w:after="0"/>
              <w:jc w:val="right"/>
              <w:rPr>
                <w:color w:val="auto"/>
                <w:sz w:val="20"/>
                <w:szCs w:val="20"/>
              </w:rPr>
            </w:pPr>
            <w:r w:rsidRPr="001947D6">
              <w:rPr>
                <w:color w:val="auto"/>
                <w:sz w:val="20"/>
                <w:szCs w:val="20"/>
              </w:rPr>
              <w:t>86</w:t>
            </w:r>
          </w:p>
        </w:tc>
        <w:tc>
          <w:tcPr>
            <w:tcW w:w="1867" w:type="dxa"/>
            <w:tcBorders>
              <w:top w:val="nil"/>
              <w:left w:val="nil"/>
              <w:bottom w:val="single" w:sz="8" w:space="0" w:color="000000"/>
              <w:right w:val="single" w:sz="4" w:space="0" w:color="000000"/>
            </w:tcBorders>
            <w:shd w:val="clear" w:color="auto" w:fill="CCCCFF"/>
            <w:vAlign w:val="bottom"/>
          </w:tcPr>
          <w:p w14:paraId="3CEFDC21" w14:textId="77777777" w:rsidR="00193623" w:rsidRPr="001947D6" w:rsidRDefault="00193623" w:rsidP="00785D7A">
            <w:pPr>
              <w:spacing w:after="0"/>
              <w:jc w:val="right"/>
              <w:rPr>
                <w:color w:val="auto"/>
                <w:sz w:val="20"/>
                <w:szCs w:val="20"/>
              </w:rPr>
            </w:pPr>
            <w:r w:rsidRPr="001947D6">
              <w:rPr>
                <w:color w:val="auto"/>
                <w:sz w:val="20"/>
                <w:szCs w:val="20"/>
              </w:rPr>
              <w:t>70</w:t>
            </w:r>
          </w:p>
        </w:tc>
        <w:tc>
          <w:tcPr>
            <w:tcW w:w="1970" w:type="dxa"/>
            <w:tcBorders>
              <w:top w:val="nil"/>
              <w:left w:val="nil"/>
              <w:bottom w:val="single" w:sz="8" w:space="0" w:color="000000"/>
              <w:right w:val="single" w:sz="8" w:space="0" w:color="000000"/>
            </w:tcBorders>
            <w:shd w:val="clear" w:color="auto" w:fill="CCCCFF"/>
            <w:vAlign w:val="bottom"/>
          </w:tcPr>
          <w:p w14:paraId="58DCB68D" w14:textId="77777777" w:rsidR="00193623" w:rsidRPr="001947D6" w:rsidRDefault="00193623" w:rsidP="00785D7A">
            <w:pPr>
              <w:spacing w:after="0"/>
              <w:jc w:val="right"/>
              <w:rPr>
                <w:color w:val="auto"/>
                <w:sz w:val="20"/>
                <w:szCs w:val="20"/>
              </w:rPr>
            </w:pPr>
            <w:r w:rsidRPr="001947D6">
              <w:rPr>
                <w:color w:val="auto"/>
                <w:sz w:val="20"/>
                <w:szCs w:val="20"/>
              </w:rPr>
              <w:t>16</w:t>
            </w:r>
          </w:p>
        </w:tc>
      </w:tr>
    </w:tbl>
    <w:p w14:paraId="3DC51F4B" w14:textId="6D82534B" w:rsidR="00193623" w:rsidRPr="001947D6" w:rsidRDefault="00193623" w:rsidP="00193623">
      <w:pPr>
        <w:keepNext/>
        <w:spacing w:after="0"/>
        <w:jc w:val="both"/>
        <w:rPr>
          <w:i/>
          <w:color w:val="auto"/>
          <w:sz w:val="18"/>
          <w:szCs w:val="18"/>
        </w:rPr>
      </w:pPr>
      <w:bookmarkStart w:id="48" w:name="_Hlk66698474"/>
      <w:bookmarkEnd w:id="47"/>
      <w:r w:rsidRPr="001947D6">
        <w:rPr>
          <w:i/>
          <w:color w:val="auto"/>
          <w:sz w:val="18"/>
          <w:szCs w:val="18"/>
        </w:rPr>
        <w:t xml:space="preserve">Zdroj: Výkazy MŠMT, v počtu škol </w:t>
      </w:r>
      <w:r w:rsidRPr="001947D6">
        <w:rPr>
          <w:b/>
          <w:i/>
          <w:color w:val="auto"/>
          <w:sz w:val="18"/>
          <w:szCs w:val="18"/>
        </w:rPr>
        <w:t>není</w:t>
      </w:r>
      <w:r w:rsidRPr="001947D6">
        <w:rPr>
          <w:i/>
          <w:color w:val="auto"/>
          <w:sz w:val="18"/>
          <w:szCs w:val="18"/>
        </w:rPr>
        <w:t xml:space="preserve"> zahrnuta ZŠ při Dětském domově se školou, Ostrava-Kunčice, Jeseninova 4, dále ZŠ při Diagnostickém ústavu pro mládež, Ostrava – Kunčičky, obě zřizované MŠMT; ani ostravské pracoviště ZŠ PORG, která má sídlo mimo MSK.</w:t>
      </w:r>
      <w:r w:rsidR="004C699E">
        <w:rPr>
          <w:i/>
          <w:color w:val="auto"/>
          <w:sz w:val="18"/>
          <w:szCs w:val="18"/>
        </w:rPr>
        <w:t xml:space="preserve"> </w:t>
      </w:r>
    </w:p>
    <w:bookmarkEnd w:id="48"/>
    <w:p w14:paraId="4E4E6181" w14:textId="62EFF770" w:rsidR="00193623" w:rsidRDefault="00193623" w:rsidP="00193623">
      <w:pPr>
        <w:spacing w:after="120"/>
        <w:jc w:val="both"/>
        <w:rPr>
          <w:color w:val="FF0000"/>
        </w:rPr>
      </w:pPr>
    </w:p>
    <w:p w14:paraId="22BB321B" w14:textId="5CD14AD1" w:rsidR="001947D6" w:rsidRPr="001947D6" w:rsidRDefault="001947D6" w:rsidP="001947D6">
      <w:pPr>
        <w:spacing w:after="0"/>
        <w:rPr>
          <w:b/>
          <w:u w:val="single"/>
        </w:rPr>
      </w:pPr>
      <w:bookmarkStart w:id="49" w:name="_46r0co2" w:colFirst="0" w:colLast="0"/>
      <w:bookmarkEnd w:id="49"/>
      <w:r w:rsidRPr="001947D6">
        <w:rPr>
          <w:b/>
          <w:u w:val="single"/>
        </w:rPr>
        <w:t>Malotřídní základní školy</w:t>
      </w:r>
    </w:p>
    <w:p w14:paraId="027DFE45" w14:textId="3181DEB8" w:rsidR="001947D6" w:rsidRPr="001947D6" w:rsidRDefault="001947D6" w:rsidP="004C699E">
      <w:pPr>
        <w:jc w:val="both"/>
      </w:pPr>
      <w:r w:rsidRPr="001947D6">
        <w:t>Za m</w:t>
      </w:r>
      <w:r>
        <w:t>a</w:t>
      </w:r>
      <w:r w:rsidRPr="001947D6">
        <w:t>lotřídní je škola/pracoviště považována tehdy, jsou-li v jedné třídě společně vyučováni žáci více ročníků. Malotřídní školy se nacházejí zejména v okrajových městských obvodech Ostravy a okolních obcích</w:t>
      </w:r>
      <w:r w:rsidR="004C699E">
        <w:t>. V posledních třech letech došlo k výraznému snížení počtu malotřídních škol v ORP Ostrava</w:t>
      </w:r>
      <w:r w:rsidR="004E6E6A">
        <w:t>.</w:t>
      </w:r>
    </w:p>
    <w:p w14:paraId="369042FB" w14:textId="125675A8" w:rsidR="00193623" w:rsidRPr="00A81402" w:rsidRDefault="00193623" w:rsidP="00193623">
      <w:pPr>
        <w:pStyle w:val="Titulek"/>
        <w:spacing w:before="0" w:after="0"/>
        <w:rPr>
          <w:b/>
        </w:rPr>
      </w:pPr>
      <w:r w:rsidRPr="00A81402">
        <w:t xml:space="preserve">Tabulka </w:t>
      </w:r>
      <w:r w:rsidR="00D176F2">
        <w:fldChar w:fldCharType="begin"/>
      </w:r>
      <w:r w:rsidR="00D176F2">
        <w:instrText xml:space="preserve"> SEQ Tabulka \* ARABIC </w:instrText>
      </w:r>
      <w:r w:rsidR="00D176F2">
        <w:fldChar w:fldCharType="separate"/>
      </w:r>
      <w:r w:rsidR="00994AFD">
        <w:rPr>
          <w:noProof/>
        </w:rPr>
        <w:t>21</w:t>
      </w:r>
      <w:r w:rsidR="00D176F2">
        <w:rPr>
          <w:noProof/>
        </w:rPr>
        <w:fldChar w:fldCharType="end"/>
      </w:r>
      <w:r w:rsidRPr="00A81402">
        <w:rPr>
          <w:b/>
        </w:rPr>
        <w:t xml:space="preserve"> Počet malotřídních ZŠ v jednotlivých obcích ORP </w:t>
      </w:r>
      <w:r w:rsidR="00A36C74">
        <w:rPr>
          <w:b/>
        </w:rPr>
        <w:t xml:space="preserve">Ostrava </w:t>
      </w:r>
      <w:r w:rsidR="001947D6" w:rsidRPr="00A81402">
        <w:rPr>
          <w:b/>
        </w:rPr>
        <w:t>ve školním roce 2018/2019</w:t>
      </w:r>
    </w:p>
    <w:tbl>
      <w:tblPr>
        <w:tblW w:w="9242" w:type="dxa"/>
        <w:tblInd w:w="60" w:type="dxa"/>
        <w:tblLayout w:type="fixed"/>
        <w:tblLook w:val="0400" w:firstRow="0" w:lastRow="0" w:firstColumn="0" w:lastColumn="0" w:noHBand="0" w:noVBand="1"/>
      </w:tblPr>
      <w:tblGrid>
        <w:gridCol w:w="1466"/>
        <w:gridCol w:w="1134"/>
        <w:gridCol w:w="1134"/>
        <w:gridCol w:w="1134"/>
        <w:gridCol w:w="1134"/>
        <w:gridCol w:w="1134"/>
        <w:gridCol w:w="1131"/>
        <w:gridCol w:w="975"/>
      </w:tblGrid>
      <w:tr w:rsidR="00A81402" w:rsidRPr="00A81402" w14:paraId="2A26B3D3" w14:textId="77777777" w:rsidTr="00FA6270">
        <w:trPr>
          <w:trHeight w:val="105"/>
        </w:trPr>
        <w:tc>
          <w:tcPr>
            <w:tcW w:w="1466" w:type="dxa"/>
            <w:vMerge w:val="restart"/>
            <w:tcBorders>
              <w:top w:val="single" w:sz="8" w:space="0" w:color="000000"/>
              <w:left w:val="single" w:sz="8" w:space="0" w:color="000000"/>
              <w:right w:val="nil"/>
            </w:tcBorders>
            <w:shd w:val="clear" w:color="auto" w:fill="D9D9D9"/>
            <w:vAlign w:val="center"/>
          </w:tcPr>
          <w:p w14:paraId="57666D94" w14:textId="77777777" w:rsidR="00193623" w:rsidRPr="00A81402" w:rsidRDefault="00193623" w:rsidP="00785D7A">
            <w:pPr>
              <w:spacing w:after="0" w:line="240" w:lineRule="auto"/>
              <w:rPr>
                <w:color w:val="auto"/>
                <w:sz w:val="20"/>
                <w:szCs w:val="20"/>
              </w:rPr>
            </w:pPr>
            <w:r w:rsidRPr="00A81402">
              <w:rPr>
                <w:color w:val="auto"/>
                <w:sz w:val="20"/>
                <w:szCs w:val="20"/>
              </w:rPr>
              <w:t>Název obce</w:t>
            </w:r>
          </w:p>
        </w:tc>
        <w:tc>
          <w:tcPr>
            <w:tcW w:w="1134" w:type="dxa"/>
            <w:vMerge w:val="restart"/>
            <w:tcBorders>
              <w:top w:val="single" w:sz="8" w:space="0" w:color="000000"/>
              <w:left w:val="single" w:sz="8" w:space="0" w:color="000000"/>
              <w:bottom w:val="single" w:sz="8" w:space="0" w:color="000000"/>
              <w:right w:val="single" w:sz="4" w:space="0" w:color="000000"/>
            </w:tcBorders>
            <w:shd w:val="clear" w:color="auto" w:fill="D9D9D9"/>
            <w:vAlign w:val="center"/>
          </w:tcPr>
          <w:p w14:paraId="0F86A1CF" w14:textId="77777777" w:rsidR="00193623" w:rsidRPr="00A81402" w:rsidRDefault="00193623" w:rsidP="00785D7A">
            <w:pPr>
              <w:keepNext/>
              <w:spacing w:after="0" w:line="240" w:lineRule="auto"/>
              <w:jc w:val="center"/>
              <w:rPr>
                <w:color w:val="auto"/>
                <w:sz w:val="20"/>
                <w:szCs w:val="20"/>
              </w:rPr>
            </w:pPr>
            <w:r w:rsidRPr="00A81402">
              <w:rPr>
                <w:color w:val="auto"/>
                <w:sz w:val="20"/>
                <w:szCs w:val="20"/>
              </w:rPr>
              <w:t xml:space="preserve">počet škol </w:t>
            </w:r>
            <w:proofErr w:type="spellStart"/>
            <w:r w:rsidRPr="00A81402">
              <w:rPr>
                <w:color w:val="auto"/>
                <w:sz w:val="20"/>
                <w:szCs w:val="20"/>
              </w:rPr>
              <w:t>malotříd</w:t>
            </w:r>
            <w:proofErr w:type="spellEnd"/>
            <w:r w:rsidRPr="00A81402">
              <w:rPr>
                <w:color w:val="auto"/>
                <w:sz w:val="20"/>
                <w:szCs w:val="20"/>
              </w:rPr>
              <w:t>.</w:t>
            </w:r>
          </w:p>
        </w:tc>
        <w:tc>
          <w:tcPr>
            <w:tcW w:w="6642" w:type="dxa"/>
            <w:gridSpan w:val="6"/>
            <w:tcBorders>
              <w:top w:val="single" w:sz="8" w:space="0" w:color="000000"/>
              <w:left w:val="nil"/>
              <w:bottom w:val="single" w:sz="4" w:space="0" w:color="000000"/>
              <w:right w:val="single" w:sz="8" w:space="0" w:color="000000"/>
            </w:tcBorders>
            <w:shd w:val="clear" w:color="auto" w:fill="D9D9D9"/>
            <w:vAlign w:val="center"/>
          </w:tcPr>
          <w:p w14:paraId="3AFA29E9" w14:textId="77777777" w:rsidR="00193623" w:rsidRPr="00A81402" w:rsidRDefault="00193623" w:rsidP="00785D7A">
            <w:pPr>
              <w:keepNext/>
              <w:spacing w:after="0" w:line="240" w:lineRule="auto"/>
              <w:jc w:val="center"/>
              <w:rPr>
                <w:color w:val="auto"/>
                <w:sz w:val="20"/>
                <w:szCs w:val="20"/>
              </w:rPr>
            </w:pPr>
            <w:r w:rsidRPr="00A81402">
              <w:rPr>
                <w:color w:val="auto"/>
                <w:sz w:val="20"/>
                <w:szCs w:val="20"/>
              </w:rPr>
              <w:t xml:space="preserve">z toho </w:t>
            </w:r>
          </w:p>
        </w:tc>
      </w:tr>
      <w:tr w:rsidR="00A81402" w:rsidRPr="00A81402" w14:paraId="7BB759B7" w14:textId="77777777" w:rsidTr="00FA6270">
        <w:trPr>
          <w:trHeight w:val="223"/>
        </w:trPr>
        <w:tc>
          <w:tcPr>
            <w:tcW w:w="1466" w:type="dxa"/>
            <w:vMerge/>
            <w:tcBorders>
              <w:left w:val="single" w:sz="8" w:space="0" w:color="000000"/>
              <w:bottom w:val="single" w:sz="8" w:space="0" w:color="000000"/>
              <w:right w:val="nil"/>
            </w:tcBorders>
            <w:shd w:val="clear" w:color="auto" w:fill="D9D9D9"/>
            <w:vAlign w:val="center"/>
          </w:tcPr>
          <w:p w14:paraId="29CD79E0" w14:textId="77777777" w:rsidR="00193623" w:rsidRPr="00A81402" w:rsidRDefault="00193623" w:rsidP="00785D7A">
            <w:pPr>
              <w:spacing w:after="0" w:line="240" w:lineRule="auto"/>
              <w:rPr>
                <w:color w:val="auto"/>
                <w:sz w:val="20"/>
                <w:szCs w:val="20"/>
              </w:rPr>
            </w:pPr>
          </w:p>
        </w:tc>
        <w:tc>
          <w:tcPr>
            <w:tcW w:w="1134" w:type="dxa"/>
            <w:vMerge/>
            <w:tcBorders>
              <w:top w:val="single" w:sz="8" w:space="0" w:color="000000"/>
              <w:left w:val="single" w:sz="8" w:space="0" w:color="000000"/>
              <w:bottom w:val="single" w:sz="8" w:space="0" w:color="000000"/>
              <w:right w:val="single" w:sz="4" w:space="0" w:color="000000"/>
            </w:tcBorders>
            <w:shd w:val="clear" w:color="auto" w:fill="D9D9D9"/>
            <w:vAlign w:val="center"/>
          </w:tcPr>
          <w:p w14:paraId="4AC94025" w14:textId="77777777" w:rsidR="00193623" w:rsidRPr="00A81402" w:rsidRDefault="00193623" w:rsidP="00785D7A">
            <w:pPr>
              <w:spacing w:after="0" w:line="240" w:lineRule="auto"/>
              <w:rPr>
                <w:color w:val="auto"/>
                <w:sz w:val="20"/>
                <w:szCs w:val="20"/>
              </w:rPr>
            </w:pPr>
          </w:p>
        </w:tc>
        <w:tc>
          <w:tcPr>
            <w:tcW w:w="1134" w:type="dxa"/>
            <w:tcBorders>
              <w:top w:val="nil"/>
              <w:left w:val="nil"/>
              <w:bottom w:val="single" w:sz="8" w:space="0" w:color="000000"/>
              <w:right w:val="single" w:sz="4" w:space="0" w:color="000000"/>
            </w:tcBorders>
            <w:shd w:val="clear" w:color="auto" w:fill="D9D9D9"/>
            <w:vAlign w:val="center"/>
          </w:tcPr>
          <w:p w14:paraId="25AEA701" w14:textId="77777777" w:rsidR="00193623" w:rsidRPr="00A81402" w:rsidRDefault="00193623" w:rsidP="00785D7A">
            <w:pPr>
              <w:spacing w:after="0" w:line="240" w:lineRule="auto"/>
              <w:jc w:val="center"/>
              <w:rPr>
                <w:color w:val="auto"/>
                <w:sz w:val="20"/>
                <w:szCs w:val="20"/>
              </w:rPr>
            </w:pPr>
            <w:r w:rsidRPr="00A81402">
              <w:rPr>
                <w:color w:val="auto"/>
                <w:sz w:val="20"/>
                <w:szCs w:val="20"/>
              </w:rPr>
              <w:t>jednotřídní</w:t>
            </w:r>
          </w:p>
        </w:tc>
        <w:tc>
          <w:tcPr>
            <w:tcW w:w="1134" w:type="dxa"/>
            <w:tcBorders>
              <w:top w:val="nil"/>
              <w:left w:val="nil"/>
              <w:bottom w:val="single" w:sz="8" w:space="0" w:color="000000"/>
              <w:right w:val="single" w:sz="4" w:space="0" w:color="000000"/>
            </w:tcBorders>
            <w:shd w:val="clear" w:color="auto" w:fill="D9D9D9"/>
            <w:vAlign w:val="center"/>
          </w:tcPr>
          <w:p w14:paraId="3849A9DB" w14:textId="77777777" w:rsidR="00193623" w:rsidRPr="00A81402" w:rsidRDefault="00193623" w:rsidP="00785D7A">
            <w:pPr>
              <w:spacing w:after="0" w:line="240" w:lineRule="auto"/>
              <w:jc w:val="center"/>
              <w:rPr>
                <w:color w:val="auto"/>
                <w:sz w:val="20"/>
                <w:szCs w:val="20"/>
              </w:rPr>
            </w:pPr>
            <w:r w:rsidRPr="00A81402">
              <w:rPr>
                <w:color w:val="auto"/>
                <w:sz w:val="20"/>
                <w:szCs w:val="20"/>
              </w:rPr>
              <w:t>dvoutřídní</w:t>
            </w:r>
          </w:p>
        </w:tc>
        <w:tc>
          <w:tcPr>
            <w:tcW w:w="1134" w:type="dxa"/>
            <w:tcBorders>
              <w:top w:val="nil"/>
              <w:left w:val="nil"/>
              <w:bottom w:val="single" w:sz="8" w:space="0" w:color="000000"/>
              <w:right w:val="single" w:sz="4" w:space="0" w:color="000000"/>
            </w:tcBorders>
            <w:shd w:val="clear" w:color="auto" w:fill="D9D9D9"/>
            <w:vAlign w:val="center"/>
          </w:tcPr>
          <w:p w14:paraId="7D05FDE3" w14:textId="77777777" w:rsidR="00193623" w:rsidRPr="00A81402" w:rsidRDefault="00193623" w:rsidP="00785D7A">
            <w:pPr>
              <w:spacing w:after="0" w:line="240" w:lineRule="auto"/>
              <w:jc w:val="center"/>
              <w:rPr>
                <w:color w:val="auto"/>
                <w:sz w:val="20"/>
                <w:szCs w:val="20"/>
              </w:rPr>
            </w:pPr>
            <w:r w:rsidRPr="00A81402">
              <w:rPr>
                <w:color w:val="auto"/>
                <w:sz w:val="20"/>
                <w:szCs w:val="20"/>
              </w:rPr>
              <w:t>trojtřídní</w:t>
            </w:r>
          </w:p>
        </w:tc>
        <w:tc>
          <w:tcPr>
            <w:tcW w:w="1134" w:type="dxa"/>
            <w:tcBorders>
              <w:top w:val="nil"/>
              <w:left w:val="nil"/>
              <w:bottom w:val="single" w:sz="8" w:space="0" w:color="000000"/>
              <w:right w:val="single" w:sz="4" w:space="0" w:color="000000"/>
            </w:tcBorders>
            <w:shd w:val="clear" w:color="auto" w:fill="D9D9D9"/>
            <w:vAlign w:val="center"/>
          </w:tcPr>
          <w:p w14:paraId="69E9EAAB" w14:textId="77777777" w:rsidR="00193623" w:rsidRPr="00A81402" w:rsidRDefault="00193623" w:rsidP="00785D7A">
            <w:pPr>
              <w:spacing w:after="0" w:line="240" w:lineRule="auto"/>
              <w:jc w:val="center"/>
              <w:rPr>
                <w:color w:val="auto"/>
                <w:sz w:val="20"/>
                <w:szCs w:val="20"/>
              </w:rPr>
            </w:pPr>
            <w:r w:rsidRPr="00A81402">
              <w:rPr>
                <w:color w:val="auto"/>
                <w:sz w:val="20"/>
                <w:szCs w:val="20"/>
              </w:rPr>
              <w:t>čtyřtřídní</w:t>
            </w:r>
          </w:p>
        </w:tc>
        <w:tc>
          <w:tcPr>
            <w:tcW w:w="1131" w:type="dxa"/>
            <w:tcBorders>
              <w:top w:val="nil"/>
              <w:left w:val="nil"/>
              <w:bottom w:val="single" w:sz="8" w:space="0" w:color="000000"/>
              <w:right w:val="single" w:sz="4" w:space="0" w:color="000000"/>
            </w:tcBorders>
            <w:shd w:val="clear" w:color="auto" w:fill="D9D9D9"/>
            <w:vAlign w:val="center"/>
          </w:tcPr>
          <w:p w14:paraId="4DDC900A" w14:textId="77777777" w:rsidR="00193623" w:rsidRPr="00A81402" w:rsidRDefault="00193623" w:rsidP="00785D7A">
            <w:pPr>
              <w:spacing w:after="0" w:line="240" w:lineRule="auto"/>
              <w:jc w:val="center"/>
              <w:rPr>
                <w:color w:val="auto"/>
                <w:sz w:val="20"/>
                <w:szCs w:val="20"/>
              </w:rPr>
            </w:pPr>
            <w:r w:rsidRPr="00A81402">
              <w:rPr>
                <w:color w:val="auto"/>
                <w:sz w:val="20"/>
                <w:szCs w:val="20"/>
              </w:rPr>
              <w:t>pětitřídní</w:t>
            </w:r>
          </w:p>
        </w:tc>
        <w:tc>
          <w:tcPr>
            <w:tcW w:w="975" w:type="dxa"/>
            <w:tcBorders>
              <w:top w:val="nil"/>
              <w:left w:val="nil"/>
              <w:bottom w:val="single" w:sz="8" w:space="0" w:color="000000"/>
              <w:right w:val="single" w:sz="8" w:space="0" w:color="000000"/>
            </w:tcBorders>
            <w:shd w:val="clear" w:color="auto" w:fill="D9D9D9"/>
            <w:vAlign w:val="center"/>
          </w:tcPr>
          <w:p w14:paraId="218EBB62" w14:textId="77777777" w:rsidR="00193623" w:rsidRPr="00A81402" w:rsidRDefault="00193623" w:rsidP="00785D7A">
            <w:pPr>
              <w:spacing w:after="0" w:line="240" w:lineRule="auto"/>
              <w:jc w:val="center"/>
              <w:rPr>
                <w:color w:val="auto"/>
                <w:sz w:val="20"/>
                <w:szCs w:val="20"/>
              </w:rPr>
            </w:pPr>
            <w:r w:rsidRPr="00A81402">
              <w:rPr>
                <w:color w:val="auto"/>
                <w:sz w:val="20"/>
                <w:szCs w:val="20"/>
              </w:rPr>
              <w:t>vícetřídní</w:t>
            </w:r>
          </w:p>
        </w:tc>
      </w:tr>
      <w:tr w:rsidR="00A81402" w:rsidRPr="00A81402" w14:paraId="42CCC0EF" w14:textId="77777777" w:rsidTr="00785D7A">
        <w:trPr>
          <w:trHeight w:val="75"/>
        </w:trPr>
        <w:tc>
          <w:tcPr>
            <w:tcW w:w="1466" w:type="dxa"/>
            <w:tcBorders>
              <w:top w:val="nil"/>
              <w:left w:val="single" w:sz="8" w:space="0" w:color="000000"/>
              <w:bottom w:val="nil"/>
              <w:right w:val="nil"/>
            </w:tcBorders>
            <w:shd w:val="clear" w:color="auto" w:fill="CCCCFF"/>
            <w:vAlign w:val="center"/>
          </w:tcPr>
          <w:p w14:paraId="43F9CDBF" w14:textId="77777777" w:rsidR="00193623" w:rsidRPr="00A81402" w:rsidRDefault="00193623" w:rsidP="00785D7A">
            <w:pPr>
              <w:spacing w:after="0" w:line="240" w:lineRule="auto"/>
              <w:rPr>
                <w:color w:val="auto"/>
                <w:sz w:val="20"/>
                <w:szCs w:val="20"/>
              </w:rPr>
            </w:pPr>
            <w:r w:rsidRPr="00A81402">
              <w:rPr>
                <w:color w:val="auto"/>
                <w:sz w:val="20"/>
                <w:szCs w:val="20"/>
              </w:rPr>
              <w:t>celkem škol</w:t>
            </w:r>
          </w:p>
        </w:tc>
        <w:tc>
          <w:tcPr>
            <w:tcW w:w="1134" w:type="dxa"/>
            <w:tcBorders>
              <w:top w:val="nil"/>
              <w:left w:val="single" w:sz="8" w:space="0" w:color="000000"/>
              <w:bottom w:val="nil"/>
              <w:right w:val="single" w:sz="4" w:space="0" w:color="000000"/>
            </w:tcBorders>
            <w:shd w:val="clear" w:color="auto" w:fill="CCCCFF"/>
            <w:vAlign w:val="center"/>
          </w:tcPr>
          <w:p w14:paraId="6156F36C" w14:textId="77777777" w:rsidR="00193623" w:rsidRPr="00A81402" w:rsidRDefault="00193623" w:rsidP="00785D7A">
            <w:pPr>
              <w:spacing w:after="0" w:line="240" w:lineRule="auto"/>
              <w:jc w:val="right"/>
              <w:rPr>
                <w:color w:val="auto"/>
                <w:sz w:val="20"/>
                <w:szCs w:val="20"/>
              </w:rPr>
            </w:pPr>
            <w:r w:rsidRPr="00A81402">
              <w:rPr>
                <w:color w:val="auto"/>
                <w:sz w:val="20"/>
                <w:szCs w:val="20"/>
              </w:rPr>
              <w:t>17</w:t>
            </w:r>
          </w:p>
        </w:tc>
        <w:tc>
          <w:tcPr>
            <w:tcW w:w="1134" w:type="dxa"/>
            <w:tcBorders>
              <w:top w:val="nil"/>
              <w:left w:val="nil"/>
              <w:bottom w:val="nil"/>
              <w:right w:val="single" w:sz="4" w:space="0" w:color="000000"/>
            </w:tcBorders>
            <w:shd w:val="clear" w:color="auto" w:fill="CCCCFF"/>
            <w:vAlign w:val="center"/>
          </w:tcPr>
          <w:p w14:paraId="5FC56AAC" w14:textId="77777777" w:rsidR="00193623" w:rsidRPr="00A81402" w:rsidRDefault="00193623" w:rsidP="00785D7A">
            <w:pPr>
              <w:spacing w:after="0" w:line="240" w:lineRule="auto"/>
              <w:jc w:val="right"/>
              <w:rPr>
                <w:color w:val="auto"/>
                <w:sz w:val="20"/>
                <w:szCs w:val="20"/>
              </w:rPr>
            </w:pPr>
            <w:r w:rsidRPr="00A81402">
              <w:rPr>
                <w:color w:val="auto"/>
                <w:sz w:val="20"/>
                <w:szCs w:val="20"/>
              </w:rPr>
              <w:t>0</w:t>
            </w:r>
          </w:p>
        </w:tc>
        <w:tc>
          <w:tcPr>
            <w:tcW w:w="1134" w:type="dxa"/>
            <w:tcBorders>
              <w:top w:val="nil"/>
              <w:left w:val="nil"/>
              <w:bottom w:val="nil"/>
              <w:right w:val="single" w:sz="4" w:space="0" w:color="000000"/>
            </w:tcBorders>
            <w:shd w:val="clear" w:color="auto" w:fill="CCCCFF"/>
            <w:vAlign w:val="center"/>
          </w:tcPr>
          <w:p w14:paraId="339A2CAA" w14:textId="77777777" w:rsidR="00193623" w:rsidRPr="00A81402" w:rsidRDefault="00193623" w:rsidP="00785D7A">
            <w:pPr>
              <w:spacing w:after="0" w:line="240" w:lineRule="auto"/>
              <w:jc w:val="right"/>
              <w:rPr>
                <w:color w:val="auto"/>
                <w:sz w:val="20"/>
                <w:szCs w:val="20"/>
              </w:rPr>
            </w:pPr>
            <w:r w:rsidRPr="00A81402">
              <w:rPr>
                <w:color w:val="auto"/>
                <w:sz w:val="20"/>
                <w:szCs w:val="20"/>
              </w:rPr>
              <w:t>3</w:t>
            </w:r>
          </w:p>
        </w:tc>
        <w:tc>
          <w:tcPr>
            <w:tcW w:w="1134" w:type="dxa"/>
            <w:tcBorders>
              <w:top w:val="nil"/>
              <w:left w:val="nil"/>
              <w:bottom w:val="nil"/>
              <w:right w:val="single" w:sz="4" w:space="0" w:color="000000"/>
            </w:tcBorders>
            <w:shd w:val="clear" w:color="auto" w:fill="CCCCFF"/>
            <w:vAlign w:val="center"/>
          </w:tcPr>
          <w:p w14:paraId="3CB049FA" w14:textId="77777777" w:rsidR="00193623" w:rsidRPr="00A81402" w:rsidRDefault="00193623" w:rsidP="00785D7A">
            <w:pPr>
              <w:spacing w:after="0" w:line="240" w:lineRule="auto"/>
              <w:jc w:val="right"/>
              <w:rPr>
                <w:color w:val="auto"/>
                <w:sz w:val="20"/>
                <w:szCs w:val="20"/>
              </w:rPr>
            </w:pPr>
            <w:r w:rsidRPr="00A81402">
              <w:rPr>
                <w:color w:val="auto"/>
                <w:sz w:val="20"/>
                <w:szCs w:val="20"/>
              </w:rPr>
              <w:t>3</w:t>
            </w:r>
          </w:p>
        </w:tc>
        <w:tc>
          <w:tcPr>
            <w:tcW w:w="1134" w:type="dxa"/>
            <w:tcBorders>
              <w:top w:val="nil"/>
              <w:left w:val="nil"/>
              <w:bottom w:val="nil"/>
              <w:right w:val="single" w:sz="4" w:space="0" w:color="000000"/>
            </w:tcBorders>
            <w:shd w:val="clear" w:color="auto" w:fill="CCCCFF"/>
            <w:vAlign w:val="center"/>
          </w:tcPr>
          <w:p w14:paraId="5212DBF4" w14:textId="77777777" w:rsidR="00193623" w:rsidRPr="00A81402" w:rsidRDefault="00193623" w:rsidP="00785D7A">
            <w:pPr>
              <w:spacing w:after="0" w:line="240" w:lineRule="auto"/>
              <w:jc w:val="right"/>
              <w:rPr>
                <w:color w:val="auto"/>
                <w:sz w:val="20"/>
                <w:szCs w:val="20"/>
              </w:rPr>
            </w:pPr>
            <w:r w:rsidRPr="00A81402">
              <w:rPr>
                <w:color w:val="auto"/>
                <w:sz w:val="20"/>
                <w:szCs w:val="20"/>
              </w:rPr>
              <w:t>0</w:t>
            </w:r>
          </w:p>
        </w:tc>
        <w:tc>
          <w:tcPr>
            <w:tcW w:w="1131" w:type="dxa"/>
            <w:tcBorders>
              <w:top w:val="nil"/>
              <w:left w:val="nil"/>
              <w:bottom w:val="nil"/>
              <w:right w:val="single" w:sz="4" w:space="0" w:color="000000"/>
            </w:tcBorders>
            <w:shd w:val="clear" w:color="auto" w:fill="CCCCFF"/>
            <w:vAlign w:val="center"/>
          </w:tcPr>
          <w:p w14:paraId="388CFB34" w14:textId="77777777" w:rsidR="00193623" w:rsidRPr="00A81402" w:rsidRDefault="00193623" w:rsidP="00785D7A">
            <w:pPr>
              <w:spacing w:after="0" w:line="240" w:lineRule="auto"/>
              <w:jc w:val="right"/>
              <w:rPr>
                <w:color w:val="auto"/>
                <w:sz w:val="20"/>
                <w:szCs w:val="20"/>
              </w:rPr>
            </w:pPr>
            <w:r w:rsidRPr="00A81402">
              <w:rPr>
                <w:color w:val="auto"/>
                <w:sz w:val="20"/>
                <w:szCs w:val="20"/>
              </w:rPr>
              <w:t>5</w:t>
            </w:r>
          </w:p>
        </w:tc>
        <w:tc>
          <w:tcPr>
            <w:tcW w:w="975" w:type="dxa"/>
            <w:tcBorders>
              <w:top w:val="nil"/>
              <w:left w:val="nil"/>
              <w:bottom w:val="nil"/>
              <w:right w:val="single" w:sz="8" w:space="0" w:color="000000"/>
            </w:tcBorders>
            <w:shd w:val="clear" w:color="auto" w:fill="CCCCFF"/>
            <w:vAlign w:val="center"/>
          </w:tcPr>
          <w:p w14:paraId="138DD262" w14:textId="77777777" w:rsidR="00193623" w:rsidRPr="00A81402" w:rsidRDefault="00193623" w:rsidP="00785D7A">
            <w:pPr>
              <w:spacing w:after="0" w:line="240" w:lineRule="auto"/>
              <w:jc w:val="right"/>
              <w:rPr>
                <w:color w:val="auto"/>
                <w:sz w:val="20"/>
                <w:szCs w:val="20"/>
              </w:rPr>
            </w:pPr>
            <w:r w:rsidRPr="00A81402">
              <w:rPr>
                <w:color w:val="auto"/>
                <w:sz w:val="20"/>
                <w:szCs w:val="20"/>
              </w:rPr>
              <w:t>3</w:t>
            </w:r>
          </w:p>
        </w:tc>
      </w:tr>
      <w:tr w:rsidR="00A81402" w:rsidRPr="00A81402" w14:paraId="2781B1B4" w14:textId="77777777" w:rsidTr="00785D7A">
        <w:trPr>
          <w:trHeight w:val="236"/>
        </w:trPr>
        <w:tc>
          <w:tcPr>
            <w:tcW w:w="1466" w:type="dxa"/>
            <w:tcBorders>
              <w:top w:val="single" w:sz="4" w:space="0" w:color="000000"/>
              <w:left w:val="single" w:sz="8" w:space="0" w:color="000000"/>
              <w:bottom w:val="single" w:sz="4" w:space="0" w:color="000000"/>
              <w:right w:val="nil"/>
            </w:tcBorders>
            <w:shd w:val="clear" w:color="auto" w:fill="auto"/>
            <w:vAlign w:val="center"/>
          </w:tcPr>
          <w:p w14:paraId="441267AB" w14:textId="77777777" w:rsidR="00193623" w:rsidRPr="00A81402" w:rsidRDefault="00193623" w:rsidP="00785D7A">
            <w:pPr>
              <w:spacing w:after="0" w:line="240" w:lineRule="auto"/>
              <w:rPr>
                <w:color w:val="auto"/>
                <w:sz w:val="20"/>
                <w:szCs w:val="20"/>
              </w:rPr>
            </w:pPr>
            <w:r w:rsidRPr="00A81402">
              <w:rPr>
                <w:color w:val="auto"/>
                <w:sz w:val="20"/>
                <w:szCs w:val="20"/>
              </w:rPr>
              <w:t>Ostrava</w:t>
            </w:r>
          </w:p>
        </w:tc>
        <w:tc>
          <w:tcPr>
            <w:tcW w:w="1134" w:type="dxa"/>
            <w:tcBorders>
              <w:top w:val="single" w:sz="4" w:space="0" w:color="000000"/>
              <w:left w:val="single" w:sz="8" w:space="0" w:color="000000"/>
              <w:bottom w:val="single" w:sz="4" w:space="0" w:color="000000"/>
              <w:right w:val="single" w:sz="4" w:space="0" w:color="000000"/>
            </w:tcBorders>
            <w:shd w:val="clear" w:color="auto" w:fill="CCCCFF"/>
            <w:vAlign w:val="bottom"/>
          </w:tcPr>
          <w:p w14:paraId="111FD29B" w14:textId="77777777" w:rsidR="00193623" w:rsidRPr="00A81402" w:rsidRDefault="00193623" w:rsidP="00785D7A">
            <w:pPr>
              <w:spacing w:after="0" w:line="240" w:lineRule="auto"/>
              <w:jc w:val="right"/>
              <w:rPr>
                <w:color w:val="auto"/>
                <w:sz w:val="20"/>
                <w:szCs w:val="20"/>
              </w:rPr>
            </w:pPr>
            <w:r w:rsidRPr="00A81402">
              <w:rPr>
                <w:color w:val="auto"/>
                <w:sz w:val="20"/>
                <w:szCs w:val="20"/>
              </w:rPr>
              <w:t>9</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CDF42BA"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C0F98CF"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D6622BB" w14:textId="77777777" w:rsidR="00193623" w:rsidRPr="00A81402" w:rsidRDefault="00193623" w:rsidP="00785D7A">
            <w:pPr>
              <w:spacing w:after="0" w:line="240" w:lineRule="auto"/>
              <w:jc w:val="right"/>
              <w:rPr>
                <w:color w:val="auto"/>
                <w:sz w:val="20"/>
                <w:szCs w:val="20"/>
              </w:rPr>
            </w:pPr>
            <w:r w:rsidRPr="00A81402">
              <w:rPr>
                <w:color w:val="auto"/>
                <w:sz w:val="20"/>
                <w:szCs w:val="20"/>
              </w:rPr>
              <w:t>3</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24F1834" w14:textId="77777777" w:rsidR="00193623" w:rsidRPr="00A81402" w:rsidRDefault="00193623" w:rsidP="00785D7A">
            <w:pPr>
              <w:spacing w:after="0" w:line="240" w:lineRule="auto"/>
              <w:jc w:val="right"/>
              <w:rPr>
                <w:color w:val="auto"/>
                <w:sz w:val="20"/>
                <w:szCs w:val="20"/>
              </w:rPr>
            </w:pPr>
          </w:p>
        </w:tc>
        <w:tc>
          <w:tcPr>
            <w:tcW w:w="1131" w:type="dxa"/>
            <w:tcBorders>
              <w:top w:val="single" w:sz="4" w:space="0" w:color="000000"/>
              <w:left w:val="nil"/>
              <w:bottom w:val="single" w:sz="4" w:space="0" w:color="000000"/>
              <w:right w:val="single" w:sz="4" w:space="0" w:color="000000"/>
            </w:tcBorders>
            <w:shd w:val="clear" w:color="auto" w:fill="auto"/>
            <w:vAlign w:val="center"/>
          </w:tcPr>
          <w:p w14:paraId="6F606C89" w14:textId="77777777" w:rsidR="00193623" w:rsidRPr="00A81402" w:rsidRDefault="00193623" w:rsidP="00785D7A">
            <w:pPr>
              <w:spacing w:after="0" w:line="240" w:lineRule="auto"/>
              <w:jc w:val="right"/>
              <w:rPr>
                <w:color w:val="auto"/>
                <w:sz w:val="20"/>
                <w:szCs w:val="20"/>
              </w:rPr>
            </w:pPr>
            <w:r w:rsidRPr="00A81402">
              <w:rPr>
                <w:color w:val="auto"/>
                <w:sz w:val="20"/>
                <w:szCs w:val="20"/>
              </w:rPr>
              <w:t>4</w:t>
            </w:r>
          </w:p>
        </w:tc>
        <w:tc>
          <w:tcPr>
            <w:tcW w:w="975" w:type="dxa"/>
            <w:tcBorders>
              <w:top w:val="single" w:sz="4" w:space="0" w:color="000000"/>
              <w:left w:val="nil"/>
              <w:bottom w:val="single" w:sz="4" w:space="0" w:color="000000"/>
              <w:right w:val="single" w:sz="8" w:space="0" w:color="000000"/>
            </w:tcBorders>
            <w:shd w:val="clear" w:color="auto" w:fill="auto"/>
            <w:vAlign w:val="center"/>
          </w:tcPr>
          <w:p w14:paraId="6130C851" w14:textId="77777777" w:rsidR="00193623" w:rsidRPr="00A81402" w:rsidRDefault="00193623" w:rsidP="00785D7A">
            <w:pPr>
              <w:spacing w:after="0" w:line="240" w:lineRule="auto"/>
              <w:jc w:val="right"/>
              <w:rPr>
                <w:color w:val="auto"/>
                <w:sz w:val="20"/>
                <w:szCs w:val="20"/>
              </w:rPr>
            </w:pPr>
          </w:p>
        </w:tc>
      </w:tr>
      <w:tr w:rsidR="00A81402" w:rsidRPr="00A81402" w14:paraId="09D9C352" w14:textId="77777777" w:rsidTr="00785D7A">
        <w:trPr>
          <w:trHeight w:val="125"/>
        </w:trPr>
        <w:tc>
          <w:tcPr>
            <w:tcW w:w="1466" w:type="dxa"/>
            <w:tcBorders>
              <w:top w:val="nil"/>
              <w:left w:val="single" w:sz="8" w:space="0" w:color="000000"/>
              <w:bottom w:val="single" w:sz="4" w:space="0" w:color="000000"/>
              <w:right w:val="nil"/>
            </w:tcBorders>
            <w:shd w:val="clear" w:color="auto" w:fill="auto"/>
            <w:vAlign w:val="center"/>
          </w:tcPr>
          <w:p w14:paraId="358B1DE8" w14:textId="77777777" w:rsidR="00193623" w:rsidRPr="00A81402" w:rsidRDefault="00193623" w:rsidP="00785D7A">
            <w:pPr>
              <w:spacing w:after="0" w:line="240" w:lineRule="auto"/>
              <w:rPr>
                <w:color w:val="auto"/>
                <w:sz w:val="20"/>
                <w:szCs w:val="20"/>
              </w:rPr>
            </w:pPr>
            <w:r w:rsidRPr="00A81402">
              <w:rPr>
                <w:color w:val="auto"/>
                <w:sz w:val="20"/>
                <w:szCs w:val="20"/>
              </w:rPr>
              <w:t>Čavisov</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35072D1E" w14:textId="77777777" w:rsidR="00193623" w:rsidRPr="00A81402" w:rsidRDefault="00193623" w:rsidP="00785D7A">
            <w:pPr>
              <w:spacing w:after="0" w:line="240" w:lineRule="auto"/>
              <w:jc w:val="right"/>
              <w:rPr>
                <w:color w:val="auto"/>
                <w:sz w:val="20"/>
                <w:szCs w:val="20"/>
              </w:rPr>
            </w:pPr>
            <w:r w:rsidRPr="00A81402">
              <w:rPr>
                <w:color w:val="auto"/>
                <w:sz w:val="20"/>
                <w:szCs w:val="20"/>
              </w:rPr>
              <w:t>0</w:t>
            </w:r>
          </w:p>
        </w:tc>
        <w:tc>
          <w:tcPr>
            <w:tcW w:w="1134" w:type="dxa"/>
            <w:tcBorders>
              <w:top w:val="nil"/>
              <w:left w:val="nil"/>
              <w:bottom w:val="single" w:sz="4" w:space="0" w:color="000000"/>
              <w:right w:val="single" w:sz="4" w:space="0" w:color="000000"/>
            </w:tcBorders>
            <w:shd w:val="clear" w:color="auto" w:fill="auto"/>
            <w:vAlign w:val="bottom"/>
          </w:tcPr>
          <w:p w14:paraId="6F5A9796"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01763E79"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30474781"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398EE566" w14:textId="77777777" w:rsidR="00193623" w:rsidRPr="00A81402" w:rsidRDefault="00193623" w:rsidP="00785D7A">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3A034E9D" w14:textId="77777777" w:rsidR="00193623" w:rsidRPr="00A81402" w:rsidRDefault="00193623" w:rsidP="00785D7A">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2BEBA305" w14:textId="77777777" w:rsidR="00193623" w:rsidRPr="00A81402" w:rsidRDefault="00193623" w:rsidP="00785D7A">
            <w:pPr>
              <w:spacing w:after="0" w:line="240" w:lineRule="auto"/>
              <w:jc w:val="right"/>
              <w:rPr>
                <w:color w:val="auto"/>
                <w:sz w:val="20"/>
                <w:szCs w:val="20"/>
              </w:rPr>
            </w:pPr>
          </w:p>
        </w:tc>
      </w:tr>
      <w:tr w:rsidR="00A81402" w:rsidRPr="00A81402" w14:paraId="1263065D" w14:textId="77777777" w:rsidTr="00785D7A">
        <w:trPr>
          <w:trHeight w:val="158"/>
        </w:trPr>
        <w:tc>
          <w:tcPr>
            <w:tcW w:w="1466" w:type="dxa"/>
            <w:tcBorders>
              <w:top w:val="nil"/>
              <w:left w:val="single" w:sz="8" w:space="0" w:color="000000"/>
              <w:bottom w:val="single" w:sz="4" w:space="0" w:color="000000"/>
              <w:right w:val="nil"/>
            </w:tcBorders>
            <w:shd w:val="clear" w:color="auto" w:fill="auto"/>
            <w:vAlign w:val="center"/>
          </w:tcPr>
          <w:p w14:paraId="0226E5BA" w14:textId="77777777" w:rsidR="00193623" w:rsidRPr="00A81402" w:rsidRDefault="00193623" w:rsidP="00785D7A">
            <w:pPr>
              <w:spacing w:after="0" w:line="240" w:lineRule="auto"/>
              <w:rPr>
                <w:color w:val="auto"/>
                <w:sz w:val="20"/>
                <w:szCs w:val="20"/>
              </w:rPr>
            </w:pPr>
            <w:r w:rsidRPr="00A81402">
              <w:rPr>
                <w:color w:val="auto"/>
                <w:sz w:val="20"/>
                <w:szCs w:val="20"/>
              </w:rPr>
              <w:t>Dolní Lhota</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2947C83E"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41D9CACB"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5B45972D"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17C5737D"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0CEC4998" w14:textId="77777777" w:rsidR="00193623" w:rsidRPr="00A81402" w:rsidRDefault="00193623" w:rsidP="00785D7A">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5FD0151F"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c>
          <w:tcPr>
            <w:tcW w:w="975" w:type="dxa"/>
            <w:tcBorders>
              <w:top w:val="nil"/>
              <w:left w:val="nil"/>
              <w:bottom w:val="single" w:sz="4" w:space="0" w:color="000000"/>
              <w:right w:val="single" w:sz="8" w:space="0" w:color="000000"/>
            </w:tcBorders>
            <w:shd w:val="clear" w:color="auto" w:fill="auto"/>
            <w:vAlign w:val="bottom"/>
          </w:tcPr>
          <w:p w14:paraId="4CC73C59" w14:textId="77777777" w:rsidR="00193623" w:rsidRPr="00A81402" w:rsidRDefault="00193623" w:rsidP="00785D7A">
            <w:pPr>
              <w:spacing w:after="0" w:line="240" w:lineRule="auto"/>
              <w:jc w:val="right"/>
              <w:rPr>
                <w:color w:val="auto"/>
                <w:sz w:val="20"/>
                <w:szCs w:val="20"/>
              </w:rPr>
            </w:pPr>
          </w:p>
        </w:tc>
      </w:tr>
      <w:tr w:rsidR="00A81402" w:rsidRPr="00A81402" w14:paraId="015139F5" w14:textId="77777777" w:rsidTr="00785D7A">
        <w:trPr>
          <w:trHeight w:val="175"/>
        </w:trPr>
        <w:tc>
          <w:tcPr>
            <w:tcW w:w="1466" w:type="dxa"/>
            <w:tcBorders>
              <w:top w:val="nil"/>
              <w:left w:val="single" w:sz="8" w:space="0" w:color="000000"/>
              <w:bottom w:val="single" w:sz="4" w:space="0" w:color="000000"/>
              <w:right w:val="nil"/>
            </w:tcBorders>
            <w:shd w:val="clear" w:color="auto" w:fill="auto"/>
            <w:vAlign w:val="center"/>
          </w:tcPr>
          <w:p w14:paraId="7BF7E411" w14:textId="77777777" w:rsidR="00193623" w:rsidRPr="00A81402" w:rsidRDefault="00193623" w:rsidP="00785D7A">
            <w:pPr>
              <w:spacing w:after="0" w:line="240" w:lineRule="auto"/>
              <w:rPr>
                <w:color w:val="auto"/>
                <w:sz w:val="20"/>
                <w:szCs w:val="20"/>
              </w:rPr>
            </w:pPr>
            <w:r w:rsidRPr="00A81402">
              <w:rPr>
                <w:color w:val="auto"/>
                <w:sz w:val="20"/>
                <w:szCs w:val="20"/>
              </w:rPr>
              <w:t>Horní Lhota</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6FF5488C" w14:textId="77777777" w:rsidR="00193623" w:rsidRPr="00A81402" w:rsidRDefault="00193623" w:rsidP="00785D7A">
            <w:pPr>
              <w:spacing w:after="0" w:line="240" w:lineRule="auto"/>
              <w:jc w:val="right"/>
              <w:rPr>
                <w:color w:val="auto"/>
                <w:sz w:val="20"/>
                <w:szCs w:val="20"/>
              </w:rPr>
            </w:pPr>
            <w:r w:rsidRPr="00A81402">
              <w:rPr>
                <w:color w:val="auto"/>
                <w:sz w:val="20"/>
                <w:szCs w:val="20"/>
              </w:rPr>
              <w:t>0</w:t>
            </w:r>
          </w:p>
        </w:tc>
        <w:tc>
          <w:tcPr>
            <w:tcW w:w="1134" w:type="dxa"/>
            <w:tcBorders>
              <w:top w:val="nil"/>
              <w:left w:val="nil"/>
              <w:bottom w:val="single" w:sz="4" w:space="0" w:color="000000"/>
              <w:right w:val="single" w:sz="4" w:space="0" w:color="000000"/>
            </w:tcBorders>
            <w:shd w:val="clear" w:color="auto" w:fill="auto"/>
            <w:vAlign w:val="bottom"/>
          </w:tcPr>
          <w:p w14:paraId="2FED241D"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378F2CC0"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0AB48EC8"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4BD637A4" w14:textId="77777777" w:rsidR="00193623" w:rsidRPr="00A81402" w:rsidRDefault="00193623" w:rsidP="00785D7A">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74217620" w14:textId="77777777" w:rsidR="00193623" w:rsidRPr="00A81402" w:rsidRDefault="00193623" w:rsidP="00785D7A">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42BDAAE0" w14:textId="77777777" w:rsidR="00193623" w:rsidRPr="00A81402" w:rsidRDefault="00193623" w:rsidP="00785D7A">
            <w:pPr>
              <w:spacing w:after="0" w:line="240" w:lineRule="auto"/>
              <w:jc w:val="right"/>
              <w:rPr>
                <w:color w:val="auto"/>
                <w:sz w:val="20"/>
                <w:szCs w:val="20"/>
              </w:rPr>
            </w:pPr>
          </w:p>
        </w:tc>
      </w:tr>
      <w:tr w:rsidR="00A81402" w:rsidRPr="00A81402" w14:paraId="17EAEF9C" w14:textId="77777777" w:rsidTr="00785D7A">
        <w:trPr>
          <w:trHeight w:val="85"/>
        </w:trPr>
        <w:tc>
          <w:tcPr>
            <w:tcW w:w="1466" w:type="dxa"/>
            <w:tcBorders>
              <w:top w:val="nil"/>
              <w:left w:val="single" w:sz="8" w:space="0" w:color="000000"/>
              <w:bottom w:val="single" w:sz="4" w:space="0" w:color="000000"/>
              <w:right w:val="nil"/>
            </w:tcBorders>
            <w:shd w:val="clear" w:color="auto" w:fill="auto"/>
            <w:vAlign w:val="center"/>
          </w:tcPr>
          <w:p w14:paraId="242912AB" w14:textId="77777777" w:rsidR="00193623" w:rsidRPr="00A81402" w:rsidRDefault="00193623" w:rsidP="00785D7A">
            <w:pPr>
              <w:spacing w:after="0" w:line="240" w:lineRule="auto"/>
              <w:rPr>
                <w:color w:val="auto"/>
                <w:sz w:val="20"/>
                <w:szCs w:val="20"/>
              </w:rPr>
            </w:pPr>
            <w:r w:rsidRPr="00A81402">
              <w:rPr>
                <w:color w:val="auto"/>
                <w:sz w:val="20"/>
                <w:szCs w:val="20"/>
              </w:rPr>
              <w:t>Klimkovice</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56BDF978" w14:textId="77777777" w:rsidR="00193623" w:rsidRPr="00A81402" w:rsidRDefault="00193623" w:rsidP="00785D7A">
            <w:pPr>
              <w:spacing w:after="0" w:line="240" w:lineRule="auto"/>
              <w:jc w:val="right"/>
              <w:rPr>
                <w:color w:val="auto"/>
                <w:sz w:val="20"/>
                <w:szCs w:val="20"/>
              </w:rPr>
            </w:pPr>
            <w:r w:rsidRPr="00A81402">
              <w:rPr>
                <w:color w:val="auto"/>
                <w:sz w:val="20"/>
                <w:szCs w:val="20"/>
              </w:rPr>
              <w:t>0</w:t>
            </w:r>
          </w:p>
        </w:tc>
        <w:tc>
          <w:tcPr>
            <w:tcW w:w="1134" w:type="dxa"/>
            <w:tcBorders>
              <w:top w:val="nil"/>
              <w:left w:val="nil"/>
              <w:bottom w:val="single" w:sz="4" w:space="0" w:color="000000"/>
              <w:right w:val="single" w:sz="4" w:space="0" w:color="000000"/>
            </w:tcBorders>
            <w:shd w:val="clear" w:color="auto" w:fill="auto"/>
            <w:vAlign w:val="bottom"/>
          </w:tcPr>
          <w:p w14:paraId="511863A5"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2FB39A71"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1838B14D"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51F69F0E" w14:textId="77777777" w:rsidR="00193623" w:rsidRPr="00A81402" w:rsidRDefault="00193623" w:rsidP="00785D7A">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7D40ABE2" w14:textId="77777777" w:rsidR="00193623" w:rsidRPr="00A81402" w:rsidRDefault="00193623" w:rsidP="00785D7A">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350EE81A" w14:textId="77777777" w:rsidR="00193623" w:rsidRPr="00A81402" w:rsidRDefault="00193623" w:rsidP="00785D7A">
            <w:pPr>
              <w:spacing w:after="0" w:line="240" w:lineRule="auto"/>
              <w:jc w:val="right"/>
              <w:rPr>
                <w:color w:val="auto"/>
                <w:sz w:val="20"/>
                <w:szCs w:val="20"/>
              </w:rPr>
            </w:pPr>
          </w:p>
        </w:tc>
      </w:tr>
      <w:tr w:rsidR="00A81402" w:rsidRPr="00A81402" w14:paraId="3365353D" w14:textId="77777777" w:rsidTr="00785D7A">
        <w:trPr>
          <w:trHeight w:val="98"/>
        </w:trPr>
        <w:tc>
          <w:tcPr>
            <w:tcW w:w="1466" w:type="dxa"/>
            <w:tcBorders>
              <w:top w:val="nil"/>
              <w:left w:val="single" w:sz="8" w:space="0" w:color="000000"/>
              <w:bottom w:val="single" w:sz="4" w:space="0" w:color="000000"/>
              <w:right w:val="nil"/>
            </w:tcBorders>
            <w:shd w:val="clear" w:color="auto" w:fill="auto"/>
            <w:vAlign w:val="center"/>
          </w:tcPr>
          <w:p w14:paraId="2AF6F60F" w14:textId="77777777" w:rsidR="00193623" w:rsidRPr="00A81402" w:rsidRDefault="00193623" w:rsidP="00785D7A">
            <w:pPr>
              <w:spacing w:after="0" w:line="240" w:lineRule="auto"/>
              <w:rPr>
                <w:color w:val="auto"/>
                <w:sz w:val="20"/>
                <w:szCs w:val="20"/>
              </w:rPr>
            </w:pPr>
            <w:r w:rsidRPr="00A81402">
              <w:rPr>
                <w:color w:val="auto"/>
                <w:sz w:val="20"/>
                <w:szCs w:val="20"/>
              </w:rPr>
              <w:t>Olbramice</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5F4A74BD"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466D67F4"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6E39C7B1"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39AEB927"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7F01DDB6" w14:textId="77777777" w:rsidR="00193623" w:rsidRPr="00A81402" w:rsidRDefault="00193623" w:rsidP="00785D7A">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05A39970" w14:textId="77777777" w:rsidR="00193623" w:rsidRPr="00A81402" w:rsidRDefault="00193623" w:rsidP="00785D7A">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70421D26" w14:textId="77777777" w:rsidR="00193623" w:rsidRPr="00A81402" w:rsidRDefault="00193623" w:rsidP="00785D7A">
            <w:pPr>
              <w:spacing w:after="0" w:line="240" w:lineRule="auto"/>
              <w:jc w:val="right"/>
              <w:rPr>
                <w:color w:val="auto"/>
                <w:sz w:val="20"/>
                <w:szCs w:val="20"/>
              </w:rPr>
            </w:pPr>
          </w:p>
        </w:tc>
      </w:tr>
      <w:tr w:rsidR="00A81402" w:rsidRPr="00A81402" w14:paraId="05C89FA5" w14:textId="77777777" w:rsidTr="00785D7A">
        <w:trPr>
          <w:trHeight w:val="143"/>
        </w:trPr>
        <w:tc>
          <w:tcPr>
            <w:tcW w:w="1466" w:type="dxa"/>
            <w:tcBorders>
              <w:top w:val="nil"/>
              <w:left w:val="single" w:sz="8" w:space="0" w:color="000000"/>
              <w:bottom w:val="single" w:sz="4" w:space="0" w:color="000000"/>
              <w:right w:val="nil"/>
            </w:tcBorders>
            <w:shd w:val="clear" w:color="auto" w:fill="auto"/>
            <w:vAlign w:val="center"/>
          </w:tcPr>
          <w:p w14:paraId="4CB83782" w14:textId="77777777" w:rsidR="00193623" w:rsidRPr="00A81402" w:rsidRDefault="00193623" w:rsidP="00785D7A">
            <w:pPr>
              <w:spacing w:after="0" w:line="240" w:lineRule="auto"/>
              <w:rPr>
                <w:color w:val="auto"/>
                <w:sz w:val="20"/>
                <w:szCs w:val="20"/>
              </w:rPr>
            </w:pPr>
            <w:r w:rsidRPr="00A81402">
              <w:rPr>
                <w:color w:val="auto"/>
                <w:sz w:val="20"/>
                <w:szCs w:val="20"/>
              </w:rPr>
              <w:t>Stará Ves n. O.</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5236419B" w14:textId="77777777" w:rsidR="00193623" w:rsidRPr="00A81402" w:rsidRDefault="00193623" w:rsidP="00785D7A">
            <w:pPr>
              <w:spacing w:after="0" w:line="240" w:lineRule="auto"/>
              <w:jc w:val="right"/>
              <w:rPr>
                <w:color w:val="auto"/>
                <w:sz w:val="20"/>
                <w:szCs w:val="20"/>
              </w:rPr>
            </w:pPr>
            <w:r w:rsidRPr="00A81402">
              <w:rPr>
                <w:color w:val="auto"/>
                <w:sz w:val="20"/>
                <w:szCs w:val="20"/>
              </w:rPr>
              <w:t>0</w:t>
            </w:r>
          </w:p>
        </w:tc>
        <w:tc>
          <w:tcPr>
            <w:tcW w:w="1134" w:type="dxa"/>
            <w:tcBorders>
              <w:top w:val="nil"/>
              <w:left w:val="nil"/>
              <w:bottom w:val="single" w:sz="4" w:space="0" w:color="000000"/>
              <w:right w:val="single" w:sz="4" w:space="0" w:color="000000"/>
            </w:tcBorders>
            <w:shd w:val="clear" w:color="auto" w:fill="auto"/>
            <w:vAlign w:val="bottom"/>
          </w:tcPr>
          <w:p w14:paraId="067FA6D0"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6A2F2252"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2D449CCD"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3C40255C" w14:textId="77777777" w:rsidR="00193623" w:rsidRPr="00A81402" w:rsidRDefault="00193623" w:rsidP="00785D7A">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03E61FCE" w14:textId="77777777" w:rsidR="00193623" w:rsidRPr="00A81402" w:rsidRDefault="00193623" w:rsidP="00785D7A">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2E5ECC19" w14:textId="77777777" w:rsidR="00193623" w:rsidRPr="00A81402" w:rsidRDefault="00193623" w:rsidP="00785D7A">
            <w:pPr>
              <w:spacing w:after="0" w:line="240" w:lineRule="auto"/>
              <w:jc w:val="right"/>
              <w:rPr>
                <w:color w:val="auto"/>
                <w:sz w:val="20"/>
                <w:szCs w:val="20"/>
              </w:rPr>
            </w:pPr>
          </w:p>
        </w:tc>
      </w:tr>
      <w:tr w:rsidR="00A81402" w:rsidRPr="00A81402" w14:paraId="66390540" w14:textId="77777777" w:rsidTr="00785D7A">
        <w:trPr>
          <w:trHeight w:val="161"/>
        </w:trPr>
        <w:tc>
          <w:tcPr>
            <w:tcW w:w="1466" w:type="dxa"/>
            <w:tcBorders>
              <w:top w:val="nil"/>
              <w:left w:val="single" w:sz="8" w:space="0" w:color="000000"/>
              <w:bottom w:val="single" w:sz="4" w:space="0" w:color="000000"/>
              <w:right w:val="nil"/>
            </w:tcBorders>
            <w:shd w:val="clear" w:color="auto" w:fill="auto"/>
            <w:vAlign w:val="center"/>
          </w:tcPr>
          <w:p w14:paraId="7CA13822" w14:textId="77777777" w:rsidR="00193623" w:rsidRPr="00A81402" w:rsidRDefault="00193623" w:rsidP="00785D7A">
            <w:pPr>
              <w:spacing w:after="0" w:line="240" w:lineRule="auto"/>
              <w:rPr>
                <w:color w:val="auto"/>
                <w:sz w:val="20"/>
                <w:szCs w:val="20"/>
              </w:rPr>
            </w:pPr>
            <w:r w:rsidRPr="00A81402">
              <w:rPr>
                <w:color w:val="auto"/>
                <w:sz w:val="20"/>
                <w:szCs w:val="20"/>
              </w:rPr>
              <w:t>Šenov</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4FF35D39"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464C2AB3"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730EEA71"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1E44F3F4"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564F97B4" w14:textId="77777777" w:rsidR="00193623" w:rsidRPr="00A81402" w:rsidRDefault="00193623" w:rsidP="00785D7A">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467BB9D8" w14:textId="77777777" w:rsidR="00193623" w:rsidRPr="00A81402" w:rsidRDefault="00193623" w:rsidP="00785D7A">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13956B10"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r>
      <w:tr w:rsidR="00A81402" w:rsidRPr="00A81402" w14:paraId="0392AF0F" w14:textId="77777777" w:rsidTr="00785D7A">
        <w:trPr>
          <w:trHeight w:val="163"/>
        </w:trPr>
        <w:tc>
          <w:tcPr>
            <w:tcW w:w="1466" w:type="dxa"/>
            <w:tcBorders>
              <w:top w:val="nil"/>
              <w:left w:val="single" w:sz="8" w:space="0" w:color="000000"/>
              <w:bottom w:val="single" w:sz="4" w:space="0" w:color="000000"/>
              <w:right w:val="nil"/>
            </w:tcBorders>
            <w:shd w:val="clear" w:color="auto" w:fill="auto"/>
            <w:vAlign w:val="center"/>
          </w:tcPr>
          <w:p w14:paraId="348B4A2F" w14:textId="77777777" w:rsidR="00193623" w:rsidRPr="00A81402" w:rsidRDefault="00193623" w:rsidP="00785D7A">
            <w:pPr>
              <w:spacing w:after="0" w:line="240" w:lineRule="auto"/>
              <w:rPr>
                <w:color w:val="auto"/>
                <w:sz w:val="20"/>
                <w:szCs w:val="20"/>
              </w:rPr>
            </w:pPr>
            <w:r w:rsidRPr="00A81402">
              <w:rPr>
                <w:color w:val="auto"/>
                <w:sz w:val="20"/>
                <w:szCs w:val="20"/>
              </w:rPr>
              <w:t>Václavovice</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5EA9B00F"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2ED41820"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19AE53F3"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4FD76053"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14974232" w14:textId="77777777" w:rsidR="00193623" w:rsidRPr="00A81402" w:rsidRDefault="00193623" w:rsidP="00785D7A">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09D33D2D" w14:textId="77777777" w:rsidR="00193623" w:rsidRPr="00A81402" w:rsidRDefault="00193623" w:rsidP="00785D7A">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07DEA5FE"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r>
      <w:tr w:rsidR="00A81402" w:rsidRPr="00A81402" w14:paraId="7711E24B" w14:textId="77777777" w:rsidTr="00785D7A">
        <w:trPr>
          <w:trHeight w:val="163"/>
        </w:trPr>
        <w:tc>
          <w:tcPr>
            <w:tcW w:w="1466" w:type="dxa"/>
            <w:tcBorders>
              <w:top w:val="nil"/>
              <w:left w:val="single" w:sz="8" w:space="0" w:color="000000"/>
              <w:bottom w:val="single" w:sz="4" w:space="0" w:color="000000"/>
              <w:right w:val="nil"/>
            </w:tcBorders>
            <w:shd w:val="clear" w:color="auto" w:fill="auto"/>
            <w:vAlign w:val="center"/>
          </w:tcPr>
          <w:p w14:paraId="2D528541" w14:textId="77777777" w:rsidR="00193623" w:rsidRPr="00A81402" w:rsidRDefault="00193623" w:rsidP="00785D7A">
            <w:pPr>
              <w:spacing w:after="0" w:line="240" w:lineRule="auto"/>
              <w:rPr>
                <w:color w:val="auto"/>
                <w:sz w:val="20"/>
                <w:szCs w:val="20"/>
              </w:rPr>
            </w:pPr>
            <w:r w:rsidRPr="00A81402">
              <w:rPr>
                <w:color w:val="auto"/>
                <w:sz w:val="20"/>
                <w:szCs w:val="20"/>
              </w:rPr>
              <w:t>Velká Polom</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51CEC7EF"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04D8F3F2"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12132F68"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050E6DDE"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1599A342" w14:textId="77777777" w:rsidR="00193623" w:rsidRPr="00A81402" w:rsidRDefault="00193623" w:rsidP="00785D7A">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4218EB00" w14:textId="77777777" w:rsidR="00193623" w:rsidRPr="00A81402" w:rsidRDefault="00193623" w:rsidP="00785D7A">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50FC388A" w14:textId="77777777" w:rsidR="00193623" w:rsidRPr="00A81402" w:rsidRDefault="00193623" w:rsidP="00785D7A">
            <w:pPr>
              <w:spacing w:after="0" w:line="240" w:lineRule="auto"/>
              <w:jc w:val="right"/>
              <w:rPr>
                <w:color w:val="auto"/>
                <w:sz w:val="20"/>
                <w:szCs w:val="20"/>
              </w:rPr>
            </w:pPr>
          </w:p>
        </w:tc>
      </w:tr>
      <w:tr w:rsidR="00A81402" w:rsidRPr="00A81402" w14:paraId="0B3B62D0" w14:textId="77777777" w:rsidTr="00785D7A">
        <w:trPr>
          <w:trHeight w:val="126"/>
        </w:trPr>
        <w:tc>
          <w:tcPr>
            <w:tcW w:w="1466" w:type="dxa"/>
            <w:tcBorders>
              <w:top w:val="nil"/>
              <w:left w:val="single" w:sz="8" w:space="0" w:color="000000"/>
              <w:bottom w:val="single" w:sz="4" w:space="0" w:color="000000"/>
              <w:right w:val="nil"/>
            </w:tcBorders>
            <w:shd w:val="clear" w:color="auto" w:fill="auto"/>
            <w:vAlign w:val="center"/>
          </w:tcPr>
          <w:p w14:paraId="04234120" w14:textId="77777777" w:rsidR="00193623" w:rsidRPr="00A81402" w:rsidRDefault="00193623" w:rsidP="00785D7A">
            <w:pPr>
              <w:spacing w:after="0" w:line="240" w:lineRule="auto"/>
              <w:rPr>
                <w:color w:val="auto"/>
                <w:sz w:val="20"/>
                <w:szCs w:val="20"/>
              </w:rPr>
            </w:pPr>
            <w:r w:rsidRPr="00A81402">
              <w:rPr>
                <w:color w:val="auto"/>
                <w:sz w:val="20"/>
                <w:szCs w:val="20"/>
              </w:rPr>
              <w:t>Vratimov</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57860F10"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4CFCB99F"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1669D651"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754F94D3"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090D53B9" w14:textId="77777777" w:rsidR="00193623" w:rsidRPr="00A81402" w:rsidRDefault="00193623" w:rsidP="00785D7A">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5F51976D" w14:textId="77777777" w:rsidR="00193623" w:rsidRPr="00A81402" w:rsidRDefault="00193623" w:rsidP="00785D7A">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582B2BC7" w14:textId="77777777" w:rsidR="00193623" w:rsidRPr="00A81402" w:rsidRDefault="00193623" w:rsidP="00785D7A">
            <w:pPr>
              <w:spacing w:after="0" w:line="240" w:lineRule="auto"/>
              <w:jc w:val="right"/>
              <w:rPr>
                <w:color w:val="auto"/>
                <w:sz w:val="20"/>
                <w:szCs w:val="20"/>
              </w:rPr>
            </w:pPr>
          </w:p>
        </w:tc>
      </w:tr>
      <w:tr w:rsidR="00A81402" w:rsidRPr="00A81402" w14:paraId="1E93F01E" w14:textId="77777777" w:rsidTr="00785D7A">
        <w:trPr>
          <w:trHeight w:val="171"/>
        </w:trPr>
        <w:tc>
          <w:tcPr>
            <w:tcW w:w="1466" w:type="dxa"/>
            <w:tcBorders>
              <w:top w:val="nil"/>
              <w:left w:val="single" w:sz="8" w:space="0" w:color="000000"/>
              <w:bottom w:val="single" w:sz="4" w:space="0" w:color="000000"/>
              <w:right w:val="nil"/>
            </w:tcBorders>
            <w:shd w:val="clear" w:color="auto" w:fill="auto"/>
            <w:vAlign w:val="center"/>
          </w:tcPr>
          <w:p w14:paraId="004A8029" w14:textId="77777777" w:rsidR="00193623" w:rsidRPr="00A81402" w:rsidRDefault="00193623" w:rsidP="00785D7A">
            <w:pPr>
              <w:spacing w:after="0" w:line="240" w:lineRule="auto"/>
              <w:rPr>
                <w:color w:val="auto"/>
                <w:sz w:val="20"/>
                <w:szCs w:val="20"/>
              </w:rPr>
            </w:pPr>
            <w:r w:rsidRPr="00A81402">
              <w:rPr>
                <w:color w:val="auto"/>
                <w:sz w:val="20"/>
                <w:szCs w:val="20"/>
              </w:rPr>
              <w:t>Vřesina</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45235A05"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78414356"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7AC13A71"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61EBF929"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34C27A54" w14:textId="77777777" w:rsidR="00193623" w:rsidRPr="00A81402" w:rsidRDefault="00193623" w:rsidP="00785D7A">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23DBB997" w14:textId="77777777" w:rsidR="00193623" w:rsidRPr="00A81402" w:rsidRDefault="00193623" w:rsidP="00785D7A">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3F6B9DDD"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r>
      <w:tr w:rsidR="00A81402" w:rsidRPr="00A81402" w14:paraId="38D3E196" w14:textId="77777777" w:rsidTr="00785D7A">
        <w:trPr>
          <w:trHeight w:val="103"/>
        </w:trPr>
        <w:tc>
          <w:tcPr>
            <w:tcW w:w="1466" w:type="dxa"/>
            <w:tcBorders>
              <w:top w:val="nil"/>
              <w:left w:val="single" w:sz="8" w:space="0" w:color="000000"/>
              <w:bottom w:val="single" w:sz="4" w:space="0" w:color="000000"/>
              <w:right w:val="nil"/>
            </w:tcBorders>
            <w:shd w:val="clear" w:color="auto" w:fill="auto"/>
            <w:vAlign w:val="center"/>
          </w:tcPr>
          <w:p w14:paraId="2C6F77A8" w14:textId="77777777" w:rsidR="00193623" w:rsidRPr="00A81402" w:rsidRDefault="00193623" w:rsidP="00785D7A">
            <w:pPr>
              <w:spacing w:after="0" w:line="240" w:lineRule="auto"/>
              <w:rPr>
                <w:color w:val="auto"/>
                <w:sz w:val="20"/>
                <w:szCs w:val="20"/>
              </w:rPr>
            </w:pPr>
            <w:r w:rsidRPr="00A81402">
              <w:rPr>
                <w:color w:val="auto"/>
                <w:sz w:val="20"/>
                <w:szCs w:val="20"/>
              </w:rPr>
              <w:t>Zbyslavice</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4B4E29D1"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10A72333"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76FE210F" w14:textId="77777777" w:rsidR="00193623" w:rsidRPr="00A81402" w:rsidRDefault="00193623" w:rsidP="00785D7A">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0E472BDF" w14:textId="77777777" w:rsidR="00193623" w:rsidRPr="00A81402" w:rsidRDefault="00193623" w:rsidP="00785D7A">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5B6AC162" w14:textId="77777777" w:rsidR="00193623" w:rsidRPr="00A81402" w:rsidRDefault="00193623" w:rsidP="00785D7A">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2989AF5C" w14:textId="77777777" w:rsidR="00193623" w:rsidRPr="00A81402" w:rsidRDefault="00193623" w:rsidP="00785D7A">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22191F56" w14:textId="77777777" w:rsidR="00193623" w:rsidRPr="00A81402" w:rsidRDefault="00193623" w:rsidP="00785D7A">
            <w:pPr>
              <w:spacing w:after="0" w:line="240" w:lineRule="auto"/>
              <w:jc w:val="right"/>
              <w:rPr>
                <w:color w:val="auto"/>
                <w:sz w:val="20"/>
                <w:szCs w:val="20"/>
              </w:rPr>
            </w:pPr>
          </w:p>
        </w:tc>
      </w:tr>
    </w:tbl>
    <w:p w14:paraId="1F10C4DD" w14:textId="67509399" w:rsidR="00193623" w:rsidRPr="00A81402" w:rsidRDefault="00193623" w:rsidP="00193623">
      <w:pPr>
        <w:spacing w:after="0"/>
        <w:jc w:val="both"/>
        <w:rPr>
          <w:i/>
          <w:color w:val="auto"/>
          <w:sz w:val="18"/>
          <w:szCs w:val="18"/>
        </w:rPr>
      </w:pPr>
      <w:r w:rsidRPr="00A81402">
        <w:rPr>
          <w:i/>
          <w:color w:val="auto"/>
          <w:sz w:val="18"/>
          <w:szCs w:val="18"/>
        </w:rPr>
        <w:t>* nejsou započteny školy zřízené podle §16 odst. 9 tzv. speciální školy, kde zákon umožňuje slučovat nejen ročníky na 1. stupni, ale také na 2. stupni za zcela jiným účelem, než jaký je sledován při tzv. malotřídním uspořádání</w:t>
      </w:r>
      <w:r w:rsidR="00FA6270">
        <w:rPr>
          <w:i/>
          <w:color w:val="auto"/>
          <w:sz w:val="18"/>
          <w:szCs w:val="18"/>
        </w:rPr>
        <w:t xml:space="preserve">, </w:t>
      </w:r>
      <w:r w:rsidRPr="00A81402">
        <w:rPr>
          <w:i/>
          <w:color w:val="auto"/>
          <w:sz w:val="18"/>
          <w:szCs w:val="18"/>
        </w:rPr>
        <w:t>Zdroj: Výkazy MŠMT</w:t>
      </w:r>
    </w:p>
    <w:p w14:paraId="615D217C" w14:textId="77777777" w:rsidR="00193623" w:rsidRPr="00FA6270" w:rsidRDefault="00193623" w:rsidP="00193623">
      <w:pPr>
        <w:spacing w:after="120"/>
        <w:jc w:val="both"/>
        <w:rPr>
          <w:i/>
          <w:color w:val="auto"/>
          <w:sz w:val="16"/>
          <w:szCs w:val="16"/>
        </w:rPr>
      </w:pPr>
    </w:p>
    <w:p w14:paraId="4CDA6BA9" w14:textId="75E810E4" w:rsidR="001947D6" w:rsidRPr="00BC27AE" w:rsidRDefault="001947D6" w:rsidP="00193623">
      <w:pPr>
        <w:spacing w:after="120"/>
        <w:jc w:val="both"/>
        <w:rPr>
          <w:color w:val="auto"/>
        </w:rPr>
      </w:pPr>
      <w:r w:rsidRPr="00BC27AE">
        <w:rPr>
          <w:color w:val="auto"/>
        </w:rPr>
        <w:t>Ve školním roce 2018/2019 bylo v ORP Ostrava provozováno celkem 17 malotřídních škol, z toho 9 v Ostravě. Ve školních létech 2019/2020 a 2020/2021 těchto škol výrazně ubylo – bylo provozováno pouze 7 malotřídních ZŠ, z toho 3 v Ostravě, jak ukazuje tab. č. 2</w:t>
      </w:r>
      <w:r w:rsidR="000228D6">
        <w:rPr>
          <w:color w:val="auto"/>
        </w:rPr>
        <w:t>1</w:t>
      </w:r>
      <w:r w:rsidRPr="00BC27AE">
        <w:rPr>
          <w:color w:val="auto"/>
        </w:rPr>
        <w:t xml:space="preserve">. </w:t>
      </w:r>
    </w:p>
    <w:p w14:paraId="3AEB7DC4" w14:textId="0EB18125" w:rsidR="004C699E" w:rsidRDefault="004C699E" w:rsidP="001947D6">
      <w:pPr>
        <w:spacing w:after="0" w:line="240" w:lineRule="auto"/>
        <w:rPr>
          <w:iCs/>
          <w:color w:val="auto"/>
          <w:sz w:val="16"/>
          <w:szCs w:val="16"/>
        </w:rPr>
      </w:pPr>
    </w:p>
    <w:p w14:paraId="4AB42090" w14:textId="7B521005" w:rsidR="00E664C1" w:rsidRDefault="00E664C1" w:rsidP="001947D6">
      <w:pPr>
        <w:spacing w:after="0" w:line="240" w:lineRule="auto"/>
        <w:rPr>
          <w:iCs/>
          <w:color w:val="auto"/>
          <w:sz w:val="16"/>
          <w:szCs w:val="16"/>
        </w:rPr>
      </w:pPr>
    </w:p>
    <w:p w14:paraId="163D9C9C" w14:textId="1A0F8491" w:rsidR="00E664C1" w:rsidRDefault="00E664C1" w:rsidP="001947D6">
      <w:pPr>
        <w:spacing w:after="0" w:line="240" w:lineRule="auto"/>
        <w:rPr>
          <w:iCs/>
          <w:color w:val="auto"/>
          <w:sz w:val="16"/>
          <w:szCs w:val="16"/>
        </w:rPr>
      </w:pPr>
    </w:p>
    <w:p w14:paraId="605D6898" w14:textId="7A8278B7" w:rsidR="00E664C1" w:rsidRDefault="00E664C1" w:rsidP="001947D6">
      <w:pPr>
        <w:spacing w:after="0" w:line="240" w:lineRule="auto"/>
        <w:rPr>
          <w:iCs/>
          <w:color w:val="auto"/>
          <w:sz w:val="16"/>
          <w:szCs w:val="16"/>
        </w:rPr>
      </w:pPr>
    </w:p>
    <w:p w14:paraId="7A5DFB17" w14:textId="02768FE1" w:rsidR="00E664C1" w:rsidRDefault="00E664C1" w:rsidP="001947D6">
      <w:pPr>
        <w:spacing w:after="0" w:line="240" w:lineRule="auto"/>
        <w:rPr>
          <w:iCs/>
          <w:color w:val="auto"/>
          <w:sz w:val="16"/>
          <w:szCs w:val="16"/>
        </w:rPr>
      </w:pPr>
    </w:p>
    <w:p w14:paraId="197A5B38" w14:textId="060A3AD5" w:rsidR="00E664C1" w:rsidRDefault="00E664C1" w:rsidP="001947D6">
      <w:pPr>
        <w:spacing w:after="0" w:line="240" w:lineRule="auto"/>
        <w:rPr>
          <w:iCs/>
          <w:color w:val="auto"/>
          <w:sz w:val="16"/>
          <w:szCs w:val="16"/>
        </w:rPr>
      </w:pPr>
    </w:p>
    <w:p w14:paraId="517FAC6F" w14:textId="2A06FADD" w:rsidR="00E664C1" w:rsidRDefault="00E664C1" w:rsidP="001947D6">
      <w:pPr>
        <w:spacing w:after="0" w:line="240" w:lineRule="auto"/>
        <w:rPr>
          <w:iCs/>
          <w:color w:val="auto"/>
          <w:sz w:val="16"/>
          <w:szCs w:val="16"/>
        </w:rPr>
      </w:pPr>
    </w:p>
    <w:p w14:paraId="68D2B046" w14:textId="77777777" w:rsidR="00E664C1" w:rsidRPr="00FA6270" w:rsidRDefault="00E664C1" w:rsidP="001947D6">
      <w:pPr>
        <w:spacing w:after="0" w:line="240" w:lineRule="auto"/>
        <w:rPr>
          <w:iCs/>
          <w:color w:val="auto"/>
          <w:sz w:val="16"/>
          <w:szCs w:val="16"/>
        </w:rPr>
      </w:pPr>
    </w:p>
    <w:p w14:paraId="11839B6F" w14:textId="343BE6F9" w:rsidR="001947D6" w:rsidRPr="00A81402" w:rsidRDefault="001947D6" w:rsidP="00A36C74">
      <w:pPr>
        <w:spacing w:after="0" w:line="240" w:lineRule="auto"/>
        <w:jc w:val="both"/>
        <w:rPr>
          <w:b/>
          <w:iCs/>
          <w:color w:val="auto"/>
        </w:rPr>
      </w:pPr>
      <w:r w:rsidRPr="001947D6">
        <w:rPr>
          <w:iCs/>
          <w:color w:val="auto"/>
        </w:rPr>
        <w:t xml:space="preserve">Tabulka </w:t>
      </w:r>
      <w:r w:rsidRPr="001947D6">
        <w:rPr>
          <w:iCs/>
          <w:color w:val="auto"/>
        </w:rPr>
        <w:fldChar w:fldCharType="begin"/>
      </w:r>
      <w:r w:rsidRPr="001947D6">
        <w:rPr>
          <w:iCs/>
          <w:color w:val="auto"/>
        </w:rPr>
        <w:instrText xml:space="preserve"> SEQ Tabulka \* ARABIC </w:instrText>
      </w:r>
      <w:r w:rsidRPr="001947D6">
        <w:rPr>
          <w:iCs/>
          <w:color w:val="auto"/>
        </w:rPr>
        <w:fldChar w:fldCharType="separate"/>
      </w:r>
      <w:r w:rsidR="00994AFD">
        <w:rPr>
          <w:iCs/>
          <w:noProof/>
          <w:color w:val="auto"/>
        </w:rPr>
        <w:t>22</w:t>
      </w:r>
      <w:r w:rsidRPr="001947D6">
        <w:rPr>
          <w:iCs/>
          <w:noProof/>
          <w:color w:val="auto"/>
        </w:rPr>
        <w:fldChar w:fldCharType="end"/>
      </w:r>
      <w:r w:rsidRPr="001947D6">
        <w:rPr>
          <w:b/>
          <w:iCs/>
          <w:color w:val="auto"/>
        </w:rPr>
        <w:t xml:space="preserve"> </w:t>
      </w:r>
      <w:r w:rsidRPr="00A81402">
        <w:rPr>
          <w:b/>
          <w:iCs/>
          <w:color w:val="auto"/>
        </w:rPr>
        <w:t xml:space="preserve">Počet malotřídních ZŠ v jednotlivých obcích ORP </w:t>
      </w:r>
      <w:r w:rsidR="00A36C74">
        <w:rPr>
          <w:b/>
          <w:iCs/>
          <w:color w:val="auto"/>
        </w:rPr>
        <w:t xml:space="preserve">Ostrava </w:t>
      </w:r>
      <w:r w:rsidRPr="00A81402">
        <w:rPr>
          <w:b/>
          <w:iCs/>
          <w:color w:val="auto"/>
        </w:rPr>
        <w:t>– šk</w:t>
      </w:r>
      <w:r w:rsidR="00A36C74">
        <w:rPr>
          <w:b/>
          <w:iCs/>
          <w:color w:val="auto"/>
        </w:rPr>
        <w:t>olní</w:t>
      </w:r>
      <w:r w:rsidRPr="00A81402">
        <w:rPr>
          <w:b/>
          <w:iCs/>
          <w:color w:val="auto"/>
        </w:rPr>
        <w:t xml:space="preserve"> roky 2019/2020 </w:t>
      </w:r>
      <w:r w:rsidR="00A36C74">
        <w:rPr>
          <w:b/>
          <w:iCs/>
          <w:color w:val="auto"/>
        </w:rPr>
        <w:br/>
      </w:r>
      <w:r w:rsidR="000228D6">
        <w:rPr>
          <w:b/>
          <w:iCs/>
          <w:color w:val="auto"/>
        </w:rPr>
        <w:t>a</w:t>
      </w:r>
      <w:r w:rsidRPr="00A81402">
        <w:rPr>
          <w:b/>
          <w:iCs/>
          <w:color w:val="auto"/>
        </w:rPr>
        <w:t xml:space="preserve"> 2020/2021</w:t>
      </w:r>
    </w:p>
    <w:tbl>
      <w:tblPr>
        <w:tblW w:w="9242" w:type="dxa"/>
        <w:tblInd w:w="60" w:type="dxa"/>
        <w:tblLayout w:type="fixed"/>
        <w:tblLook w:val="0400" w:firstRow="0" w:lastRow="0" w:firstColumn="0" w:lastColumn="0" w:noHBand="0" w:noVBand="1"/>
      </w:tblPr>
      <w:tblGrid>
        <w:gridCol w:w="1466"/>
        <w:gridCol w:w="1134"/>
        <w:gridCol w:w="1134"/>
        <w:gridCol w:w="1134"/>
        <w:gridCol w:w="1134"/>
        <w:gridCol w:w="1134"/>
        <w:gridCol w:w="1131"/>
        <w:gridCol w:w="975"/>
      </w:tblGrid>
      <w:tr w:rsidR="00A81402" w:rsidRPr="00A81402" w14:paraId="2B196CD2" w14:textId="77777777" w:rsidTr="00FA6270">
        <w:trPr>
          <w:trHeight w:val="169"/>
        </w:trPr>
        <w:tc>
          <w:tcPr>
            <w:tcW w:w="1466" w:type="dxa"/>
            <w:vMerge w:val="restart"/>
            <w:tcBorders>
              <w:top w:val="single" w:sz="8" w:space="0" w:color="000000"/>
              <w:left w:val="single" w:sz="8" w:space="0" w:color="000000"/>
              <w:right w:val="nil"/>
            </w:tcBorders>
            <w:shd w:val="clear" w:color="auto" w:fill="D9D9D9"/>
            <w:vAlign w:val="center"/>
          </w:tcPr>
          <w:p w14:paraId="00EEBE94" w14:textId="77777777" w:rsidR="001947D6" w:rsidRPr="00A81402" w:rsidRDefault="001947D6" w:rsidP="001947D6">
            <w:pPr>
              <w:spacing w:after="0" w:line="240" w:lineRule="auto"/>
              <w:rPr>
                <w:color w:val="auto"/>
                <w:sz w:val="20"/>
                <w:szCs w:val="20"/>
              </w:rPr>
            </w:pPr>
            <w:r w:rsidRPr="00A81402">
              <w:rPr>
                <w:color w:val="auto"/>
                <w:sz w:val="20"/>
                <w:szCs w:val="20"/>
              </w:rPr>
              <w:t>Název obce</w:t>
            </w:r>
          </w:p>
        </w:tc>
        <w:tc>
          <w:tcPr>
            <w:tcW w:w="1134" w:type="dxa"/>
            <w:vMerge w:val="restart"/>
            <w:tcBorders>
              <w:top w:val="single" w:sz="8" w:space="0" w:color="000000"/>
              <w:left w:val="single" w:sz="8" w:space="0" w:color="000000"/>
              <w:bottom w:val="single" w:sz="8" w:space="0" w:color="000000"/>
              <w:right w:val="single" w:sz="4" w:space="0" w:color="000000"/>
            </w:tcBorders>
            <w:shd w:val="clear" w:color="auto" w:fill="D9D9D9"/>
            <w:vAlign w:val="center"/>
          </w:tcPr>
          <w:p w14:paraId="6211F1A8" w14:textId="77777777" w:rsidR="001947D6" w:rsidRPr="00A81402" w:rsidRDefault="001947D6" w:rsidP="001947D6">
            <w:pPr>
              <w:keepNext/>
              <w:spacing w:after="0" w:line="240" w:lineRule="auto"/>
              <w:jc w:val="center"/>
              <w:rPr>
                <w:color w:val="auto"/>
                <w:sz w:val="20"/>
                <w:szCs w:val="20"/>
              </w:rPr>
            </w:pPr>
            <w:r w:rsidRPr="00A81402">
              <w:rPr>
                <w:color w:val="auto"/>
                <w:sz w:val="20"/>
                <w:szCs w:val="20"/>
              </w:rPr>
              <w:t xml:space="preserve">počet škol </w:t>
            </w:r>
            <w:proofErr w:type="spellStart"/>
            <w:r w:rsidRPr="00A81402">
              <w:rPr>
                <w:color w:val="auto"/>
                <w:sz w:val="20"/>
                <w:szCs w:val="20"/>
              </w:rPr>
              <w:t>malotříd</w:t>
            </w:r>
            <w:proofErr w:type="spellEnd"/>
            <w:r w:rsidRPr="00A81402">
              <w:rPr>
                <w:color w:val="auto"/>
                <w:sz w:val="20"/>
                <w:szCs w:val="20"/>
              </w:rPr>
              <w:t>.</w:t>
            </w:r>
          </w:p>
        </w:tc>
        <w:tc>
          <w:tcPr>
            <w:tcW w:w="6642" w:type="dxa"/>
            <w:gridSpan w:val="6"/>
            <w:tcBorders>
              <w:top w:val="single" w:sz="8" w:space="0" w:color="000000"/>
              <w:left w:val="nil"/>
              <w:bottom w:val="single" w:sz="4" w:space="0" w:color="000000"/>
              <w:right w:val="single" w:sz="8" w:space="0" w:color="000000"/>
            </w:tcBorders>
            <w:shd w:val="clear" w:color="auto" w:fill="D9D9D9"/>
            <w:vAlign w:val="center"/>
          </w:tcPr>
          <w:p w14:paraId="65709538" w14:textId="77777777" w:rsidR="001947D6" w:rsidRPr="00A81402" w:rsidRDefault="001947D6" w:rsidP="001947D6">
            <w:pPr>
              <w:keepNext/>
              <w:spacing w:after="0" w:line="240" w:lineRule="auto"/>
              <w:jc w:val="center"/>
              <w:rPr>
                <w:color w:val="auto"/>
                <w:sz w:val="20"/>
                <w:szCs w:val="20"/>
              </w:rPr>
            </w:pPr>
            <w:r w:rsidRPr="00A81402">
              <w:rPr>
                <w:color w:val="auto"/>
                <w:sz w:val="20"/>
                <w:szCs w:val="20"/>
              </w:rPr>
              <w:t xml:space="preserve">z toho </w:t>
            </w:r>
          </w:p>
        </w:tc>
      </w:tr>
      <w:tr w:rsidR="00A81402" w:rsidRPr="00A81402" w14:paraId="001583F3" w14:textId="77777777" w:rsidTr="00FA6270">
        <w:trPr>
          <w:trHeight w:val="174"/>
        </w:trPr>
        <w:tc>
          <w:tcPr>
            <w:tcW w:w="1466" w:type="dxa"/>
            <w:vMerge/>
            <w:tcBorders>
              <w:left w:val="single" w:sz="8" w:space="0" w:color="000000"/>
              <w:bottom w:val="single" w:sz="8" w:space="0" w:color="000000"/>
              <w:right w:val="nil"/>
            </w:tcBorders>
            <w:shd w:val="clear" w:color="auto" w:fill="D9D9D9"/>
            <w:vAlign w:val="center"/>
          </w:tcPr>
          <w:p w14:paraId="09708836" w14:textId="77777777" w:rsidR="001947D6" w:rsidRPr="00A81402" w:rsidRDefault="001947D6" w:rsidP="001947D6">
            <w:pPr>
              <w:spacing w:after="0" w:line="240" w:lineRule="auto"/>
              <w:rPr>
                <w:color w:val="auto"/>
                <w:sz w:val="20"/>
                <w:szCs w:val="20"/>
              </w:rPr>
            </w:pPr>
          </w:p>
        </w:tc>
        <w:tc>
          <w:tcPr>
            <w:tcW w:w="1134" w:type="dxa"/>
            <w:vMerge/>
            <w:tcBorders>
              <w:top w:val="single" w:sz="8" w:space="0" w:color="000000"/>
              <w:left w:val="single" w:sz="8" w:space="0" w:color="000000"/>
              <w:bottom w:val="single" w:sz="8" w:space="0" w:color="000000"/>
              <w:right w:val="single" w:sz="4" w:space="0" w:color="000000"/>
            </w:tcBorders>
            <w:shd w:val="clear" w:color="auto" w:fill="D9D9D9"/>
            <w:vAlign w:val="center"/>
          </w:tcPr>
          <w:p w14:paraId="3D2643E1" w14:textId="77777777" w:rsidR="001947D6" w:rsidRPr="00A81402" w:rsidRDefault="001947D6" w:rsidP="001947D6">
            <w:pPr>
              <w:spacing w:after="0" w:line="240" w:lineRule="auto"/>
              <w:rPr>
                <w:color w:val="auto"/>
                <w:sz w:val="20"/>
                <w:szCs w:val="20"/>
              </w:rPr>
            </w:pPr>
          </w:p>
        </w:tc>
        <w:tc>
          <w:tcPr>
            <w:tcW w:w="1134" w:type="dxa"/>
            <w:tcBorders>
              <w:top w:val="nil"/>
              <w:left w:val="nil"/>
              <w:bottom w:val="single" w:sz="8" w:space="0" w:color="000000"/>
              <w:right w:val="single" w:sz="4" w:space="0" w:color="000000"/>
            </w:tcBorders>
            <w:shd w:val="clear" w:color="auto" w:fill="D9D9D9"/>
            <w:vAlign w:val="center"/>
          </w:tcPr>
          <w:p w14:paraId="0006D46D" w14:textId="77777777" w:rsidR="001947D6" w:rsidRPr="00A81402" w:rsidRDefault="001947D6" w:rsidP="001947D6">
            <w:pPr>
              <w:spacing w:after="0" w:line="240" w:lineRule="auto"/>
              <w:jc w:val="center"/>
              <w:rPr>
                <w:color w:val="auto"/>
                <w:sz w:val="20"/>
                <w:szCs w:val="20"/>
              </w:rPr>
            </w:pPr>
            <w:r w:rsidRPr="00A81402">
              <w:rPr>
                <w:color w:val="auto"/>
                <w:sz w:val="20"/>
                <w:szCs w:val="20"/>
              </w:rPr>
              <w:t>jednotřídní</w:t>
            </w:r>
          </w:p>
        </w:tc>
        <w:tc>
          <w:tcPr>
            <w:tcW w:w="1134" w:type="dxa"/>
            <w:tcBorders>
              <w:top w:val="nil"/>
              <w:left w:val="nil"/>
              <w:bottom w:val="single" w:sz="8" w:space="0" w:color="000000"/>
              <w:right w:val="single" w:sz="4" w:space="0" w:color="000000"/>
            </w:tcBorders>
            <w:shd w:val="clear" w:color="auto" w:fill="D9D9D9"/>
            <w:vAlign w:val="center"/>
          </w:tcPr>
          <w:p w14:paraId="21100A3A" w14:textId="77777777" w:rsidR="001947D6" w:rsidRPr="00A81402" w:rsidRDefault="001947D6" w:rsidP="001947D6">
            <w:pPr>
              <w:spacing w:after="0" w:line="240" w:lineRule="auto"/>
              <w:jc w:val="center"/>
              <w:rPr>
                <w:color w:val="auto"/>
                <w:sz w:val="20"/>
                <w:szCs w:val="20"/>
              </w:rPr>
            </w:pPr>
            <w:r w:rsidRPr="00A81402">
              <w:rPr>
                <w:color w:val="auto"/>
                <w:sz w:val="20"/>
                <w:szCs w:val="20"/>
              </w:rPr>
              <w:t>dvoutřídní</w:t>
            </w:r>
          </w:p>
        </w:tc>
        <w:tc>
          <w:tcPr>
            <w:tcW w:w="1134" w:type="dxa"/>
            <w:tcBorders>
              <w:top w:val="nil"/>
              <w:left w:val="nil"/>
              <w:bottom w:val="single" w:sz="8" w:space="0" w:color="000000"/>
              <w:right w:val="single" w:sz="4" w:space="0" w:color="000000"/>
            </w:tcBorders>
            <w:shd w:val="clear" w:color="auto" w:fill="D9D9D9"/>
            <w:vAlign w:val="center"/>
          </w:tcPr>
          <w:p w14:paraId="7F65287D" w14:textId="77777777" w:rsidR="001947D6" w:rsidRPr="00A81402" w:rsidRDefault="001947D6" w:rsidP="001947D6">
            <w:pPr>
              <w:spacing w:after="0" w:line="240" w:lineRule="auto"/>
              <w:jc w:val="center"/>
              <w:rPr>
                <w:color w:val="auto"/>
                <w:sz w:val="20"/>
                <w:szCs w:val="20"/>
              </w:rPr>
            </w:pPr>
            <w:r w:rsidRPr="00A81402">
              <w:rPr>
                <w:color w:val="auto"/>
                <w:sz w:val="20"/>
                <w:szCs w:val="20"/>
              </w:rPr>
              <w:t>trojtřídní</w:t>
            </w:r>
          </w:p>
        </w:tc>
        <w:tc>
          <w:tcPr>
            <w:tcW w:w="1134" w:type="dxa"/>
            <w:tcBorders>
              <w:top w:val="nil"/>
              <w:left w:val="nil"/>
              <w:bottom w:val="single" w:sz="8" w:space="0" w:color="000000"/>
              <w:right w:val="single" w:sz="4" w:space="0" w:color="000000"/>
            </w:tcBorders>
            <w:shd w:val="clear" w:color="auto" w:fill="D9D9D9"/>
            <w:vAlign w:val="center"/>
          </w:tcPr>
          <w:p w14:paraId="66CF2D95" w14:textId="77777777" w:rsidR="001947D6" w:rsidRPr="00A81402" w:rsidRDefault="001947D6" w:rsidP="001947D6">
            <w:pPr>
              <w:spacing w:after="0" w:line="240" w:lineRule="auto"/>
              <w:jc w:val="center"/>
              <w:rPr>
                <w:color w:val="auto"/>
                <w:sz w:val="20"/>
                <w:szCs w:val="20"/>
              </w:rPr>
            </w:pPr>
            <w:r w:rsidRPr="00A81402">
              <w:rPr>
                <w:color w:val="auto"/>
                <w:sz w:val="20"/>
                <w:szCs w:val="20"/>
              </w:rPr>
              <w:t>čtyřtřídní</w:t>
            </w:r>
          </w:p>
        </w:tc>
        <w:tc>
          <w:tcPr>
            <w:tcW w:w="1131" w:type="dxa"/>
            <w:tcBorders>
              <w:top w:val="nil"/>
              <w:left w:val="nil"/>
              <w:bottom w:val="single" w:sz="8" w:space="0" w:color="000000"/>
              <w:right w:val="single" w:sz="4" w:space="0" w:color="000000"/>
            </w:tcBorders>
            <w:shd w:val="clear" w:color="auto" w:fill="D9D9D9"/>
            <w:vAlign w:val="center"/>
          </w:tcPr>
          <w:p w14:paraId="351495CE" w14:textId="77777777" w:rsidR="001947D6" w:rsidRPr="00A81402" w:rsidRDefault="001947D6" w:rsidP="001947D6">
            <w:pPr>
              <w:spacing w:after="0" w:line="240" w:lineRule="auto"/>
              <w:jc w:val="center"/>
              <w:rPr>
                <w:color w:val="auto"/>
                <w:sz w:val="20"/>
                <w:szCs w:val="20"/>
              </w:rPr>
            </w:pPr>
            <w:r w:rsidRPr="00A81402">
              <w:rPr>
                <w:color w:val="auto"/>
                <w:sz w:val="20"/>
                <w:szCs w:val="20"/>
              </w:rPr>
              <w:t>pětitřídní</w:t>
            </w:r>
          </w:p>
        </w:tc>
        <w:tc>
          <w:tcPr>
            <w:tcW w:w="975" w:type="dxa"/>
            <w:tcBorders>
              <w:top w:val="nil"/>
              <w:left w:val="nil"/>
              <w:bottom w:val="single" w:sz="8" w:space="0" w:color="000000"/>
              <w:right w:val="single" w:sz="8" w:space="0" w:color="000000"/>
            </w:tcBorders>
            <w:shd w:val="clear" w:color="auto" w:fill="D9D9D9"/>
            <w:vAlign w:val="center"/>
          </w:tcPr>
          <w:p w14:paraId="71C3D028" w14:textId="77777777" w:rsidR="001947D6" w:rsidRPr="00A81402" w:rsidRDefault="001947D6" w:rsidP="001947D6">
            <w:pPr>
              <w:spacing w:after="0" w:line="240" w:lineRule="auto"/>
              <w:jc w:val="center"/>
              <w:rPr>
                <w:color w:val="auto"/>
                <w:sz w:val="20"/>
                <w:szCs w:val="20"/>
              </w:rPr>
            </w:pPr>
            <w:r w:rsidRPr="00A81402">
              <w:rPr>
                <w:color w:val="auto"/>
                <w:sz w:val="20"/>
                <w:szCs w:val="20"/>
              </w:rPr>
              <w:t>vícetřídní</w:t>
            </w:r>
          </w:p>
        </w:tc>
      </w:tr>
      <w:tr w:rsidR="00A81402" w:rsidRPr="00A81402" w14:paraId="4CF7C70D" w14:textId="77777777" w:rsidTr="00A81402">
        <w:trPr>
          <w:trHeight w:val="75"/>
        </w:trPr>
        <w:tc>
          <w:tcPr>
            <w:tcW w:w="1466" w:type="dxa"/>
            <w:tcBorders>
              <w:top w:val="nil"/>
              <w:left w:val="single" w:sz="8" w:space="0" w:color="000000"/>
              <w:bottom w:val="nil"/>
              <w:right w:val="nil"/>
            </w:tcBorders>
            <w:shd w:val="clear" w:color="auto" w:fill="CCCCFF"/>
            <w:vAlign w:val="center"/>
          </w:tcPr>
          <w:p w14:paraId="5473A6AA" w14:textId="77777777" w:rsidR="001947D6" w:rsidRPr="00A81402" w:rsidRDefault="001947D6" w:rsidP="001947D6">
            <w:pPr>
              <w:spacing w:after="0" w:line="240" w:lineRule="auto"/>
              <w:rPr>
                <w:color w:val="auto"/>
                <w:sz w:val="20"/>
                <w:szCs w:val="20"/>
              </w:rPr>
            </w:pPr>
            <w:r w:rsidRPr="00A81402">
              <w:rPr>
                <w:color w:val="auto"/>
                <w:sz w:val="20"/>
                <w:szCs w:val="20"/>
              </w:rPr>
              <w:t>celkem škol</w:t>
            </w:r>
          </w:p>
        </w:tc>
        <w:tc>
          <w:tcPr>
            <w:tcW w:w="1134" w:type="dxa"/>
            <w:tcBorders>
              <w:top w:val="nil"/>
              <w:left w:val="single" w:sz="8" w:space="0" w:color="000000"/>
              <w:bottom w:val="nil"/>
              <w:right w:val="single" w:sz="4" w:space="0" w:color="000000"/>
            </w:tcBorders>
            <w:shd w:val="clear" w:color="auto" w:fill="CCCCFF"/>
            <w:vAlign w:val="center"/>
          </w:tcPr>
          <w:p w14:paraId="73CDBA19" w14:textId="77777777" w:rsidR="001947D6" w:rsidRPr="00A81402" w:rsidRDefault="001947D6" w:rsidP="001947D6">
            <w:pPr>
              <w:spacing w:after="0" w:line="240" w:lineRule="auto"/>
              <w:jc w:val="right"/>
              <w:rPr>
                <w:color w:val="auto"/>
                <w:sz w:val="20"/>
                <w:szCs w:val="20"/>
              </w:rPr>
            </w:pPr>
            <w:r w:rsidRPr="00A81402">
              <w:rPr>
                <w:color w:val="auto"/>
                <w:sz w:val="20"/>
                <w:szCs w:val="20"/>
              </w:rPr>
              <w:t>7</w:t>
            </w:r>
          </w:p>
        </w:tc>
        <w:tc>
          <w:tcPr>
            <w:tcW w:w="1134" w:type="dxa"/>
            <w:tcBorders>
              <w:top w:val="nil"/>
              <w:left w:val="nil"/>
              <w:bottom w:val="nil"/>
              <w:right w:val="single" w:sz="4" w:space="0" w:color="000000"/>
            </w:tcBorders>
            <w:shd w:val="clear" w:color="auto" w:fill="CCCCFF"/>
            <w:vAlign w:val="center"/>
          </w:tcPr>
          <w:p w14:paraId="36693F9A"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nil"/>
              <w:right w:val="single" w:sz="4" w:space="0" w:color="000000"/>
            </w:tcBorders>
            <w:shd w:val="clear" w:color="auto" w:fill="CCCCFF"/>
            <w:vAlign w:val="center"/>
          </w:tcPr>
          <w:p w14:paraId="7EB9CDC9" w14:textId="77777777" w:rsidR="001947D6" w:rsidRPr="00A81402" w:rsidRDefault="001947D6" w:rsidP="001947D6">
            <w:pPr>
              <w:spacing w:after="0" w:line="240" w:lineRule="auto"/>
              <w:jc w:val="right"/>
              <w:rPr>
                <w:color w:val="auto"/>
                <w:sz w:val="20"/>
                <w:szCs w:val="20"/>
              </w:rPr>
            </w:pPr>
            <w:r w:rsidRPr="00A81402">
              <w:rPr>
                <w:color w:val="auto"/>
                <w:sz w:val="20"/>
                <w:szCs w:val="20"/>
              </w:rPr>
              <w:t>2</w:t>
            </w:r>
          </w:p>
        </w:tc>
        <w:tc>
          <w:tcPr>
            <w:tcW w:w="1134" w:type="dxa"/>
            <w:tcBorders>
              <w:top w:val="nil"/>
              <w:left w:val="nil"/>
              <w:bottom w:val="nil"/>
              <w:right w:val="single" w:sz="4" w:space="0" w:color="000000"/>
            </w:tcBorders>
            <w:shd w:val="clear" w:color="auto" w:fill="CCCCFF"/>
            <w:vAlign w:val="center"/>
          </w:tcPr>
          <w:p w14:paraId="391885DD" w14:textId="77777777" w:rsidR="001947D6" w:rsidRPr="00A81402" w:rsidRDefault="001947D6" w:rsidP="001947D6">
            <w:pPr>
              <w:spacing w:after="0" w:line="240" w:lineRule="auto"/>
              <w:jc w:val="right"/>
              <w:rPr>
                <w:color w:val="auto"/>
                <w:sz w:val="20"/>
                <w:szCs w:val="20"/>
              </w:rPr>
            </w:pPr>
            <w:r w:rsidRPr="00A81402">
              <w:rPr>
                <w:color w:val="auto"/>
                <w:sz w:val="20"/>
                <w:szCs w:val="20"/>
              </w:rPr>
              <w:t>4</w:t>
            </w:r>
          </w:p>
        </w:tc>
        <w:tc>
          <w:tcPr>
            <w:tcW w:w="1134" w:type="dxa"/>
            <w:tcBorders>
              <w:top w:val="nil"/>
              <w:left w:val="nil"/>
              <w:bottom w:val="nil"/>
              <w:right w:val="single" w:sz="4" w:space="0" w:color="000000"/>
            </w:tcBorders>
            <w:shd w:val="clear" w:color="auto" w:fill="CCCCFF"/>
            <w:vAlign w:val="center"/>
          </w:tcPr>
          <w:p w14:paraId="7CD45436" w14:textId="77777777" w:rsidR="001947D6" w:rsidRPr="00A81402" w:rsidRDefault="001947D6" w:rsidP="001947D6">
            <w:pPr>
              <w:spacing w:after="0" w:line="240" w:lineRule="auto"/>
              <w:jc w:val="right"/>
              <w:rPr>
                <w:color w:val="auto"/>
                <w:sz w:val="20"/>
                <w:szCs w:val="20"/>
              </w:rPr>
            </w:pPr>
            <w:r w:rsidRPr="00A81402">
              <w:rPr>
                <w:color w:val="auto"/>
                <w:sz w:val="20"/>
                <w:szCs w:val="20"/>
              </w:rPr>
              <w:t>1</w:t>
            </w:r>
          </w:p>
        </w:tc>
        <w:tc>
          <w:tcPr>
            <w:tcW w:w="1131" w:type="dxa"/>
            <w:tcBorders>
              <w:top w:val="nil"/>
              <w:left w:val="nil"/>
              <w:bottom w:val="nil"/>
              <w:right w:val="single" w:sz="4" w:space="0" w:color="000000"/>
            </w:tcBorders>
            <w:shd w:val="clear" w:color="auto" w:fill="CCCCFF"/>
            <w:vAlign w:val="center"/>
          </w:tcPr>
          <w:p w14:paraId="78AF8F27" w14:textId="77777777" w:rsidR="001947D6" w:rsidRPr="00A81402" w:rsidRDefault="001947D6" w:rsidP="001947D6">
            <w:pPr>
              <w:spacing w:after="0" w:line="240" w:lineRule="auto"/>
              <w:jc w:val="right"/>
              <w:rPr>
                <w:color w:val="auto"/>
                <w:sz w:val="20"/>
                <w:szCs w:val="20"/>
              </w:rPr>
            </w:pPr>
          </w:p>
        </w:tc>
        <w:tc>
          <w:tcPr>
            <w:tcW w:w="975" w:type="dxa"/>
            <w:tcBorders>
              <w:top w:val="nil"/>
              <w:left w:val="nil"/>
              <w:bottom w:val="nil"/>
              <w:right w:val="single" w:sz="8" w:space="0" w:color="000000"/>
            </w:tcBorders>
            <w:shd w:val="clear" w:color="auto" w:fill="CCCCFF"/>
            <w:vAlign w:val="center"/>
          </w:tcPr>
          <w:p w14:paraId="0213CEF9" w14:textId="77777777" w:rsidR="001947D6" w:rsidRPr="00A81402" w:rsidRDefault="001947D6" w:rsidP="001947D6">
            <w:pPr>
              <w:spacing w:after="0" w:line="240" w:lineRule="auto"/>
              <w:jc w:val="right"/>
              <w:rPr>
                <w:color w:val="auto"/>
                <w:sz w:val="20"/>
                <w:szCs w:val="20"/>
              </w:rPr>
            </w:pPr>
          </w:p>
        </w:tc>
      </w:tr>
      <w:tr w:rsidR="00A81402" w:rsidRPr="00A81402" w14:paraId="73E400DE" w14:textId="77777777" w:rsidTr="00A81402">
        <w:trPr>
          <w:trHeight w:val="236"/>
        </w:trPr>
        <w:tc>
          <w:tcPr>
            <w:tcW w:w="1466" w:type="dxa"/>
            <w:tcBorders>
              <w:top w:val="single" w:sz="4" w:space="0" w:color="000000"/>
              <w:left w:val="single" w:sz="8" w:space="0" w:color="000000"/>
              <w:bottom w:val="single" w:sz="4" w:space="0" w:color="000000"/>
              <w:right w:val="nil"/>
            </w:tcBorders>
            <w:shd w:val="clear" w:color="auto" w:fill="auto"/>
            <w:vAlign w:val="center"/>
          </w:tcPr>
          <w:p w14:paraId="589C1816" w14:textId="77777777" w:rsidR="001947D6" w:rsidRPr="00A81402" w:rsidRDefault="001947D6" w:rsidP="001947D6">
            <w:pPr>
              <w:spacing w:after="0" w:line="240" w:lineRule="auto"/>
              <w:rPr>
                <w:color w:val="auto"/>
                <w:sz w:val="20"/>
                <w:szCs w:val="20"/>
              </w:rPr>
            </w:pPr>
            <w:r w:rsidRPr="00A81402">
              <w:rPr>
                <w:color w:val="auto"/>
                <w:sz w:val="20"/>
                <w:szCs w:val="20"/>
              </w:rPr>
              <w:t>Ostrava</w:t>
            </w:r>
          </w:p>
        </w:tc>
        <w:tc>
          <w:tcPr>
            <w:tcW w:w="1134" w:type="dxa"/>
            <w:tcBorders>
              <w:top w:val="single" w:sz="4" w:space="0" w:color="000000"/>
              <w:left w:val="single" w:sz="8" w:space="0" w:color="000000"/>
              <w:bottom w:val="single" w:sz="4" w:space="0" w:color="000000"/>
              <w:right w:val="single" w:sz="4" w:space="0" w:color="000000"/>
            </w:tcBorders>
            <w:shd w:val="clear" w:color="auto" w:fill="CCCCFF"/>
            <w:vAlign w:val="bottom"/>
          </w:tcPr>
          <w:p w14:paraId="7754F714" w14:textId="77777777" w:rsidR="001947D6" w:rsidRPr="00A81402" w:rsidRDefault="001947D6" w:rsidP="001947D6">
            <w:pPr>
              <w:spacing w:after="0" w:line="240" w:lineRule="auto"/>
              <w:jc w:val="right"/>
              <w:rPr>
                <w:color w:val="auto"/>
                <w:sz w:val="20"/>
                <w:szCs w:val="20"/>
              </w:rPr>
            </w:pPr>
            <w:r w:rsidRPr="00A81402">
              <w:rPr>
                <w:color w:val="auto"/>
                <w:sz w:val="20"/>
                <w:szCs w:val="20"/>
              </w:rPr>
              <w:t>3</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197BA79" w14:textId="77777777" w:rsidR="001947D6" w:rsidRPr="00A81402" w:rsidRDefault="001947D6" w:rsidP="001947D6">
            <w:pPr>
              <w:spacing w:after="0" w:line="240" w:lineRule="auto"/>
              <w:jc w:val="right"/>
              <w:rPr>
                <w:color w:val="auto"/>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4D95F58" w14:textId="77777777" w:rsidR="001947D6" w:rsidRPr="00A81402" w:rsidRDefault="001947D6" w:rsidP="001947D6">
            <w:pPr>
              <w:spacing w:after="0" w:line="240" w:lineRule="auto"/>
              <w:jc w:val="right"/>
              <w:rPr>
                <w:color w:val="auto"/>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22B6CF7" w14:textId="77777777" w:rsidR="001947D6" w:rsidRPr="00A81402" w:rsidRDefault="001947D6" w:rsidP="001947D6">
            <w:pPr>
              <w:spacing w:after="0" w:line="240" w:lineRule="auto"/>
              <w:jc w:val="right"/>
              <w:rPr>
                <w:color w:val="auto"/>
                <w:sz w:val="20"/>
                <w:szCs w:val="20"/>
              </w:rPr>
            </w:pPr>
            <w:r w:rsidRPr="00A81402">
              <w:rPr>
                <w:color w:val="auto"/>
                <w:sz w:val="20"/>
                <w:szCs w:val="20"/>
              </w:rPr>
              <w:t>2</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0009D5" w14:textId="77777777" w:rsidR="001947D6" w:rsidRPr="00A81402" w:rsidRDefault="001947D6" w:rsidP="001947D6">
            <w:pPr>
              <w:spacing w:after="0" w:line="240" w:lineRule="auto"/>
              <w:jc w:val="right"/>
              <w:rPr>
                <w:color w:val="auto"/>
                <w:sz w:val="20"/>
                <w:szCs w:val="20"/>
              </w:rPr>
            </w:pPr>
            <w:r w:rsidRPr="00A81402">
              <w:rPr>
                <w:color w:val="auto"/>
                <w:sz w:val="20"/>
                <w:szCs w:val="20"/>
              </w:rPr>
              <w:t>1</w:t>
            </w:r>
          </w:p>
        </w:tc>
        <w:tc>
          <w:tcPr>
            <w:tcW w:w="1131" w:type="dxa"/>
            <w:tcBorders>
              <w:top w:val="single" w:sz="4" w:space="0" w:color="000000"/>
              <w:left w:val="nil"/>
              <w:bottom w:val="single" w:sz="4" w:space="0" w:color="000000"/>
              <w:right w:val="single" w:sz="4" w:space="0" w:color="000000"/>
            </w:tcBorders>
            <w:shd w:val="clear" w:color="auto" w:fill="auto"/>
            <w:vAlign w:val="center"/>
          </w:tcPr>
          <w:p w14:paraId="578622DE" w14:textId="77777777" w:rsidR="001947D6" w:rsidRPr="00A81402" w:rsidRDefault="001947D6" w:rsidP="001947D6">
            <w:pPr>
              <w:spacing w:after="0" w:line="240" w:lineRule="auto"/>
              <w:jc w:val="right"/>
              <w:rPr>
                <w:color w:val="auto"/>
                <w:sz w:val="20"/>
                <w:szCs w:val="20"/>
              </w:rPr>
            </w:pPr>
          </w:p>
        </w:tc>
        <w:tc>
          <w:tcPr>
            <w:tcW w:w="975" w:type="dxa"/>
            <w:tcBorders>
              <w:top w:val="single" w:sz="4" w:space="0" w:color="000000"/>
              <w:left w:val="nil"/>
              <w:bottom w:val="single" w:sz="4" w:space="0" w:color="000000"/>
              <w:right w:val="single" w:sz="8" w:space="0" w:color="000000"/>
            </w:tcBorders>
            <w:shd w:val="clear" w:color="auto" w:fill="auto"/>
            <w:vAlign w:val="center"/>
          </w:tcPr>
          <w:p w14:paraId="4FF48D77" w14:textId="77777777" w:rsidR="001947D6" w:rsidRPr="00A81402" w:rsidRDefault="001947D6" w:rsidP="001947D6">
            <w:pPr>
              <w:spacing w:after="0" w:line="240" w:lineRule="auto"/>
              <w:jc w:val="right"/>
              <w:rPr>
                <w:color w:val="auto"/>
                <w:sz w:val="20"/>
                <w:szCs w:val="20"/>
              </w:rPr>
            </w:pPr>
          </w:p>
        </w:tc>
      </w:tr>
      <w:tr w:rsidR="00A81402" w:rsidRPr="00A81402" w14:paraId="34FECDA4" w14:textId="77777777" w:rsidTr="00A81402">
        <w:trPr>
          <w:trHeight w:val="125"/>
        </w:trPr>
        <w:tc>
          <w:tcPr>
            <w:tcW w:w="1466" w:type="dxa"/>
            <w:tcBorders>
              <w:top w:val="nil"/>
              <w:left w:val="single" w:sz="8" w:space="0" w:color="000000"/>
              <w:bottom w:val="single" w:sz="4" w:space="0" w:color="000000"/>
              <w:right w:val="nil"/>
            </w:tcBorders>
            <w:shd w:val="clear" w:color="auto" w:fill="auto"/>
            <w:vAlign w:val="center"/>
          </w:tcPr>
          <w:p w14:paraId="0D024168" w14:textId="77777777" w:rsidR="001947D6" w:rsidRPr="00A81402" w:rsidRDefault="001947D6" w:rsidP="001947D6">
            <w:pPr>
              <w:spacing w:after="0" w:line="240" w:lineRule="auto"/>
              <w:rPr>
                <w:color w:val="auto"/>
                <w:sz w:val="20"/>
                <w:szCs w:val="20"/>
              </w:rPr>
            </w:pPr>
            <w:r w:rsidRPr="00A81402">
              <w:rPr>
                <w:color w:val="auto"/>
                <w:sz w:val="20"/>
                <w:szCs w:val="20"/>
              </w:rPr>
              <w:t>Čavisov</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2A93F6E5"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097366F1"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2B40E46C"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7387D7E7"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3D729C80" w14:textId="77777777" w:rsidR="001947D6" w:rsidRPr="00A81402" w:rsidRDefault="001947D6" w:rsidP="001947D6">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70EA9D69" w14:textId="77777777" w:rsidR="001947D6" w:rsidRPr="00A81402" w:rsidRDefault="001947D6" w:rsidP="001947D6">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73A5A6D9" w14:textId="77777777" w:rsidR="001947D6" w:rsidRPr="00A81402" w:rsidRDefault="001947D6" w:rsidP="001947D6">
            <w:pPr>
              <w:spacing w:after="0" w:line="240" w:lineRule="auto"/>
              <w:jc w:val="right"/>
              <w:rPr>
                <w:color w:val="auto"/>
                <w:sz w:val="20"/>
                <w:szCs w:val="20"/>
              </w:rPr>
            </w:pPr>
          </w:p>
        </w:tc>
      </w:tr>
      <w:tr w:rsidR="00A81402" w:rsidRPr="00A81402" w14:paraId="1413EF6C" w14:textId="77777777" w:rsidTr="00A81402">
        <w:trPr>
          <w:trHeight w:val="158"/>
        </w:trPr>
        <w:tc>
          <w:tcPr>
            <w:tcW w:w="1466" w:type="dxa"/>
            <w:tcBorders>
              <w:top w:val="nil"/>
              <w:left w:val="single" w:sz="8" w:space="0" w:color="000000"/>
              <w:bottom w:val="single" w:sz="4" w:space="0" w:color="000000"/>
              <w:right w:val="nil"/>
            </w:tcBorders>
            <w:shd w:val="clear" w:color="auto" w:fill="auto"/>
            <w:vAlign w:val="center"/>
          </w:tcPr>
          <w:p w14:paraId="2E23DB54" w14:textId="77777777" w:rsidR="001947D6" w:rsidRPr="00A81402" w:rsidRDefault="001947D6" w:rsidP="001947D6">
            <w:pPr>
              <w:spacing w:after="0" w:line="240" w:lineRule="auto"/>
              <w:rPr>
                <w:color w:val="auto"/>
                <w:sz w:val="20"/>
                <w:szCs w:val="20"/>
              </w:rPr>
            </w:pPr>
            <w:r w:rsidRPr="00A81402">
              <w:rPr>
                <w:color w:val="auto"/>
                <w:sz w:val="20"/>
                <w:szCs w:val="20"/>
              </w:rPr>
              <w:t>Dolní Lhota</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30A1FBAF"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51413E11"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4EF6F5AE"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733BF670"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5E6A2BE9" w14:textId="77777777" w:rsidR="001947D6" w:rsidRPr="00A81402" w:rsidRDefault="001947D6" w:rsidP="001947D6">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2A2361FD" w14:textId="77777777" w:rsidR="001947D6" w:rsidRPr="00A81402" w:rsidRDefault="001947D6" w:rsidP="001947D6">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2A72E04F" w14:textId="77777777" w:rsidR="001947D6" w:rsidRPr="00A81402" w:rsidRDefault="001947D6" w:rsidP="001947D6">
            <w:pPr>
              <w:spacing w:after="0" w:line="240" w:lineRule="auto"/>
              <w:jc w:val="right"/>
              <w:rPr>
                <w:color w:val="auto"/>
                <w:sz w:val="20"/>
                <w:szCs w:val="20"/>
              </w:rPr>
            </w:pPr>
          </w:p>
        </w:tc>
      </w:tr>
      <w:tr w:rsidR="00A81402" w:rsidRPr="00A81402" w14:paraId="41F497C3" w14:textId="77777777" w:rsidTr="00A81402">
        <w:trPr>
          <w:trHeight w:val="175"/>
        </w:trPr>
        <w:tc>
          <w:tcPr>
            <w:tcW w:w="1466" w:type="dxa"/>
            <w:tcBorders>
              <w:top w:val="nil"/>
              <w:left w:val="single" w:sz="8" w:space="0" w:color="000000"/>
              <w:bottom w:val="single" w:sz="4" w:space="0" w:color="000000"/>
              <w:right w:val="nil"/>
            </w:tcBorders>
            <w:shd w:val="clear" w:color="auto" w:fill="auto"/>
            <w:vAlign w:val="center"/>
          </w:tcPr>
          <w:p w14:paraId="5BD4C8F7" w14:textId="77777777" w:rsidR="001947D6" w:rsidRPr="00A81402" w:rsidRDefault="001947D6" w:rsidP="001947D6">
            <w:pPr>
              <w:spacing w:after="0" w:line="240" w:lineRule="auto"/>
              <w:rPr>
                <w:color w:val="auto"/>
                <w:sz w:val="20"/>
                <w:szCs w:val="20"/>
              </w:rPr>
            </w:pPr>
            <w:r w:rsidRPr="00A81402">
              <w:rPr>
                <w:color w:val="auto"/>
                <w:sz w:val="20"/>
                <w:szCs w:val="20"/>
              </w:rPr>
              <w:t>Horní Lhota</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0D2E978E"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4F78E4AC"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6BE97C43"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7751181D"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7D170173" w14:textId="77777777" w:rsidR="001947D6" w:rsidRPr="00A81402" w:rsidRDefault="001947D6" w:rsidP="001947D6">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769F8EC9" w14:textId="77777777" w:rsidR="001947D6" w:rsidRPr="00A81402" w:rsidRDefault="001947D6" w:rsidP="001947D6">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6235B884" w14:textId="77777777" w:rsidR="001947D6" w:rsidRPr="00A81402" w:rsidRDefault="001947D6" w:rsidP="001947D6">
            <w:pPr>
              <w:spacing w:after="0" w:line="240" w:lineRule="auto"/>
              <w:jc w:val="right"/>
              <w:rPr>
                <w:color w:val="auto"/>
                <w:sz w:val="20"/>
                <w:szCs w:val="20"/>
              </w:rPr>
            </w:pPr>
          </w:p>
        </w:tc>
      </w:tr>
      <w:tr w:rsidR="00A81402" w:rsidRPr="00A81402" w14:paraId="5936D2F6" w14:textId="77777777" w:rsidTr="00A81402">
        <w:trPr>
          <w:trHeight w:val="85"/>
        </w:trPr>
        <w:tc>
          <w:tcPr>
            <w:tcW w:w="1466" w:type="dxa"/>
            <w:tcBorders>
              <w:top w:val="nil"/>
              <w:left w:val="single" w:sz="8" w:space="0" w:color="000000"/>
              <w:bottom w:val="single" w:sz="4" w:space="0" w:color="000000"/>
              <w:right w:val="nil"/>
            </w:tcBorders>
            <w:shd w:val="clear" w:color="auto" w:fill="auto"/>
            <w:vAlign w:val="center"/>
          </w:tcPr>
          <w:p w14:paraId="5F6EFEB0" w14:textId="77777777" w:rsidR="001947D6" w:rsidRPr="00A81402" w:rsidRDefault="001947D6" w:rsidP="001947D6">
            <w:pPr>
              <w:spacing w:after="0" w:line="240" w:lineRule="auto"/>
              <w:rPr>
                <w:color w:val="auto"/>
                <w:sz w:val="20"/>
                <w:szCs w:val="20"/>
              </w:rPr>
            </w:pPr>
            <w:r w:rsidRPr="00A81402">
              <w:rPr>
                <w:color w:val="auto"/>
                <w:sz w:val="20"/>
                <w:szCs w:val="20"/>
              </w:rPr>
              <w:lastRenderedPageBreak/>
              <w:t>Klimkovice</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402D8087"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2CA885AC"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581CEE07"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68E45483"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1A8B1ADB" w14:textId="77777777" w:rsidR="001947D6" w:rsidRPr="00A81402" w:rsidRDefault="001947D6" w:rsidP="001947D6">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6592014C" w14:textId="77777777" w:rsidR="001947D6" w:rsidRPr="00A81402" w:rsidRDefault="001947D6" w:rsidP="001947D6">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2D48B43A" w14:textId="77777777" w:rsidR="001947D6" w:rsidRPr="00A81402" w:rsidRDefault="001947D6" w:rsidP="001947D6">
            <w:pPr>
              <w:spacing w:after="0" w:line="240" w:lineRule="auto"/>
              <w:jc w:val="right"/>
              <w:rPr>
                <w:color w:val="auto"/>
                <w:sz w:val="20"/>
                <w:szCs w:val="20"/>
              </w:rPr>
            </w:pPr>
          </w:p>
        </w:tc>
      </w:tr>
      <w:tr w:rsidR="00A81402" w:rsidRPr="00A81402" w14:paraId="705046FC" w14:textId="77777777" w:rsidTr="00A81402">
        <w:trPr>
          <w:trHeight w:val="98"/>
        </w:trPr>
        <w:tc>
          <w:tcPr>
            <w:tcW w:w="1466" w:type="dxa"/>
            <w:tcBorders>
              <w:top w:val="nil"/>
              <w:left w:val="single" w:sz="8" w:space="0" w:color="000000"/>
              <w:bottom w:val="single" w:sz="4" w:space="0" w:color="000000"/>
              <w:right w:val="nil"/>
            </w:tcBorders>
            <w:shd w:val="clear" w:color="auto" w:fill="auto"/>
            <w:vAlign w:val="center"/>
          </w:tcPr>
          <w:p w14:paraId="2748028F" w14:textId="77777777" w:rsidR="001947D6" w:rsidRPr="00A81402" w:rsidRDefault="001947D6" w:rsidP="001947D6">
            <w:pPr>
              <w:spacing w:after="0" w:line="240" w:lineRule="auto"/>
              <w:rPr>
                <w:color w:val="auto"/>
                <w:sz w:val="20"/>
                <w:szCs w:val="20"/>
              </w:rPr>
            </w:pPr>
            <w:r w:rsidRPr="00A81402">
              <w:rPr>
                <w:color w:val="auto"/>
                <w:sz w:val="20"/>
                <w:szCs w:val="20"/>
              </w:rPr>
              <w:t>Olbramice</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1096DD9A" w14:textId="77777777" w:rsidR="001947D6" w:rsidRPr="00A81402" w:rsidRDefault="001947D6" w:rsidP="001947D6">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06C01286"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11934D4A"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5B08C29C" w14:textId="77777777" w:rsidR="001947D6" w:rsidRPr="00A81402" w:rsidRDefault="001947D6" w:rsidP="001947D6">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7A1EB362" w14:textId="77777777" w:rsidR="001947D6" w:rsidRPr="00A81402" w:rsidRDefault="001947D6" w:rsidP="001947D6">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06D4B935" w14:textId="77777777" w:rsidR="001947D6" w:rsidRPr="00A81402" w:rsidRDefault="001947D6" w:rsidP="001947D6">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29D1CA72" w14:textId="77777777" w:rsidR="001947D6" w:rsidRPr="00A81402" w:rsidRDefault="001947D6" w:rsidP="001947D6">
            <w:pPr>
              <w:spacing w:after="0" w:line="240" w:lineRule="auto"/>
              <w:jc w:val="right"/>
              <w:rPr>
                <w:color w:val="auto"/>
                <w:sz w:val="20"/>
                <w:szCs w:val="20"/>
              </w:rPr>
            </w:pPr>
          </w:p>
        </w:tc>
      </w:tr>
      <w:tr w:rsidR="00A81402" w:rsidRPr="00A81402" w14:paraId="378ED935" w14:textId="77777777" w:rsidTr="00A81402">
        <w:trPr>
          <w:trHeight w:val="143"/>
        </w:trPr>
        <w:tc>
          <w:tcPr>
            <w:tcW w:w="1466" w:type="dxa"/>
            <w:tcBorders>
              <w:top w:val="nil"/>
              <w:left w:val="single" w:sz="8" w:space="0" w:color="000000"/>
              <w:bottom w:val="single" w:sz="4" w:space="0" w:color="000000"/>
              <w:right w:val="nil"/>
            </w:tcBorders>
            <w:shd w:val="clear" w:color="auto" w:fill="auto"/>
            <w:vAlign w:val="center"/>
          </w:tcPr>
          <w:p w14:paraId="52C02E00" w14:textId="77777777" w:rsidR="001947D6" w:rsidRPr="00A81402" w:rsidRDefault="001947D6" w:rsidP="001947D6">
            <w:pPr>
              <w:spacing w:after="0" w:line="240" w:lineRule="auto"/>
              <w:rPr>
                <w:color w:val="auto"/>
                <w:sz w:val="20"/>
                <w:szCs w:val="20"/>
              </w:rPr>
            </w:pPr>
            <w:r w:rsidRPr="00A81402">
              <w:rPr>
                <w:color w:val="auto"/>
                <w:sz w:val="20"/>
                <w:szCs w:val="20"/>
              </w:rPr>
              <w:t>Stará Ves n. O.</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31B1AAF7"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07F88DF7"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656AF41A"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53236C33"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10FAC9CE" w14:textId="77777777" w:rsidR="001947D6" w:rsidRPr="00A81402" w:rsidRDefault="001947D6" w:rsidP="001947D6">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001C9F2F" w14:textId="77777777" w:rsidR="001947D6" w:rsidRPr="00A81402" w:rsidRDefault="001947D6" w:rsidP="001947D6">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65137C27" w14:textId="77777777" w:rsidR="001947D6" w:rsidRPr="00A81402" w:rsidRDefault="001947D6" w:rsidP="001947D6">
            <w:pPr>
              <w:spacing w:after="0" w:line="240" w:lineRule="auto"/>
              <w:jc w:val="right"/>
              <w:rPr>
                <w:color w:val="auto"/>
                <w:sz w:val="20"/>
                <w:szCs w:val="20"/>
              </w:rPr>
            </w:pPr>
          </w:p>
        </w:tc>
      </w:tr>
      <w:tr w:rsidR="00A81402" w:rsidRPr="00A81402" w14:paraId="4B8F9569" w14:textId="77777777" w:rsidTr="00A81402">
        <w:trPr>
          <w:trHeight w:val="161"/>
        </w:trPr>
        <w:tc>
          <w:tcPr>
            <w:tcW w:w="1466" w:type="dxa"/>
            <w:tcBorders>
              <w:top w:val="nil"/>
              <w:left w:val="single" w:sz="8" w:space="0" w:color="000000"/>
              <w:bottom w:val="single" w:sz="4" w:space="0" w:color="000000"/>
              <w:right w:val="nil"/>
            </w:tcBorders>
            <w:shd w:val="clear" w:color="auto" w:fill="auto"/>
            <w:vAlign w:val="center"/>
          </w:tcPr>
          <w:p w14:paraId="7E2FA3D6" w14:textId="77777777" w:rsidR="001947D6" w:rsidRPr="00A81402" w:rsidRDefault="001947D6" w:rsidP="001947D6">
            <w:pPr>
              <w:spacing w:after="0" w:line="240" w:lineRule="auto"/>
              <w:rPr>
                <w:color w:val="auto"/>
                <w:sz w:val="20"/>
                <w:szCs w:val="20"/>
              </w:rPr>
            </w:pPr>
            <w:r w:rsidRPr="00A81402">
              <w:rPr>
                <w:color w:val="auto"/>
                <w:sz w:val="20"/>
                <w:szCs w:val="20"/>
              </w:rPr>
              <w:t>Šenov</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04AD43EE"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0613A641"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3ADDC635"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6909BABD"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354DDC8C" w14:textId="77777777" w:rsidR="001947D6" w:rsidRPr="00A81402" w:rsidRDefault="001947D6" w:rsidP="001947D6">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0712B251" w14:textId="77777777" w:rsidR="001947D6" w:rsidRPr="00A81402" w:rsidRDefault="001947D6" w:rsidP="001947D6">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734F7D87" w14:textId="77777777" w:rsidR="001947D6" w:rsidRPr="00A81402" w:rsidRDefault="001947D6" w:rsidP="001947D6">
            <w:pPr>
              <w:spacing w:after="0" w:line="240" w:lineRule="auto"/>
              <w:jc w:val="right"/>
              <w:rPr>
                <w:color w:val="auto"/>
                <w:sz w:val="20"/>
                <w:szCs w:val="20"/>
              </w:rPr>
            </w:pPr>
          </w:p>
        </w:tc>
      </w:tr>
      <w:tr w:rsidR="00A81402" w:rsidRPr="00A81402" w14:paraId="7E18AF1A" w14:textId="77777777" w:rsidTr="00A81402">
        <w:trPr>
          <w:trHeight w:val="163"/>
        </w:trPr>
        <w:tc>
          <w:tcPr>
            <w:tcW w:w="1466" w:type="dxa"/>
            <w:tcBorders>
              <w:top w:val="nil"/>
              <w:left w:val="single" w:sz="8" w:space="0" w:color="000000"/>
              <w:bottom w:val="single" w:sz="4" w:space="0" w:color="000000"/>
              <w:right w:val="nil"/>
            </w:tcBorders>
            <w:shd w:val="clear" w:color="auto" w:fill="auto"/>
            <w:vAlign w:val="center"/>
          </w:tcPr>
          <w:p w14:paraId="5E63B03D" w14:textId="77777777" w:rsidR="001947D6" w:rsidRPr="00A81402" w:rsidRDefault="001947D6" w:rsidP="001947D6">
            <w:pPr>
              <w:spacing w:after="0" w:line="240" w:lineRule="auto"/>
              <w:rPr>
                <w:color w:val="auto"/>
                <w:sz w:val="20"/>
                <w:szCs w:val="20"/>
              </w:rPr>
            </w:pPr>
            <w:r w:rsidRPr="00A81402">
              <w:rPr>
                <w:color w:val="auto"/>
                <w:sz w:val="20"/>
                <w:szCs w:val="20"/>
              </w:rPr>
              <w:t>Václavovice</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316CFEDC"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3D7A0A93"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0DF47C47"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77505F38"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6161E6B8" w14:textId="77777777" w:rsidR="001947D6" w:rsidRPr="00A81402" w:rsidRDefault="001947D6" w:rsidP="001947D6">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03DD18F5" w14:textId="77777777" w:rsidR="001947D6" w:rsidRPr="00A81402" w:rsidRDefault="001947D6" w:rsidP="001947D6">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541328FF" w14:textId="77777777" w:rsidR="001947D6" w:rsidRPr="00A81402" w:rsidRDefault="001947D6" w:rsidP="001947D6">
            <w:pPr>
              <w:spacing w:after="0" w:line="240" w:lineRule="auto"/>
              <w:jc w:val="right"/>
              <w:rPr>
                <w:color w:val="auto"/>
                <w:sz w:val="20"/>
                <w:szCs w:val="20"/>
              </w:rPr>
            </w:pPr>
          </w:p>
        </w:tc>
      </w:tr>
      <w:tr w:rsidR="00A81402" w:rsidRPr="00A81402" w14:paraId="3AB26FD2" w14:textId="77777777" w:rsidTr="00A81402">
        <w:trPr>
          <w:trHeight w:val="163"/>
        </w:trPr>
        <w:tc>
          <w:tcPr>
            <w:tcW w:w="1466" w:type="dxa"/>
            <w:tcBorders>
              <w:top w:val="nil"/>
              <w:left w:val="single" w:sz="8" w:space="0" w:color="000000"/>
              <w:bottom w:val="single" w:sz="4" w:space="0" w:color="000000"/>
              <w:right w:val="nil"/>
            </w:tcBorders>
            <w:shd w:val="clear" w:color="auto" w:fill="auto"/>
            <w:vAlign w:val="center"/>
          </w:tcPr>
          <w:p w14:paraId="14026AF0" w14:textId="77777777" w:rsidR="001947D6" w:rsidRPr="00A81402" w:rsidRDefault="001947D6" w:rsidP="001947D6">
            <w:pPr>
              <w:spacing w:after="0" w:line="240" w:lineRule="auto"/>
              <w:rPr>
                <w:color w:val="auto"/>
                <w:sz w:val="20"/>
                <w:szCs w:val="20"/>
              </w:rPr>
            </w:pPr>
            <w:r w:rsidRPr="00A81402">
              <w:rPr>
                <w:color w:val="auto"/>
                <w:sz w:val="20"/>
                <w:szCs w:val="20"/>
              </w:rPr>
              <w:t>Velká Polom</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3BCD41A5" w14:textId="77777777" w:rsidR="001947D6" w:rsidRPr="00A81402" w:rsidRDefault="001947D6" w:rsidP="001947D6">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4C5C2338"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05BFF1BD" w14:textId="77777777" w:rsidR="001947D6" w:rsidRPr="00A81402" w:rsidRDefault="001947D6" w:rsidP="001947D6">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2FA9A3B2"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19F9BACF" w14:textId="77777777" w:rsidR="001947D6" w:rsidRPr="00A81402" w:rsidRDefault="001947D6" w:rsidP="001947D6">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1C805431" w14:textId="77777777" w:rsidR="001947D6" w:rsidRPr="00A81402" w:rsidRDefault="001947D6" w:rsidP="001947D6">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022AB019" w14:textId="77777777" w:rsidR="001947D6" w:rsidRPr="00A81402" w:rsidRDefault="001947D6" w:rsidP="001947D6">
            <w:pPr>
              <w:spacing w:after="0" w:line="240" w:lineRule="auto"/>
              <w:jc w:val="right"/>
              <w:rPr>
                <w:color w:val="auto"/>
                <w:sz w:val="20"/>
                <w:szCs w:val="20"/>
              </w:rPr>
            </w:pPr>
          </w:p>
        </w:tc>
      </w:tr>
      <w:tr w:rsidR="00A81402" w:rsidRPr="00A81402" w14:paraId="0EE71C0B" w14:textId="77777777" w:rsidTr="00A81402">
        <w:trPr>
          <w:trHeight w:val="126"/>
        </w:trPr>
        <w:tc>
          <w:tcPr>
            <w:tcW w:w="1466" w:type="dxa"/>
            <w:tcBorders>
              <w:top w:val="nil"/>
              <w:left w:val="single" w:sz="8" w:space="0" w:color="000000"/>
              <w:bottom w:val="single" w:sz="4" w:space="0" w:color="000000"/>
              <w:right w:val="nil"/>
            </w:tcBorders>
            <w:shd w:val="clear" w:color="auto" w:fill="auto"/>
            <w:vAlign w:val="center"/>
          </w:tcPr>
          <w:p w14:paraId="6A78A2BB" w14:textId="77777777" w:rsidR="001947D6" w:rsidRPr="00A81402" w:rsidRDefault="001947D6" w:rsidP="001947D6">
            <w:pPr>
              <w:spacing w:after="0" w:line="240" w:lineRule="auto"/>
              <w:rPr>
                <w:color w:val="auto"/>
                <w:sz w:val="20"/>
                <w:szCs w:val="20"/>
              </w:rPr>
            </w:pPr>
            <w:r w:rsidRPr="00A81402">
              <w:rPr>
                <w:color w:val="auto"/>
                <w:sz w:val="20"/>
                <w:szCs w:val="20"/>
              </w:rPr>
              <w:t>Vratimov</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3107CFCE" w14:textId="77777777" w:rsidR="001947D6" w:rsidRPr="00A81402" w:rsidRDefault="001947D6" w:rsidP="001947D6">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13BBCC95"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26A43331"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044CA816" w14:textId="77777777" w:rsidR="001947D6" w:rsidRPr="00A81402" w:rsidRDefault="001947D6" w:rsidP="001947D6">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0BD8F9D6" w14:textId="77777777" w:rsidR="001947D6" w:rsidRPr="00A81402" w:rsidRDefault="001947D6" w:rsidP="001947D6">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1DF52FCE" w14:textId="77777777" w:rsidR="001947D6" w:rsidRPr="00A81402" w:rsidRDefault="001947D6" w:rsidP="001947D6">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6237B9FD" w14:textId="77777777" w:rsidR="001947D6" w:rsidRPr="00A81402" w:rsidRDefault="001947D6" w:rsidP="001947D6">
            <w:pPr>
              <w:spacing w:after="0" w:line="240" w:lineRule="auto"/>
              <w:jc w:val="right"/>
              <w:rPr>
                <w:color w:val="auto"/>
                <w:sz w:val="20"/>
                <w:szCs w:val="20"/>
              </w:rPr>
            </w:pPr>
          </w:p>
        </w:tc>
      </w:tr>
      <w:tr w:rsidR="00A81402" w:rsidRPr="00A81402" w14:paraId="123FDE38" w14:textId="77777777" w:rsidTr="00A81402">
        <w:trPr>
          <w:trHeight w:val="171"/>
        </w:trPr>
        <w:tc>
          <w:tcPr>
            <w:tcW w:w="1466" w:type="dxa"/>
            <w:tcBorders>
              <w:top w:val="nil"/>
              <w:left w:val="single" w:sz="8" w:space="0" w:color="000000"/>
              <w:bottom w:val="single" w:sz="4" w:space="0" w:color="000000"/>
              <w:right w:val="nil"/>
            </w:tcBorders>
            <w:shd w:val="clear" w:color="auto" w:fill="auto"/>
            <w:vAlign w:val="center"/>
          </w:tcPr>
          <w:p w14:paraId="532B9282" w14:textId="77777777" w:rsidR="001947D6" w:rsidRPr="00A81402" w:rsidRDefault="001947D6" w:rsidP="001947D6">
            <w:pPr>
              <w:spacing w:after="0" w:line="240" w:lineRule="auto"/>
              <w:rPr>
                <w:color w:val="auto"/>
                <w:sz w:val="20"/>
                <w:szCs w:val="20"/>
              </w:rPr>
            </w:pPr>
            <w:r w:rsidRPr="00A81402">
              <w:rPr>
                <w:color w:val="auto"/>
                <w:sz w:val="20"/>
                <w:szCs w:val="20"/>
              </w:rPr>
              <w:t>Vřesina</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49A06E20"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2AADA6DB"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62E6E23E"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4E8257B0"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796ADBBE" w14:textId="77777777" w:rsidR="001947D6" w:rsidRPr="00A81402" w:rsidRDefault="001947D6" w:rsidP="001947D6">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137CFBF1" w14:textId="77777777" w:rsidR="001947D6" w:rsidRPr="00A81402" w:rsidRDefault="001947D6" w:rsidP="001947D6">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3CDA0007" w14:textId="77777777" w:rsidR="001947D6" w:rsidRPr="00A81402" w:rsidRDefault="001947D6" w:rsidP="001947D6">
            <w:pPr>
              <w:spacing w:after="0" w:line="240" w:lineRule="auto"/>
              <w:jc w:val="right"/>
              <w:rPr>
                <w:color w:val="auto"/>
                <w:sz w:val="20"/>
                <w:szCs w:val="20"/>
              </w:rPr>
            </w:pPr>
          </w:p>
        </w:tc>
      </w:tr>
      <w:tr w:rsidR="00A81402" w:rsidRPr="00A81402" w14:paraId="453BF2DC" w14:textId="77777777" w:rsidTr="00A81402">
        <w:trPr>
          <w:trHeight w:val="103"/>
        </w:trPr>
        <w:tc>
          <w:tcPr>
            <w:tcW w:w="1466" w:type="dxa"/>
            <w:tcBorders>
              <w:top w:val="nil"/>
              <w:left w:val="single" w:sz="8" w:space="0" w:color="000000"/>
              <w:bottom w:val="single" w:sz="4" w:space="0" w:color="000000"/>
              <w:right w:val="nil"/>
            </w:tcBorders>
            <w:shd w:val="clear" w:color="auto" w:fill="auto"/>
            <w:vAlign w:val="center"/>
          </w:tcPr>
          <w:p w14:paraId="373CBD5F" w14:textId="77777777" w:rsidR="001947D6" w:rsidRPr="00A81402" w:rsidRDefault="001947D6" w:rsidP="001947D6">
            <w:pPr>
              <w:spacing w:after="0" w:line="240" w:lineRule="auto"/>
              <w:rPr>
                <w:color w:val="auto"/>
                <w:sz w:val="20"/>
                <w:szCs w:val="20"/>
              </w:rPr>
            </w:pPr>
            <w:r w:rsidRPr="00A81402">
              <w:rPr>
                <w:color w:val="auto"/>
                <w:sz w:val="20"/>
                <w:szCs w:val="20"/>
              </w:rPr>
              <w:t>Zbyslavice</w:t>
            </w:r>
          </w:p>
        </w:tc>
        <w:tc>
          <w:tcPr>
            <w:tcW w:w="1134" w:type="dxa"/>
            <w:tcBorders>
              <w:top w:val="nil"/>
              <w:left w:val="single" w:sz="8" w:space="0" w:color="000000"/>
              <w:bottom w:val="single" w:sz="4" w:space="0" w:color="000000"/>
              <w:right w:val="single" w:sz="4" w:space="0" w:color="000000"/>
            </w:tcBorders>
            <w:shd w:val="clear" w:color="auto" w:fill="CCCCFF"/>
            <w:vAlign w:val="bottom"/>
          </w:tcPr>
          <w:p w14:paraId="3039B3BD" w14:textId="77777777" w:rsidR="001947D6" w:rsidRPr="00A81402" w:rsidRDefault="001947D6" w:rsidP="001947D6">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30B1256A"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16F51F7D" w14:textId="77777777" w:rsidR="001947D6" w:rsidRPr="00A81402" w:rsidRDefault="001947D6" w:rsidP="001947D6">
            <w:pPr>
              <w:spacing w:after="0" w:line="240" w:lineRule="auto"/>
              <w:jc w:val="right"/>
              <w:rPr>
                <w:color w:val="auto"/>
                <w:sz w:val="20"/>
                <w:szCs w:val="20"/>
              </w:rPr>
            </w:pPr>
            <w:r w:rsidRPr="00A81402">
              <w:rPr>
                <w:color w:val="auto"/>
                <w:sz w:val="20"/>
                <w:szCs w:val="20"/>
              </w:rPr>
              <w:t>1</w:t>
            </w:r>
          </w:p>
        </w:tc>
        <w:tc>
          <w:tcPr>
            <w:tcW w:w="1134" w:type="dxa"/>
            <w:tcBorders>
              <w:top w:val="nil"/>
              <w:left w:val="nil"/>
              <w:bottom w:val="single" w:sz="4" w:space="0" w:color="000000"/>
              <w:right w:val="single" w:sz="4" w:space="0" w:color="000000"/>
            </w:tcBorders>
            <w:shd w:val="clear" w:color="auto" w:fill="auto"/>
            <w:vAlign w:val="bottom"/>
          </w:tcPr>
          <w:p w14:paraId="54C5B8EE" w14:textId="77777777" w:rsidR="001947D6" w:rsidRPr="00A81402" w:rsidRDefault="001947D6" w:rsidP="001947D6">
            <w:pPr>
              <w:spacing w:after="0" w:line="240" w:lineRule="auto"/>
              <w:jc w:val="right"/>
              <w:rPr>
                <w:color w:val="auto"/>
                <w:sz w:val="20"/>
                <w:szCs w:val="20"/>
              </w:rPr>
            </w:pPr>
          </w:p>
        </w:tc>
        <w:tc>
          <w:tcPr>
            <w:tcW w:w="1134" w:type="dxa"/>
            <w:tcBorders>
              <w:top w:val="nil"/>
              <w:left w:val="nil"/>
              <w:bottom w:val="single" w:sz="4" w:space="0" w:color="000000"/>
              <w:right w:val="single" w:sz="4" w:space="0" w:color="000000"/>
            </w:tcBorders>
            <w:shd w:val="clear" w:color="auto" w:fill="auto"/>
            <w:vAlign w:val="bottom"/>
          </w:tcPr>
          <w:p w14:paraId="405456FB" w14:textId="77777777" w:rsidR="001947D6" w:rsidRPr="00A81402" w:rsidRDefault="001947D6" w:rsidP="001947D6">
            <w:pPr>
              <w:spacing w:after="0" w:line="240" w:lineRule="auto"/>
              <w:jc w:val="right"/>
              <w:rPr>
                <w:color w:val="auto"/>
                <w:sz w:val="20"/>
                <w:szCs w:val="20"/>
              </w:rPr>
            </w:pPr>
          </w:p>
        </w:tc>
        <w:tc>
          <w:tcPr>
            <w:tcW w:w="1131" w:type="dxa"/>
            <w:tcBorders>
              <w:top w:val="nil"/>
              <w:left w:val="nil"/>
              <w:bottom w:val="single" w:sz="4" w:space="0" w:color="000000"/>
              <w:right w:val="single" w:sz="4" w:space="0" w:color="000000"/>
            </w:tcBorders>
            <w:shd w:val="clear" w:color="auto" w:fill="auto"/>
            <w:vAlign w:val="bottom"/>
          </w:tcPr>
          <w:p w14:paraId="7E99B0D3" w14:textId="77777777" w:rsidR="001947D6" w:rsidRPr="00A81402" w:rsidRDefault="001947D6" w:rsidP="001947D6">
            <w:pPr>
              <w:spacing w:after="0" w:line="240" w:lineRule="auto"/>
              <w:jc w:val="right"/>
              <w:rPr>
                <w:color w:val="auto"/>
                <w:sz w:val="20"/>
                <w:szCs w:val="20"/>
              </w:rPr>
            </w:pPr>
          </w:p>
        </w:tc>
        <w:tc>
          <w:tcPr>
            <w:tcW w:w="975" w:type="dxa"/>
            <w:tcBorders>
              <w:top w:val="nil"/>
              <w:left w:val="nil"/>
              <w:bottom w:val="single" w:sz="4" w:space="0" w:color="000000"/>
              <w:right w:val="single" w:sz="8" w:space="0" w:color="000000"/>
            </w:tcBorders>
            <w:shd w:val="clear" w:color="auto" w:fill="auto"/>
            <w:vAlign w:val="bottom"/>
          </w:tcPr>
          <w:p w14:paraId="69218017" w14:textId="77777777" w:rsidR="001947D6" w:rsidRPr="00A81402" w:rsidRDefault="001947D6" w:rsidP="001947D6">
            <w:pPr>
              <w:spacing w:after="0" w:line="240" w:lineRule="auto"/>
              <w:jc w:val="right"/>
              <w:rPr>
                <w:color w:val="auto"/>
                <w:sz w:val="20"/>
                <w:szCs w:val="20"/>
              </w:rPr>
            </w:pPr>
          </w:p>
        </w:tc>
      </w:tr>
    </w:tbl>
    <w:p w14:paraId="70C439B6" w14:textId="75C14BE9" w:rsidR="001947D6" w:rsidRDefault="001947D6" w:rsidP="001947D6">
      <w:pPr>
        <w:spacing w:after="0"/>
        <w:jc w:val="both"/>
        <w:rPr>
          <w:i/>
          <w:sz w:val="18"/>
          <w:szCs w:val="18"/>
        </w:rPr>
      </w:pPr>
      <w:r w:rsidRPr="001947D6">
        <w:rPr>
          <w:i/>
          <w:sz w:val="18"/>
          <w:szCs w:val="18"/>
        </w:rPr>
        <w:t>* nejsou započteny školy zřízené podle §16 odst. 9 tzv. speciální školy, kde zákon umožňuje slučovat nejen ročníky na 1. stupni, ale také na 2. stupni za zcela jiným účelem, než jaký je sledován při tzv. malotřídním uspořádání</w:t>
      </w:r>
      <w:r w:rsidR="00FA6270">
        <w:rPr>
          <w:i/>
          <w:sz w:val="18"/>
          <w:szCs w:val="18"/>
        </w:rPr>
        <w:t>, z</w:t>
      </w:r>
      <w:r>
        <w:rPr>
          <w:i/>
          <w:sz w:val="18"/>
          <w:szCs w:val="18"/>
        </w:rPr>
        <w:t>droj: Výkazy MŠMT</w:t>
      </w:r>
    </w:p>
    <w:p w14:paraId="138A2BB9" w14:textId="169CBC8D" w:rsidR="00E664C1" w:rsidRDefault="00E664C1" w:rsidP="001947D6">
      <w:pPr>
        <w:spacing w:after="0"/>
        <w:jc w:val="both"/>
        <w:rPr>
          <w:i/>
          <w:sz w:val="18"/>
          <w:szCs w:val="18"/>
        </w:rPr>
      </w:pPr>
    </w:p>
    <w:p w14:paraId="3D8A6421" w14:textId="77777777" w:rsidR="000228D6" w:rsidRPr="00BC27AE" w:rsidRDefault="000228D6" w:rsidP="000228D6">
      <w:pPr>
        <w:spacing w:after="120"/>
        <w:jc w:val="both"/>
        <w:rPr>
          <w:color w:val="auto"/>
        </w:rPr>
      </w:pPr>
      <w:bookmarkStart w:id="50" w:name="_Hlk66703046"/>
      <w:r w:rsidRPr="00BC27AE">
        <w:rPr>
          <w:color w:val="auto"/>
        </w:rPr>
        <w:t>ZŠ zřizované krajem jsou obvykle školy zřízené podle § 16 odst. 9 školského zákona, maximální počet žáků ve speciálních třídách je pevně stanoven vyhláškou a je podstatně nižší než ve třídách běžných.</w:t>
      </w:r>
      <w:r>
        <w:rPr>
          <w:color w:val="auto"/>
        </w:rPr>
        <w:t xml:space="preserve"> V krajských ZŠ roste počet běžných tříd (za posledních 5 let o 4 třídy), roste také počet pedagogických úvazků a počet žáků na jednu krajskou školu.</w:t>
      </w:r>
      <w:bookmarkEnd w:id="50"/>
      <w:r>
        <w:rPr>
          <w:color w:val="auto"/>
        </w:rPr>
        <w:t xml:space="preserve"> </w:t>
      </w:r>
    </w:p>
    <w:p w14:paraId="15FA316A" w14:textId="77777777" w:rsidR="000228D6" w:rsidRPr="001947D6" w:rsidRDefault="000228D6" w:rsidP="000228D6">
      <w:pPr>
        <w:spacing w:after="0"/>
        <w:jc w:val="both"/>
        <w:rPr>
          <w:i/>
          <w:sz w:val="18"/>
          <w:szCs w:val="18"/>
        </w:rPr>
      </w:pPr>
    </w:p>
    <w:p w14:paraId="60C03BEB" w14:textId="67C4836C" w:rsidR="00193623" w:rsidRPr="00BC27AE" w:rsidRDefault="00193623" w:rsidP="000228D6">
      <w:pPr>
        <w:pStyle w:val="Titulek"/>
        <w:spacing w:before="0" w:after="0"/>
      </w:pPr>
      <w:bookmarkStart w:id="51" w:name="_2lwamvv" w:colFirst="0" w:colLast="0"/>
      <w:bookmarkEnd w:id="51"/>
      <w:r w:rsidRPr="00BC27AE">
        <w:t xml:space="preserve">Tabulka </w:t>
      </w:r>
      <w:r w:rsidR="00D176F2">
        <w:fldChar w:fldCharType="begin"/>
      </w:r>
      <w:r w:rsidR="00D176F2">
        <w:instrText xml:space="preserve"> SEQ Tabulka \* ARABIC </w:instrText>
      </w:r>
      <w:r w:rsidR="00D176F2">
        <w:fldChar w:fldCharType="separate"/>
      </w:r>
      <w:r w:rsidR="00994AFD">
        <w:rPr>
          <w:noProof/>
        </w:rPr>
        <w:t>23</w:t>
      </w:r>
      <w:r w:rsidR="00D176F2">
        <w:rPr>
          <w:noProof/>
        </w:rPr>
        <w:fldChar w:fldCharType="end"/>
      </w:r>
      <w:r w:rsidRPr="00BC27AE">
        <w:t xml:space="preserve"> </w:t>
      </w:r>
      <w:r w:rsidRPr="00BC27AE">
        <w:rPr>
          <w:b/>
        </w:rPr>
        <w:t>ZŠ zřizované krajem</w:t>
      </w:r>
      <w:r w:rsidRPr="00BC27AE">
        <w:t xml:space="preserve"> </w:t>
      </w:r>
    </w:p>
    <w:tbl>
      <w:tblPr>
        <w:tblW w:w="9226" w:type="dxa"/>
        <w:tblLayout w:type="fixed"/>
        <w:tblLook w:val="0400" w:firstRow="0" w:lastRow="0" w:firstColumn="0" w:lastColumn="0" w:noHBand="0" w:noVBand="1"/>
      </w:tblPr>
      <w:tblGrid>
        <w:gridCol w:w="1242"/>
        <w:gridCol w:w="709"/>
        <w:gridCol w:w="851"/>
        <w:gridCol w:w="992"/>
        <w:gridCol w:w="709"/>
        <w:gridCol w:w="850"/>
        <w:gridCol w:w="1134"/>
        <w:gridCol w:w="992"/>
        <w:gridCol w:w="940"/>
        <w:gridCol w:w="807"/>
      </w:tblGrid>
      <w:tr w:rsidR="000208E2" w:rsidRPr="00BC27AE" w14:paraId="369A77CB" w14:textId="77777777" w:rsidTr="00785D7A">
        <w:trPr>
          <w:trHeight w:val="905"/>
        </w:trPr>
        <w:tc>
          <w:tcPr>
            <w:tcW w:w="1242" w:type="dxa"/>
            <w:tcBorders>
              <w:top w:val="single" w:sz="8" w:space="0" w:color="000000"/>
              <w:left w:val="single" w:sz="8" w:space="0" w:color="000000"/>
              <w:bottom w:val="single" w:sz="4" w:space="0" w:color="000000"/>
              <w:right w:val="single" w:sz="4" w:space="0" w:color="000000"/>
            </w:tcBorders>
            <w:shd w:val="clear" w:color="auto" w:fill="D9D9D9"/>
            <w:vAlign w:val="center"/>
          </w:tcPr>
          <w:p w14:paraId="49C79304" w14:textId="77777777" w:rsidR="00193623" w:rsidRPr="00BC27AE" w:rsidRDefault="00193623" w:rsidP="00785D7A">
            <w:pPr>
              <w:spacing w:after="0"/>
              <w:rPr>
                <w:color w:val="auto"/>
                <w:sz w:val="20"/>
                <w:szCs w:val="20"/>
              </w:rPr>
            </w:pPr>
            <w:bookmarkStart w:id="52" w:name="_Hlk66703013"/>
            <w:r w:rsidRPr="00BC27AE">
              <w:rPr>
                <w:color w:val="auto"/>
                <w:sz w:val="20"/>
                <w:szCs w:val="20"/>
              </w:rPr>
              <w:t>školní rok</w:t>
            </w:r>
          </w:p>
        </w:tc>
        <w:tc>
          <w:tcPr>
            <w:tcW w:w="709"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85FE8D5" w14:textId="77777777" w:rsidR="00193623" w:rsidRPr="00BC27AE" w:rsidRDefault="00193623" w:rsidP="00785D7A">
            <w:pPr>
              <w:spacing w:after="0"/>
              <w:jc w:val="center"/>
              <w:rPr>
                <w:color w:val="auto"/>
                <w:sz w:val="20"/>
                <w:szCs w:val="20"/>
              </w:rPr>
            </w:pPr>
            <w:r w:rsidRPr="00BC27AE">
              <w:rPr>
                <w:color w:val="auto"/>
                <w:sz w:val="20"/>
                <w:szCs w:val="20"/>
              </w:rPr>
              <w:t xml:space="preserve">počet ZŠ </w:t>
            </w:r>
          </w:p>
        </w:tc>
        <w:tc>
          <w:tcPr>
            <w:tcW w:w="851" w:type="dxa"/>
            <w:tcBorders>
              <w:top w:val="single" w:sz="8" w:space="0" w:color="000000"/>
              <w:left w:val="nil"/>
              <w:right w:val="single" w:sz="4" w:space="0" w:color="000000"/>
            </w:tcBorders>
            <w:shd w:val="clear" w:color="auto" w:fill="D9D9D9"/>
            <w:vAlign w:val="center"/>
          </w:tcPr>
          <w:p w14:paraId="6273E7D4" w14:textId="77777777" w:rsidR="00193623" w:rsidRPr="00BC27AE" w:rsidRDefault="00193623" w:rsidP="00785D7A">
            <w:pPr>
              <w:spacing w:after="0"/>
              <w:jc w:val="center"/>
              <w:rPr>
                <w:color w:val="auto"/>
                <w:sz w:val="20"/>
                <w:szCs w:val="20"/>
              </w:rPr>
            </w:pPr>
            <w:proofErr w:type="spellStart"/>
            <w:r w:rsidRPr="00BC27AE">
              <w:rPr>
                <w:color w:val="auto"/>
                <w:sz w:val="20"/>
                <w:szCs w:val="20"/>
              </w:rPr>
              <w:t>samost</w:t>
            </w:r>
            <w:proofErr w:type="spellEnd"/>
            <w:r w:rsidRPr="00BC27AE">
              <w:rPr>
                <w:color w:val="auto"/>
                <w:sz w:val="20"/>
                <w:szCs w:val="20"/>
              </w:rPr>
              <w:t>.</w:t>
            </w:r>
          </w:p>
          <w:p w14:paraId="13918F8D" w14:textId="77777777" w:rsidR="00193623" w:rsidRPr="00BC27AE" w:rsidRDefault="00193623" w:rsidP="00785D7A">
            <w:pPr>
              <w:spacing w:after="0"/>
              <w:jc w:val="center"/>
              <w:rPr>
                <w:color w:val="auto"/>
                <w:sz w:val="20"/>
                <w:szCs w:val="20"/>
              </w:rPr>
            </w:pPr>
            <w:r w:rsidRPr="00BC27AE">
              <w:rPr>
                <w:color w:val="auto"/>
                <w:sz w:val="20"/>
                <w:szCs w:val="20"/>
              </w:rPr>
              <w:t>ZŠ</w:t>
            </w:r>
          </w:p>
        </w:tc>
        <w:tc>
          <w:tcPr>
            <w:tcW w:w="992"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523CDE67" w14:textId="77777777" w:rsidR="00193623" w:rsidRPr="00BC27AE" w:rsidRDefault="00193623" w:rsidP="00785D7A">
            <w:pPr>
              <w:spacing w:after="0"/>
              <w:jc w:val="center"/>
              <w:rPr>
                <w:color w:val="auto"/>
                <w:sz w:val="20"/>
                <w:szCs w:val="20"/>
              </w:rPr>
            </w:pPr>
            <w:r w:rsidRPr="00BC27AE">
              <w:rPr>
                <w:color w:val="auto"/>
                <w:sz w:val="20"/>
                <w:szCs w:val="20"/>
              </w:rPr>
              <w:t xml:space="preserve">počet běžných tříd </w:t>
            </w:r>
          </w:p>
        </w:tc>
        <w:tc>
          <w:tcPr>
            <w:tcW w:w="709"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42CE884" w14:textId="77777777" w:rsidR="00193623" w:rsidRPr="00BC27AE" w:rsidRDefault="00193623" w:rsidP="00785D7A">
            <w:pPr>
              <w:spacing w:after="0"/>
              <w:jc w:val="center"/>
              <w:rPr>
                <w:color w:val="auto"/>
                <w:sz w:val="20"/>
                <w:szCs w:val="20"/>
              </w:rPr>
            </w:pPr>
            <w:r w:rsidRPr="00BC27AE">
              <w:rPr>
                <w:color w:val="auto"/>
                <w:sz w:val="20"/>
                <w:szCs w:val="20"/>
              </w:rPr>
              <w:t xml:space="preserve">počet </w:t>
            </w:r>
            <w:proofErr w:type="spellStart"/>
            <w:r w:rsidRPr="00BC27AE">
              <w:rPr>
                <w:color w:val="auto"/>
                <w:sz w:val="20"/>
                <w:szCs w:val="20"/>
              </w:rPr>
              <w:t>spec</w:t>
            </w:r>
            <w:proofErr w:type="spellEnd"/>
            <w:r w:rsidRPr="00BC27AE">
              <w:rPr>
                <w:color w:val="auto"/>
                <w:sz w:val="20"/>
                <w:szCs w:val="20"/>
              </w:rPr>
              <w:t xml:space="preserve">. tříd </w:t>
            </w:r>
          </w:p>
        </w:tc>
        <w:tc>
          <w:tcPr>
            <w:tcW w:w="85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49E0D44A" w14:textId="21DF3580" w:rsidR="00193623" w:rsidRPr="00BC27AE" w:rsidRDefault="00193623" w:rsidP="00785D7A">
            <w:pPr>
              <w:spacing w:after="0"/>
              <w:jc w:val="center"/>
              <w:rPr>
                <w:color w:val="auto"/>
                <w:sz w:val="20"/>
                <w:szCs w:val="20"/>
              </w:rPr>
            </w:pPr>
            <w:r w:rsidRPr="00BC27AE">
              <w:rPr>
                <w:color w:val="auto"/>
                <w:sz w:val="20"/>
                <w:szCs w:val="20"/>
              </w:rPr>
              <w:t>počet žáků</w:t>
            </w:r>
          </w:p>
        </w:tc>
        <w:tc>
          <w:tcPr>
            <w:tcW w:w="1134"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513CE789" w14:textId="3BB92457" w:rsidR="00193623" w:rsidRPr="00BC27AE" w:rsidRDefault="00193623" w:rsidP="00785D7A">
            <w:pPr>
              <w:spacing w:after="0"/>
              <w:jc w:val="center"/>
              <w:rPr>
                <w:color w:val="auto"/>
                <w:sz w:val="20"/>
                <w:szCs w:val="20"/>
              </w:rPr>
            </w:pPr>
            <w:proofErr w:type="spellStart"/>
            <w:r w:rsidRPr="00BC27AE">
              <w:rPr>
                <w:color w:val="auto"/>
                <w:sz w:val="20"/>
                <w:szCs w:val="20"/>
              </w:rPr>
              <w:t>úv</w:t>
            </w:r>
            <w:proofErr w:type="spellEnd"/>
            <w:r w:rsidRPr="00BC27AE">
              <w:rPr>
                <w:color w:val="auto"/>
                <w:sz w:val="20"/>
                <w:szCs w:val="20"/>
              </w:rPr>
              <w:t xml:space="preserve">. </w:t>
            </w:r>
            <w:proofErr w:type="spellStart"/>
            <w:r w:rsidRPr="00BC27AE">
              <w:rPr>
                <w:color w:val="auto"/>
                <w:sz w:val="20"/>
                <w:szCs w:val="20"/>
              </w:rPr>
              <w:t>pedag</w:t>
            </w:r>
            <w:proofErr w:type="spellEnd"/>
            <w:r w:rsidRPr="00BC27AE">
              <w:rPr>
                <w:color w:val="auto"/>
                <w:sz w:val="20"/>
                <w:szCs w:val="20"/>
              </w:rPr>
              <w:t xml:space="preserve">. / počet </w:t>
            </w:r>
            <w:proofErr w:type="spellStart"/>
            <w:r w:rsidRPr="00BC27AE">
              <w:rPr>
                <w:color w:val="auto"/>
                <w:sz w:val="20"/>
                <w:szCs w:val="20"/>
              </w:rPr>
              <w:t>fyz</w:t>
            </w:r>
            <w:proofErr w:type="spellEnd"/>
            <w:r w:rsidRPr="00BC27AE">
              <w:rPr>
                <w:color w:val="auto"/>
                <w:sz w:val="20"/>
                <w:szCs w:val="20"/>
              </w:rPr>
              <w:t>. osob</w:t>
            </w:r>
          </w:p>
        </w:tc>
        <w:tc>
          <w:tcPr>
            <w:tcW w:w="992"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288B45A4" w14:textId="41CA83C4" w:rsidR="00193623" w:rsidRPr="00BC27AE" w:rsidRDefault="00193623" w:rsidP="00785D7A">
            <w:pPr>
              <w:spacing w:after="0"/>
              <w:jc w:val="center"/>
              <w:rPr>
                <w:color w:val="auto"/>
                <w:sz w:val="20"/>
                <w:szCs w:val="20"/>
              </w:rPr>
            </w:pPr>
            <w:r w:rsidRPr="00BC27AE">
              <w:rPr>
                <w:color w:val="auto"/>
                <w:sz w:val="20"/>
                <w:szCs w:val="20"/>
              </w:rPr>
              <w:t xml:space="preserve">počet žáků na 1 </w:t>
            </w:r>
            <w:proofErr w:type="spellStart"/>
            <w:r w:rsidRPr="00BC27AE">
              <w:rPr>
                <w:color w:val="auto"/>
                <w:sz w:val="20"/>
                <w:szCs w:val="20"/>
              </w:rPr>
              <w:t>pedag</w:t>
            </w:r>
            <w:proofErr w:type="spellEnd"/>
            <w:r w:rsidRPr="00BC27AE">
              <w:rPr>
                <w:color w:val="auto"/>
                <w:sz w:val="20"/>
                <w:szCs w:val="20"/>
              </w:rPr>
              <w:t>.</w:t>
            </w:r>
            <w:r w:rsidR="00BC27AE" w:rsidRPr="00BC27AE">
              <w:rPr>
                <w:color w:val="auto"/>
                <w:sz w:val="20"/>
                <w:szCs w:val="20"/>
              </w:rPr>
              <w:t xml:space="preserve"> úvazek</w:t>
            </w:r>
          </w:p>
        </w:tc>
        <w:tc>
          <w:tcPr>
            <w:tcW w:w="94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1FB7A60" w14:textId="56A5634C" w:rsidR="00193623" w:rsidRPr="00BC27AE" w:rsidRDefault="00193623" w:rsidP="00785D7A">
            <w:pPr>
              <w:spacing w:after="0"/>
              <w:jc w:val="center"/>
              <w:rPr>
                <w:color w:val="auto"/>
                <w:sz w:val="20"/>
                <w:szCs w:val="20"/>
              </w:rPr>
            </w:pPr>
            <w:r w:rsidRPr="00BC27AE">
              <w:rPr>
                <w:color w:val="auto"/>
                <w:sz w:val="20"/>
                <w:szCs w:val="20"/>
              </w:rPr>
              <w:t>počet žáků na třídu</w:t>
            </w:r>
          </w:p>
        </w:tc>
        <w:tc>
          <w:tcPr>
            <w:tcW w:w="807"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27926787" w14:textId="77777777" w:rsidR="00193623" w:rsidRPr="00BC27AE" w:rsidRDefault="00193623" w:rsidP="00785D7A">
            <w:pPr>
              <w:spacing w:after="0"/>
              <w:jc w:val="center"/>
              <w:rPr>
                <w:color w:val="auto"/>
                <w:sz w:val="20"/>
                <w:szCs w:val="20"/>
              </w:rPr>
            </w:pPr>
            <w:r w:rsidRPr="00BC27AE">
              <w:rPr>
                <w:color w:val="auto"/>
                <w:sz w:val="20"/>
                <w:szCs w:val="20"/>
              </w:rPr>
              <w:t>počet žáků na školu</w:t>
            </w:r>
          </w:p>
        </w:tc>
      </w:tr>
      <w:tr w:rsidR="000208E2" w:rsidRPr="00BC27AE" w14:paraId="67499E09" w14:textId="77777777" w:rsidTr="00785D7A">
        <w:trPr>
          <w:trHeight w:val="300"/>
        </w:trPr>
        <w:tc>
          <w:tcPr>
            <w:tcW w:w="1242"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EF277BE" w14:textId="4108EE5A" w:rsidR="00193623" w:rsidRPr="00BC27AE" w:rsidRDefault="00CB46E4" w:rsidP="00785D7A">
            <w:pPr>
              <w:spacing w:after="0"/>
              <w:jc w:val="center"/>
              <w:rPr>
                <w:color w:val="auto"/>
                <w:sz w:val="20"/>
                <w:szCs w:val="20"/>
              </w:rPr>
            </w:pPr>
            <w:r w:rsidRPr="00BC27AE">
              <w:rPr>
                <w:color w:val="auto"/>
                <w:sz w:val="20"/>
                <w:szCs w:val="20"/>
              </w:rPr>
              <w:t>2020/2021</w:t>
            </w:r>
          </w:p>
        </w:tc>
        <w:tc>
          <w:tcPr>
            <w:tcW w:w="709" w:type="dxa"/>
            <w:tcBorders>
              <w:top w:val="single" w:sz="8" w:space="0" w:color="000000"/>
              <w:left w:val="nil"/>
              <w:bottom w:val="single" w:sz="4" w:space="0" w:color="000000"/>
              <w:right w:val="single" w:sz="4" w:space="0" w:color="000000"/>
            </w:tcBorders>
            <w:shd w:val="clear" w:color="auto" w:fill="CCCCFF"/>
            <w:vAlign w:val="center"/>
          </w:tcPr>
          <w:p w14:paraId="16E89B6D" w14:textId="2F3E5DCD" w:rsidR="00193623" w:rsidRPr="00BC27AE" w:rsidRDefault="00CB46E4" w:rsidP="00785D7A">
            <w:pPr>
              <w:spacing w:after="0"/>
              <w:jc w:val="center"/>
              <w:rPr>
                <w:color w:val="auto"/>
                <w:sz w:val="20"/>
                <w:szCs w:val="20"/>
              </w:rPr>
            </w:pPr>
            <w:r w:rsidRPr="00BC27AE">
              <w:rPr>
                <w:color w:val="auto"/>
                <w:sz w:val="20"/>
                <w:szCs w:val="20"/>
              </w:rPr>
              <w:t>8</w:t>
            </w:r>
          </w:p>
        </w:tc>
        <w:tc>
          <w:tcPr>
            <w:tcW w:w="851" w:type="dxa"/>
            <w:tcBorders>
              <w:top w:val="single" w:sz="8" w:space="0" w:color="000000"/>
              <w:left w:val="nil"/>
              <w:bottom w:val="single" w:sz="4" w:space="0" w:color="000000"/>
              <w:right w:val="single" w:sz="4" w:space="0" w:color="000000"/>
            </w:tcBorders>
            <w:shd w:val="clear" w:color="auto" w:fill="auto"/>
            <w:vAlign w:val="center"/>
          </w:tcPr>
          <w:p w14:paraId="749F718C" w14:textId="744D7F5B" w:rsidR="00193623" w:rsidRPr="00BC27AE" w:rsidRDefault="00CB46E4" w:rsidP="00785D7A">
            <w:pPr>
              <w:spacing w:after="0"/>
              <w:jc w:val="center"/>
              <w:rPr>
                <w:color w:val="auto"/>
                <w:sz w:val="20"/>
                <w:szCs w:val="20"/>
              </w:rPr>
            </w:pPr>
            <w:r w:rsidRPr="00BC27AE">
              <w:rPr>
                <w:color w:val="auto"/>
                <w:sz w:val="20"/>
                <w:szCs w:val="20"/>
              </w:rPr>
              <w:t>6</w:t>
            </w:r>
          </w:p>
        </w:tc>
        <w:tc>
          <w:tcPr>
            <w:tcW w:w="992" w:type="dxa"/>
            <w:tcBorders>
              <w:top w:val="single" w:sz="8" w:space="0" w:color="000000"/>
              <w:left w:val="nil"/>
              <w:bottom w:val="single" w:sz="4" w:space="0" w:color="000000"/>
              <w:right w:val="single" w:sz="4" w:space="0" w:color="000000"/>
            </w:tcBorders>
            <w:shd w:val="clear" w:color="auto" w:fill="auto"/>
            <w:vAlign w:val="center"/>
          </w:tcPr>
          <w:p w14:paraId="23D3F69B" w14:textId="18B436CE" w:rsidR="00193623" w:rsidRPr="00BC27AE" w:rsidRDefault="00B80CF3" w:rsidP="00785D7A">
            <w:pPr>
              <w:spacing w:after="0"/>
              <w:jc w:val="center"/>
              <w:rPr>
                <w:color w:val="auto"/>
                <w:sz w:val="20"/>
                <w:szCs w:val="20"/>
              </w:rPr>
            </w:pPr>
            <w:r w:rsidRPr="00BC27AE">
              <w:rPr>
                <w:color w:val="auto"/>
                <w:sz w:val="20"/>
                <w:szCs w:val="20"/>
              </w:rPr>
              <w:t>12</w:t>
            </w:r>
          </w:p>
        </w:tc>
        <w:tc>
          <w:tcPr>
            <w:tcW w:w="709" w:type="dxa"/>
            <w:tcBorders>
              <w:top w:val="single" w:sz="8" w:space="0" w:color="000000"/>
              <w:left w:val="nil"/>
              <w:bottom w:val="single" w:sz="4" w:space="0" w:color="000000"/>
              <w:right w:val="single" w:sz="4" w:space="0" w:color="000000"/>
            </w:tcBorders>
            <w:shd w:val="clear" w:color="auto" w:fill="auto"/>
            <w:vAlign w:val="center"/>
          </w:tcPr>
          <w:p w14:paraId="15A85DC5" w14:textId="4C4B09EB" w:rsidR="00193623" w:rsidRPr="00BC27AE" w:rsidRDefault="00B80CF3" w:rsidP="00785D7A">
            <w:pPr>
              <w:spacing w:after="0"/>
              <w:jc w:val="center"/>
              <w:rPr>
                <w:color w:val="auto"/>
                <w:sz w:val="20"/>
                <w:szCs w:val="20"/>
              </w:rPr>
            </w:pPr>
            <w:r w:rsidRPr="00BC27AE">
              <w:rPr>
                <w:color w:val="auto"/>
                <w:sz w:val="20"/>
                <w:szCs w:val="20"/>
              </w:rPr>
              <w:t>114</w:t>
            </w:r>
          </w:p>
        </w:tc>
        <w:tc>
          <w:tcPr>
            <w:tcW w:w="850" w:type="dxa"/>
            <w:tcBorders>
              <w:top w:val="single" w:sz="8" w:space="0" w:color="000000"/>
              <w:left w:val="nil"/>
              <w:bottom w:val="single" w:sz="4" w:space="0" w:color="000000"/>
              <w:right w:val="single" w:sz="4" w:space="0" w:color="000000"/>
            </w:tcBorders>
            <w:shd w:val="clear" w:color="auto" w:fill="CCCCFF"/>
            <w:vAlign w:val="center"/>
          </w:tcPr>
          <w:p w14:paraId="772210A6" w14:textId="695AE858" w:rsidR="00193623" w:rsidRPr="00BC27AE" w:rsidRDefault="00B80CF3" w:rsidP="00785D7A">
            <w:pPr>
              <w:spacing w:after="0"/>
              <w:jc w:val="center"/>
              <w:rPr>
                <w:color w:val="auto"/>
                <w:sz w:val="20"/>
                <w:szCs w:val="20"/>
              </w:rPr>
            </w:pPr>
            <w:r w:rsidRPr="00BC27AE">
              <w:rPr>
                <w:color w:val="auto"/>
                <w:sz w:val="20"/>
                <w:szCs w:val="20"/>
              </w:rPr>
              <w:t>1 088</w:t>
            </w:r>
          </w:p>
        </w:tc>
        <w:tc>
          <w:tcPr>
            <w:tcW w:w="1134" w:type="dxa"/>
            <w:tcBorders>
              <w:top w:val="single" w:sz="8" w:space="0" w:color="000000"/>
              <w:left w:val="nil"/>
              <w:bottom w:val="single" w:sz="4" w:space="0" w:color="000000"/>
              <w:right w:val="single" w:sz="4" w:space="0" w:color="000000"/>
            </w:tcBorders>
            <w:shd w:val="clear" w:color="auto" w:fill="auto"/>
            <w:vAlign w:val="center"/>
          </w:tcPr>
          <w:p w14:paraId="70E5B872" w14:textId="62C84165" w:rsidR="00193623" w:rsidRPr="00BC27AE" w:rsidRDefault="005627F6" w:rsidP="005627F6">
            <w:pPr>
              <w:spacing w:after="0"/>
              <w:jc w:val="center"/>
              <w:rPr>
                <w:color w:val="auto"/>
                <w:sz w:val="20"/>
                <w:szCs w:val="20"/>
              </w:rPr>
            </w:pPr>
            <w:r w:rsidRPr="00BC27AE">
              <w:rPr>
                <w:color w:val="auto"/>
                <w:sz w:val="20"/>
                <w:szCs w:val="20"/>
              </w:rPr>
              <w:t>290,38/NA</w:t>
            </w:r>
          </w:p>
        </w:tc>
        <w:tc>
          <w:tcPr>
            <w:tcW w:w="992" w:type="dxa"/>
            <w:tcBorders>
              <w:top w:val="single" w:sz="8" w:space="0" w:color="000000"/>
              <w:left w:val="nil"/>
              <w:bottom w:val="single" w:sz="4" w:space="0" w:color="000000"/>
              <w:right w:val="single" w:sz="4" w:space="0" w:color="000000"/>
            </w:tcBorders>
            <w:shd w:val="clear" w:color="auto" w:fill="auto"/>
            <w:vAlign w:val="center"/>
          </w:tcPr>
          <w:p w14:paraId="37E1EF44" w14:textId="7CAF43DD" w:rsidR="00193623" w:rsidRPr="00BC27AE" w:rsidRDefault="00BC27AE" w:rsidP="00785D7A">
            <w:pPr>
              <w:spacing w:after="0"/>
              <w:jc w:val="center"/>
              <w:rPr>
                <w:color w:val="auto"/>
                <w:sz w:val="20"/>
                <w:szCs w:val="20"/>
              </w:rPr>
            </w:pPr>
            <w:r w:rsidRPr="00BC27AE">
              <w:rPr>
                <w:color w:val="auto"/>
                <w:sz w:val="20"/>
                <w:szCs w:val="20"/>
              </w:rPr>
              <w:t>3,75</w:t>
            </w:r>
          </w:p>
        </w:tc>
        <w:tc>
          <w:tcPr>
            <w:tcW w:w="940" w:type="dxa"/>
            <w:tcBorders>
              <w:top w:val="single" w:sz="8" w:space="0" w:color="000000"/>
              <w:left w:val="nil"/>
              <w:bottom w:val="single" w:sz="4" w:space="0" w:color="000000"/>
              <w:right w:val="single" w:sz="4" w:space="0" w:color="000000"/>
            </w:tcBorders>
            <w:shd w:val="clear" w:color="auto" w:fill="auto"/>
            <w:vAlign w:val="center"/>
          </w:tcPr>
          <w:p w14:paraId="71A4D54C" w14:textId="77E58A9E" w:rsidR="00193623" w:rsidRPr="00BC27AE" w:rsidRDefault="00BC27AE" w:rsidP="00785D7A">
            <w:pPr>
              <w:spacing w:after="0"/>
              <w:jc w:val="center"/>
              <w:rPr>
                <w:color w:val="auto"/>
                <w:sz w:val="20"/>
                <w:szCs w:val="20"/>
              </w:rPr>
            </w:pPr>
            <w:r w:rsidRPr="00BC27AE">
              <w:rPr>
                <w:color w:val="auto"/>
                <w:sz w:val="20"/>
                <w:szCs w:val="20"/>
              </w:rPr>
              <w:t>8,6</w:t>
            </w:r>
          </w:p>
        </w:tc>
        <w:tc>
          <w:tcPr>
            <w:tcW w:w="807" w:type="dxa"/>
            <w:tcBorders>
              <w:top w:val="single" w:sz="8" w:space="0" w:color="000000"/>
              <w:left w:val="nil"/>
              <w:bottom w:val="single" w:sz="4" w:space="0" w:color="000000"/>
              <w:right w:val="single" w:sz="8" w:space="0" w:color="000000"/>
            </w:tcBorders>
            <w:shd w:val="clear" w:color="auto" w:fill="auto"/>
            <w:vAlign w:val="center"/>
          </w:tcPr>
          <w:p w14:paraId="5B97BD64" w14:textId="746F1875" w:rsidR="00193623" w:rsidRPr="00BC27AE" w:rsidRDefault="00BC27AE" w:rsidP="00785D7A">
            <w:pPr>
              <w:spacing w:after="0"/>
              <w:jc w:val="center"/>
              <w:rPr>
                <w:color w:val="auto"/>
                <w:sz w:val="20"/>
                <w:szCs w:val="20"/>
              </w:rPr>
            </w:pPr>
            <w:r w:rsidRPr="00BC27AE">
              <w:rPr>
                <w:color w:val="auto"/>
                <w:sz w:val="20"/>
                <w:szCs w:val="20"/>
              </w:rPr>
              <w:t>136</w:t>
            </w:r>
          </w:p>
        </w:tc>
      </w:tr>
      <w:tr w:rsidR="00A47977" w:rsidRPr="00BC27AE" w14:paraId="53F9846B" w14:textId="77777777" w:rsidTr="00785D7A">
        <w:trPr>
          <w:trHeight w:val="300"/>
        </w:trPr>
        <w:tc>
          <w:tcPr>
            <w:tcW w:w="1242"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F6A3EE1" w14:textId="7F7CDB7F" w:rsidR="00A47977" w:rsidRPr="00BC27AE" w:rsidRDefault="00CB46E4" w:rsidP="00785D7A">
            <w:pPr>
              <w:spacing w:after="0"/>
              <w:jc w:val="center"/>
              <w:rPr>
                <w:color w:val="auto"/>
                <w:sz w:val="20"/>
                <w:szCs w:val="20"/>
              </w:rPr>
            </w:pPr>
            <w:r w:rsidRPr="00BC27AE">
              <w:rPr>
                <w:color w:val="auto"/>
                <w:sz w:val="20"/>
                <w:szCs w:val="20"/>
              </w:rPr>
              <w:t>2019/2020</w:t>
            </w:r>
          </w:p>
        </w:tc>
        <w:tc>
          <w:tcPr>
            <w:tcW w:w="709" w:type="dxa"/>
            <w:tcBorders>
              <w:top w:val="single" w:sz="8" w:space="0" w:color="000000"/>
              <w:left w:val="nil"/>
              <w:bottom w:val="single" w:sz="4" w:space="0" w:color="000000"/>
              <w:right w:val="single" w:sz="4" w:space="0" w:color="000000"/>
            </w:tcBorders>
            <w:shd w:val="clear" w:color="auto" w:fill="CCCCFF"/>
            <w:vAlign w:val="center"/>
          </w:tcPr>
          <w:p w14:paraId="39FB1661" w14:textId="06A147D6" w:rsidR="00A47977" w:rsidRPr="00BC27AE" w:rsidRDefault="00CB46E4" w:rsidP="00785D7A">
            <w:pPr>
              <w:spacing w:after="0"/>
              <w:jc w:val="center"/>
              <w:rPr>
                <w:color w:val="auto"/>
                <w:sz w:val="20"/>
                <w:szCs w:val="20"/>
              </w:rPr>
            </w:pPr>
            <w:r w:rsidRPr="00BC27AE">
              <w:rPr>
                <w:color w:val="auto"/>
                <w:sz w:val="20"/>
                <w:szCs w:val="20"/>
              </w:rPr>
              <w:t>8</w:t>
            </w:r>
          </w:p>
        </w:tc>
        <w:tc>
          <w:tcPr>
            <w:tcW w:w="851" w:type="dxa"/>
            <w:tcBorders>
              <w:top w:val="single" w:sz="8" w:space="0" w:color="000000"/>
              <w:left w:val="nil"/>
              <w:bottom w:val="single" w:sz="4" w:space="0" w:color="000000"/>
              <w:right w:val="single" w:sz="4" w:space="0" w:color="000000"/>
            </w:tcBorders>
            <w:shd w:val="clear" w:color="auto" w:fill="auto"/>
            <w:vAlign w:val="center"/>
          </w:tcPr>
          <w:p w14:paraId="70965C81" w14:textId="5C1BC31D" w:rsidR="00A47977" w:rsidRPr="00BC27AE" w:rsidRDefault="00CB46E4" w:rsidP="00785D7A">
            <w:pPr>
              <w:spacing w:after="0"/>
              <w:jc w:val="center"/>
              <w:rPr>
                <w:color w:val="auto"/>
                <w:sz w:val="20"/>
                <w:szCs w:val="20"/>
              </w:rPr>
            </w:pPr>
            <w:r w:rsidRPr="00BC27AE">
              <w:rPr>
                <w:color w:val="auto"/>
                <w:sz w:val="20"/>
                <w:szCs w:val="20"/>
              </w:rPr>
              <w:t>6</w:t>
            </w:r>
          </w:p>
        </w:tc>
        <w:tc>
          <w:tcPr>
            <w:tcW w:w="992" w:type="dxa"/>
            <w:tcBorders>
              <w:top w:val="single" w:sz="8" w:space="0" w:color="000000"/>
              <w:left w:val="nil"/>
              <w:bottom w:val="single" w:sz="4" w:space="0" w:color="000000"/>
              <w:right w:val="single" w:sz="4" w:space="0" w:color="000000"/>
            </w:tcBorders>
            <w:shd w:val="clear" w:color="auto" w:fill="auto"/>
            <w:vAlign w:val="center"/>
          </w:tcPr>
          <w:p w14:paraId="5367B5D3" w14:textId="355FF5BC" w:rsidR="00A47977" w:rsidRPr="00BC27AE" w:rsidRDefault="00B80CF3" w:rsidP="00785D7A">
            <w:pPr>
              <w:spacing w:after="0"/>
              <w:jc w:val="center"/>
              <w:rPr>
                <w:color w:val="auto"/>
                <w:sz w:val="20"/>
                <w:szCs w:val="20"/>
              </w:rPr>
            </w:pPr>
            <w:r w:rsidRPr="00BC27AE">
              <w:rPr>
                <w:color w:val="auto"/>
                <w:sz w:val="20"/>
                <w:szCs w:val="20"/>
              </w:rPr>
              <w:t>10</w:t>
            </w:r>
          </w:p>
        </w:tc>
        <w:tc>
          <w:tcPr>
            <w:tcW w:w="709" w:type="dxa"/>
            <w:tcBorders>
              <w:top w:val="single" w:sz="8" w:space="0" w:color="000000"/>
              <w:left w:val="nil"/>
              <w:bottom w:val="single" w:sz="4" w:space="0" w:color="000000"/>
              <w:right w:val="single" w:sz="4" w:space="0" w:color="000000"/>
            </w:tcBorders>
            <w:shd w:val="clear" w:color="auto" w:fill="auto"/>
            <w:vAlign w:val="center"/>
          </w:tcPr>
          <w:p w14:paraId="4CB74E52" w14:textId="77005709" w:rsidR="00A47977" w:rsidRPr="00BC27AE" w:rsidRDefault="00B80CF3" w:rsidP="00785D7A">
            <w:pPr>
              <w:spacing w:after="0"/>
              <w:jc w:val="center"/>
              <w:rPr>
                <w:color w:val="auto"/>
                <w:sz w:val="20"/>
                <w:szCs w:val="20"/>
              </w:rPr>
            </w:pPr>
            <w:r w:rsidRPr="00BC27AE">
              <w:rPr>
                <w:color w:val="auto"/>
                <w:sz w:val="20"/>
                <w:szCs w:val="20"/>
              </w:rPr>
              <w:t>113</w:t>
            </w:r>
          </w:p>
        </w:tc>
        <w:tc>
          <w:tcPr>
            <w:tcW w:w="850" w:type="dxa"/>
            <w:tcBorders>
              <w:top w:val="single" w:sz="8" w:space="0" w:color="000000"/>
              <w:left w:val="nil"/>
              <w:bottom w:val="single" w:sz="4" w:space="0" w:color="000000"/>
              <w:right w:val="single" w:sz="4" w:space="0" w:color="000000"/>
            </w:tcBorders>
            <w:shd w:val="clear" w:color="auto" w:fill="CCCCFF"/>
            <w:vAlign w:val="center"/>
          </w:tcPr>
          <w:p w14:paraId="2F44847E" w14:textId="23D606C7" w:rsidR="00A47977" w:rsidRPr="00BC27AE" w:rsidRDefault="00B80CF3" w:rsidP="00785D7A">
            <w:pPr>
              <w:spacing w:after="0"/>
              <w:jc w:val="center"/>
              <w:rPr>
                <w:color w:val="auto"/>
                <w:sz w:val="20"/>
                <w:szCs w:val="20"/>
              </w:rPr>
            </w:pPr>
            <w:r w:rsidRPr="00BC27AE">
              <w:rPr>
                <w:color w:val="auto"/>
                <w:sz w:val="20"/>
                <w:szCs w:val="20"/>
              </w:rPr>
              <w:t>1 073</w:t>
            </w:r>
          </w:p>
        </w:tc>
        <w:tc>
          <w:tcPr>
            <w:tcW w:w="1134" w:type="dxa"/>
            <w:tcBorders>
              <w:top w:val="single" w:sz="8" w:space="0" w:color="000000"/>
              <w:left w:val="nil"/>
              <w:bottom w:val="single" w:sz="4" w:space="0" w:color="000000"/>
              <w:right w:val="single" w:sz="4" w:space="0" w:color="000000"/>
            </w:tcBorders>
            <w:shd w:val="clear" w:color="auto" w:fill="auto"/>
            <w:vAlign w:val="center"/>
          </w:tcPr>
          <w:p w14:paraId="729BB468" w14:textId="44B3EA70" w:rsidR="00A47977" w:rsidRPr="00BC27AE" w:rsidRDefault="005627F6" w:rsidP="00785D7A">
            <w:pPr>
              <w:spacing w:after="0"/>
              <w:jc w:val="center"/>
              <w:rPr>
                <w:color w:val="auto"/>
                <w:sz w:val="20"/>
                <w:szCs w:val="20"/>
              </w:rPr>
            </w:pPr>
            <w:r w:rsidRPr="00BC27AE">
              <w:rPr>
                <w:color w:val="auto"/>
                <w:sz w:val="20"/>
                <w:szCs w:val="20"/>
              </w:rPr>
              <w:t>278,01/NA</w:t>
            </w:r>
          </w:p>
        </w:tc>
        <w:tc>
          <w:tcPr>
            <w:tcW w:w="992" w:type="dxa"/>
            <w:tcBorders>
              <w:top w:val="single" w:sz="8" w:space="0" w:color="000000"/>
              <w:left w:val="nil"/>
              <w:bottom w:val="single" w:sz="4" w:space="0" w:color="000000"/>
              <w:right w:val="single" w:sz="4" w:space="0" w:color="000000"/>
            </w:tcBorders>
            <w:shd w:val="clear" w:color="auto" w:fill="auto"/>
            <w:vAlign w:val="center"/>
          </w:tcPr>
          <w:p w14:paraId="5A64E36E" w14:textId="4B7FE047" w:rsidR="00A47977" w:rsidRPr="00BC27AE" w:rsidRDefault="00BC27AE" w:rsidP="00785D7A">
            <w:pPr>
              <w:spacing w:after="0"/>
              <w:jc w:val="center"/>
              <w:rPr>
                <w:color w:val="auto"/>
                <w:sz w:val="20"/>
                <w:szCs w:val="20"/>
              </w:rPr>
            </w:pPr>
            <w:r w:rsidRPr="00BC27AE">
              <w:rPr>
                <w:color w:val="auto"/>
                <w:sz w:val="20"/>
                <w:szCs w:val="20"/>
              </w:rPr>
              <w:t>3,86</w:t>
            </w:r>
          </w:p>
        </w:tc>
        <w:tc>
          <w:tcPr>
            <w:tcW w:w="940" w:type="dxa"/>
            <w:tcBorders>
              <w:top w:val="single" w:sz="8" w:space="0" w:color="000000"/>
              <w:left w:val="nil"/>
              <w:bottom w:val="single" w:sz="4" w:space="0" w:color="000000"/>
              <w:right w:val="single" w:sz="4" w:space="0" w:color="000000"/>
            </w:tcBorders>
            <w:shd w:val="clear" w:color="auto" w:fill="auto"/>
            <w:vAlign w:val="center"/>
          </w:tcPr>
          <w:p w14:paraId="6B75D14B" w14:textId="27325688" w:rsidR="00A47977" w:rsidRPr="00BC27AE" w:rsidRDefault="00BC27AE" w:rsidP="00785D7A">
            <w:pPr>
              <w:spacing w:after="0"/>
              <w:jc w:val="center"/>
              <w:rPr>
                <w:color w:val="auto"/>
                <w:sz w:val="20"/>
                <w:szCs w:val="20"/>
              </w:rPr>
            </w:pPr>
            <w:r w:rsidRPr="00BC27AE">
              <w:rPr>
                <w:color w:val="auto"/>
                <w:sz w:val="20"/>
                <w:szCs w:val="20"/>
              </w:rPr>
              <w:t>8,7</w:t>
            </w:r>
          </w:p>
        </w:tc>
        <w:tc>
          <w:tcPr>
            <w:tcW w:w="807" w:type="dxa"/>
            <w:tcBorders>
              <w:top w:val="single" w:sz="8" w:space="0" w:color="000000"/>
              <w:left w:val="nil"/>
              <w:bottom w:val="single" w:sz="4" w:space="0" w:color="000000"/>
              <w:right w:val="single" w:sz="8" w:space="0" w:color="000000"/>
            </w:tcBorders>
            <w:shd w:val="clear" w:color="auto" w:fill="auto"/>
            <w:vAlign w:val="center"/>
          </w:tcPr>
          <w:p w14:paraId="21EB1E63" w14:textId="26291F55" w:rsidR="00A47977" w:rsidRPr="00BC27AE" w:rsidRDefault="00BC27AE" w:rsidP="00785D7A">
            <w:pPr>
              <w:spacing w:after="0"/>
              <w:jc w:val="center"/>
              <w:rPr>
                <w:color w:val="auto"/>
                <w:sz w:val="20"/>
                <w:szCs w:val="20"/>
              </w:rPr>
            </w:pPr>
            <w:r w:rsidRPr="00BC27AE">
              <w:rPr>
                <w:color w:val="auto"/>
                <w:sz w:val="20"/>
                <w:szCs w:val="20"/>
              </w:rPr>
              <w:t>134</w:t>
            </w:r>
          </w:p>
        </w:tc>
      </w:tr>
      <w:tr w:rsidR="00A47977" w:rsidRPr="00BC27AE" w14:paraId="3AD36043" w14:textId="77777777" w:rsidTr="00785D7A">
        <w:trPr>
          <w:trHeight w:val="300"/>
        </w:trPr>
        <w:tc>
          <w:tcPr>
            <w:tcW w:w="1242" w:type="dxa"/>
            <w:tcBorders>
              <w:top w:val="single" w:sz="8" w:space="0" w:color="000000"/>
              <w:left w:val="single" w:sz="8" w:space="0" w:color="000000"/>
              <w:bottom w:val="single" w:sz="4" w:space="0" w:color="000000"/>
              <w:right w:val="single" w:sz="4" w:space="0" w:color="000000"/>
            </w:tcBorders>
            <w:shd w:val="clear" w:color="auto" w:fill="auto"/>
            <w:vAlign w:val="center"/>
          </w:tcPr>
          <w:p w14:paraId="77C403E8" w14:textId="317BA69D" w:rsidR="00A47977" w:rsidRPr="00BC27AE" w:rsidRDefault="00A47977" w:rsidP="00A47977">
            <w:pPr>
              <w:spacing w:after="0"/>
              <w:jc w:val="center"/>
              <w:rPr>
                <w:color w:val="auto"/>
                <w:sz w:val="20"/>
                <w:szCs w:val="20"/>
              </w:rPr>
            </w:pPr>
            <w:r w:rsidRPr="00BC27AE">
              <w:rPr>
                <w:color w:val="auto"/>
                <w:sz w:val="20"/>
                <w:szCs w:val="20"/>
              </w:rPr>
              <w:t>2018/2019</w:t>
            </w:r>
          </w:p>
        </w:tc>
        <w:tc>
          <w:tcPr>
            <w:tcW w:w="709" w:type="dxa"/>
            <w:tcBorders>
              <w:top w:val="single" w:sz="8" w:space="0" w:color="000000"/>
              <w:left w:val="nil"/>
              <w:bottom w:val="single" w:sz="4" w:space="0" w:color="000000"/>
              <w:right w:val="single" w:sz="4" w:space="0" w:color="000000"/>
            </w:tcBorders>
            <w:shd w:val="clear" w:color="auto" w:fill="CCCCFF"/>
            <w:vAlign w:val="center"/>
          </w:tcPr>
          <w:p w14:paraId="35D6CC6D" w14:textId="6FB39A6B" w:rsidR="00A47977" w:rsidRPr="00BC27AE" w:rsidRDefault="00A47977" w:rsidP="00A47977">
            <w:pPr>
              <w:spacing w:after="0"/>
              <w:jc w:val="center"/>
              <w:rPr>
                <w:color w:val="auto"/>
                <w:sz w:val="20"/>
                <w:szCs w:val="20"/>
              </w:rPr>
            </w:pPr>
            <w:r w:rsidRPr="00BC27AE">
              <w:rPr>
                <w:color w:val="auto"/>
                <w:sz w:val="20"/>
                <w:szCs w:val="20"/>
              </w:rPr>
              <w:t>9</w:t>
            </w:r>
          </w:p>
        </w:tc>
        <w:tc>
          <w:tcPr>
            <w:tcW w:w="851" w:type="dxa"/>
            <w:tcBorders>
              <w:top w:val="single" w:sz="8" w:space="0" w:color="000000"/>
              <w:left w:val="nil"/>
              <w:bottom w:val="single" w:sz="4" w:space="0" w:color="000000"/>
              <w:right w:val="single" w:sz="4" w:space="0" w:color="000000"/>
            </w:tcBorders>
            <w:shd w:val="clear" w:color="auto" w:fill="auto"/>
            <w:vAlign w:val="center"/>
          </w:tcPr>
          <w:p w14:paraId="0C6D2FDE" w14:textId="5837DC5A" w:rsidR="00A47977" w:rsidRPr="00BC27AE" w:rsidRDefault="00A47977" w:rsidP="00A47977">
            <w:pPr>
              <w:spacing w:after="0"/>
              <w:jc w:val="center"/>
              <w:rPr>
                <w:color w:val="auto"/>
                <w:sz w:val="20"/>
                <w:szCs w:val="20"/>
              </w:rPr>
            </w:pPr>
            <w:r w:rsidRPr="00BC27AE">
              <w:rPr>
                <w:color w:val="auto"/>
                <w:sz w:val="20"/>
                <w:szCs w:val="20"/>
              </w:rPr>
              <w:t>6</w:t>
            </w:r>
          </w:p>
        </w:tc>
        <w:tc>
          <w:tcPr>
            <w:tcW w:w="992" w:type="dxa"/>
            <w:tcBorders>
              <w:top w:val="single" w:sz="8" w:space="0" w:color="000000"/>
              <w:left w:val="nil"/>
              <w:bottom w:val="single" w:sz="4" w:space="0" w:color="000000"/>
              <w:right w:val="single" w:sz="4" w:space="0" w:color="000000"/>
            </w:tcBorders>
            <w:shd w:val="clear" w:color="auto" w:fill="auto"/>
            <w:vAlign w:val="center"/>
          </w:tcPr>
          <w:p w14:paraId="53D208F3" w14:textId="720D4EAC" w:rsidR="00A47977" w:rsidRPr="00BC27AE" w:rsidRDefault="00A47977" w:rsidP="00A47977">
            <w:pPr>
              <w:spacing w:after="0"/>
              <w:jc w:val="center"/>
              <w:rPr>
                <w:color w:val="auto"/>
                <w:sz w:val="20"/>
                <w:szCs w:val="20"/>
              </w:rPr>
            </w:pPr>
            <w:r w:rsidRPr="00BC27AE">
              <w:rPr>
                <w:color w:val="auto"/>
                <w:sz w:val="20"/>
                <w:szCs w:val="20"/>
              </w:rPr>
              <w:t>10</w:t>
            </w:r>
          </w:p>
        </w:tc>
        <w:tc>
          <w:tcPr>
            <w:tcW w:w="709" w:type="dxa"/>
            <w:tcBorders>
              <w:top w:val="single" w:sz="8" w:space="0" w:color="000000"/>
              <w:left w:val="nil"/>
              <w:bottom w:val="single" w:sz="4" w:space="0" w:color="000000"/>
              <w:right w:val="single" w:sz="4" w:space="0" w:color="000000"/>
            </w:tcBorders>
            <w:shd w:val="clear" w:color="auto" w:fill="auto"/>
            <w:vAlign w:val="center"/>
          </w:tcPr>
          <w:p w14:paraId="3BAE400C" w14:textId="038FFE7F" w:rsidR="00A47977" w:rsidRPr="00BC27AE" w:rsidRDefault="00A47977" w:rsidP="00A47977">
            <w:pPr>
              <w:spacing w:after="0"/>
              <w:jc w:val="center"/>
              <w:rPr>
                <w:color w:val="auto"/>
                <w:sz w:val="20"/>
                <w:szCs w:val="20"/>
              </w:rPr>
            </w:pPr>
            <w:r w:rsidRPr="00BC27AE">
              <w:rPr>
                <w:color w:val="auto"/>
                <w:sz w:val="20"/>
                <w:szCs w:val="20"/>
              </w:rPr>
              <w:t>127</w:t>
            </w:r>
          </w:p>
        </w:tc>
        <w:tc>
          <w:tcPr>
            <w:tcW w:w="850" w:type="dxa"/>
            <w:tcBorders>
              <w:top w:val="single" w:sz="8" w:space="0" w:color="000000"/>
              <w:left w:val="nil"/>
              <w:bottom w:val="single" w:sz="4" w:space="0" w:color="000000"/>
              <w:right w:val="single" w:sz="4" w:space="0" w:color="000000"/>
            </w:tcBorders>
            <w:shd w:val="clear" w:color="auto" w:fill="CCCCFF"/>
            <w:vAlign w:val="center"/>
          </w:tcPr>
          <w:p w14:paraId="26DBEA2C" w14:textId="4622F1BA" w:rsidR="00A47977" w:rsidRPr="00BC27AE" w:rsidRDefault="00A47977" w:rsidP="00A47977">
            <w:pPr>
              <w:spacing w:after="0"/>
              <w:jc w:val="center"/>
              <w:rPr>
                <w:color w:val="auto"/>
                <w:sz w:val="20"/>
                <w:szCs w:val="20"/>
              </w:rPr>
            </w:pPr>
            <w:r w:rsidRPr="00BC27AE">
              <w:rPr>
                <w:color w:val="auto"/>
                <w:sz w:val="20"/>
                <w:szCs w:val="20"/>
              </w:rPr>
              <w:t>1179</w:t>
            </w:r>
          </w:p>
        </w:tc>
        <w:tc>
          <w:tcPr>
            <w:tcW w:w="1134" w:type="dxa"/>
            <w:tcBorders>
              <w:top w:val="single" w:sz="8" w:space="0" w:color="000000"/>
              <w:left w:val="nil"/>
              <w:bottom w:val="single" w:sz="4" w:space="0" w:color="000000"/>
              <w:right w:val="single" w:sz="4" w:space="0" w:color="000000"/>
            </w:tcBorders>
            <w:shd w:val="clear" w:color="auto" w:fill="auto"/>
            <w:vAlign w:val="center"/>
          </w:tcPr>
          <w:p w14:paraId="5DB35D58" w14:textId="45A05120" w:rsidR="00A47977" w:rsidRPr="00BC27AE" w:rsidRDefault="00A47977" w:rsidP="00A47977">
            <w:pPr>
              <w:spacing w:after="0"/>
              <w:jc w:val="center"/>
              <w:rPr>
                <w:color w:val="auto"/>
                <w:sz w:val="20"/>
                <w:szCs w:val="20"/>
              </w:rPr>
            </w:pPr>
            <w:r w:rsidRPr="00BC27AE">
              <w:rPr>
                <w:color w:val="auto"/>
                <w:sz w:val="20"/>
                <w:szCs w:val="20"/>
              </w:rPr>
              <w:t>166,4/188</w:t>
            </w:r>
          </w:p>
        </w:tc>
        <w:tc>
          <w:tcPr>
            <w:tcW w:w="992" w:type="dxa"/>
            <w:tcBorders>
              <w:top w:val="single" w:sz="8" w:space="0" w:color="000000"/>
              <w:left w:val="nil"/>
              <w:bottom w:val="single" w:sz="4" w:space="0" w:color="000000"/>
              <w:right w:val="single" w:sz="4" w:space="0" w:color="000000"/>
            </w:tcBorders>
            <w:shd w:val="clear" w:color="auto" w:fill="auto"/>
            <w:vAlign w:val="center"/>
          </w:tcPr>
          <w:p w14:paraId="4510DE1F" w14:textId="63A44338" w:rsidR="00A47977" w:rsidRPr="00BC27AE" w:rsidRDefault="00BC27AE" w:rsidP="00A47977">
            <w:pPr>
              <w:spacing w:after="0"/>
              <w:jc w:val="center"/>
              <w:rPr>
                <w:color w:val="auto"/>
                <w:sz w:val="20"/>
                <w:szCs w:val="20"/>
              </w:rPr>
            </w:pPr>
            <w:r w:rsidRPr="00BC27AE">
              <w:rPr>
                <w:color w:val="auto"/>
                <w:sz w:val="20"/>
                <w:szCs w:val="20"/>
              </w:rPr>
              <w:t>7,08</w:t>
            </w:r>
          </w:p>
        </w:tc>
        <w:tc>
          <w:tcPr>
            <w:tcW w:w="940" w:type="dxa"/>
            <w:tcBorders>
              <w:top w:val="single" w:sz="8" w:space="0" w:color="000000"/>
              <w:left w:val="nil"/>
              <w:bottom w:val="single" w:sz="4" w:space="0" w:color="000000"/>
              <w:right w:val="single" w:sz="4" w:space="0" w:color="000000"/>
            </w:tcBorders>
            <w:shd w:val="clear" w:color="auto" w:fill="auto"/>
            <w:vAlign w:val="center"/>
          </w:tcPr>
          <w:p w14:paraId="33262D58" w14:textId="035380AF" w:rsidR="00A47977" w:rsidRPr="00BC27AE" w:rsidRDefault="00A47977" w:rsidP="00A47977">
            <w:pPr>
              <w:spacing w:after="0"/>
              <w:jc w:val="center"/>
              <w:rPr>
                <w:color w:val="auto"/>
                <w:sz w:val="20"/>
                <w:szCs w:val="20"/>
              </w:rPr>
            </w:pPr>
            <w:r w:rsidRPr="00BC27AE">
              <w:rPr>
                <w:color w:val="auto"/>
                <w:sz w:val="20"/>
                <w:szCs w:val="20"/>
              </w:rPr>
              <w:t>8,6</w:t>
            </w:r>
          </w:p>
        </w:tc>
        <w:tc>
          <w:tcPr>
            <w:tcW w:w="807" w:type="dxa"/>
            <w:tcBorders>
              <w:top w:val="single" w:sz="8" w:space="0" w:color="000000"/>
              <w:left w:val="nil"/>
              <w:bottom w:val="single" w:sz="4" w:space="0" w:color="000000"/>
              <w:right w:val="single" w:sz="8" w:space="0" w:color="000000"/>
            </w:tcBorders>
            <w:shd w:val="clear" w:color="auto" w:fill="auto"/>
            <w:vAlign w:val="center"/>
          </w:tcPr>
          <w:p w14:paraId="5AA659E4" w14:textId="357C70A6" w:rsidR="00A47977" w:rsidRPr="00BC27AE" w:rsidRDefault="00A47977" w:rsidP="00A47977">
            <w:pPr>
              <w:spacing w:after="0"/>
              <w:jc w:val="center"/>
              <w:rPr>
                <w:color w:val="auto"/>
                <w:sz w:val="20"/>
                <w:szCs w:val="20"/>
              </w:rPr>
            </w:pPr>
            <w:r w:rsidRPr="00BC27AE">
              <w:rPr>
                <w:color w:val="auto"/>
                <w:sz w:val="20"/>
                <w:szCs w:val="20"/>
              </w:rPr>
              <w:t>131</w:t>
            </w:r>
          </w:p>
        </w:tc>
      </w:tr>
      <w:tr w:rsidR="00A47977" w:rsidRPr="00BC27AE" w14:paraId="4C139448" w14:textId="77777777" w:rsidTr="00785D7A">
        <w:trPr>
          <w:trHeight w:val="300"/>
        </w:trPr>
        <w:tc>
          <w:tcPr>
            <w:tcW w:w="1242" w:type="dxa"/>
            <w:tcBorders>
              <w:top w:val="single" w:sz="8" w:space="0" w:color="000000"/>
              <w:left w:val="single" w:sz="8" w:space="0" w:color="000000"/>
              <w:bottom w:val="single" w:sz="4" w:space="0" w:color="000000"/>
              <w:right w:val="single" w:sz="4" w:space="0" w:color="000000"/>
            </w:tcBorders>
            <w:shd w:val="clear" w:color="auto" w:fill="auto"/>
            <w:vAlign w:val="center"/>
          </w:tcPr>
          <w:p w14:paraId="0E40B104" w14:textId="77777777" w:rsidR="00A47977" w:rsidRPr="00BC27AE" w:rsidRDefault="00A47977" w:rsidP="00A47977">
            <w:pPr>
              <w:spacing w:after="0"/>
              <w:jc w:val="center"/>
              <w:rPr>
                <w:color w:val="auto"/>
                <w:sz w:val="20"/>
                <w:szCs w:val="20"/>
              </w:rPr>
            </w:pPr>
            <w:r w:rsidRPr="00BC27AE">
              <w:rPr>
                <w:color w:val="auto"/>
                <w:sz w:val="20"/>
                <w:szCs w:val="20"/>
              </w:rPr>
              <w:t>2017/2018</w:t>
            </w:r>
          </w:p>
        </w:tc>
        <w:tc>
          <w:tcPr>
            <w:tcW w:w="709" w:type="dxa"/>
            <w:tcBorders>
              <w:top w:val="single" w:sz="8" w:space="0" w:color="000000"/>
              <w:left w:val="nil"/>
              <w:bottom w:val="single" w:sz="4" w:space="0" w:color="000000"/>
              <w:right w:val="single" w:sz="4" w:space="0" w:color="000000"/>
            </w:tcBorders>
            <w:shd w:val="clear" w:color="auto" w:fill="CCCCFF"/>
            <w:vAlign w:val="center"/>
          </w:tcPr>
          <w:p w14:paraId="62D38F96" w14:textId="77777777" w:rsidR="00A47977" w:rsidRPr="00BC27AE" w:rsidRDefault="00A47977" w:rsidP="00A47977">
            <w:pPr>
              <w:spacing w:after="0"/>
              <w:jc w:val="center"/>
              <w:rPr>
                <w:color w:val="auto"/>
                <w:sz w:val="20"/>
                <w:szCs w:val="20"/>
              </w:rPr>
            </w:pPr>
            <w:r w:rsidRPr="00BC27AE">
              <w:rPr>
                <w:color w:val="auto"/>
                <w:sz w:val="20"/>
                <w:szCs w:val="20"/>
              </w:rPr>
              <w:t>9</w:t>
            </w:r>
          </w:p>
        </w:tc>
        <w:tc>
          <w:tcPr>
            <w:tcW w:w="851" w:type="dxa"/>
            <w:tcBorders>
              <w:top w:val="single" w:sz="8" w:space="0" w:color="000000"/>
              <w:left w:val="nil"/>
              <w:bottom w:val="single" w:sz="4" w:space="0" w:color="000000"/>
              <w:right w:val="single" w:sz="4" w:space="0" w:color="000000"/>
            </w:tcBorders>
            <w:shd w:val="clear" w:color="auto" w:fill="auto"/>
            <w:vAlign w:val="center"/>
          </w:tcPr>
          <w:p w14:paraId="693862FA" w14:textId="77777777" w:rsidR="00A47977" w:rsidRPr="00BC27AE" w:rsidRDefault="00A47977" w:rsidP="00A47977">
            <w:pPr>
              <w:spacing w:after="0"/>
              <w:jc w:val="center"/>
              <w:rPr>
                <w:color w:val="auto"/>
                <w:sz w:val="20"/>
                <w:szCs w:val="20"/>
              </w:rPr>
            </w:pPr>
            <w:r w:rsidRPr="00BC27AE">
              <w:rPr>
                <w:color w:val="auto"/>
                <w:sz w:val="20"/>
                <w:szCs w:val="20"/>
              </w:rPr>
              <w:t>6</w:t>
            </w:r>
          </w:p>
        </w:tc>
        <w:tc>
          <w:tcPr>
            <w:tcW w:w="992" w:type="dxa"/>
            <w:tcBorders>
              <w:top w:val="single" w:sz="8" w:space="0" w:color="000000"/>
              <w:left w:val="nil"/>
              <w:bottom w:val="single" w:sz="4" w:space="0" w:color="000000"/>
              <w:right w:val="single" w:sz="4" w:space="0" w:color="000000"/>
            </w:tcBorders>
            <w:shd w:val="clear" w:color="auto" w:fill="auto"/>
            <w:vAlign w:val="center"/>
          </w:tcPr>
          <w:p w14:paraId="333A09D5" w14:textId="77777777" w:rsidR="00A47977" w:rsidRPr="00BC27AE" w:rsidRDefault="00A47977" w:rsidP="00A47977">
            <w:pPr>
              <w:spacing w:after="0"/>
              <w:jc w:val="center"/>
              <w:rPr>
                <w:color w:val="auto"/>
                <w:sz w:val="20"/>
                <w:szCs w:val="20"/>
              </w:rPr>
            </w:pPr>
            <w:r w:rsidRPr="00BC27AE">
              <w:rPr>
                <w:color w:val="auto"/>
                <w:sz w:val="20"/>
                <w:szCs w:val="20"/>
              </w:rPr>
              <w:t>11</w:t>
            </w:r>
          </w:p>
        </w:tc>
        <w:tc>
          <w:tcPr>
            <w:tcW w:w="709" w:type="dxa"/>
            <w:tcBorders>
              <w:top w:val="single" w:sz="8" w:space="0" w:color="000000"/>
              <w:left w:val="nil"/>
              <w:bottom w:val="single" w:sz="4" w:space="0" w:color="000000"/>
              <w:right w:val="single" w:sz="4" w:space="0" w:color="000000"/>
            </w:tcBorders>
            <w:shd w:val="clear" w:color="auto" w:fill="auto"/>
            <w:vAlign w:val="center"/>
          </w:tcPr>
          <w:p w14:paraId="5497F144" w14:textId="77777777" w:rsidR="00A47977" w:rsidRPr="00BC27AE" w:rsidRDefault="00A47977" w:rsidP="00A47977">
            <w:pPr>
              <w:spacing w:after="0"/>
              <w:jc w:val="center"/>
              <w:rPr>
                <w:color w:val="auto"/>
                <w:sz w:val="20"/>
                <w:szCs w:val="20"/>
              </w:rPr>
            </w:pPr>
            <w:r w:rsidRPr="00BC27AE">
              <w:rPr>
                <w:color w:val="auto"/>
                <w:sz w:val="20"/>
                <w:szCs w:val="20"/>
              </w:rPr>
              <w:t>119</w:t>
            </w:r>
          </w:p>
        </w:tc>
        <w:tc>
          <w:tcPr>
            <w:tcW w:w="850" w:type="dxa"/>
            <w:tcBorders>
              <w:top w:val="single" w:sz="8" w:space="0" w:color="000000"/>
              <w:left w:val="nil"/>
              <w:bottom w:val="single" w:sz="4" w:space="0" w:color="000000"/>
              <w:right w:val="single" w:sz="4" w:space="0" w:color="000000"/>
            </w:tcBorders>
            <w:shd w:val="clear" w:color="auto" w:fill="CCCCFF"/>
            <w:vAlign w:val="center"/>
          </w:tcPr>
          <w:p w14:paraId="640FA314" w14:textId="77777777" w:rsidR="00A47977" w:rsidRPr="00BC27AE" w:rsidRDefault="00A47977" w:rsidP="00A47977">
            <w:pPr>
              <w:spacing w:after="0"/>
              <w:jc w:val="center"/>
              <w:rPr>
                <w:color w:val="auto"/>
                <w:sz w:val="20"/>
                <w:szCs w:val="20"/>
              </w:rPr>
            </w:pPr>
            <w:r w:rsidRPr="00BC27AE">
              <w:rPr>
                <w:color w:val="auto"/>
                <w:sz w:val="20"/>
                <w:szCs w:val="20"/>
              </w:rPr>
              <w:t>1121</w:t>
            </w:r>
          </w:p>
        </w:tc>
        <w:tc>
          <w:tcPr>
            <w:tcW w:w="1134" w:type="dxa"/>
            <w:tcBorders>
              <w:top w:val="single" w:sz="8" w:space="0" w:color="000000"/>
              <w:left w:val="nil"/>
              <w:bottom w:val="single" w:sz="4" w:space="0" w:color="000000"/>
              <w:right w:val="single" w:sz="4" w:space="0" w:color="000000"/>
            </w:tcBorders>
            <w:shd w:val="clear" w:color="auto" w:fill="auto"/>
            <w:vAlign w:val="center"/>
          </w:tcPr>
          <w:p w14:paraId="46F02D40" w14:textId="77777777" w:rsidR="00A47977" w:rsidRPr="00BC27AE" w:rsidRDefault="00A47977" w:rsidP="00A47977">
            <w:pPr>
              <w:spacing w:after="0"/>
              <w:jc w:val="center"/>
              <w:rPr>
                <w:color w:val="auto"/>
                <w:sz w:val="20"/>
                <w:szCs w:val="20"/>
              </w:rPr>
            </w:pPr>
            <w:r w:rsidRPr="00BC27AE">
              <w:rPr>
                <w:color w:val="auto"/>
                <w:sz w:val="20"/>
                <w:szCs w:val="20"/>
              </w:rPr>
              <w:t>159,4/172</w:t>
            </w:r>
          </w:p>
        </w:tc>
        <w:tc>
          <w:tcPr>
            <w:tcW w:w="992" w:type="dxa"/>
            <w:tcBorders>
              <w:top w:val="single" w:sz="8" w:space="0" w:color="000000"/>
              <w:left w:val="nil"/>
              <w:bottom w:val="single" w:sz="4" w:space="0" w:color="000000"/>
              <w:right w:val="single" w:sz="4" w:space="0" w:color="000000"/>
            </w:tcBorders>
            <w:shd w:val="clear" w:color="auto" w:fill="auto"/>
            <w:vAlign w:val="center"/>
          </w:tcPr>
          <w:p w14:paraId="0704DB2D" w14:textId="20E0227B" w:rsidR="00A47977" w:rsidRPr="00BC27AE" w:rsidRDefault="00BC27AE" w:rsidP="00A47977">
            <w:pPr>
              <w:spacing w:after="0"/>
              <w:jc w:val="center"/>
              <w:rPr>
                <w:color w:val="auto"/>
                <w:sz w:val="20"/>
                <w:szCs w:val="20"/>
              </w:rPr>
            </w:pPr>
            <w:r w:rsidRPr="00BC27AE">
              <w:rPr>
                <w:color w:val="auto"/>
                <w:sz w:val="20"/>
                <w:szCs w:val="20"/>
              </w:rPr>
              <w:t>7,03</w:t>
            </w:r>
          </w:p>
        </w:tc>
        <w:tc>
          <w:tcPr>
            <w:tcW w:w="940" w:type="dxa"/>
            <w:tcBorders>
              <w:top w:val="single" w:sz="8" w:space="0" w:color="000000"/>
              <w:left w:val="nil"/>
              <w:bottom w:val="single" w:sz="4" w:space="0" w:color="000000"/>
              <w:right w:val="single" w:sz="4" w:space="0" w:color="000000"/>
            </w:tcBorders>
            <w:shd w:val="clear" w:color="auto" w:fill="auto"/>
            <w:vAlign w:val="center"/>
          </w:tcPr>
          <w:p w14:paraId="6059088A" w14:textId="77777777" w:rsidR="00A47977" w:rsidRPr="00BC27AE" w:rsidRDefault="00A47977" w:rsidP="00A47977">
            <w:pPr>
              <w:spacing w:after="0"/>
              <w:jc w:val="center"/>
              <w:rPr>
                <w:color w:val="auto"/>
                <w:sz w:val="20"/>
                <w:szCs w:val="20"/>
              </w:rPr>
            </w:pPr>
            <w:r w:rsidRPr="00BC27AE">
              <w:rPr>
                <w:color w:val="auto"/>
                <w:sz w:val="20"/>
                <w:szCs w:val="20"/>
              </w:rPr>
              <w:t>8,6</w:t>
            </w:r>
          </w:p>
        </w:tc>
        <w:tc>
          <w:tcPr>
            <w:tcW w:w="807" w:type="dxa"/>
            <w:tcBorders>
              <w:top w:val="single" w:sz="8" w:space="0" w:color="000000"/>
              <w:left w:val="nil"/>
              <w:bottom w:val="single" w:sz="4" w:space="0" w:color="000000"/>
              <w:right w:val="single" w:sz="8" w:space="0" w:color="000000"/>
            </w:tcBorders>
            <w:shd w:val="clear" w:color="auto" w:fill="auto"/>
            <w:vAlign w:val="center"/>
          </w:tcPr>
          <w:p w14:paraId="52A98301" w14:textId="012838E1" w:rsidR="00A47977" w:rsidRPr="00BC27AE" w:rsidRDefault="00A47977" w:rsidP="00A47977">
            <w:pPr>
              <w:spacing w:after="0"/>
              <w:jc w:val="center"/>
              <w:rPr>
                <w:color w:val="auto"/>
                <w:sz w:val="20"/>
                <w:szCs w:val="20"/>
              </w:rPr>
            </w:pPr>
            <w:r w:rsidRPr="00BC27AE">
              <w:rPr>
                <w:color w:val="auto"/>
                <w:sz w:val="20"/>
                <w:szCs w:val="20"/>
              </w:rPr>
              <w:t>1</w:t>
            </w:r>
            <w:r w:rsidR="00BC27AE" w:rsidRPr="00BC27AE">
              <w:rPr>
                <w:color w:val="auto"/>
                <w:sz w:val="20"/>
                <w:szCs w:val="20"/>
              </w:rPr>
              <w:t>24</w:t>
            </w:r>
            <w:r w:rsidRPr="00BC27AE">
              <w:rPr>
                <w:color w:val="auto"/>
                <w:sz w:val="20"/>
                <w:szCs w:val="20"/>
              </w:rPr>
              <w:t>,5</w:t>
            </w:r>
          </w:p>
        </w:tc>
      </w:tr>
      <w:tr w:rsidR="00A47977" w:rsidRPr="00BC27AE" w14:paraId="35E2697A" w14:textId="77777777" w:rsidTr="00785D7A">
        <w:trPr>
          <w:trHeight w:val="300"/>
        </w:trPr>
        <w:tc>
          <w:tcPr>
            <w:tcW w:w="1242"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62C5C9C" w14:textId="77777777" w:rsidR="00A47977" w:rsidRPr="00BC27AE" w:rsidRDefault="00A47977" w:rsidP="00A47977">
            <w:pPr>
              <w:spacing w:after="0"/>
              <w:jc w:val="center"/>
              <w:rPr>
                <w:color w:val="auto"/>
                <w:sz w:val="20"/>
                <w:szCs w:val="20"/>
              </w:rPr>
            </w:pPr>
            <w:r w:rsidRPr="00BC27AE">
              <w:rPr>
                <w:color w:val="auto"/>
                <w:sz w:val="20"/>
                <w:szCs w:val="20"/>
              </w:rPr>
              <w:t>2016/2017</w:t>
            </w:r>
          </w:p>
        </w:tc>
        <w:tc>
          <w:tcPr>
            <w:tcW w:w="709" w:type="dxa"/>
            <w:tcBorders>
              <w:top w:val="single" w:sz="8" w:space="0" w:color="000000"/>
              <w:left w:val="nil"/>
              <w:bottom w:val="single" w:sz="4" w:space="0" w:color="000000"/>
              <w:right w:val="single" w:sz="4" w:space="0" w:color="000000"/>
            </w:tcBorders>
            <w:shd w:val="clear" w:color="auto" w:fill="CCCCFF"/>
            <w:vAlign w:val="center"/>
          </w:tcPr>
          <w:p w14:paraId="0EE986F8" w14:textId="77777777" w:rsidR="00A47977" w:rsidRPr="00BC27AE" w:rsidRDefault="00A47977" w:rsidP="00A47977">
            <w:pPr>
              <w:spacing w:after="0"/>
              <w:jc w:val="center"/>
              <w:rPr>
                <w:color w:val="auto"/>
                <w:sz w:val="20"/>
                <w:szCs w:val="20"/>
              </w:rPr>
            </w:pPr>
            <w:r w:rsidRPr="00BC27AE">
              <w:rPr>
                <w:color w:val="auto"/>
                <w:sz w:val="20"/>
                <w:szCs w:val="20"/>
              </w:rPr>
              <w:t>9</w:t>
            </w:r>
          </w:p>
        </w:tc>
        <w:tc>
          <w:tcPr>
            <w:tcW w:w="851" w:type="dxa"/>
            <w:tcBorders>
              <w:top w:val="single" w:sz="8" w:space="0" w:color="000000"/>
              <w:left w:val="nil"/>
              <w:bottom w:val="single" w:sz="4" w:space="0" w:color="000000"/>
              <w:right w:val="single" w:sz="4" w:space="0" w:color="000000"/>
            </w:tcBorders>
            <w:shd w:val="clear" w:color="auto" w:fill="auto"/>
            <w:vAlign w:val="center"/>
          </w:tcPr>
          <w:p w14:paraId="2FEB97B6" w14:textId="77777777" w:rsidR="00A47977" w:rsidRPr="00BC27AE" w:rsidRDefault="00A47977" w:rsidP="00A47977">
            <w:pPr>
              <w:spacing w:after="0"/>
              <w:jc w:val="center"/>
              <w:rPr>
                <w:color w:val="auto"/>
                <w:sz w:val="20"/>
                <w:szCs w:val="20"/>
              </w:rPr>
            </w:pPr>
            <w:r w:rsidRPr="00BC27AE">
              <w:rPr>
                <w:color w:val="auto"/>
                <w:sz w:val="20"/>
                <w:szCs w:val="20"/>
              </w:rPr>
              <w:t>6</w:t>
            </w:r>
          </w:p>
        </w:tc>
        <w:tc>
          <w:tcPr>
            <w:tcW w:w="992" w:type="dxa"/>
            <w:tcBorders>
              <w:top w:val="single" w:sz="8" w:space="0" w:color="000000"/>
              <w:left w:val="nil"/>
              <w:bottom w:val="single" w:sz="4" w:space="0" w:color="000000"/>
              <w:right w:val="single" w:sz="4" w:space="0" w:color="000000"/>
            </w:tcBorders>
            <w:shd w:val="clear" w:color="auto" w:fill="auto"/>
            <w:vAlign w:val="center"/>
          </w:tcPr>
          <w:p w14:paraId="7C27DCC2" w14:textId="77777777" w:rsidR="00A47977" w:rsidRPr="00BC27AE" w:rsidRDefault="00A47977" w:rsidP="00A47977">
            <w:pPr>
              <w:spacing w:after="0"/>
              <w:jc w:val="center"/>
              <w:rPr>
                <w:color w:val="auto"/>
                <w:sz w:val="20"/>
                <w:szCs w:val="20"/>
              </w:rPr>
            </w:pPr>
            <w:r w:rsidRPr="00BC27AE">
              <w:rPr>
                <w:color w:val="auto"/>
                <w:sz w:val="20"/>
                <w:szCs w:val="20"/>
              </w:rPr>
              <w:t>8</w:t>
            </w:r>
          </w:p>
        </w:tc>
        <w:tc>
          <w:tcPr>
            <w:tcW w:w="709" w:type="dxa"/>
            <w:tcBorders>
              <w:top w:val="single" w:sz="8" w:space="0" w:color="000000"/>
              <w:left w:val="nil"/>
              <w:bottom w:val="single" w:sz="4" w:space="0" w:color="000000"/>
              <w:right w:val="single" w:sz="4" w:space="0" w:color="000000"/>
            </w:tcBorders>
            <w:shd w:val="clear" w:color="auto" w:fill="auto"/>
            <w:vAlign w:val="center"/>
          </w:tcPr>
          <w:p w14:paraId="204CEECC" w14:textId="77777777" w:rsidR="00A47977" w:rsidRPr="00BC27AE" w:rsidRDefault="00A47977" w:rsidP="00A47977">
            <w:pPr>
              <w:spacing w:after="0"/>
              <w:jc w:val="center"/>
              <w:rPr>
                <w:color w:val="auto"/>
                <w:sz w:val="20"/>
                <w:szCs w:val="20"/>
              </w:rPr>
            </w:pPr>
            <w:r w:rsidRPr="00BC27AE">
              <w:rPr>
                <w:color w:val="auto"/>
                <w:sz w:val="20"/>
                <w:szCs w:val="20"/>
              </w:rPr>
              <w:t>114</w:t>
            </w:r>
          </w:p>
        </w:tc>
        <w:tc>
          <w:tcPr>
            <w:tcW w:w="850" w:type="dxa"/>
            <w:tcBorders>
              <w:top w:val="single" w:sz="8" w:space="0" w:color="000000"/>
              <w:left w:val="nil"/>
              <w:bottom w:val="single" w:sz="4" w:space="0" w:color="000000"/>
              <w:right w:val="single" w:sz="4" w:space="0" w:color="000000"/>
            </w:tcBorders>
            <w:shd w:val="clear" w:color="auto" w:fill="CCCCFF"/>
            <w:vAlign w:val="center"/>
          </w:tcPr>
          <w:p w14:paraId="4271C660" w14:textId="77777777" w:rsidR="00A47977" w:rsidRPr="00BC27AE" w:rsidRDefault="00A47977" w:rsidP="00A47977">
            <w:pPr>
              <w:spacing w:after="0"/>
              <w:jc w:val="center"/>
              <w:rPr>
                <w:color w:val="auto"/>
                <w:sz w:val="20"/>
                <w:szCs w:val="20"/>
              </w:rPr>
            </w:pPr>
            <w:r w:rsidRPr="00BC27AE">
              <w:rPr>
                <w:color w:val="auto"/>
                <w:sz w:val="20"/>
                <w:szCs w:val="20"/>
              </w:rPr>
              <w:t>1067</w:t>
            </w:r>
          </w:p>
        </w:tc>
        <w:tc>
          <w:tcPr>
            <w:tcW w:w="1134" w:type="dxa"/>
            <w:tcBorders>
              <w:top w:val="single" w:sz="8" w:space="0" w:color="000000"/>
              <w:left w:val="nil"/>
              <w:bottom w:val="single" w:sz="4" w:space="0" w:color="000000"/>
              <w:right w:val="single" w:sz="4" w:space="0" w:color="000000"/>
            </w:tcBorders>
            <w:shd w:val="clear" w:color="auto" w:fill="auto"/>
            <w:vAlign w:val="center"/>
          </w:tcPr>
          <w:p w14:paraId="21D4288B" w14:textId="77777777" w:rsidR="00A47977" w:rsidRPr="00BC27AE" w:rsidRDefault="00A47977" w:rsidP="00A47977">
            <w:pPr>
              <w:spacing w:after="0"/>
              <w:jc w:val="center"/>
              <w:rPr>
                <w:color w:val="auto"/>
                <w:sz w:val="20"/>
                <w:szCs w:val="20"/>
              </w:rPr>
            </w:pPr>
            <w:r w:rsidRPr="00BC27AE">
              <w:rPr>
                <w:color w:val="auto"/>
                <w:sz w:val="20"/>
                <w:szCs w:val="20"/>
              </w:rPr>
              <w:t>153,3/181</w:t>
            </w:r>
          </w:p>
        </w:tc>
        <w:tc>
          <w:tcPr>
            <w:tcW w:w="992" w:type="dxa"/>
            <w:tcBorders>
              <w:top w:val="single" w:sz="8" w:space="0" w:color="000000"/>
              <w:left w:val="nil"/>
              <w:bottom w:val="single" w:sz="4" w:space="0" w:color="000000"/>
              <w:right w:val="single" w:sz="4" w:space="0" w:color="000000"/>
            </w:tcBorders>
            <w:shd w:val="clear" w:color="auto" w:fill="auto"/>
            <w:vAlign w:val="center"/>
          </w:tcPr>
          <w:p w14:paraId="632423E7" w14:textId="27DCF20B" w:rsidR="00A47977" w:rsidRPr="00BC27AE" w:rsidRDefault="00BC27AE" w:rsidP="00A47977">
            <w:pPr>
              <w:spacing w:after="0"/>
              <w:jc w:val="center"/>
              <w:rPr>
                <w:color w:val="auto"/>
                <w:sz w:val="20"/>
                <w:szCs w:val="20"/>
              </w:rPr>
            </w:pPr>
            <w:r w:rsidRPr="00BC27AE">
              <w:rPr>
                <w:color w:val="auto"/>
                <w:sz w:val="20"/>
                <w:szCs w:val="20"/>
              </w:rPr>
              <w:t>6,96</w:t>
            </w:r>
          </w:p>
        </w:tc>
        <w:tc>
          <w:tcPr>
            <w:tcW w:w="940" w:type="dxa"/>
            <w:tcBorders>
              <w:top w:val="single" w:sz="8" w:space="0" w:color="000000"/>
              <w:left w:val="nil"/>
              <w:bottom w:val="single" w:sz="4" w:space="0" w:color="000000"/>
              <w:right w:val="single" w:sz="4" w:space="0" w:color="000000"/>
            </w:tcBorders>
            <w:shd w:val="clear" w:color="auto" w:fill="auto"/>
            <w:vAlign w:val="center"/>
          </w:tcPr>
          <w:p w14:paraId="7C8232BA" w14:textId="77777777" w:rsidR="00A47977" w:rsidRPr="00BC27AE" w:rsidRDefault="00A47977" w:rsidP="00A47977">
            <w:pPr>
              <w:spacing w:after="0"/>
              <w:jc w:val="center"/>
              <w:rPr>
                <w:color w:val="auto"/>
                <w:sz w:val="20"/>
                <w:szCs w:val="20"/>
              </w:rPr>
            </w:pPr>
            <w:r w:rsidRPr="00BC27AE">
              <w:rPr>
                <w:color w:val="auto"/>
                <w:sz w:val="20"/>
                <w:szCs w:val="20"/>
              </w:rPr>
              <w:t>8,7</w:t>
            </w:r>
          </w:p>
        </w:tc>
        <w:tc>
          <w:tcPr>
            <w:tcW w:w="807" w:type="dxa"/>
            <w:tcBorders>
              <w:top w:val="single" w:sz="8" w:space="0" w:color="000000"/>
              <w:left w:val="nil"/>
              <w:bottom w:val="single" w:sz="4" w:space="0" w:color="000000"/>
              <w:right w:val="single" w:sz="8" w:space="0" w:color="000000"/>
            </w:tcBorders>
            <w:shd w:val="clear" w:color="auto" w:fill="auto"/>
            <w:vAlign w:val="center"/>
          </w:tcPr>
          <w:p w14:paraId="29E0F34C" w14:textId="77777777" w:rsidR="00A47977" w:rsidRPr="00BC27AE" w:rsidRDefault="00A47977" w:rsidP="00A47977">
            <w:pPr>
              <w:spacing w:after="0"/>
              <w:jc w:val="center"/>
              <w:rPr>
                <w:color w:val="auto"/>
                <w:sz w:val="20"/>
                <w:szCs w:val="20"/>
              </w:rPr>
            </w:pPr>
            <w:r w:rsidRPr="00BC27AE">
              <w:rPr>
                <w:color w:val="auto"/>
                <w:sz w:val="20"/>
                <w:szCs w:val="20"/>
              </w:rPr>
              <w:t>118,5</w:t>
            </w:r>
          </w:p>
        </w:tc>
      </w:tr>
    </w:tbl>
    <w:bookmarkEnd w:id="52"/>
    <w:p w14:paraId="49F53002" w14:textId="77777777" w:rsidR="00193623" w:rsidRPr="00BC27AE" w:rsidRDefault="00193623" w:rsidP="00193623">
      <w:pPr>
        <w:spacing w:after="120"/>
        <w:jc w:val="both"/>
        <w:rPr>
          <w:i/>
          <w:color w:val="auto"/>
          <w:sz w:val="18"/>
          <w:szCs w:val="18"/>
        </w:rPr>
      </w:pPr>
      <w:r w:rsidRPr="00BC27AE">
        <w:rPr>
          <w:i/>
          <w:color w:val="auto"/>
          <w:sz w:val="18"/>
          <w:szCs w:val="18"/>
        </w:rPr>
        <w:t>Zdroj: Výkazy MŠMT</w:t>
      </w:r>
    </w:p>
    <w:p w14:paraId="5E612E0D" w14:textId="77777777" w:rsidR="000228D6" w:rsidRDefault="000228D6" w:rsidP="00193623">
      <w:pPr>
        <w:pStyle w:val="Titulek"/>
        <w:spacing w:before="0" w:after="0"/>
      </w:pPr>
      <w:bookmarkStart w:id="53" w:name="_111kx3o" w:colFirst="0" w:colLast="0"/>
      <w:bookmarkEnd w:id="53"/>
    </w:p>
    <w:p w14:paraId="33B7AB4F" w14:textId="5D46F7FB" w:rsidR="000228D6" w:rsidRPr="000228D6" w:rsidRDefault="000228D6" w:rsidP="000228D6">
      <w:pPr>
        <w:pStyle w:val="Titulek"/>
        <w:spacing w:before="0"/>
        <w:jc w:val="both"/>
      </w:pPr>
      <w:bookmarkStart w:id="54" w:name="_Hlk66703099"/>
      <w:r w:rsidRPr="000228D6">
        <w:t xml:space="preserve">Od školního roku 2020/2021 zahájila činnost soukromá Základní škola mezi stromy s.r.o., čímž došlo k navýšení počtu tříd v soukromých ZŠ a počtu dětí v soukromých ZŠ. </w:t>
      </w:r>
    </w:p>
    <w:bookmarkEnd w:id="54"/>
    <w:p w14:paraId="4CDCC22F" w14:textId="4C1257CB" w:rsidR="000228D6" w:rsidRDefault="000228D6" w:rsidP="00193623">
      <w:pPr>
        <w:pStyle w:val="Titulek"/>
        <w:spacing w:before="0" w:after="0"/>
      </w:pPr>
    </w:p>
    <w:p w14:paraId="76BEF4F6" w14:textId="77777777" w:rsidR="000228D6" w:rsidRPr="000228D6" w:rsidRDefault="000228D6" w:rsidP="000228D6"/>
    <w:p w14:paraId="6892F990" w14:textId="77777777" w:rsidR="000228D6" w:rsidRDefault="000228D6">
      <w:pPr>
        <w:pBdr>
          <w:top w:val="none" w:sz="0" w:space="0" w:color="auto"/>
          <w:left w:val="none" w:sz="0" w:space="0" w:color="auto"/>
          <w:bottom w:val="none" w:sz="0" w:space="0" w:color="auto"/>
          <w:right w:val="none" w:sz="0" w:space="0" w:color="auto"/>
          <w:between w:val="none" w:sz="0" w:space="0" w:color="auto"/>
        </w:pBdr>
        <w:spacing w:after="200" w:line="276" w:lineRule="auto"/>
        <w:rPr>
          <w:iCs/>
          <w:color w:val="auto"/>
        </w:rPr>
      </w:pPr>
      <w:r>
        <w:br w:type="page"/>
      </w:r>
    </w:p>
    <w:p w14:paraId="468BE0DA" w14:textId="690BE7EA" w:rsidR="00193623" w:rsidRPr="00646BA7" w:rsidRDefault="00193623" w:rsidP="00193623">
      <w:pPr>
        <w:pStyle w:val="Titulek"/>
        <w:spacing w:before="0" w:after="0"/>
        <w:rPr>
          <w:noProof/>
        </w:rPr>
      </w:pPr>
      <w:r w:rsidRPr="00646BA7">
        <w:lastRenderedPageBreak/>
        <w:t xml:space="preserve">Tabulka </w:t>
      </w:r>
      <w:r w:rsidR="00D176F2">
        <w:fldChar w:fldCharType="begin"/>
      </w:r>
      <w:r w:rsidR="00D176F2">
        <w:instrText xml:space="preserve"> SEQ Tabulka \* ARABIC </w:instrText>
      </w:r>
      <w:r w:rsidR="00D176F2">
        <w:fldChar w:fldCharType="separate"/>
      </w:r>
      <w:r w:rsidR="00994AFD">
        <w:rPr>
          <w:noProof/>
        </w:rPr>
        <w:t>24</w:t>
      </w:r>
      <w:r w:rsidR="00D176F2">
        <w:rPr>
          <w:noProof/>
        </w:rPr>
        <w:fldChar w:fldCharType="end"/>
      </w:r>
      <w:r w:rsidRPr="00646BA7">
        <w:t xml:space="preserve"> </w:t>
      </w:r>
      <w:r w:rsidRPr="00646BA7">
        <w:rPr>
          <w:b/>
        </w:rPr>
        <w:t>Soukromé ZŠ</w:t>
      </w:r>
    </w:p>
    <w:tbl>
      <w:tblPr>
        <w:tblW w:w="9180" w:type="dxa"/>
        <w:tblLayout w:type="fixed"/>
        <w:tblLook w:val="0400" w:firstRow="0" w:lastRow="0" w:firstColumn="0" w:lastColumn="0" w:noHBand="0" w:noVBand="1"/>
      </w:tblPr>
      <w:tblGrid>
        <w:gridCol w:w="1141"/>
        <w:gridCol w:w="810"/>
        <w:gridCol w:w="851"/>
        <w:gridCol w:w="992"/>
        <w:gridCol w:w="992"/>
        <w:gridCol w:w="709"/>
        <w:gridCol w:w="992"/>
        <w:gridCol w:w="851"/>
        <w:gridCol w:w="850"/>
        <w:gridCol w:w="992"/>
      </w:tblGrid>
      <w:tr w:rsidR="000208E2" w:rsidRPr="00646BA7" w14:paraId="443D392A" w14:textId="77777777" w:rsidTr="00785D7A">
        <w:trPr>
          <w:trHeight w:val="729"/>
        </w:trPr>
        <w:tc>
          <w:tcPr>
            <w:tcW w:w="1141" w:type="dxa"/>
            <w:tcBorders>
              <w:top w:val="single" w:sz="8" w:space="0" w:color="000000"/>
              <w:left w:val="single" w:sz="8" w:space="0" w:color="000000"/>
              <w:bottom w:val="single" w:sz="4" w:space="0" w:color="000000"/>
              <w:right w:val="single" w:sz="4" w:space="0" w:color="000000"/>
            </w:tcBorders>
            <w:shd w:val="clear" w:color="auto" w:fill="D9D9D9"/>
            <w:vAlign w:val="center"/>
          </w:tcPr>
          <w:p w14:paraId="7F3DD8BE" w14:textId="77777777" w:rsidR="00193623" w:rsidRPr="00646BA7" w:rsidRDefault="00193623" w:rsidP="00785D7A">
            <w:pPr>
              <w:keepNext/>
              <w:spacing w:after="0"/>
              <w:rPr>
                <w:color w:val="auto"/>
                <w:sz w:val="20"/>
                <w:szCs w:val="20"/>
              </w:rPr>
            </w:pPr>
            <w:bookmarkStart w:id="55" w:name="_Hlk66703083"/>
            <w:r w:rsidRPr="00646BA7">
              <w:rPr>
                <w:color w:val="auto"/>
                <w:sz w:val="20"/>
                <w:szCs w:val="20"/>
              </w:rPr>
              <w:t>školní rok</w:t>
            </w:r>
          </w:p>
        </w:tc>
        <w:tc>
          <w:tcPr>
            <w:tcW w:w="81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2B0F128" w14:textId="77777777" w:rsidR="00193623" w:rsidRPr="00646BA7" w:rsidRDefault="00193623" w:rsidP="00785D7A">
            <w:pPr>
              <w:keepNext/>
              <w:spacing w:after="0"/>
              <w:jc w:val="center"/>
              <w:rPr>
                <w:color w:val="auto"/>
                <w:sz w:val="20"/>
                <w:szCs w:val="20"/>
              </w:rPr>
            </w:pPr>
            <w:r w:rsidRPr="00646BA7">
              <w:rPr>
                <w:color w:val="auto"/>
                <w:sz w:val="20"/>
                <w:szCs w:val="20"/>
              </w:rPr>
              <w:t xml:space="preserve">počet ZŠ </w:t>
            </w:r>
          </w:p>
        </w:tc>
        <w:tc>
          <w:tcPr>
            <w:tcW w:w="851" w:type="dxa"/>
            <w:tcBorders>
              <w:top w:val="single" w:sz="8" w:space="0" w:color="000000"/>
              <w:left w:val="nil"/>
              <w:right w:val="single" w:sz="4" w:space="0" w:color="000000"/>
            </w:tcBorders>
            <w:shd w:val="clear" w:color="auto" w:fill="D9D9D9"/>
            <w:vAlign w:val="center"/>
          </w:tcPr>
          <w:p w14:paraId="59203005" w14:textId="77777777" w:rsidR="00193623" w:rsidRPr="00646BA7" w:rsidRDefault="00193623" w:rsidP="00785D7A">
            <w:pPr>
              <w:keepNext/>
              <w:spacing w:after="0"/>
              <w:jc w:val="center"/>
              <w:rPr>
                <w:color w:val="auto"/>
                <w:sz w:val="20"/>
                <w:szCs w:val="20"/>
              </w:rPr>
            </w:pPr>
            <w:proofErr w:type="spellStart"/>
            <w:r w:rsidRPr="00646BA7">
              <w:rPr>
                <w:color w:val="auto"/>
                <w:sz w:val="20"/>
                <w:szCs w:val="20"/>
              </w:rPr>
              <w:t>samost</w:t>
            </w:r>
            <w:proofErr w:type="spellEnd"/>
            <w:r w:rsidRPr="00646BA7">
              <w:rPr>
                <w:color w:val="auto"/>
                <w:sz w:val="20"/>
                <w:szCs w:val="20"/>
              </w:rPr>
              <w:t>.</w:t>
            </w:r>
          </w:p>
          <w:p w14:paraId="42DF1B44" w14:textId="77777777" w:rsidR="00193623" w:rsidRPr="00646BA7" w:rsidRDefault="00193623" w:rsidP="00785D7A">
            <w:pPr>
              <w:keepNext/>
              <w:spacing w:after="0"/>
              <w:jc w:val="center"/>
              <w:rPr>
                <w:color w:val="auto"/>
                <w:sz w:val="20"/>
                <w:szCs w:val="20"/>
              </w:rPr>
            </w:pPr>
            <w:r w:rsidRPr="00646BA7">
              <w:rPr>
                <w:color w:val="auto"/>
                <w:sz w:val="20"/>
                <w:szCs w:val="20"/>
              </w:rPr>
              <w:t>ZŠ</w:t>
            </w:r>
          </w:p>
        </w:tc>
        <w:tc>
          <w:tcPr>
            <w:tcW w:w="992"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425DC52" w14:textId="77777777" w:rsidR="00193623" w:rsidRPr="00646BA7" w:rsidRDefault="00193623" w:rsidP="00785D7A">
            <w:pPr>
              <w:keepNext/>
              <w:spacing w:after="0"/>
              <w:jc w:val="center"/>
              <w:rPr>
                <w:color w:val="auto"/>
                <w:sz w:val="20"/>
                <w:szCs w:val="20"/>
              </w:rPr>
            </w:pPr>
            <w:r w:rsidRPr="00646BA7">
              <w:rPr>
                <w:color w:val="auto"/>
                <w:sz w:val="20"/>
                <w:szCs w:val="20"/>
              </w:rPr>
              <w:t xml:space="preserve">počet běžných tříd </w:t>
            </w:r>
          </w:p>
        </w:tc>
        <w:tc>
          <w:tcPr>
            <w:tcW w:w="992"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3B81D662" w14:textId="77777777" w:rsidR="00193623" w:rsidRPr="00646BA7" w:rsidRDefault="00193623" w:rsidP="00785D7A">
            <w:pPr>
              <w:keepNext/>
              <w:spacing w:after="0"/>
              <w:jc w:val="center"/>
              <w:rPr>
                <w:color w:val="auto"/>
                <w:sz w:val="20"/>
                <w:szCs w:val="20"/>
              </w:rPr>
            </w:pPr>
            <w:r w:rsidRPr="00646BA7">
              <w:rPr>
                <w:color w:val="auto"/>
                <w:sz w:val="20"/>
                <w:szCs w:val="20"/>
              </w:rPr>
              <w:t xml:space="preserve">počet </w:t>
            </w:r>
            <w:proofErr w:type="spellStart"/>
            <w:r w:rsidRPr="00646BA7">
              <w:rPr>
                <w:color w:val="auto"/>
                <w:sz w:val="20"/>
                <w:szCs w:val="20"/>
              </w:rPr>
              <w:t>spec</w:t>
            </w:r>
            <w:proofErr w:type="spellEnd"/>
            <w:r w:rsidRPr="00646BA7">
              <w:rPr>
                <w:color w:val="auto"/>
                <w:sz w:val="20"/>
                <w:szCs w:val="20"/>
              </w:rPr>
              <w:t xml:space="preserve">. tříd </w:t>
            </w:r>
          </w:p>
        </w:tc>
        <w:tc>
          <w:tcPr>
            <w:tcW w:w="709"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7F0A47F6" w14:textId="77777777" w:rsidR="00193623" w:rsidRPr="00646BA7" w:rsidRDefault="00193623" w:rsidP="00785D7A">
            <w:pPr>
              <w:spacing w:after="0"/>
              <w:jc w:val="center"/>
              <w:rPr>
                <w:color w:val="auto"/>
                <w:sz w:val="20"/>
                <w:szCs w:val="20"/>
              </w:rPr>
            </w:pPr>
            <w:r w:rsidRPr="00646BA7">
              <w:rPr>
                <w:color w:val="auto"/>
                <w:sz w:val="20"/>
                <w:szCs w:val="20"/>
              </w:rPr>
              <w:t>počet žáků</w:t>
            </w:r>
          </w:p>
        </w:tc>
        <w:tc>
          <w:tcPr>
            <w:tcW w:w="992"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4877AAD1" w14:textId="77777777" w:rsidR="00193623" w:rsidRPr="00646BA7" w:rsidRDefault="00193623" w:rsidP="00785D7A">
            <w:pPr>
              <w:spacing w:after="0"/>
              <w:jc w:val="center"/>
              <w:rPr>
                <w:color w:val="auto"/>
                <w:sz w:val="20"/>
                <w:szCs w:val="20"/>
              </w:rPr>
            </w:pPr>
            <w:proofErr w:type="spellStart"/>
            <w:r w:rsidRPr="00646BA7">
              <w:rPr>
                <w:color w:val="auto"/>
                <w:sz w:val="20"/>
                <w:szCs w:val="20"/>
              </w:rPr>
              <w:t>úv</w:t>
            </w:r>
            <w:proofErr w:type="spellEnd"/>
            <w:r w:rsidRPr="00646BA7">
              <w:rPr>
                <w:color w:val="auto"/>
                <w:sz w:val="20"/>
                <w:szCs w:val="20"/>
              </w:rPr>
              <w:t xml:space="preserve">. </w:t>
            </w:r>
            <w:proofErr w:type="spellStart"/>
            <w:r w:rsidRPr="00646BA7">
              <w:rPr>
                <w:color w:val="auto"/>
                <w:sz w:val="20"/>
                <w:szCs w:val="20"/>
              </w:rPr>
              <w:t>pedag</w:t>
            </w:r>
            <w:proofErr w:type="spellEnd"/>
            <w:r w:rsidRPr="00646BA7">
              <w:rPr>
                <w:color w:val="auto"/>
                <w:sz w:val="20"/>
                <w:szCs w:val="20"/>
              </w:rPr>
              <w:t xml:space="preserve">. / počet </w:t>
            </w:r>
            <w:proofErr w:type="spellStart"/>
            <w:r w:rsidRPr="00646BA7">
              <w:rPr>
                <w:color w:val="auto"/>
                <w:sz w:val="20"/>
                <w:szCs w:val="20"/>
              </w:rPr>
              <w:t>fyz</w:t>
            </w:r>
            <w:proofErr w:type="spellEnd"/>
            <w:r w:rsidRPr="00646BA7">
              <w:rPr>
                <w:color w:val="auto"/>
                <w:sz w:val="20"/>
                <w:szCs w:val="20"/>
              </w:rPr>
              <w:t>. osob</w:t>
            </w:r>
          </w:p>
        </w:tc>
        <w:tc>
          <w:tcPr>
            <w:tcW w:w="851"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31E0F6E8" w14:textId="08410C5B" w:rsidR="00193623" w:rsidRPr="00646BA7" w:rsidRDefault="00193623" w:rsidP="00785D7A">
            <w:pPr>
              <w:spacing w:after="0"/>
              <w:jc w:val="center"/>
              <w:rPr>
                <w:color w:val="auto"/>
                <w:sz w:val="20"/>
                <w:szCs w:val="20"/>
              </w:rPr>
            </w:pPr>
            <w:r w:rsidRPr="00646BA7">
              <w:rPr>
                <w:color w:val="auto"/>
                <w:sz w:val="20"/>
                <w:szCs w:val="20"/>
              </w:rPr>
              <w:t xml:space="preserve">počet žáků na 1 </w:t>
            </w:r>
            <w:proofErr w:type="spellStart"/>
            <w:r w:rsidRPr="00646BA7">
              <w:rPr>
                <w:color w:val="auto"/>
                <w:sz w:val="20"/>
                <w:szCs w:val="20"/>
              </w:rPr>
              <w:t>ped</w:t>
            </w:r>
            <w:proofErr w:type="spellEnd"/>
            <w:r w:rsidR="00646BA7" w:rsidRPr="00646BA7">
              <w:rPr>
                <w:color w:val="auto"/>
                <w:sz w:val="20"/>
                <w:szCs w:val="20"/>
              </w:rPr>
              <w:t>. úvazek</w:t>
            </w:r>
          </w:p>
        </w:tc>
        <w:tc>
          <w:tcPr>
            <w:tcW w:w="85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1E6CFA19" w14:textId="77777777" w:rsidR="00193623" w:rsidRPr="00646BA7" w:rsidRDefault="00193623" w:rsidP="00785D7A">
            <w:pPr>
              <w:spacing w:after="0"/>
              <w:jc w:val="center"/>
              <w:rPr>
                <w:color w:val="auto"/>
                <w:sz w:val="20"/>
                <w:szCs w:val="20"/>
              </w:rPr>
            </w:pPr>
            <w:r w:rsidRPr="00646BA7">
              <w:rPr>
                <w:color w:val="auto"/>
                <w:sz w:val="20"/>
                <w:szCs w:val="20"/>
              </w:rPr>
              <w:t>počet žáků na třídu</w:t>
            </w:r>
          </w:p>
        </w:tc>
        <w:tc>
          <w:tcPr>
            <w:tcW w:w="992"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55C3666D" w14:textId="77777777" w:rsidR="00193623" w:rsidRPr="00646BA7" w:rsidRDefault="00193623" w:rsidP="00785D7A">
            <w:pPr>
              <w:spacing w:after="0"/>
              <w:jc w:val="center"/>
              <w:rPr>
                <w:color w:val="auto"/>
                <w:sz w:val="20"/>
                <w:szCs w:val="20"/>
              </w:rPr>
            </w:pPr>
            <w:r w:rsidRPr="00646BA7">
              <w:rPr>
                <w:color w:val="auto"/>
                <w:sz w:val="20"/>
                <w:szCs w:val="20"/>
              </w:rPr>
              <w:t>počet žáků na školu</w:t>
            </w:r>
          </w:p>
        </w:tc>
      </w:tr>
      <w:tr w:rsidR="00CB46E4" w:rsidRPr="00646BA7" w14:paraId="3E97A974" w14:textId="77777777" w:rsidTr="00785D7A">
        <w:trPr>
          <w:trHeight w:val="232"/>
        </w:trPr>
        <w:tc>
          <w:tcPr>
            <w:tcW w:w="114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7BC6EABA" w14:textId="403AF94C" w:rsidR="00CB46E4" w:rsidRPr="00646BA7" w:rsidRDefault="00CB46E4" w:rsidP="00CB46E4">
            <w:pPr>
              <w:spacing w:after="0"/>
              <w:rPr>
                <w:color w:val="auto"/>
                <w:sz w:val="20"/>
                <w:szCs w:val="20"/>
              </w:rPr>
            </w:pPr>
            <w:r w:rsidRPr="00646BA7">
              <w:rPr>
                <w:color w:val="auto"/>
                <w:sz w:val="20"/>
                <w:szCs w:val="20"/>
              </w:rPr>
              <w:t>2020/2021</w:t>
            </w:r>
          </w:p>
        </w:tc>
        <w:tc>
          <w:tcPr>
            <w:tcW w:w="810" w:type="dxa"/>
            <w:tcBorders>
              <w:top w:val="single" w:sz="8" w:space="0" w:color="000000"/>
              <w:left w:val="nil"/>
              <w:bottom w:val="single" w:sz="4" w:space="0" w:color="000000"/>
              <w:right w:val="single" w:sz="4" w:space="0" w:color="000000"/>
            </w:tcBorders>
            <w:shd w:val="clear" w:color="auto" w:fill="CCCCFF"/>
          </w:tcPr>
          <w:p w14:paraId="1927E60C" w14:textId="4C752EF1" w:rsidR="00CB46E4" w:rsidRPr="00646BA7" w:rsidRDefault="00CB46E4" w:rsidP="00CB46E4">
            <w:pPr>
              <w:spacing w:after="0"/>
              <w:jc w:val="right"/>
              <w:rPr>
                <w:color w:val="auto"/>
                <w:sz w:val="20"/>
                <w:szCs w:val="20"/>
              </w:rPr>
            </w:pPr>
            <w:r w:rsidRPr="00646BA7">
              <w:rPr>
                <w:color w:val="auto"/>
                <w:sz w:val="20"/>
                <w:szCs w:val="20"/>
              </w:rPr>
              <w:t>11</w:t>
            </w:r>
          </w:p>
        </w:tc>
        <w:tc>
          <w:tcPr>
            <w:tcW w:w="851" w:type="dxa"/>
            <w:tcBorders>
              <w:top w:val="single" w:sz="8" w:space="0" w:color="000000"/>
              <w:left w:val="nil"/>
              <w:bottom w:val="single" w:sz="4" w:space="0" w:color="000000"/>
              <w:right w:val="single" w:sz="4" w:space="0" w:color="000000"/>
            </w:tcBorders>
            <w:shd w:val="clear" w:color="auto" w:fill="auto"/>
          </w:tcPr>
          <w:p w14:paraId="2AB1133B" w14:textId="730F9254" w:rsidR="00CB46E4" w:rsidRPr="00646BA7" w:rsidRDefault="00CB46E4" w:rsidP="00CB46E4">
            <w:pPr>
              <w:spacing w:after="0"/>
              <w:jc w:val="right"/>
              <w:rPr>
                <w:color w:val="auto"/>
                <w:sz w:val="20"/>
                <w:szCs w:val="20"/>
              </w:rPr>
            </w:pPr>
            <w:r w:rsidRPr="00646BA7">
              <w:rPr>
                <w:color w:val="auto"/>
                <w:sz w:val="20"/>
                <w:szCs w:val="20"/>
              </w:rPr>
              <w:t>6</w:t>
            </w:r>
          </w:p>
        </w:tc>
        <w:tc>
          <w:tcPr>
            <w:tcW w:w="992" w:type="dxa"/>
            <w:tcBorders>
              <w:top w:val="single" w:sz="8" w:space="0" w:color="000000"/>
              <w:left w:val="nil"/>
              <w:bottom w:val="single" w:sz="4" w:space="0" w:color="000000"/>
              <w:right w:val="single" w:sz="4" w:space="0" w:color="000000"/>
            </w:tcBorders>
            <w:shd w:val="clear" w:color="auto" w:fill="auto"/>
          </w:tcPr>
          <w:p w14:paraId="663B931A" w14:textId="427DAA26" w:rsidR="00CB46E4" w:rsidRPr="00646BA7" w:rsidRDefault="00B80CF3" w:rsidP="00CB46E4">
            <w:pPr>
              <w:spacing w:after="0"/>
              <w:jc w:val="right"/>
              <w:rPr>
                <w:color w:val="auto"/>
                <w:sz w:val="20"/>
                <w:szCs w:val="20"/>
              </w:rPr>
            </w:pPr>
            <w:r w:rsidRPr="00646BA7">
              <w:rPr>
                <w:color w:val="auto"/>
                <w:sz w:val="20"/>
                <w:szCs w:val="20"/>
              </w:rPr>
              <w:t>37</w:t>
            </w:r>
          </w:p>
        </w:tc>
        <w:tc>
          <w:tcPr>
            <w:tcW w:w="992" w:type="dxa"/>
            <w:tcBorders>
              <w:top w:val="single" w:sz="8" w:space="0" w:color="000000"/>
              <w:left w:val="nil"/>
              <w:bottom w:val="single" w:sz="4" w:space="0" w:color="000000"/>
              <w:right w:val="single" w:sz="4" w:space="0" w:color="000000"/>
            </w:tcBorders>
            <w:shd w:val="clear" w:color="auto" w:fill="auto"/>
          </w:tcPr>
          <w:p w14:paraId="16873007" w14:textId="02320A4F" w:rsidR="00CB46E4" w:rsidRPr="00646BA7" w:rsidRDefault="00B80CF3" w:rsidP="00CB46E4">
            <w:pPr>
              <w:spacing w:after="0"/>
              <w:jc w:val="right"/>
              <w:rPr>
                <w:color w:val="auto"/>
                <w:sz w:val="20"/>
                <w:szCs w:val="20"/>
              </w:rPr>
            </w:pPr>
            <w:r w:rsidRPr="00646BA7">
              <w:rPr>
                <w:color w:val="auto"/>
                <w:sz w:val="20"/>
                <w:szCs w:val="20"/>
              </w:rPr>
              <w:t>40</w:t>
            </w:r>
          </w:p>
        </w:tc>
        <w:tc>
          <w:tcPr>
            <w:tcW w:w="709" w:type="dxa"/>
            <w:tcBorders>
              <w:top w:val="single" w:sz="8" w:space="0" w:color="000000"/>
              <w:left w:val="nil"/>
              <w:bottom w:val="single" w:sz="4" w:space="0" w:color="000000"/>
              <w:right w:val="single" w:sz="4" w:space="0" w:color="000000"/>
            </w:tcBorders>
            <w:shd w:val="clear" w:color="auto" w:fill="CCCCFF"/>
          </w:tcPr>
          <w:p w14:paraId="5B4A3F61" w14:textId="14FAE5AA" w:rsidR="00CB46E4" w:rsidRPr="00646BA7" w:rsidRDefault="00B80CF3" w:rsidP="00CB46E4">
            <w:pPr>
              <w:spacing w:after="0"/>
              <w:jc w:val="right"/>
              <w:rPr>
                <w:color w:val="auto"/>
                <w:sz w:val="20"/>
                <w:szCs w:val="20"/>
              </w:rPr>
            </w:pPr>
            <w:r w:rsidRPr="00646BA7">
              <w:rPr>
                <w:color w:val="auto"/>
                <w:sz w:val="20"/>
                <w:szCs w:val="20"/>
              </w:rPr>
              <w:t>795</w:t>
            </w:r>
          </w:p>
        </w:tc>
        <w:tc>
          <w:tcPr>
            <w:tcW w:w="992" w:type="dxa"/>
            <w:tcBorders>
              <w:top w:val="single" w:sz="8" w:space="0" w:color="000000"/>
              <w:left w:val="nil"/>
              <w:bottom w:val="single" w:sz="4" w:space="0" w:color="000000"/>
              <w:right w:val="single" w:sz="4" w:space="0" w:color="000000"/>
            </w:tcBorders>
            <w:shd w:val="clear" w:color="auto" w:fill="auto"/>
          </w:tcPr>
          <w:p w14:paraId="4A6E46FA" w14:textId="5F4B850F" w:rsidR="00CB46E4" w:rsidRPr="00646BA7" w:rsidRDefault="005627F6" w:rsidP="005627F6">
            <w:pPr>
              <w:spacing w:after="0"/>
              <w:jc w:val="center"/>
              <w:rPr>
                <w:color w:val="auto"/>
                <w:sz w:val="20"/>
                <w:szCs w:val="20"/>
              </w:rPr>
            </w:pPr>
            <w:r w:rsidRPr="00646BA7">
              <w:rPr>
                <w:color w:val="auto"/>
                <w:sz w:val="20"/>
                <w:szCs w:val="20"/>
              </w:rPr>
              <w:t>118,51</w:t>
            </w:r>
          </w:p>
        </w:tc>
        <w:tc>
          <w:tcPr>
            <w:tcW w:w="851" w:type="dxa"/>
            <w:tcBorders>
              <w:top w:val="single" w:sz="8" w:space="0" w:color="000000"/>
              <w:left w:val="nil"/>
              <w:bottom w:val="single" w:sz="4" w:space="0" w:color="000000"/>
              <w:right w:val="single" w:sz="4" w:space="0" w:color="000000"/>
            </w:tcBorders>
            <w:shd w:val="clear" w:color="auto" w:fill="auto"/>
          </w:tcPr>
          <w:p w14:paraId="03A5BD64" w14:textId="0C10CDFB" w:rsidR="00CB46E4" w:rsidRPr="00646BA7" w:rsidRDefault="00646BA7" w:rsidP="00CB46E4">
            <w:pPr>
              <w:spacing w:after="0"/>
              <w:jc w:val="right"/>
              <w:rPr>
                <w:color w:val="auto"/>
                <w:sz w:val="20"/>
                <w:szCs w:val="20"/>
              </w:rPr>
            </w:pPr>
            <w:r w:rsidRPr="00646BA7">
              <w:rPr>
                <w:color w:val="auto"/>
                <w:sz w:val="20"/>
                <w:szCs w:val="20"/>
              </w:rPr>
              <w:t>6,7</w:t>
            </w:r>
          </w:p>
        </w:tc>
        <w:tc>
          <w:tcPr>
            <w:tcW w:w="850" w:type="dxa"/>
            <w:tcBorders>
              <w:top w:val="single" w:sz="8" w:space="0" w:color="000000"/>
              <w:left w:val="nil"/>
              <w:bottom w:val="single" w:sz="4" w:space="0" w:color="000000"/>
              <w:right w:val="single" w:sz="4" w:space="0" w:color="000000"/>
            </w:tcBorders>
            <w:shd w:val="clear" w:color="auto" w:fill="auto"/>
          </w:tcPr>
          <w:p w14:paraId="085F4D45" w14:textId="6ABC6EBE" w:rsidR="00CB46E4" w:rsidRPr="00646BA7" w:rsidRDefault="00646BA7" w:rsidP="00CB46E4">
            <w:pPr>
              <w:spacing w:after="0"/>
              <w:jc w:val="right"/>
              <w:rPr>
                <w:color w:val="auto"/>
                <w:sz w:val="20"/>
                <w:szCs w:val="20"/>
              </w:rPr>
            </w:pPr>
            <w:r w:rsidRPr="00646BA7">
              <w:rPr>
                <w:color w:val="auto"/>
                <w:sz w:val="20"/>
                <w:szCs w:val="20"/>
              </w:rPr>
              <w:t>10,32</w:t>
            </w:r>
          </w:p>
        </w:tc>
        <w:tc>
          <w:tcPr>
            <w:tcW w:w="992" w:type="dxa"/>
            <w:tcBorders>
              <w:top w:val="single" w:sz="8" w:space="0" w:color="000000"/>
              <w:left w:val="nil"/>
              <w:bottom w:val="single" w:sz="4" w:space="0" w:color="000000"/>
              <w:right w:val="single" w:sz="8" w:space="0" w:color="000000"/>
            </w:tcBorders>
            <w:shd w:val="clear" w:color="auto" w:fill="auto"/>
          </w:tcPr>
          <w:p w14:paraId="4B23FC6C" w14:textId="4D87C21A" w:rsidR="00CB46E4" w:rsidRPr="00646BA7" w:rsidRDefault="00646BA7" w:rsidP="00CB46E4">
            <w:pPr>
              <w:spacing w:after="0"/>
              <w:jc w:val="right"/>
              <w:rPr>
                <w:color w:val="auto"/>
                <w:sz w:val="20"/>
                <w:szCs w:val="20"/>
              </w:rPr>
            </w:pPr>
            <w:r w:rsidRPr="00646BA7">
              <w:rPr>
                <w:color w:val="auto"/>
                <w:sz w:val="20"/>
                <w:szCs w:val="20"/>
              </w:rPr>
              <w:t>72,3</w:t>
            </w:r>
          </w:p>
        </w:tc>
      </w:tr>
      <w:tr w:rsidR="00CB46E4" w:rsidRPr="00646BA7" w14:paraId="7480E11D" w14:textId="77777777" w:rsidTr="00785D7A">
        <w:trPr>
          <w:trHeight w:val="232"/>
        </w:trPr>
        <w:tc>
          <w:tcPr>
            <w:tcW w:w="114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7695DFF7" w14:textId="317AB705" w:rsidR="00CB46E4" w:rsidRPr="00646BA7" w:rsidRDefault="00CB46E4" w:rsidP="00CB46E4">
            <w:pPr>
              <w:spacing w:after="0"/>
              <w:rPr>
                <w:color w:val="auto"/>
                <w:sz w:val="20"/>
                <w:szCs w:val="20"/>
              </w:rPr>
            </w:pPr>
            <w:r w:rsidRPr="00646BA7">
              <w:rPr>
                <w:color w:val="auto"/>
                <w:sz w:val="20"/>
                <w:szCs w:val="20"/>
              </w:rPr>
              <w:t>2019/2020</w:t>
            </w:r>
          </w:p>
        </w:tc>
        <w:tc>
          <w:tcPr>
            <w:tcW w:w="810" w:type="dxa"/>
            <w:tcBorders>
              <w:top w:val="single" w:sz="8" w:space="0" w:color="000000"/>
              <w:left w:val="nil"/>
              <w:bottom w:val="single" w:sz="4" w:space="0" w:color="000000"/>
              <w:right w:val="single" w:sz="4" w:space="0" w:color="000000"/>
            </w:tcBorders>
            <w:shd w:val="clear" w:color="auto" w:fill="CCCCFF"/>
          </w:tcPr>
          <w:p w14:paraId="6EBDF938" w14:textId="1E8F1B1B" w:rsidR="00CB46E4" w:rsidRPr="00646BA7" w:rsidRDefault="00CB46E4" w:rsidP="00CB46E4">
            <w:pPr>
              <w:spacing w:after="0"/>
              <w:jc w:val="right"/>
              <w:rPr>
                <w:color w:val="auto"/>
                <w:sz w:val="20"/>
                <w:szCs w:val="20"/>
              </w:rPr>
            </w:pPr>
            <w:r w:rsidRPr="00646BA7">
              <w:rPr>
                <w:color w:val="auto"/>
                <w:sz w:val="20"/>
                <w:szCs w:val="20"/>
              </w:rPr>
              <w:t>10</w:t>
            </w:r>
          </w:p>
        </w:tc>
        <w:tc>
          <w:tcPr>
            <w:tcW w:w="851" w:type="dxa"/>
            <w:tcBorders>
              <w:top w:val="single" w:sz="8" w:space="0" w:color="000000"/>
              <w:left w:val="nil"/>
              <w:bottom w:val="single" w:sz="4" w:space="0" w:color="000000"/>
              <w:right w:val="single" w:sz="4" w:space="0" w:color="000000"/>
            </w:tcBorders>
            <w:shd w:val="clear" w:color="auto" w:fill="auto"/>
          </w:tcPr>
          <w:p w14:paraId="090EC82B" w14:textId="376D9135" w:rsidR="00CB46E4" w:rsidRPr="00646BA7" w:rsidRDefault="00CB46E4" w:rsidP="00CB46E4">
            <w:pPr>
              <w:spacing w:after="0"/>
              <w:jc w:val="right"/>
              <w:rPr>
                <w:color w:val="auto"/>
                <w:sz w:val="20"/>
                <w:szCs w:val="20"/>
              </w:rPr>
            </w:pPr>
            <w:r w:rsidRPr="00646BA7">
              <w:rPr>
                <w:color w:val="auto"/>
                <w:sz w:val="20"/>
                <w:szCs w:val="20"/>
              </w:rPr>
              <w:t>5</w:t>
            </w:r>
          </w:p>
        </w:tc>
        <w:tc>
          <w:tcPr>
            <w:tcW w:w="992" w:type="dxa"/>
            <w:tcBorders>
              <w:top w:val="single" w:sz="8" w:space="0" w:color="000000"/>
              <w:left w:val="nil"/>
              <w:bottom w:val="single" w:sz="4" w:space="0" w:color="000000"/>
              <w:right w:val="single" w:sz="4" w:space="0" w:color="000000"/>
            </w:tcBorders>
            <w:shd w:val="clear" w:color="auto" w:fill="auto"/>
          </w:tcPr>
          <w:p w14:paraId="1721BF9D" w14:textId="77BF2BD4" w:rsidR="00CB46E4" w:rsidRPr="00646BA7" w:rsidRDefault="00B80CF3" w:rsidP="00CB46E4">
            <w:pPr>
              <w:spacing w:after="0"/>
              <w:jc w:val="right"/>
              <w:rPr>
                <w:color w:val="auto"/>
                <w:sz w:val="20"/>
                <w:szCs w:val="20"/>
              </w:rPr>
            </w:pPr>
            <w:r w:rsidRPr="00646BA7">
              <w:rPr>
                <w:color w:val="auto"/>
                <w:sz w:val="20"/>
                <w:szCs w:val="20"/>
              </w:rPr>
              <w:t>34</w:t>
            </w:r>
          </w:p>
        </w:tc>
        <w:tc>
          <w:tcPr>
            <w:tcW w:w="992" w:type="dxa"/>
            <w:tcBorders>
              <w:top w:val="single" w:sz="8" w:space="0" w:color="000000"/>
              <w:left w:val="nil"/>
              <w:bottom w:val="single" w:sz="4" w:space="0" w:color="000000"/>
              <w:right w:val="single" w:sz="4" w:space="0" w:color="000000"/>
            </w:tcBorders>
            <w:shd w:val="clear" w:color="auto" w:fill="auto"/>
          </w:tcPr>
          <w:p w14:paraId="04C0A109" w14:textId="1A17CD48" w:rsidR="00CB46E4" w:rsidRPr="00646BA7" w:rsidRDefault="00B80CF3" w:rsidP="00CB46E4">
            <w:pPr>
              <w:spacing w:after="0"/>
              <w:jc w:val="right"/>
              <w:rPr>
                <w:color w:val="auto"/>
                <w:sz w:val="20"/>
                <w:szCs w:val="20"/>
              </w:rPr>
            </w:pPr>
            <w:r w:rsidRPr="00646BA7">
              <w:rPr>
                <w:color w:val="auto"/>
                <w:sz w:val="20"/>
                <w:szCs w:val="20"/>
              </w:rPr>
              <w:t>40</w:t>
            </w:r>
          </w:p>
        </w:tc>
        <w:tc>
          <w:tcPr>
            <w:tcW w:w="709" w:type="dxa"/>
            <w:tcBorders>
              <w:top w:val="single" w:sz="8" w:space="0" w:color="000000"/>
              <w:left w:val="nil"/>
              <w:bottom w:val="single" w:sz="4" w:space="0" w:color="000000"/>
              <w:right w:val="single" w:sz="4" w:space="0" w:color="000000"/>
            </w:tcBorders>
            <w:shd w:val="clear" w:color="auto" w:fill="CCCCFF"/>
          </w:tcPr>
          <w:p w14:paraId="6CEE962E" w14:textId="375A4964" w:rsidR="00CB46E4" w:rsidRPr="00646BA7" w:rsidRDefault="00B80CF3" w:rsidP="00CB46E4">
            <w:pPr>
              <w:spacing w:after="0"/>
              <w:jc w:val="right"/>
              <w:rPr>
                <w:color w:val="auto"/>
                <w:sz w:val="20"/>
                <w:szCs w:val="20"/>
              </w:rPr>
            </w:pPr>
            <w:r w:rsidRPr="00646BA7">
              <w:rPr>
                <w:color w:val="auto"/>
                <w:sz w:val="20"/>
                <w:szCs w:val="20"/>
              </w:rPr>
              <w:t>765</w:t>
            </w:r>
          </w:p>
        </w:tc>
        <w:tc>
          <w:tcPr>
            <w:tcW w:w="992" w:type="dxa"/>
            <w:tcBorders>
              <w:top w:val="single" w:sz="8" w:space="0" w:color="000000"/>
              <w:left w:val="nil"/>
              <w:bottom w:val="single" w:sz="4" w:space="0" w:color="000000"/>
              <w:right w:val="single" w:sz="4" w:space="0" w:color="000000"/>
            </w:tcBorders>
            <w:shd w:val="clear" w:color="auto" w:fill="auto"/>
          </w:tcPr>
          <w:p w14:paraId="18046098" w14:textId="0066EFCD" w:rsidR="00CB46E4" w:rsidRPr="00646BA7" w:rsidRDefault="005627F6" w:rsidP="00B80CF3">
            <w:pPr>
              <w:spacing w:after="0"/>
              <w:jc w:val="center"/>
              <w:rPr>
                <w:color w:val="auto"/>
                <w:sz w:val="20"/>
                <w:szCs w:val="20"/>
              </w:rPr>
            </w:pPr>
            <w:r w:rsidRPr="00646BA7">
              <w:rPr>
                <w:color w:val="auto"/>
                <w:sz w:val="20"/>
                <w:szCs w:val="20"/>
              </w:rPr>
              <w:t>118,42</w:t>
            </w:r>
          </w:p>
        </w:tc>
        <w:tc>
          <w:tcPr>
            <w:tcW w:w="851" w:type="dxa"/>
            <w:tcBorders>
              <w:top w:val="single" w:sz="8" w:space="0" w:color="000000"/>
              <w:left w:val="nil"/>
              <w:bottom w:val="single" w:sz="4" w:space="0" w:color="000000"/>
              <w:right w:val="single" w:sz="4" w:space="0" w:color="000000"/>
            </w:tcBorders>
            <w:shd w:val="clear" w:color="auto" w:fill="auto"/>
          </w:tcPr>
          <w:p w14:paraId="7AFA60AF" w14:textId="278CA04D" w:rsidR="00CB46E4" w:rsidRPr="00646BA7" w:rsidRDefault="00646BA7" w:rsidP="00CB46E4">
            <w:pPr>
              <w:spacing w:after="0"/>
              <w:jc w:val="right"/>
              <w:rPr>
                <w:color w:val="auto"/>
                <w:sz w:val="20"/>
                <w:szCs w:val="20"/>
              </w:rPr>
            </w:pPr>
            <w:r w:rsidRPr="00646BA7">
              <w:rPr>
                <w:color w:val="auto"/>
                <w:sz w:val="20"/>
                <w:szCs w:val="20"/>
              </w:rPr>
              <w:t>6,5</w:t>
            </w:r>
          </w:p>
        </w:tc>
        <w:tc>
          <w:tcPr>
            <w:tcW w:w="850" w:type="dxa"/>
            <w:tcBorders>
              <w:top w:val="single" w:sz="8" w:space="0" w:color="000000"/>
              <w:left w:val="nil"/>
              <w:bottom w:val="single" w:sz="4" w:space="0" w:color="000000"/>
              <w:right w:val="single" w:sz="4" w:space="0" w:color="000000"/>
            </w:tcBorders>
            <w:shd w:val="clear" w:color="auto" w:fill="auto"/>
          </w:tcPr>
          <w:p w14:paraId="725C25FD" w14:textId="1FCF9BAF" w:rsidR="00CB46E4" w:rsidRPr="00646BA7" w:rsidRDefault="00646BA7" w:rsidP="00CB46E4">
            <w:pPr>
              <w:spacing w:after="0"/>
              <w:jc w:val="right"/>
              <w:rPr>
                <w:color w:val="auto"/>
                <w:sz w:val="20"/>
                <w:szCs w:val="20"/>
              </w:rPr>
            </w:pPr>
            <w:r w:rsidRPr="00646BA7">
              <w:rPr>
                <w:color w:val="auto"/>
                <w:sz w:val="20"/>
                <w:szCs w:val="20"/>
              </w:rPr>
              <w:t>10,33</w:t>
            </w:r>
          </w:p>
        </w:tc>
        <w:tc>
          <w:tcPr>
            <w:tcW w:w="992" w:type="dxa"/>
            <w:tcBorders>
              <w:top w:val="single" w:sz="8" w:space="0" w:color="000000"/>
              <w:left w:val="nil"/>
              <w:bottom w:val="single" w:sz="4" w:space="0" w:color="000000"/>
              <w:right w:val="single" w:sz="8" w:space="0" w:color="000000"/>
            </w:tcBorders>
            <w:shd w:val="clear" w:color="auto" w:fill="auto"/>
          </w:tcPr>
          <w:p w14:paraId="542A4409" w14:textId="25A3E88E" w:rsidR="00CB46E4" w:rsidRPr="00646BA7" w:rsidRDefault="00646BA7" w:rsidP="00CB46E4">
            <w:pPr>
              <w:spacing w:after="0"/>
              <w:jc w:val="right"/>
              <w:rPr>
                <w:color w:val="auto"/>
                <w:sz w:val="20"/>
                <w:szCs w:val="20"/>
              </w:rPr>
            </w:pPr>
            <w:r w:rsidRPr="00646BA7">
              <w:rPr>
                <w:color w:val="auto"/>
                <w:sz w:val="20"/>
                <w:szCs w:val="20"/>
              </w:rPr>
              <w:t>76,5</w:t>
            </w:r>
          </w:p>
        </w:tc>
      </w:tr>
      <w:tr w:rsidR="00CB46E4" w:rsidRPr="00646BA7" w14:paraId="30607B53" w14:textId="77777777" w:rsidTr="00785D7A">
        <w:trPr>
          <w:trHeight w:val="232"/>
        </w:trPr>
        <w:tc>
          <w:tcPr>
            <w:tcW w:w="114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0F0B3951" w14:textId="514336EA" w:rsidR="00CB46E4" w:rsidRPr="00646BA7" w:rsidRDefault="00CB46E4" w:rsidP="00CB46E4">
            <w:pPr>
              <w:spacing w:after="0"/>
              <w:rPr>
                <w:color w:val="auto"/>
                <w:sz w:val="20"/>
                <w:szCs w:val="20"/>
              </w:rPr>
            </w:pPr>
            <w:r w:rsidRPr="00646BA7">
              <w:rPr>
                <w:color w:val="auto"/>
                <w:sz w:val="20"/>
                <w:szCs w:val="20"/>
              </w:rPr>
              <w:t>2018/2019</w:t>
            </w:r>
          </w:p>
        </w:tc>
        <w:tc>
          <w:tcPr>
            <w:tcW w:w="810" w:type="dxa"/>
            <w:tcBorders>
              <w:top w:val="single" w:sz="8" w:space="0" w:color="000000"/>
              <w:left w:val="nil"/>
              <w:bottom w:val="single" w:sz="4" w:space="0" w:color="000000"/>
              <w:right w:val="single" w:sz="4" w:space="0" w:color="000000"/>
            </w:tcBorders>
            <w:shd w:val="clear" w:color="auto" w:fill="CCCCFF"/>
          </w:tcPr>
          <w:p w14:paraId="3CA29EA2" w14:textId="1A9E92BD" w:rsidR="00CB46E4" w:rsidRPr="00646BA7" w:rsidRDefault="00CB46E4" w:rsidP="00CB46E4">
            <w:pPr>
              <w:spacing w:after="0"/>
              <w:jc w:val="right"/>
              <w:rPr>
                <w:color w:val="auto"/>
                <w:sz w:val="20"/>
                <w:szCs w:val="20"/>
              </w:rPr>
            </w:pPr>
            <w:r w:rsidRPr="00646BA7">
              <w:rPr>
                <w:color w:val="auto"/>
                <w:sz w:val="20"/>
                <w:szCs w:val="20"/>
              </w:rPr>
              <w:t>10</w:t>
            </w:r>
          </w:p>
        </w:tc>
        <w:tc>
          <w:tcPr>
            <w:tcW w:w="851" w:type="dxa"/>
            <w:tcBorders>
              <w:top w:val="single" w:sz="8" w:space="0" w:color="000000"/>
              <w:left w:val="nil"/>
              <w:bottom w:val="single" w:sz="4" w:space="0" w:color="000000"/>
              <w:right w:val="single" w:sz="4" w:space="0" w:color="000000"/>
            </w:tcBorders>
            <w:shd w:val="clear" w:color="auto" w:fill="auto"/>
          </w:tcPr>
          <w:p w14:paraId="45AC8E42" w14:textId="50702D6F" w:rsidR="00CB46E4" w:rsidRPr="00646BA7" w:rsidRDefault="00CB46E4" w:rsidP="00CB46E4">
            <w:pPr>
              <w:spacing w:after="0"/>
              <w:jc w:val="right"/>
              <w:rPr>
                <w:color w:val="auto"/>
                <w:sz w:val="20"/>
                <w:szCs w:val="20"/>
              </w:rPr>
            </w:pPr>
            <w:r w:rsidRPr="00646BA7">
              <w:rPr>
                <w:color w:val="auto"/>
                <w:sz w:val="20"/>
                <w:szCs w:val="20"/>
              </w:rPr>
              <w:t>5</w:t>
            </w:r>
          </w:p>
        </w:tc>
        <w:tc>
          <w:tcPr>
            <w:tcW w:w="992" w:type="dxa"/>
            <w:tcBorders>
              <w:top w:val="single" w:sz="8" w:space="0" w:color="000000"/>
              <w:left w:val="nil"/>
              <w:bottom w:val="single" w:sz="4" w:space="0" w:color="000000"/>
              <w:right w:val="single" w:sz="4" w:space="0" w:color="000000"/>
            </w:tcBorders>
            <w:shd w:val="clear" w:color="auto" w:fill="auto"/>
          </w:tcPr>
          <w:p w14:paraId="07DA58EA" w14:textId="7A8BCDD1" w:rsidR="00CB46E4" w:rsidRPr="00646BA7" w:rsidRDefault="00CB46E4" w:rsidP="00CB46E4">
            <w:pPr>
              <w:spacing w:after="0"/>
              <w:jc w:val="right"/>
              <w:rPr>
                <w:color w:val="auto"/>
                <w:sz w:val="20"/>
                <w:szCs w:val="20"/>
              </w:rPr>
            </w:pPr>
            <w:r w:rsidRPr="00646BA7">
              <w:rPr>
                <w:color w:val="auto"/>
                <w:sz w:val="20"/>
                <w:szCs w:val="20"/>
              </w:rPr>
              <w:t>34</w:t>
            </w:r>
          </w:p>
        </w:tc>
        <w:tc>
          <w:tcPr>
            <w:tcW w:w="992" w:type="dxa"/>
            <w:tcBorders>
              <w:top w:val="single" w:sz="8" w:space="0" w:color="000000"/>
              <w:left w:val="nil"/>
              <w:bottom w:val="single" w:sz="4" w:space="0" w:color="000000"/>
              <w:right w:val="single" w:sz="4" w:space="0" w:color="000000"/>
            </w:tcBorders>
            <w:shd w:val="clear" w:color="auto" w:fill="auto"/>
          </w:tcPr>
          <w:p w14:paraId="5E91C1CD" w14:textId="6063CA9A" w:rsidR="00CB46E4" w:rsidRPr="00646BA7" w:rsidRDefault="00CB46E4" w:rsidP="00CB46E4">
            <w:pPr>
              <w:spacing w:after="0"/>
              <w:jc w:val="right"/>
              <w:rPr>
                <w:color w:val="auto"/>
                <w:sz w:val="20"/>
                <w:szCs w:val="20"/>
              </w:rPr>
            </w:pPr>
            <w:r w:rsidRPr="00646BA7">
              <w:rPr>
                <w:color w:val="auto"/>
                <w:sz w:val="20"/>
                <w:szCs w:val="20"/>
              </w:rPr>
              <w:t>41</w:t>
            </w:r>
          </w:p>
        </w:tc>
        <w:tc>
          <w:tcPr>
            <w:tcW w:w="709" w:type="dxa"/>
            <w:tcBorders>
              <w:top w:val="single" w:sz="8" w:space="0" w:color="000000"/>
              <w:left w:val="nil"/>
              <w:bottom w:val="single" w:sz="4" w:space="0" w:color="000000"/>
              <w:right w:val="single" w:sz="4" w:space="0" w:color="000000"/>
            </w:tcBorders>
            <w:shd w:val="clear" w:color="auto" w:fill="CCCCFF"/>
          </w:tcPr>
          <w:p w14:paraId="18C4C98A" w14:textId="6F606390" w:rsidR="00CB46E4" w:rsidRPr="00646BA7" w:rsidRDefault="00CB46E4" w:rsidP="00CB46E4">
            <w:pPr>
              <w:spacing w:after="0"/>
              <w:jc w:val="right"/>
              <w:rPr>
                <w:color w:val="auto"/>
                <w:sz w:val="20"/>
                <w:szCs w:val="20"/>
              </w:rPr>
            </w:pPr>
            <w:r w:rsidRPr="00646BA7">
              <w:rPr>
                <w:color w:val="auto"/>
                <w:sz w:val="20"/>
                <w:szCs w:val="20"/>
              </w:rPr>
              <w:t>775</w:t>
            </w:r>
          </w:p>
        </w:tc>
        <w:tc>
          <w:tcPr>
            <w:tcW w:w="992" w:type="dxa"/>
            <w:tcBorders>
              <w:top w:val="single" w:sz="8" w:space="0" w:color="000000"/>
              <w:left w:val="nil"/>
              <w:bottom w:val="single" w:sz="4" w:space="0" w:color="000000"/>
              <w:right w:val="single" w:sz="4" w:space="0" w:color="000000"/>
            </w:tcBorders>
            <w:shd w:val="clear" w:color="auto" w:fill="auto"/>
          </w:tcPr>
          <w:p w14:paraId="50747478" w14:textId="5FD8818C" w:rsidR="00CB46E4" w:rsidRPr="00646BA7" w:rsidRDefault="00CB46E4" w:rsidP="00CB46E4">
            <w:pPr>
              <w:spacing w:after="0"/>
              <w:jc w:val="right"/>
              <w:rPr>
                <w:color w:val="auto"/>
                <w:sz w:val="20"/>
                <w:szCs w:val="20"/>
              </w:rPr>
            </w:pPr>
            <w:r w:rsidRPr="00646BA7">
              <w:rPr>
                <w:color w:val="auto"/>
                <w:sz w:val="20"/>
                <w:szCs w:val="20"/>
              </w:rPr>
              <w:t>93,7/131</w:t>
            </w:r>
          </w:p>
        </w:tc>
        <w:tc>
          <w:tcPr>
            <w:tcW w:w="851" w:type="dxa"/>
            <w:tcBorders>
              <w:top w:val="single" w:sz="8" w:space="0" w:color="000000"/>
              <w:left w:val="nil"/>
              <w:bottom w:val="single" w:sz="4" w:space="0" w:color="000000"/>
              <w:right w:val="single" w:sz="4" w:space="0" w:color="000000"/>
            </w:tcBorders>
            <w:shd w:val="clear" w:color="auto" w:fill="auto"/>
          </w:tcPr>
          <w:p w14:paraId="1EA5086C" w14:textId="4A4F858E" w:rsidR="00CB46E4" w:rsidRPr="00646BA7" w:rsidRDefault="00646BA7" w:rsidP="00CB46E4">
            <w:pPr>
              <w:spacing w:after="0"/>
              <w:jc w:val="right"/>
              <w:rPr>
                <w:color w:val="auto"/>
                <w:sz w:val="20"/>
                <w:szCs w:val="20"/>
              </w:rPr>
            </w:pPr>
            <w:r w:rsidRPr="00646BA7">
              <w:rPr>
                <w:color w:val="auto"/>
                <w:sz w:val="20"/>
                <w:szCs w:val="20"/>
              </w:rPr>
              <w:t>8,3</w:t>
            </w:r>
          </w:p>
        </w:tc>
        <w:tc>
          <w:tcPr>
            <w:tcW w:w="850" w:type="dxa"/>
            <w:tcBorders>
              <w:top w:val="single" w:sz="8" w:space="0" w:color="000000"/>
              <w:left w:val="nil"/>
              <w:bottom w:val="single" w:sz="4" w:space="0" w:color="000000"/>
              <w:right w:val="single" w:sz="4" w:space="0" w:color="000000"/>
            </w:tcBorders>
            <w:shd w:val="clear" w:color="auto" w:fill="auto"/>
          </w:tcPr>
          <w:p w14:paraId="3C40CF22" w14:textId="56C747CC" w:rsidR="00CB46E4" w:rsidRPr="00646BA7" w:rsidRDefault="00CB46E4" w:rsidP="00CB46E4">
            <w:pPr>
              <w:spacing w:after="0"/>
              <w:jc w:val="right"/>
              <w:rPr>
                <w:color w:val="auto"/>
                <w:sz w:val="20"/>
                <w:szCs w:val="20"/>
              </w:rPr>
            </w:pPr>
            <w:r w:rsidRPr="00646BA7">
              <w:rPr>
                <w:color w:val="auto"/>
                <w:sz w:val="20"/>
                <w:szCs w:val="20"/>
              </w:rPr>
              <w:t>10,47</w:t>
            </w:r>
          </w:p>
        </w:tc>
        <w:tc>
          <w:tcPr>
            <w:tcW w:w="992" w:type="dxa"/>
            <w:tcBorders>
              <w:top w:val="single" w:sz="8" w:space="0" w:color="000000"/>
              <w:left w:val="nil"/>
              <w:bottom w:val="single" w:sz="4" w:space="0" w:color="000000"/>
              <w:right w:val="single" w:sz="8" w:space="0" w:color="000000"/>
            </w:tcBorders>
            <w:shd w:val="clear" w:color="auto" w:fill="auto"/>
          </w:tcPr>
          <w:p w14:paraId="1D571229" w14:textId="361A3DFE" w:rsidR="00CB46E4" w:rsidRPr="00646BA7" w:rsidRDefault="00CB46E4" w:rsidP="00CB46E4">
            <w:pPr>
              <w:spacing w:after="0"/>
              <w:jc w:val="right"/>
              <w:rPr>
                <w:color w:val="auto"/>
                <w:sz w:val="20"/>
                <w:szCs w:val="20"/>
              </w:rPr>
            </w:pPr>
            <w:r w:rsidRPr="00646BA7">
              <w:rPr>
                <w:color w:val="auto"/>
                <w:sz w:val="20"/>
                <w:szCs w:val="20"/>
              </w:rPr>
              <w:t>77,5</w:t>
            </w:r>
          </w:p>
        </w:tc>
      </w:tr>
      <w:tr w:rsidR="00CB46E4" w:rsidRPr="00646BA7" w14:paraId="36C2FE65" w14:textId="77777777" w:rsidTr="00785D7A">
        <w:trPr>
          <w:trHeight w:val="250"/>
        </w:trPr>
        <w:tc>
          <w:tcPr>
            <w:tcW w:w="114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B4CA865" w14:textId="77777777" w:rsidR="00CB46E4" w:rsidRPr="00646BA7" w:rsidRDefault="00CB46E4" w:rsidP="00CB46E4">
            <w:pPr>
              <w:spacing w:after="0"/>
              <w:rPr>
                <w:color w:val="auto"/>
                <w:sz w:val="20"/>
                <w:szCs w:val="20"/>
              </w:rPr>
            </w:pPr>
            <w:r w:rsidRPr="00646BA7">
              <w:rPr>
                <w:color w:val="auto"/>
                <w:sz w:val="20"/>
                <w:szCs w:val="20"/>
              </w:rPr>
              <w:t>2017/2018</w:t>
            </w:r>
          </w:p>
        </w:tc>
        <w:tc>
          <w:tcPr>
            <w:tcW w:w="810" w:type="dxa"/>
            <w:tcBorders>
              <w:top w:val="single" w:sz="8" w:space="0" w:color="000000"/>
              <w:left w:val="nil"/>
              <w:bottom w:val="single" w:sz="4" w:space="0" w:color="000000"/>
              <w:right w:val="single" w:sz="4" w:space="0" w:color="000000"/>
            </w:tcBorders>
            <w:shd w:val="clear" w:color="auto" w:fill="CCCCFF"/>
          </w:tcPr>
          <w:p w14:paraId="26E5220E" w14:textId="77777777" w:rsidR="00CB46E4" w:rsidRPr="00646BA7" w:rsidRDefault="00CB46E4" w:rsidP="00CB46E4">
            <w:pPr>
              <w:spacing w:after="0"/>
              <w:jc w:val="right"/>
              <w:rPr>
                <w:color w:val="auto"/>
                <w:sz w:val="20"/>
                <w:szCs w:val="20"/>
              </w:rPr>
            </w:pPr>
            <w:r w:rsidRPr="00646BA7">
              <w:rPr>
                <w:color w:val="auto"/>
                <w:sz w:val="20"/>
                <w:szCs w:val="20"/>
              </w:rPr>
              <w:t>10</w:t>
            </w:r>
          </w:p>
        </w:tc>
        <w:tc>
          <w:tcPr>
            <w:tcW w:w="851" w:type="dxa"/>
            <w:tcBorders>
              <w:top w:val="single" w:sz="8" w:space="0" w:color="000000"/>
              <w:left w:val="nil"/>
              <w:bottom w:val="single" w:sz="4" w:space="0" w:color="000000"/>
              <w:right w:val="single" w:sz="4" w:space="0" w:color="000000"/>
            </w:tcBorders>
            <w:shd w:val="clear" w:color="auto" w:fill="auto"/>
          </w:tcPr>
          <w:p w14:paraId="3F583420" w14:textId="77777777" w:rsidR="00CB46E4" w:rsidRPr="00646BA7" w:rsidRDefault="00CB46E4" w:rsidP="00CB46E4">
            <w:pPr>
              <w:spacing w:after="0"/>
              <w:jc w:val="right"/>
              <w:rPr>
                <w:color w:val="auto"/>
                <w:sz w:val="20"/>
                <w:szCs w:val="20"/>
              </w:rPr>
            </w:pPr>
            <w:r w:rsidRPr="00646BA7">
              <w:rPr>
                <w:color w:val="auto"/>
                <w:sz w:val="20"/>
                <w:szCs w:val="20"/>
              </w:rPr>
              <w:t>5</w:t>
            </w:r>
          </w:p>
        </w:tc>
        <w:tc>
          <w:tcPr>
            <w:tcW w:w="992" w:type="dxa"/>
            <w:tcBorders>
              <w:top w:val="single" w:sz="8" w:space="0" w:color="000000"/>
              <w:left w:val="nil"/>
              <w:bottom w:val="single" w:sz="4" w:space="0" w:color="000000"/>
              <w:right w:val="single" w:sz="4" w:space="0" w:color="000000"/>
            </w:tcBorders>
            <w:shd w:val="clear" w:color="auto" w:fill="auto"/>
          </w:tcPr>
          <w:p w14:paraId="35D47C94" w14:textId="77777777" w:rsidR="00CB46E4" w:rsidRPr="00646BA7" w:rsidRDefault="00CB46E4" w:rsidP="00CB46E4">
            <w:pPr>
              <w:spacing w:after="0"/>
              <w:jc w:val="right"/>
              <w:rPr>
                <w:color w:val="auto"/>
                <w:sz w:val="20"/>
                <w:szCs w:val="20"/>
              </w:rPr>
            </w:pPr>
            <w:r w:rsidRPr="00646BA7">
              <w:rPr>
                <w:color w:val="auto"/>
                <w:sz w:val="20"/>
                <w:szCs w:val="20"/>
              </w:rPr>
              <w:t>35</w:t>
            </w:r>
          </w:p>
        </w:tc>
        <w:tc>
          <w:tcPr>
            <w:tcW w:w="992" w:type="dxa"/>
            <w:tcBorders>
              <w:top w:val="single" w:sz="8" w:space="0" w:color="000000"/>
              <w:left w:val="nil"/>
              <w:bottom w:val="single" w:sz="4" w:space="0" w:color="000000"/>
              <w:right w:val="single" w:sz="4" w:space="0" w:color="000000"/>
            </w:tcBorders>
            <w:shd w:val="clear" w:color="auto" w:fill="auto"/>
          </w:tcPr>
          <w:p w14:paraId="33BC0226" w14:textId="77777777" w:rsidR="00CB46E4" w:rsidRPr="00646BA7" w:rsidRDefault="00CB46E4" w:rsidP="00CB46E4">
            <w:pPr>
              <w:spacing w:after="0"/>
              <w:jc w:val="right"/>
              <w:rPr>
                <w:color w:val="auto"/>
                <w:sz w:val="20"/>
                <w:szCs w:val="20"/>
              </w:rPr>
            </w:pPr>
            <w:r w:rsidRPr="00646BA7">
              <w:rPr>
                <w:color w:val="auto"/>
                <w:sz w:val="20"/>
                <w:szCs w:val="20"/>
              </w:rPr>
              <w:t>40</w:t>
            </w:r>
          </w:p>
        </w:tc>
        <w:tc>
          <w:tcPr>
            <w:tcW w:w="709" w:type="dxa"/>
            <w:tcBorders>
              <w:top w:val="single" w:sz="8" w:space="0" w:color="000000"/>
              <w:left w:val="nil"/>
              <w:bottom w:val="single" w:sz="4" w:space="0" w:color="000000"/>
              <w:right w:val="single" w:sz="4" w:space="0" w:color="000000"/>
            </w:tcBorders>
            <w:shd w:val="clear" w:color="auto" w:fill="CCCCFF"/>
          </w:tcPr>
          <w:p w14:paraId="4EAB311D" w14:textId="77777777" w:rsidR="00CB46E4" w:rsidRPr="00646BA7" w:rsidRDefault="00CB46E4" w:rsidP="00CB46E4">
            <w:pPr>
              <w:spacing w:after="0"/>
              <w:jc w:val="right"/>
              <w:rPr>
                <w:color w:val="auto"/>
                <w:sz w:val="20"/>
                <w:szCs w:val="20"/>
              </w:rPr>
            </w:pPr>
            <w:r w:rsidRPr="00646BA7">
              <w:rPr>
                <w:color w:val="auto"/>
                <w:sz w:val="20"/>
                <w:szCs w:val="20"/>
              </w:rPr>
              <w:t>726</w:t>
            </w:r>
          </w:p>
        </w:tc>
        <w:tc>
          <w:tcPr>
            <w:tcW w:w="992" w:type="dxa"/>
            <w:tcBorders>
              <w:top w:val="single" w:sz="8" w:space="0" w:color="000000"/>
              <w:left w:val="nil"/>
              <w:bottom w:val="single" w:sz="4" w:space="0" w:color="000000"/>
              <w:right w:val="single" w:sz="4" w:space="0" w:color="000000"/>
            </w:tcBorders>
            <w:shd w:val="clear" w:color="auto" w:fill="auto"/>
          </w:tcPr>
          <w:p w14:paraId="1888000D" w14:textId="77777777" w:rsidR="00CB46E4" w:rsidRPr="00646BA7" w:rsidRDefault="00CB46E4" w:rsidP="00CB46E4">
            <w:pPr>
              <w:spacing w:after="0"/>
              <w:jc w:val="right"/>
              <w:rPr>
                <w:color w:val="auto"/>
                <w:sz w:val="20"/>
                <w:szCs w:val="20"/>
              </w:rPr>
            </w:pPr>
            <w:r w:rsidRPr="00646BA7">
              <w:rPr>
                <w:color w:val="auto"/>
                <w:sz w:val="20"/>
                <w:szCs w:val="20"/>
              </w:rPr>
              <w:t>93,1/114</w:t>
            </w:r>
          </w:p>
        </w:tc>
        <w:tc>
          <w:tcPr>
            <w:tcW w:w="851" w:type="dxa"/>
            <w:tcBorders>
              <w:top w:val="single" w:sz="8" w:space="0" w:color="000000"/>
              <w:left w:val="nil"/>
              <w:bottom w:val="single" w:sz="4" w:space="0" w:color="000000"/>
              <w:right w:val="single" w:sz="4" w:space="0" w:color="000000"/>
            </w:tcBorders>
            <w:shd w:val="clear" w:color="auto" w:fill="auto"/>
          </w:tcPr>
          <w:p w14:paraId="3476B662" w14:textId="7C585D6D" w:rsidR="00CB46E4" w:rsidRPr="00646BA7" w:rsidRDefault="00646BA7" w:rsidP="00CB46E4">
            <w:pPr>
              <w:spacing w:after="0"/>
              <w:jc w:val="right"/>
              <w:rPr>
                <w:color w:val="auto"/>
                <w:sz w:val="20"/>
                <w:szCs w:val="20"/>
              </w:rPr>
            </w:pPr>
            <w:r w:rsidRPr="00646BA7">
              <w:rPr>
                <w:color w:val="auto"/>
                <w:sz w:val="20"/>
                <w:szCs w:val="20"/>
              </w:rPr>
              <w:t>7,8</w:t>
            </w:r>
          </w:p>
        </w:tc>
        <w:tc>
          <w:tcPr>
            <w:tcW w:w="850" w:type="dxa"/>
            <w:tcBorders>
              <w:top w:val="single" w:sz="8" w:space="0" w:color="000000"/>
              <w:left w:val="nil"/>
              <w:bottom w:val="single" w:sz="4" w:space="0" w:color="000000"/>
              <w:right w:val="single" w:sz="4" w:space="0" w:color="000000"/>
            </w:tcBorders>
            <w:shd w:val="clear" w:color="auto" w:fill="auto"/>
          </w:tcPr>
          <w:p w14:paraId="493FA844" w14:textId="77777777" w:rsidR="00CB46E4" w:rsidRPr="00646BA7" w:rsidRDefault="00CB46E4" w:rsidP="00CB46E4">
            <w:pPr>
              <w:spacing w:after="0"/>
              <w:jc w:val="right"/>
              <w:rPr>
                <w:color w:val="auto"/>
                <w:sz w:val="20"/>
                <w:szCs w:val="20"/>
              </w:rPr>
            </w:pPr>
            <w:r w:rsidRPr="00646BA7">
              <w:rPr>
                <w:color w:val="auto"/>
                <w:sz w:val="20"/>
                <w:szCs w:val="20"/>
              </w:rPr>
              <w:t>9,68</w:t>
            </w:r>
          </w:p>
        </w:tc>
        <w:tc>
          <w:tcPr>
            <w:tcW w:w="992" w:type="dxa"/>
            <w:tcBorders>
              <w:top w:val="single" w:sz="8" w:space="0" w:color="000000"/>
              <w:left w:val="nil"/>
              <w:bottom w:val="single" w:sz="4" w:space="0" w:color="000000"/>
              <w:right w:val="single" w:sz="8" w:space="0" w:color="000000"/>
            </w:tcBorders>
            <w:shd w:val="clear" w:color="auto" w:fill="auto"/>
          </w:tcPr>
          <w:p w14:paraId="2A270A4D" w14:textId="77777777" w:rsidR="00CB46E4" w:rsidRPr="00646BA7" w:rsidRDefault="00CB46E4" w:rsidP="00CB46E4">
            <w:pPr>
              <w:spacing w:after="0"/>
              <w:jc w:val="right"/>
              <w:rPr>
                <w:color w:val="auto"/>
                <w:sz w:val="20"/>
                <w:szCs w:val="20"/>
              </w:rPr>
            </w:pPr>
            <w:r w:rsidRPr="00646BA7">
              <w:rPr>
                <w:color w:val="auto"/>
                <w:sz w:val="20"/>
                <w:szCs w:val="20"/>
              </w:rPr>
              <w:t>72,6</w:t>
            </w:r>
          </w:p>
        </w:tc>
      </w:tr>
      <w:tr w:rsidR="00CB46E4" w:rsidRPr="00646BA7" w14:paraId="6466B399" w14:textId="77777777" w:rsidTr="00785D7A">
        <w:trPr>
          <w:trHeight w:val="254"/>
        </w:trPr>
        <w:tc>
          <w:tcPr>
            <w:tcW w:w="114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71A63B09" w14:textId="77777777" w:rsidR="00CB46E4" w:rsidRPr="00646BA7" w:rsidRDefault="00CB46E4" w:rsidP="00CB46E4">
            <w:pPr>
              <w:spacing w:after="0"/>
              <w:rPr>
                <w:color w:val="auto"/>
                <w:sz w:val="20"/>
                <w:szCs w:val="20"/>
              </w:rPr>
            </w:pPr>
            <w:r w:rsidRPr="00646BA7">
              <w:rPr>
                <w:color w:val="auto"/>
                <w:sz w:val="20"/>
                <w:szCs w:val="20"/>
              </w:rPr>
              <w:t>2016/2017</w:t>
            </w:r>
          </w:p>
        </w:tc>
        <w:tc>
          <w:tcPr>
            <w:tcW w:w="810" w:type="dxa"/>
            <w:tcBorders>
              <w:top w:val="single" w:sz="8" w:space="0" w:color="000000"/>
              <w:left w:val="nil"/>
              <w:bottom w:val="single" w:sz="4" w:space="0" w:color="000000"/>
              <w:right w:val="single" w:sz="4" w:space="0" w:color="000000"/>
            </w:tcBorders>
            <w:shd w:val="clear" w:color="auto" w:fill="CCCCFF"/>
          </w:tcPr>
          <w:p w14:paraId="1133BA04" w14:textId="77777777" w:rsidR="00CB46E4" w:rsidRPr="00646BA7" w:rsidRDefault="00CB46E4" w:rsidP="00CB46E4">
            <w:pPr>
              <w:spacing w:after="0"/>
              <w:jc w:val="right"/>
              <w:rPr>
                <w:color w:val="auto"/>
                <w:sz w:val="20"/>
                <w:szCs w:val="20"/>
              </w:rPr>
            </w:pPr>
            <w:r w:rsidRPr="00646BA7">
              <w:rPr>
                <w:color w:val="auto"/>
                <w:sz w:val="20"/>
                <w:szCs w:val="20"/>
              </w:rPr>
              <w:t>10</w:t>
            </w:r>
          </w:p>
        </w:tc>
        <w:tc>
          <w:tcPr>
            <w:tcW w:w="851" w:type="dxa"/>
            <w:tcBorders>
              <w:top w:val="single" w:sz="8" w:space="0" w:color="000000"/>
              <w:left w:val="nil"/>
              <w:bottom w:val="single" w:sz="4" w:space="0" w:color="000000"/>
              <w:right w:val="single" w:sz="4" w:space="0" w:color="000000"/>
            </w:tcBorders>
            <w:shd w:val="clear" w:color="auto" w:fill="auto"/>
          </w:tcPr>
          <w:p w14:paraId="0873D4BE" w14:textId="77777777" w:rsidR="00CB46E4" w:rsidRPr="00646BA7" w:rsidRDefault="00CB46E4" w:rsidP="00CB46E4">
            <w:pPr>
              <w:spacing w:after="0"/>
              <w:jc w:val="right"/>
              <w:rPr>
                <w:color w:val="auto"/>
                <w:sz w:val="20"/>
                <w:szCs w:val="20"/>
              </w:rPr>
            </w:pPr>
            <w:r w:rsidRPr="00646BA7">
              <w:rPr>
                <w:color w:val="auto"/>
                <w:sz w:val="20"/>
                <w:szCs w:val="20"/>
              </w:rPr>
              <w:t>5</w:t>
            </w:r>
          </w:p>
        </w:tc>
        <w:tc>
          <w:tcPr>
            <w:tcW w:w="992" w:type="dxa"/>
            <w:tcBorders>
              <w:top w:val="single" w:sz="8" w:space="0" w:color="000000"/>
              <w:left w:val="nil"/>
              <w:bottom w:val="single" w:sz="4" w:space="0" w:color="000000"/>
              <w:right w:val="single" w:sz="4" w:space="0" w:color="000000"/>
            </w:tcBorders>
            <w:shd w:val="clear" w:color="auto" w:fill="auto"/>
          </w:tcPr>
          <w:p w14:paraId="5EB533B8" w14:textId="77777777" w:rsidR="00CB46E4" w:rsidRPr="00646BA7" w:rsidRDefault="00CB46E4" w:rsidP="00CB46E4">
            <w:pPr>
              <w:spacing w:after="0"/>
              <w:jc w:val="right"/>
              <w:rPr>
                <w:color w:val="auto"/>
                <w:sz w:val="20"/>
                <w:szCs w:val="20"/>
              </w:rPr>
            </w:pPr>
            <w:r w:rsidRPr="00646BA7">
              <w:rPr>
                <w:color w:val="auto"/>
                <w:sz w:val="20"/>
                <w:szCs w:val="20"/>
              </w:rPr>
              <w:t>30</w:t>
            </w:r>
          </w:p>
        </w:tc>
        <w:tc>
          <w:tcPr>
            <w:tcW w:w="992" w:type="dxa"/>
            <w:tcBorders>
              <w:top w:val="single" w:sz="8" w:space="0" w:color="000000"/>
              <w:left w:val="nil"/>
              <w:bottom w:val="single" w:sz="4" w:space="0" w:color="000000"/>
              <w:right w:val="single" w:sz="4" w:space="0" w:color="000000"/>
            </w:tcBorders>
            <w:shd w:val="clear" w:color="auto" w:fill="auto"/>
          </w:tcPr>
          <w:p w14:paraId="688E0A9C" w14:textId="77777777" w:rsidR="00CB46E4" w:rsidRPr="00646BA7" w:rsidRDefault="00CB46E4" w:rsidP="00CB46E4">
            <w:pPr>
              <w:spacing w:after="0"/>
              <w:jc w:val="right"/>
              <w:rPr>
                <w:color w:val="auto"/>
                <w:sz w:val="20"/>
                <w:szCs w:val="20"/>
              </w:rPr>
            </w:pPr>
            <w:r w:rsidRPr="00646BA7">
              <w:rPr>
                <w:color w:val="auto"/>
                <w:sz w:val="20"/>
                <w:szCs w:val="20"/>
              </w:rPr>
              <w:t>39</w:t>
            </w:r>
          </w:p>
        </w:tc>
        <w:tc>
          <w:tcPr>
            <w:tcW w:w="709" w:type="dxa"/>
            <w:tcBorders>
              <w:top w:val="single" w:sz="8" w:space="0" w:color="000000"/>
              <w:left w:val="nil"/>
              <w:bottom w:val="single" w:sz="4" w:space="0" w:color="000000"/>
              <w:right w:val="single" w:sz="4" w:space="0" w:color="000000"/>
            </w:tcBorders>
            <w:shd w:val="clear" w:color="auto" w:fill="CCCCFF"/>
          </w:tcPr>
          <w:p w14:paraId="2C39EAAD" w14:textId="77777777" w:rsidR="00CB46E4" w:rsidRPr="00646BA7" w:rsidRDefault="00CB46E4" w:rsidP="00CB46E4">
            <w:pPr>
              <w:spacing w:after="0"/>
              <w:jc w:val="right"/>
              <w:rPr>
                <w:color w:val="auto"/>
                <w:sz w:val="20"/>
                <w:szCs w:val="20"/>
              </w:rPr>
            </w:pPr>
            <w:r w:rsidRPr="00646BA7">
              <w:rPr>
                <w:color w:val="auto"/>
                <w:sz w:val="20"/>
                <w:szCs w:val="20"/>
              </w:rPr>
              <w:t>680</w:t>
            </w:r>
          </w:p>
        </w:tc>
        <w:tc>
          <w:tcPr>
            <w:tcW w:w="992" w:type="dxa"/>
            <w:tcBorders>
              <w:top w:val="single" w:sz="8" w:space="0" w:color="000000"/>
              <w:left w:val="nil"/>
              <w:bottom w:val="single" w:sz="4" w:space="0" w:color="000000"/>
              <w:right w:val="single" w:sz="4" w:space="0" w:color="000000"/>
            </w:tcBorders>
            <w:shd w:val="clear" w:color="auto" w:fill="auto"/>
          </w:tcPr>
          <w:p w14:paraId="44ECA6D2" w14:textId="77777777" w:rsidR="00CB46E4" w:rsidRPr="00646BA7" w:rsidRDefault="00CB46E4" w:rsidP="00CB46E4">
            <w:pPr>
              <w:spacing w:after="0"/>
              <w:jc w:val="right"/>
              <w:rPr>
                <w:color w:val="auto"/>
                <w:sz w:val="20"/>
                <w:szCs w:val="20"/>
              </w:rPr>
            </w:pPr>
            <w:r w:rsidRPr="00646BA7">
              <w:rPr>
                <w:color w:val="auto"/>
                <w:sz w:val="20"/>
                <w:szCs w:val="20"/>
              </w:rPr>
              <w:t>88,3/118</w:t>
            </w:r>
          </w:p>
        </w:tc>
        <w:tc>
          <w:tcPr>
            <w:tcW w:w="851" w:type="dxa"/>
            <w:tcBorders>
              <w:top w:val="single" w:sz="8" w:space="0" w:color="000000"/>
              <w:left w:val="nil"/>
              <w:bottom w:val="single" w:sz="4" w:space="0" w:color="000000"/>
              <w:right w:val="single" w:sz="4" w:space="0" w:color="000000"/>
            </w:tcBorders>
            <w:shd w:val="clear" w:color="auto" w:fill="auto"/>
          </w:tcPr>
          <w:p w14:paraId="45C89411" w14:textId="201D214C" w:rsidR="00CB46E4" w:rsidRPr="00646BA7" w:rsidRDefault="00646BA7" w:rsidP="00CB46E4">
            <w:pPr>
              <w:spacing w:after="0"/>
              <w:jc w:val="right"/>
              <w:rPr>
                <w:color w:val="auto"/>
                <w:sz w:val="20"/>
                <w:szCs w:val="20"/>
              </w:rPr>
            </w:pPr>
            <w:r w:rsidRPr="00646BA7">
              <w:rPr>
                <w:color w:val="auto"/>
                <w:sz w:val="20"/>
                <w:szCs w:val="20"/>
              </w:rPr>
              <w:t>7,7</w:t>
            </w:r>
          </w:p>
        </w:tc>
        <w:tc>
          <w:tcPr>
            <w:tcW w:w="850" w:type="dxa"/>
            <w:tcBorders>
              <w:top w:val="single" w:sz="8" w:space="0" w:color="000000"/>
              <w:left w:val="nil"/>
              <w:bottom w:val="single" w:sz="4" w:space="0" w:color="000000"/>
              <w:right w:val="single" w:sz="4" w:space="0" w:color="000000"/>
            </w:tcBorders>
            <w:shd w:val="clear" w:color="auto" w:fill="auto"/>
          </w:tcPr>
          <w:p w14:paraId="3AE5187B" w14:textId="77777777" w:rsidR="00CB46E4" w:rsidRPr="00646BA7" w:rsidRDefault="00CB46E4" w:rsidP="00CB46E4">
            <w:pPr>
              <w:spacing w:after="0"/>
              <w:jc w:val="right"/>
              <w:rPr>
                <w:color w:val="auto"/>
                <w:sz w:val="20"/>
                <w:szCs w:val="20"/>
              </w:rPr>
            </w:pPr>
            <w:r w:rsidRPr="00646BA7">
              <w:rPr>
                <w:color w:val="auto"/>
                <w:sz w:val="20"/>
                <w:szCs w:val="20"/>
              </w:rPr>
              <w:t>9,85</w:t>
            </w:r>
          </w:p>
        </w:tc>
        <w:tc>
          <w:tcPr>
            <w:tcW w:w="992" w:type="dxa"/>
            <w:tcBorders>
              <w:top w:val="single" w:sz="8" w:space="0" w:color="000000"/>
              <w:left w:val="nil"/>
              <w:bottom w:val="single" w:sz="4" w:space="0" w:color="000000"/>
              <w:right w:val="single" w:sz="8" w:space="0" w:color="000000"/>
            </w:tcBorders>
            <w:shd w:val="clear" w:color="auto" w:fill="auto"/>
          </w:tcPr>
          <w:p w14:paraId="01E90B64" w14:textId="77777777" w:rsidR="00CB46E4" w:rsidRPr="00646BA7" w:rsidRDefault="00CB46E4" w:rsidP="00CB46E4">
            <w:pPr>
              <w:spacing w:after="0"/>
              <w:jc w:val="right"/>
              <w:rPr>
                <w:color w:val="auto"/>
                <w:sz w:val="20"/>
                <w:szCs w:val="20"/>
              </w:rPr>
            </w:pPr>
            <w:r w:rsidRPr="00646BA7">
              <w:rPr>
                <w:color w:val="auto"/>
                <w:sz w:val="20"/>
                <w:szCs w:val="20"/>
              </w:rPr>
              <w:t>68</w:t>
            </w:r>
          </w:p>
        </w:tc>
      </w:tr>
    </w:tbl>
    <w:bookmarkEnd w:id="55"/>
    <w:p w14:paraId="5304DE3C" w14:textId="77777777" w:rsidR="00193623" w:rsidRPr="00646BA7" w:rsidRDefault="00193623" w:rsidP="00193623">
      <w:pPr>
        <w:spacing w:after="120"/>
        <w:jc w:val="both"/>
        <w:rPr>
          <w:i/>
          <w:color w:val="auto"/>
          <w:sz w:val="18"/>
          <w:szCs w:val="18"/>
        </w:rPr>
      </w:pPr>
      <w:r w:rsidRPr="00646BA7">
        <w:rPr>
          <w:i/>
          <w:color w:val="auto"/>
          <w:sz w:val="18"/>
          <w:szCs w:val="18"/>
        </w:rPr>
        <w:t>Zdroj: Výkazy MŠMT, Seznam škol a školských zařízení</w:t>
      </w:r>
    </w:p>
    <w:p w14:paraId="01125E5E" w14:textId="77777777" w:rsidR="000228D6" w:rsidRDefault="000228D6" w:rsidP="000228D6">
      <w:pPr>
        <w:spacing w:after="0"/>
        <w:jc w:val="both"/>
        <w:rPr>
          <w:color w:val="auto"/>
        </w:rPr>
      </w:pPr>
    </w:p>
    <w:p w14:paraId="2E335560" w14:textId="135D65AD" w:rsidR="000228D6" w:rsidRPr="009A30E9" w:rsidRDefault="000228D6" w:rsidP="000228D6">
      <w:pPr>
        <w:jc w:val="both"/>
        <w:rPr>
          <w:color w:val="auto"/>
        </w:rPr>
      </w:pPr>
      <w:r w:rsidRPr="009A30E9">
        <w:rPr>
          <w:color w:val="auto"/>
        </w:rPr>
        <w:t xml:space="preserve">V ORP Ostrava působí dvě církevní základní školy, obě v Ostravě. Počet žáků na pedagoga i na třídu je nižší než u obecních škol. Je to dáno mj. tím, že se jedná o školy zřízené podle §16/9 školského zákona. </w:t>
      </w:r>
    </w:p>
    <w:p w14:paraId="025F0C09" w14:textId="2C049DCD" w:rsidR="000228D6" w:rsidRPr="009A30E9" w:rsidRDefault="000228D6" w:rsidP="000228D6">
      <w:pPr>
        <w:spacing w:after="0"/>
        <w:jc w:val="both"/>
        <w:rPr>
          <w:color w:val="auto"/>
        </w:rPr>
      </w:pPr>
      <w:bookmarkStart w:id="56" w:name="_Hlk66703215"/>
      <w:r w:rsidRPr="009A30E9">
        <w:rPr>
          <w:color w:val="auto"/>
        </w:rPr>
        <w:t xml:space="preserve">V porovnání počtu žáků na školu/třídu u krajských, církevních a soukromých ZŠ jsou vykazované hodnoty nejvyšší u církevních ZŠ, naopak nejnižší počet žáků na třídu vykazují školy </w:t>
      </w:r>
      <w:proofErr w:type="gramStart"/>
      <w:r w:rsidRPr="009A30E9">
        <w:rPr>
          <w:color w:val="auto"/>
        </w:rPr>
        <w:t>krajské - je</w:t>
      </w:r>
      <w:proofErr w:type="gramEnd"/>
      <w:r w:rsidRPr="009A30E9">
        <w:rPr>
          <w:color w:val="auto"/>
        </w:rPr>
        <w:t xml:space="preserve"> to dáno tím, že se jedná o školy dle §16/9 </w:t>
      </w:r>
      <w:r>
        <w:rPr>
          <w:color w:val="auto"/>
        </w:rPr>
        <w:t>školského zákona.</w:t>
      </w:r>
    </w:p>
    <w:bookmarkEnd w:id="56"/>
    <w:p w14:paraId="17101AE7" w14:textId="1D16D222" w:rsidR="00193623" w:rsidRPr="009A30E9" w:rsidRDefault="009A30E9" w:rsidP="00193623">
      <w:pPr>
        <w:pStyle w:val="Titulek"/>
        <w:spacing w:after="0"/>
      </w:pPr>
      <w:r>
        <w:rPr>
          <w:color w:val="FF0000"/>
        </w:rPr>
        <w:br/>
      </w:r>
      <w:r w:rsidR="00193623" w:rsidRPr="009A30E9">
        <w:t xml:space="preserve">Tabulka </w:t>
      </w:r>
      <w:r w:rsidR="00D176F2">
        <w:fldChar w:fldCharType="begin"/>
      </w:r>
      <w:r w:rsidR="00D176F2">
        <w:instrText xml:space="preserve"> SEQ Tabulka \* ARABIC </w:instrText>
      </w:r>
      <w:r w:rsidR="00D176F2">
        <w:fldChar w:fldCharType="separate"/>
      </w:r>
      <w:r w:rsidR="00994AFD">
        <w:rPr>
          <w:noProof/>
        </w:rPr>
        <w:t>25</w:t>
      </w:r>
      <w:r w:rsidR="00D176F2">
        <w:rPr>
          <w:noProof/>
        </w:rPr>
        <w:fldChar w:fldCharType="end"/>
      </w:r>
      <w:r w:rsidR="00193623" w:rsidRPr="009A30E9">
        <w:t xml:space="preserve"> </w:t>
      </w:r>
      <w:r w:rsidR="00193623" w:rsidRPr="009A30E9">
        <w:rPr>
          <w:b/>
        </w:rPr>
        <w:t>Církevní ZŠ</w:t>
      </w:r>
    </w:p>
    <w:tbl>
      <w:tblPr>
        <w:tblW w:w="9052" w:type="dxa"/>
        <w:tblLayout w:type="fixed"/>
        <w:tblLook w:val="0400" w:firstRow="0" w:lastRow="0" w:firstColumn="0" w:lastColumn="0" w:noHBand="0" w:noVBand="1"/>
      </w:tblPr>
      <w:tblGrid>
        <w:gridCol w:w="1141"/>
        <w:gridCol w:w="692"/>
        <w:gridCol w:w="851"/>
        <w:gridCol w:w="992"/>
        <w:gridCol w:w="1134"/>
        <w:gridCol w:w="832"/>
        <w:gridCol w:w="869"/>
        <w:gridCol w:w="925"/>
        <w:gridCol w:w="809"/>
        <w:gridCol w:w="807"/>
      </w:tblGrid>
      <w:tr w:rsidR="009A30E9" w:rsidRPr="009A30E9" w14:paraId="031FAC6B" w14:textId="77777777" w:rsidTr="009A30E9">
        <w:trPr>
          <w:trHeight w:val="787"/>
        </w:trPr>
        <w:tc>
          <w:tcPr>
            <w:tcW w:w="1141" w:type="dxa"/>
            <w:tcBorders>
              <w:top w:val="single" w:sz="8" w:space="0" w:color="000000"/>
              <w:left w:val="single" w:sz="8" w:space="0" w:color="000000"/>
              <w:bottom w:val="single" w:sz="4" w:space="0" w:color="000000"/>
              <w:right w:val="single" w:sz="4" w:space="0" w:color="000000"/>
            </w:tcBorders>
            <w:shd w:val="clear" w:color="auto" w:fill="D9D9D9"/>
            <w:vAlign w:val="center"/>
          </w:tcPr>
          <w:p w14:paraId="5FE4BB00" w14:textId="77777777" w:rsidR="00193623" w:rsidRPr="009A30E9" w:rsidRDefault="00193623" w:rsidP="00785D7A">
            <w:pPr>
              <w:spacing w:after="0"/>
              <w:rPr>
                <w:rFonts w:asciiTheme="minorHAnsi" w:hAnsiTheme="minorHAnsi" w:cstheme="minorHAnsi"/>
                <w:color w:val="auto"/>
                <w:sz w:val="20"/>
                <w:szCs w:val="20"/>
              </w:rPr>
            </w:pPr>
            <w:bookmarkStart w:id="57" w:name="_Hlk66703162"/>
            <w:r w:rsidRPr="009A30E9">
              <w:rPr>
                <w:rFonts w:asciiTheme="minorHAnsi" w:hAnsiTheme="minorHAnsi" w:cstheme="minorHAnsi"/>
                <w:color w:val="auto"/>
                <w:sz w:val="20"/>
                <w:szCs w:val="20"/>
              </w:rPr>
              <w:t>školní rok</w:t>
            </w:r>
          </w:p>
        </w:tc>
        <w:tc>
          <w:tcPr>
            <w:tcW w:w="692"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64E6D9D9" w14:textId="77777777" w:rsidR="00193623" w:rsidRPr="009A30E9" w:rsidRDefault="00193623" w:rsidP="00785D7A">
            <w:pPr>
              <w:spacing w:after="0"/>
              <w:jc w:val="center"/>
              <w:rPr>
                <w:rFonts w:asciiTheme="minorHAnsi" w:hAnsiTheme="minorHAnsi" w:cstheme="minorHAnsi"/>
                <w:color w:val="auto"/>
                <w:sz w:val="20"/>
                <w:szCs w:val="20"/>
              </w:rPr>
            </w:pPr>
            <w:r w:rsidRPr="009A30E9">
              <w:rPr>
                <w:rFonts w:asciiTheme="minorHAnsi" w:hAnsiTheme="minorHAnsi" w:cstheme="minorHAnsi"/>
                <w:color w:val="auto"/>
                <w:sz w:val="20"/>
                <w:szCs w:val="20"/>
              </w:rPr>
              <w:t xml:space="preserve">počet ZŠ </w:t>
            </w:r>
          </w:p>
        </w:tc>
        <w:tc>
          <w:tcPr>
            <w:tcW w:w="851" w:type="dxa"/>
            <w:tcBorders>
              <w:top w:val="single" w:sz="8" w:space="0" w:color="000000"/>
              <w:left w:val="nil"/>
              <w:right w:val="single" w:sz="4" w:space="0" w:color="000000"/>
            </w:tcBorders>
            <w:shd w:val="clear" w:color="auto" w:fill="D9D9D9"/>
            <w:vAlign w:val="center"/>
          </w:tcPr>
          <w:p w14:paraId="0740346D" w14:textId="77777777" w:rsidR="00193623" w:rsidRPr="009A30E9" w:rsidRDefault="00193623" w:rsidP="00785D7A">
            <w:pPr>
              <w:spacing w:after="0"/>
              <w:jc w:val="center"/>
              <w:rPr>
                <w:rFonts w:asciiTheme="minorHAnsi" w:hAnsiTheme="minorHAnsi" w:cstheme="minorHAnsi"/>
                <w:color w:val="auto"/>
                <w:sz w:val="20"/>
                <w:szCs w:val="20"/>
              </w:rPr>
            </w:pPr>
            <w:proofErr w:type="spellStart"/>
            <w:r w:rsidRPr="009A30E9">
              <w:rPr>
                <w:rFonts w:asciiTheme="minorHAnsi" w:hAnsiTheme="minorHAnsi" w:cstheme="minorHAnsi"/>
                <w:color w:val="auto"/>
                <w:sz w:val="20"/>
                <w:szCs w:val="20"/>
              </w:rPr>
              <w:t>samost</w:t>
            </w:r>
            <w:proofErr w:type="spellEnd"/>
            <w:r w:rsidRPr="009A30E9">
              <w:rPr>
                <w:rFonts w:asciiTheme="minorHAnsi" w:hAnsiTheme="minorHAnsi" w:cstheme="minorHAnsi"/>
                <w:color w:val="auto"/>
                <w:sz w:val="20"/>
                <w:szCs w:val="20"/>
              </w:rPr>
              <w:t>.</w:t>
            </w:r>
          </w:p>
          <w:p w14:paraId="4527DDDD" w14:textId="77777777" w:rsidR="00193623" w:rsidRPr="009A30E9" w:rsidRDefault="00193623" w:rsidP="00785D7A">
            <w:pPr>
              <w:spacing w:after="0"/>
              <w:jc w:val="center"/>
              <w:rPr>
                <w:rFonts w:asciiTheme="minorHAnsi" w:hAnsiTheme="minorHAnsi" w:cstheme="minorHAnsi"/>
                <w:color w:val="auto"/>
                <w:sz w:val="20"/>
                <w:szCs w:val="20"/>
              </w:rPr>
            </w:pPr>
            <w:r w:rsidRPr="009A30E9">
              <w:rPr>
                <w:rFonts w:asciiTheme="minorHAnsi" w:hAnsiTheme="minorHAnsi" w:cstheme="minorHAnsi"/>
                <w:color w:val="auto"/>
                <w:sz w:val="20"/>
                <w:szCs w:val="20"/>
              </w:rPr>
              <w:t>ZŠ</w:t>
            </w:r>
          </w:p>
        </w:tc>
        <w:tc>
          <w:tcPr>
            <w:tcW w:w="992"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25773DD4" w14:textId="77777777" w:rsidR="00193623" w:rsidRPr="009A30E9" w:rsidRDefault="00193623" w:rsidP="00785D7A">
            <w:pPr>
              <w:spacing w:after="0"/>
              <w:jc w:val="center"/>
              <w:rPr>
                <w:rFonts w:asciiTheme="minorHAnsi" w:hAnsiTheme="minorHAnsi" w:cstheme="minorHAnsi"/>
                <w:color w:val="auto"/>
                <w:sz w:val="20"/>
                <w:szCs w:val="20"/>
              </w:rPr>
            </w:pPr>
            <w:r w:rsidRPr="009A30E9">
              <w:rPr>
                <w:rFonts w:asciiTheme="minorHAnsi" w:hAnsiTheme="minorHAnsi" w:cstheme="minorHAnsi"/>
                <w:color w:val="auto"/>
                <w:sz w:val="20"/>
                <w:szCs w:val="20"/>
              </w:rPr>
              <w:t xml:space="preserve">počet běžných tříd </w:t>
            </w:r>
          </w:p>
        </w:tc>
        <w:tc>
          <w:tcPr>
            <w:tcW w:w="1134"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6A8BBFFC" w14:textId="77777777" w:rsidR="00193623" w:rsidRPr="009A30E9" w:rsidRDefault="00193623" w:rsidP="00785D7A">
            <w:pPr>
              <w:spacing w:after="0"/>
              <w:jc w:val="center"/>
              <w:rPr>
                <w:rFonts w:asciiTheme="minorHAnsi" w:hAnsiTheme="minorHAnsi" w:cstheme="minorHAnsi"/>
                <w:color w:val="auto"/>
                <w:sz w:val="20"/>
                <w:szCs w:val="20"/>
              </w:rPr>
            </w:pPr>
            <w:r w:rsidRPr="009A30E9">
              <w:rPr>
                <w:rFonts w:asciiTheme="minorHAnsi" w:hAnsiTheme="minorHAnsi" w:cstheme="minorHAnsi"/>
                <w:color w:val="auto"/>
                <w:sz w:val="20"/>
                <w:szCs w:val="20"/>
              </w:rPr>
              <w:t xml:space="preserve">počet speciálních tříd </w:t>
            </w:r>
          </w:p>
        </w:tc>
        <w:tc>
          <w:tcPr>
            <w:tcW w:w="832"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E511BD0" w14:textId="77777777" w:rsidR="00193623" w:rsidRPr="009A30E9" w:rsidRDefault="00193623" w:rsidP="00785D7A">
            <w:pPr>
              <w:spacing w:after="0"/>
              <w:jc w:val="center"/>
              <w:rPr>
                <w:rFonts w:asciiTheme="minorHAnsi" w:hAnsiTheme="minorHAnsi" w:cstheme="minorHAnsi"/>
                <w:color w:val="auto"/>
                <w:sz w:val="20"/>
                <w:szCs w:val="20"/>
              </w:rPr>
            </w:pPr>
            <w:r w:rsidRPr="009A30E9">
              <w:rPr>
                <w:rFonts w:asciiTheme="minorHAnsi" w:hAnsiTheme="minorHAnsi" w:cstheme="minorHAnsi"/>
                <w:color w:val="auto"/>
                <w:sz w:val="20"/>
                <w:szCs w:val="20"/>
              </w:rPr>
              <w:t>počet žáků</w:t>
            </w:r>
          </w:p>
        </w:tc>
        <w:tc>
          <w:tcPr>
            <w:tcW w:w="869"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58A4B84D" w14:textId="77777777" w:rsidR="00193623" w:rsidRPr="009A30E9" w:rsidRDefault="00193623" w:rsidP="00785D7A">
            <w:pPr>
              <w:spacing w:after="0"/>
              <w:jc w:val="center"/>
              <w:rPr>
                <w:rFonts w:asciiTheme="minorHAnsi" w:hAnsiTheme="minorHAnsi" w:cstheme="minorHAnsi"/>
                <w:color w:val="auto"/>
                <w:sz w:val="20"/>
                <w:szCs w:val="20"/>
              </w:rPr>
            </w:pPr>
            <w:proofErr w:type="spellStart"/>
            <w:r w:rsidRPr="009A30E9">
              <w:rPr>
                <w:rFonts w:asciiTheme="minorHAnsi" w:hAnsiTheme="minorHAnsi" w:cstheme="minorHAnsi"/>
                <w:color w:val="auto"/>
                <w:sz w:val="20"/>
                <w:szCs w:val="20"/>
              </w:rPr>
              <w:t>úv</w:t>
            </w:r>
            <w:proofErr w:type="spellEnd"/>
            <w:r w:rsidRPr="009A30E9">
              <w:rPr>
                <w:rFonts w:asciiTheme="minorHAnsi" w:hAnsiTheme="minorHAnsi" w:cstheme="minorHAnsi"/>
                <w:color w:val="auto"/>
                <w:sz w:val="20"/>
                <w:szCs w:val="20"/>
              </w:rPr>
              <w:t xml:space="preserve">. </w:t>
            </w:r>
            <w:proofErr w:type="spellStart"/>
            <w:r w:rsidRPr="009A30E9">
              <w:rPr>
                <w:rFonts w:asciiTheme="minorHAnsi" w:hAnsiTheme="minorHAnsi" w:cstheme="minorHAnsi"/>
                <w:color w:val="auto"/>
                <w:sz w:val="20"/>
                <w:szCs w:val="20"/>
              </w:rPr>
              <w:t>pedag</w:t>
            </w:r>
            <w:proofErr w:type="spellEnd"/>
            <w:r w:rsidRPr="009A30E9">
              <w:rPr>
                <w:rFonts w:asciiTheme="minorHAnsi" w:hAnsiTheme="minorHAnsi" w:cstheme="minorHAnsi"/>
                <w:color w:val="auto"/>
                <w:sz w:val="20"/>
                <w:szCs w:val="20"/>
              </w:rPr>
              <w:t>.</w:t>
            </w:r>
          </w:p>
        </w:tc>
        <w:tc>
          <w:tcPr>
            <w:tcW w:w="925"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423F5596" w14:textId="0261E5F8" w:rsidR="00193623" w:rsidRPr="009A30E9" w:rsidRDefault="00193623" w:rsidP="00785D7A">
            <w:pPr>
              <w:spacing w:after="0"/>
              <w:jc w:val="center"/>
              <w:rPr>
                <w:rFonts w:asciiTheme="minorHAnsi" w:hAnsiTheme="minorHAnsi" w:cstheme="minorHAnsi"/>
                <w:color w:val="auto"/>
                <w:sz w:val="20"/>
                <w:szCs w:val="20"/>
              </w:rPr>
            </w:pPr>
            <w:r w:rsidRPr="009A30E9">
              <w:rPr>
                <w:rFonts w:asciiTheme="minorHAnsi" w:hAnsiTheme="minorHAnsi" w:cstheme="minorHAnsi"/>
                <w:color w:val="auto"/>
                <w:sz w:val="20"/>
                <w:szCs w:val="20"/>
              </w:rPr>
              <w:t xml:space="preserve">počet žáků na 1 </w:t>
            </w:r>
            <w:proofErr w:type="spellStart"/>
            <w:r w:rsidRPr="009A30E9">
              <w:rPr>
                <w:rFonts w:asciiTheme="minorHAnsi" w:hAnsiTheme="minorHAnsi" w:cstheme="minorHAnsi"/>
                <w:color w:val="auto"/>
                <w:sz w:val="20"/>
                <w:szCs w:val="20"/>
              </w:rPr>
              <w:t>pedag</w:t>
            </w:r>
            <w:proofErr w:type="spellEnd"/>
            <w:r w:rsidRPr="009A30E9">
              <w:rPr>
                <w:rFonts w:asciiTheme="minorHAnsi" w:hAnsiTheme="minorHAnsi" w:cstheme="minorHAnsi"/>
                <w:color w:val="auto"/>
                <w:sz w:val="20"/>
                <w:szCs w:val="20"/>
              </w:rPr>
              <w:t>.</w:t>
            </w:r>
            <w:r w:rsidR="009A30E9" w:rsidRPr="009A30E9">
              <w:rPr>
                <w:rFonts w:asciiTheme="minorHAnsi" w:hAnsiTheme="minorHAnsi" w:cstheme="minorHAnsi"/>
                <w:color w:val="auto"/>
                <w:sz w:val="20"/>
                <w:szCs w:val="20"/>
              </w:rPr>
              <w:t xml:space="preserve"> úvazek</w:t>
            </w:r>
          </w:p>
        </w:tc>
        <w:tc>
          <w:tcPr>
            <w:tcW w:w="809"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12C33FC0" w14:textId="77777777" w:rsidR="00193623" w:rsidRPr="009A30E9" w:rsidRDefault="00193623" w:rsidP="00785D7A">
            <w:pPr>
              <w:spacing w:after="0"/>
              <w:jc w:val="center"/>
              <w:rPr>
                <w:rFonts w:asciiTheme="minorHAnsi" w:hAnsiTheme="minorHAnsi" w:cstheme="minorHAnsi"/>
                <w:color w:val="auto"/>
                <w:sz w:val="20"/>
                <w:szCs w:val="20"/>
              </w:rPr>
            </w:pPr>
            <w:r w:rsidRPr="009A30E9">
              <w:rPr>
                <w:rFonts w:asciiTheme="minorHAnsi" w:hAnsiTheme="minorHAnsi" w:cstheme="minorHAnsi"/>
                <w:color w:val="auto"/>
                <w:sz w:val="20"/>
                <w:szCs w:val="20"/>
              </w:rPr>
              <w:t>počet žáků na třídu</w:t>
            </w:r>
          </w:p>
        </w:tc>
        <w:tc>
          <w:tcPr>
            <w:tcW w:w="807"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67715D93" w14:textId="77777777" w:rsidR="00193623" w:rsidRPr="009A30E9" w:rsidRDefault="00193623" w:rsidP="00785D7A">
            <w:pPr>
              <w:spacing w:after="0"/>
              <w:jc w:val="center"/>
              <w:rPr>
                <w:rFonts w:asciiTheme="minorHAnsi" w:hAnsiTheme="minorHAnsi" w:cstheme="minorHAnsi"/>
                <w:color w:val="auto"/>
                <w:sz w:val="20"/>
                <w:szCs w:val="20"/>
              </w:rPr>
            </w:pPr>
            <w:r w:rsidRPr="009A30E9">
              <w:rPr>
                <w:rFonts w:asciiTheme="minorHAnsi" w:hAnsiTheme="minorHAnsi" w:cstheme="minorHAnsi"/>
                <w:color w:val="auto"/>
                <w:sz w:val="20"/>
                <w:szCs w:val="20"/>
              </w:rPr>
              <w:t>počet žáků na školu</w:t>
            </w:r>
          </w:p>
        </w:tc>
      </w:tr>
      <w:tr w:rsidR="009A30E9" w:rsidRPr="009A30E9" w14:paraId="3D536886" w14:textId="77777777" w:rsidTr="009A30E9">
        <w:trPr>
          <w:trHeight w:val="272"/>
        </w:trPr>
        <w:tc>
          <w:tcPr>
            <w:tcW w:w="114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71263A71" w14:textId="027891BC" w:rsidR="00CB46E4" w:rsidRPr="009A30E9" w:rsidRDefault="00CB46E4" w:rsidP="00CB46E4">
            <w:pPr>
              <w:spacing w:after="0"/>
              <w:rPr>
                <w:rFonts w:asciiTheme="minorHAnsi" w:hAnsiTheme="minorHAnsi" w:cstheme="minorHAnsi"/>
                <w:color w:val="auto"/>
                <w:sz w:val="20"/>
                <w:szCs w:val="20"/>
              </w:rPr>
            </w:pPr>
            <w:r w:rsidRPr="009A30E9">
              <w:rPr>
                <w:rFonts w:asciiTheme="minorHAnsi" w:hAnsiTheme="minorHAnsi" w:cstheme="minorHAnsi"/>
                <w:color w:val="auto"/>
                <w:sz w:val="20"/>
                <w:szCs w:val="20"/>
              </w:rPr>
              <w:t>2020/2021</w:t>
            </w:r>
          </w:p>
        </w:tc>
        <w:tc>
          <w:tcPr>
            <w:tcW w:w="692" w:type="dxa"/>
            <w:tcBorders>
              <w:top w:val="single" w:sz="8" w:space="0" w:color="000000"/>
              <w:left w:val="nil"/>
              <w:bottom w:val="single" w:sz="4" w:space="0" w:color="000000"/>
              <w:right w:val="single" w:sz="4" w:space="0" w:color="000000"/>
            </w:tcBorders>
            <w:shd w:val="clear" w:color="auto" w:fill="CCCCFF"/>
          </w:tcPr>
          <w:p w14:paraId="629CFC62" w14:textId="01687F4A"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2</w:t>
            </w:r>
          </w:p>
        </w:tc>
        <w:tc>
          <w:tcPr>
            <w:tcW w:w="851" w:type="dxa"/>
            <w:tcBorders>
              <w:top w:val="single" w:sz="8" w:space="0" w:color="000000"/>
              <w:left w:val="nil"/>
              <w:bottom w:val="single" w:sz="4" w:space="0" w:color="000000"/>
              <w:right w:val="single" w:sz="4" w:space="0" w:color="000000"/>
            </w:tcBorders>
            <w:shd w:val="clear" w:color="auto" w:fill="auto"/>
          </w:tcPr>
          <w:p w14:paraId="3B8B2BC5" w14:textId="7DD44538"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0</w:t>
            </w:r>
          </w:p>
        </w:tc>
        <w:tc>
          <w:tcPr>
            <w:tcW w:w="992" w:type="dxa"/>
            <w:tcBorders>
              <w:top w:val="single" w:sz="8" w:space="0" w:color="000000"/>
              <w:left w:val="nil"/>
              <w:bottom w:val="single" w:sz="4" w:space="0" w:color="000000"/>
              <w:right w:val="single" w:sz="4" w:space="0" w:color="000000"/>
            </w:tcBorders>
            <w:shd w:val="clear" w:color="auto" w:fill="auto"/>
          </w:tcPr>
          <w:p w14:paraId="651AFB2E" w14:textId="0456C1DF" w:rsidR="00CB46E4" w:rsidRPr="009A30E9" w:rsidRDefault="00B80CF3"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14</w:t>
            </w:r>
          </w:p>
        </w:tc>
        <w:tc>
          <w:tcPr>
            <w:tcW w:w="1134" w:type="dxa"/>
            <w:tcBorders>
              <w:top w:val="single" w:sz="8" w:space="0" w:color="000000"/>
              <w:left w:val="nil"/>
              <w:bottom w:val="single" w:sz="4" w:space="0" w:color="000000"/>
              <w:right w:val="single" w:sz="4" w:space="0" w:color="000000"/>
            </w:tcBorders>
            <w:shd w:val="clear" w:color="auto" w:fill="auto"/>
          </w:tcPr>
          <w:p w14:paraId="57231303" w14:textId="0F584AED" w:rsidR="00CB46E4" w:rsidRPr="009A30E9" w:rsidRDefault="00B80CF3"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8</w:t>
            </w:r>
          </w:p>
        </w:tc>
        <w:tc>
          <w:tcPr>
            <w:tcW w:w="832" w:type="dxa"/>
            <w:tcBorders>
              <w:top w:val="single" w:sz="8" w:space="0" w:color="000000"/>
              <w:left w:val="nil"/>
              <w:bottom w:val="single" w:sz="4" w:space="0" w:color="000000"/>
              <w:right w:val="single" w:sz="4" w:space="0" w:color="000000"/>
            </w:tcBorders>
            <w:shd w:val="clear" w:color="auto" w:fill="CCCCFF"/>
          </w:tcPr>
          <w:p w14:paraId="779D4B3A" w14:textId="72EF9063" w:rsidR="00CB46E4" w:rsidRPr="009A30E9" w:rsidRDefault="00B80CF3"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337</w:t>
            </w:r>
          </w:p>
        </w:tc>
        <w:tc>
          <w:tcPr>
            <w:tcW w:w="869" w:type="dxa"/>
            <w:tcBorders>
              <w:top w:val="single" w:sz="8" w:space="0" w:color="000000"/>
              <w:left w:val="nil"/>
              <w:bottom w:val="single" w:sz="4" w:space="0" w:color="000000"/>
              <w:right w:val="single" w:sz="4" w:space="0" w:color="000000"/>
            </w:tcBorders>
            <w:shd w:val="clear" w:color="auto" w:fill="auto"/>
          </w:tcPr>
          <w:p w14:paraId="685BFAE9" w14:textId="0DA69202" w:rsidR="00CB46E4" w:rsidRPr="009A30E9" w:rsidRDefault="005627F6" w:rsidP="005627F6">
            <w:pPr>
              <w:spacing w:after="0"/>
              <w:jc w:val="center"/>
              <w:rPr>
                <w:rFonts w:asciiTheme="minorHAnsi" w:hAnsiTheme="minorHAnsi" w:cstheme="minorHAnsi"/>
                <w:color w:val="auto"/>
                <w:sz w:val="20"/>
                <w:szCs w:val="20"/>
              </w:rPr>
            </w:pPr>
            <w:r w:rsidRPr="009A30E9">
              <w:rPr>
                <w:rFonts w:asciiTheme="minorHAnsi" w:hAnsiTheme="minorHAnsi" w:cstheme="minorHAnsi"/>
                <w:color w:val="auto"/>
                <w:sz w:val="20"/>
                <w:szCs w:val="20"/>
              </w:rPr>
              <w:t>47,4</w:t>
            </w:r>
          </w:p>
        </w:tc>
        <w:tc>
          <w:tcPr>
            <w:tcW w:w="925" w:type="dxa"/>
            <w:tcBorders>
              <w:top w:val="single" w:sz="8" w:space="0" w:color="000000"/>
              <w:left w:val="nil"/>
              <w:bottom w:val="single" w:sz="4" w:space="0" w:color="000000"/>
              <w:right w:val="single" w:sz="4" w:space="0" w:color="000000"/>
            </w:tcBorders>
            <w:shd w:val="clear" w:color="auto" w:fill="auto"/>
          </w:tcPr>
          <w:p w14:paraId="2BB5ACD0" w14:textId="77B7C627" w:rsidR="00CB46E4" w:rsidRPr="009A30E9" w:rsidRDefault="009A30E9"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7,1</w:t>
            </w:r>
          </w:p>
        </w:tc>
        <w:tc>
          <w:tcPr>
            <w:tcW w:w="809" w:type="dxa"/>
            <w:tcBorders>
              <w:top w:val="single" w:sz="8" w:space="0" w:color="000000"/>
              <w:left w:val="nil"/>
              <w:bottom w:val="single" w:sz="4" w:space="0" w:color="000000"/>
              <w:right w:val="single" w:sz="4" w:space="0" w:color="000000"/>
            </w:tcBorders>
            <w:shd w:val="clear" w:color="auto" w:fill="auto"/>
          </w:tcPr>
          <w:p w14:paraId="73B37E2D" w14:textId="6BFC71D8" w:rsidR="00CB46E4" w:rsidRPr="009A30E9" w:rsidRDefault="009A30E9"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15,3</w:t>
            </w:r>
          </w:p>
        </w:tc>
        <w:tc>
          <w:tcPr>
            <w:tcW w:w="807" w:type="dxa"/>
            <w:tcBorders>
              <w:top w:val="single" w:sz="8" w:space="0" w:color="000000"/>
              <w:left w:val="nil"/>
              <w:bottom w:val="single" w:sz="4" w:space="0" w:color="000000"/>
              <w:right w:val="single" w:sz="8" w:space="0" w:color="000000"/>
            </w:tcBorders>
            <w:shd w:val="clear" w:color="auto" w:fill="auto"/>
          </w:tcPr>
          <w:p w14:paraId="47FC83A7" w14:textId="146AD8E7" w:rsidR="00CB46E4" w:rsidRPr="009A30E9" w:rsidRDefault="009A30E9"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168,5</w:t>
            </w:r>
          </w:p>
        </w:tc>
      </w:tr>
      <w:tr w:rsidR="009A30E9" w:rsidRPr="009A30E9" w14:paraId="1B00B52A" w14:textId="77777777" w:rsidTr="009A30E9">
        <w:trPr>
          <w:trHeight w:val="272"/>
        </w:trPr>
        <w:tc>
          <w:tcPr>
            <w:tcW w:w="114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1AE39991" w14:textId="667B9CE1" w:rsidR="00CB46E4" w:rsidRPr="009A30E9" w:rsidRDefault="00CB46E4" w:rsidP="00CB46E4">
            <w:pPr>
              <w:spacing w:after="0"/>
              <w:rPr>
                <w:rFonts w:asciiTheme="minorHAnsi" w:hAnsiTheme="minorHAnsi" w:cstheme="minorHAnsi"/>
                <w:color w:val="auto"/>
                <w:sz w:val="20"/>
                <w:szCs w:val="20"/>
              </w:rPr>
            </w:pPr>
            <w:r w:rsidRPr="009A30E9">
              <w:rPr>
                <w:rFonts w:asciiTheme="minorHAnsi" w:hAnsiTheme="minorHAnsi" w:cstheme="minorHAnsi"/>
                <w:color w:val="auto"/>
                <w:sz w:val="20"/>
                <w:szCs w:val="20"/>
              </w:rPr>
              <w:t>2019/2020</w:t>
            </w:r>
          </w:p>
        </w:tc>
        <w:tc>
          <w:tcPr>
            <w:tcW w:w="692" w:type="dxa"/>
            <w:tcBorders>
              <w:top w:val="single" w:sz="8" w:space="0" w:color="000000"/>
              <w:left w:val="nil"/>
              <w:bottom w:val="single" w:sz="4" w:space="0" w:color="000000"/>
              <w:right w:val="single" w:sz="4" w:space="0" w:color="000000"/>
            </w:tcBorders>
            <w:shd w:val="clear" w:color="auto" w:fill="CCCCFF"/>
          </w:tcPr>
          <w:p w14:paraId="288721CD" w14:textId="20E7F5FA"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2</w:t>
            </w:r>
          </w:p>
        </w:tc>
        <w:tc>
          <w:tcPr>
            <w:tcW w:w="851" w:type="dxa"/>
            <w:tcBorders>
              <w:top w:val="single" w:sz="8" w:space="0" w:color="000000"/>
              <w:left w:val="nil"/>
              <w:bottom w:val="single" w:sz="4" w:space="0" w:color="000000"/>
              <w:right w:val="single" w:sz="4" w:space="0" w:color="000000"/>
            </w:tcBorders>
            <w:shd w:val="clear" w:color="auto" w:fill="auto"/>
          </w:tcPr>
          <w:p w14:paraId="63286BF2" w14:textId="53707309"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0</w:t>
            </w:r>
          </w:p>
        </w:tc>
        <w:tc>
          <w:tcPr>
            <w:tcW w:w="992" w:type="dxa"/>
            <w:tcBorders>
              <w:top w:val="single" w:sz="8" w:space="0" w:color="000000"/>
              <w:left w:val="nil"/>
              <w:bottom w:val="single" w:sz="4" w:space="0" w:color="000000"/>
              <w:right w:val="single" w:sz="4" w:space="0" w:color="000000"/>
            </w:tcBorders>
            <w:shd w:val="clear" w:color="auto" w:fill="auto"/>
          </w:tcPr>
          <w:p w14:paraId="20C1FEC7" w14:textId="76A53FF6" w:rsidR="00CB46E4" w:rsidRPr="009A30E9" w:rsidRDefault="00B80CF3"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13</w:t>
            </w:r>
          </w:p>
        </w:tc>
        <w:tc>
          <w:tcPr>
            <w:tcW w:w="1134" w:type="dxa"/>
            <w:tcBorders>
              <w:top w:val="single" w:sz="8" w:space="0" w:color="000000"/>
              <w:left w:val="nil"/>
              <w:bottom w:val="single" w:sz="4" w:space="0" w:color="000000"/>
              <w:right w:val="single" w:sz="4" w:space="0" w:color="000000"/>
            </w:tcBorders>
            <w:shd w:val="clear" w:color="auto" w:fill="auto"/>
          </w:tcPr>
          <w:p w14:paraId="4D57E64B" w14:textId="3C93AFC9" w:rsidR="00CB46E4" w:rsidRPr="009A30E9" w:rsidRDefault="00B80CF3"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7</w:t>
            </w:r>
          </w:p>
        </w:tc>
        <w:tc>
          <w:tcPr>
            <w:tcW w:w="832" w:type="dxa"/>
            <w:tcBorders>
              <w:top w:val="single" w:sz="8" w:space="0" w:color="000000"/>
              <w:left w:val="nil"/>
              <w:bottom w:val="single" w:sz="4" w:space="0" w:color="000000"/>
              <w:right w:val="single" w:sz="4" w:space="0" w:color="000000"/>
            </w:tcBorders>
            <w:shd w:val="clear" w:color="auto" w:fill="CCCCFF"/>
          </w:tcPr>
          <w:p w14:paraId="402AA875" w14:textId="1CCF96D0" w:rsidR="00CB46E4" w:rsidRPr="009A30E9" w:rsidRDefault="00B80CF3"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321</w:t>
            </w:r>
          </w:p>
        </w:tc>
        <w:tc>
          <w:tcPr>
            <w:tcW w:w="869" w:type="dxa"/>
            <w:tcBorders>
              <w:top w:val="single" w:sz="8" w:space="0" w:color="000000"/>
              <w:left w:val="nil"/>
              <w:bottom w:val="single" w:sz="4" w:space="0" w:color="000000"/>
              <w:right w:val="single" w:sz="4" w:space="0" w:color="000000"/>
            </w:tcBorders>
            <w:shd w:val="clear" w:color="auto" w:fill="auto"/>
          </w:tcPr>
          <w:p w14:paraId="3F8D68D8" w14:textId="3885AA32" w:rsidR="00CB46E4" w:rsidRPr="009A30E9" w:rsidRDefault="005627F6" w:rsidP="005627F6">
            <w:pPr>
              <w:spacing w:after="0"/>
              <w:jc w:val="center"/>
              <w:rPr>
                <w:rFonts w:asciiTheme="minorHAnsi" w:hAnsiTheme="minorHAnsi" w:cstheme="minorHAnsi"/>
                <w:color w:val="auto"/>
                <w:sz w:val="20"/>
                <w:szCs w:val="20"/>
              </w:rPr>
            </w:pPr>
            <w:r w:rsidRPr="009A30E9">
              <w:rPr>
                <w:rFonts w:asciiTheme="minorHAnsi" w:hAnsiTheme="minorHAnsi" w:cstheme="minorHAnsi"/>
                <w:color w:val="auto"/>
                <w:sz w:val="20"/>
                <w:szCs w:val="20"/>
              </w:rPr>
              <w:t>49,9</w:t>
            </w:r>
          </w:p>
        </w:tc>
        <w:tc>
          <w:tcPr>
            <w:tcW w:w="925" w:type="dxa"/>
            <w:tcBorders>
              <w:top w:val="single" w:sz="8" w:space="0" w:color="000000"/>
              <w:left w:val="nil"/>
              <w:bottom w:val="single" w:sz="4" w:space="0" w:color="000000"/>
              <w:right w:val="single" w:sz="4" w:space="0" w:color="000000"/>
            </w:tcBorders>
            <w:shd w:val="clear" w:color="auto" w:fill="auto"/>
          </w:tcPr>
          <w:p w14:paraId="2EFC063A" w14:textId="79509273" w:rsidR="00CB46E4" w:rsidRPr="009A30E9" w:rsidRDefault="009A30E9"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6,4</w:t>
            </w:r>
          </w:p>
        </w:tc>
        <w:tc>
          <w:tcPr>
            <w:tcW w:w="809" w:type="dxa"/>
            <w:tcBorders>
              <w:top w:val="single" w:sz="8" w:space="0" w:color="000000"/>
              <w:left w:val="nil"/>
              <w:bottom w:val="single" w:sz="4" w:space="0" w:color="000000"/>
              <w:right w:val="single" w:sz="4" w:space="0" w:color="000000"/>
            </w:tcBorders>
            <w:shd w:val="clear" w:color="auto" w:fill="auto"/>
          </w:tcPr>
          <w:p w14:paraId="1587BE28" w14:textId="5AB91F0A" w:rsidR="00CB46E4" w:rsidRPr="009A30E9" w:rsidRDefault="009A30E9"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16,05</w:t>
            </w:r>
          </w:p>
        </w:tc>
        <w:tc>
          <w:tcPr>
            <w:tcW w:w="807" w:type="dxa"/>
            <w:tcBorders>
              <w:top w:val="single" w:sz="8" w:space="0" w:color="000000"/>
              <w:left w:val="nil"/>
              <w:bottom w:val="single" w:sz="4" w:space="0" w:color="000000"/>
              <w:right w:val="single" w:sz="8" w:space="0" w:color="000000"/>
            </w:tcBorders>
            <w:shd w:val="clear" w:color="auto" w:fill="auto"/>
          </w:tcPr>
          <w:p w14:paraId="1396CB44" w14:textId="288AFC6F" w:rsidR="00CB46E4" w:rsidRPr="009A30E9" w:rsidRDefault="009A30E9"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160,5</w:t>
            </w:r>
          </w:p>
        </w:tc>
      </w:tr>
      <w:tr w:rsidR="009A30E9" w:rsidRPr="009A30E9" w14:paraId="381726D8" w14:textId="77777777" w:rsidTr="009A30E9">
        <w:trPr>
          <w:trHeight w:val="272"/>
        </w:trPr>
        <w:tc>
          <w:tcPr>
            <w:tcW w:w="114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040D821B" w14:textId="41F907DC" w:rsidR="00CB46E4" w:rsidRPr="009A30E9" w:rsidRDefault="00CB46E4" w:rsidP="00CB46E4">
            <w:pPr>
              <w:spacing w:after="0"/>
              <w:rPr>
                <w:rFonts w:asciiTheme="minorHAnsi" w:hAnsiTheme="minorHAnsi" w:cstheme="minorHAnsi"/>
                <w:color w:val="auto"/>
                <w:sz w:val="20"/>
                <w:szCs w:val="20"/>
              </w:rPr>
            </w:pPr>
            <w:r w:rsidRPr="009A30E9">
              <w:rPr>
                <w:rFonts w:asciiTheme="minorHAnsi" w:hAnsiTheme="minorHAnsi" w:cstheme="minorHAnsi"/>
                <w:color w:val="auto"/>
                <w:sz w:val="20"/>
                <w:szCs w:val="20"/>
              </w:rPr>
              <w:t>2018/2019</w:t>
            </w:r>
          </w:p>
        </w:tc>
        <w:tc>
          <w:tcPr>
            <w:tcW w:w="692" w:type="dxa"/>
            <w:tcBorders>
              <w:top w:val="single" w:sz="8" w:space="0" w:color="000000"/>
              <w:left w:val="nil"/>
              <w:bottom w:val="single" w:sz="4" w:space="0" w:color="000000"/>
              <w:right w:val="single" w:sz="4" w:space="0" w:color="000000"/>
            </w:tcBorders>
            <w:shd w:val="clear" w:color="auto" w:fill="CCCCFF"/>
          </w:tcPr>
          <w:p w14:paraId="1544F012" w14:textId="09AF4829"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2</w:t>
            </w:r>
          </w:p>
        </w:tc>
        <w:tc>
          <w:tcPr>
            <w:tcW w:w="851" w:type="dxa"/>
            <w:tcBorders>
              <w:top w:val="single" w:sz="8" w:space="0" w:color="000000"/>
              <w:left w:val="nil"/>
              <w:bottom w:val="single" w:sz="4" w:space="0" w:color="000000"/>
              <w:right w:val="single" w:sz="4" w:space="0" w:color="000000"/>
            </w:tcBorders>
            <w:shd w:val="clear" w:color="auto" w:fill="auto"/>
          </w:tcPr>
          <w:p w14:paraId="10BAA71A" w14:textId="246FFA14"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2</w:t>
            </w:r>
          </w:p>
        </w:tc>
        <w:tc>
          <w:tcPr>
            <w:tcW w:w="992" w:type="dxa"/>
            <w:tcBorders>
              <w:top w:val="single" w:sz="8" w:space="0" w:color="000000"/>
              <w:left w:val="nil"/>
              <w:bottom w:val="single" w:sz="4" w:space="0" w:color="000000"/>
              <w:right w:val="single" w:sz="4" w:space="0" w:color="000000"/>
            </w:tcBorders>
            <w:shd w:val="clear" w:color="auto" w:fill="auto"/>
          </w:tcPr>
          <w:p w14:paraId="63A94BA3" w14:textId="76D9990B"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14</w:t>
            </w:r>
          </w:p>
        </w:tc>
        <w:tc>
          <w:tcPr>
            <w:tcW w:w="1134" w:type="dxa"/>
            <w:tcBorders>
              <w:top w:val="single" w:sz="8" w:space="0" w:color="000000"/>
              <w:left w:val="nil"/>
              <w:bottom w:val="single" w:sz="4" w:space="0" w:color="000000"/>
              <w:right w:val="single" w:sz="4" w:space="0" w:color="000000"/>
            </w:tcBorders>
            <w:shd w:val="clear" w:color="auto" w:fill="auto"/>
          </w:tcPr>
          <w:p w14:paraId="70C79915" w14:textId="14D13BA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7</w:t>
            </w:r>
          </w:p>
        </w:tc>
        <w:tc>
          <w:tcPr>
            <w:tcW w:w="832" w:type="dxa"/>
            <w:tcBorders>
              <w:top w:val="single" w:sz="8" w:space="0" w:color="000000"/>
              <w:left w:val="nil"/>
              <w:bottom w:val="single" w:sz="4" w:space="0" w:color="000000"/>
              <w:right w:val="single" w:sz="4" w:space="0" w:color="000000"/>
            </w:tcBorders>
            <w:shd w:val="clear" w:color="auto" w:fill="CCCCFF"/>
          </w:tcPr>
          <w:p w14:paraId="3448B7E9" w14:textId="39EA2480"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353</w:t>
            </w:r>
          </w:p>
        </w:tc>
        <w:tc>
          <w:tcPr>
            <w:tcW w:w="869" w:type="dxa"/>
            <w:tcBorders>
              <w:top w:val="single" w:sz="8" w:space="0" w:color="000000"/>
              <w:left w:val="nil"/>
              <w:bottom w:val="single" w:sz="4" w:space="0" w:color="000000"/>
              <w:right w:val="single" w:sz="4" w:space="0" w:color="000000"/>
            </w:tcBorders>
            <w:shd w:val="clear" w:color="auto" w:fill="auto"/>
          </w:tcPr>
          <w:p w14:paraId="64C43418" w14:textId="66870A21"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25,9/33</w:t>
            </w:r>
          </w:p>
        </w:tc>
        <w:tc>
          <w:tcPr>
            <w:tcW w:w="925" w:type="dxa"/>
            <w:tcBorders>
              <w:top w:val="single" w:sz="8" w:space="0" w:color="000000"/>
              <w:left w:val="nil"/>
              <w:bottom w:val="single" w:sz="4" w:space="0" w:color="000000"/>
              <w:right w:val="single" w:sz="4" w:space="0" w:color="000000"/>
            </w:tcBorders>
            <w:shd w:val="clear" w:color="auto" w:fill="auto"/>
          </w:tcPr>
          <w:p w14:paraId="560F5D60" w14:textId="421A1B52" w:rsidR="00CB46E4" w:rsidRPr="009A30E9" w:rsidRDefault="009A30E9"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13,6</w:t>
            </w:r>
          </w:p>
        </w:tc>
        <w:tc>
          <w:tcPr>
            <w:tcW w:w="809" w:type="dxa"/>
            <w:tcBorders>
              <w:top w:val="single" w:sz="8" w:space="0" w:color="000000"/>
              <w:left w:val="nil"/>
              <w:bottom w:val="single" w:sz="4" w:space="0" w:color="000000"/>
              <w:right w:val="single" w:sz="4" w:space="0" w:color="000000"/>
            </w:tcBorders>
            <w:shd w:val="clear" w:color="auto" w:fill="auto"/>
          </w:tcPr>
          <w:p w14:paraId="267E11DB" w14:textId="40E884C0"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16,8</w:t>
            </w:r>
          </w:p>
        </w:tc>
        <w:tc>
          <w:tcPr>
            <w:tcW w:w="807" w:type="dxa"/>
            <w:tcBorders>
              <w:top w:val="single" w:sz="8" w:space="0" w:color="000000"/>
              <w:left w:val="nil"/>
              <w:bottom w:val="single" w:sz="4" w:space="0" w:color="000000"/>
              <w:right w:val="single" w:sz="8" w:space="0" w:color="000000"/>
            </w:tcBorders>
            <w:shd w:val="clear" w:color="auto" w:fill="auto"/>
          </w:tcPr>
          <w:p w14:paraId="4D7FBA33" w14:textId="3339A00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176,5</w:t>
            </w:r>
          </w:p>
        </w:tc>
      </w:tr>
      <w:tr w:rsidR="009A30E9" w:rsidRPr="009A30E9" w14:paraId="58466E0D" w14:textId="77777777" w:rsidTr="009A30E9">
        <w:trPr>
          <w:trHeight w:val="248"/>
        </w:trPr>
        <w:tc>
          <w:tcPr>
            <w:tcW w:w="114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3DDA1C3" w14:textId="77777777" w:rsidR="00CB46E4" w:rsidRPr="009A30E9" w:rsidRDefault="00CB46E4" w:rsidP="00CB46E4">
            <w:pPr>
              <w:spacing w:after="0"/>
              <w:rPr>
                <w:rFonts w:asciiTheme="minorHAnsi" w:hAnsiTheme="minorHAnsi" w:cstheme="minorHAnsi"/>
                <w:color w:val="auto"/>
                <w:sz w:val="20"/>
                <w:szCs w:val="20"/>
              </w:rPr>
            </w:pPr>
            <w:r w:rsidRPr="009A30E9">
              <w:rPr>
                <w:rFonts w:asciiTheme="minorHAnsi" w:hAnsiTheme="minorHAnsi" w:cstheme="minorHAnsi"/>
                <w:color w:val="auto"/>
                <w:sz w:val="20"/>
                <w:szCs w:val="20"/>
              </w:rPr>
              <w:t>2017/2018</w:t>
            </w:r>
          </w:p>
        </w:tc>
        <w:tc>
          <w:tcPr>
            <w:tcW w:w="692" w:type="dxa"/>
            <w:tcBorders>
              <w:top w:val="single" w:sz="8" w:space="0" w:color="000000"/>
              <w:left w:val="nil"/>
              <w:bottom w:val="single" w:sz="4" w:space="0" w:color="000000"/>
              <w:right w:val="single" w:sz="4" w:space="0" w:color="000000"/>
            </w:tcBorders>
            <w:shd w:val="clear" w:color="auto" w:fill="CCCCFF"/>
          </w:tcPr>
          <w:p w14:paraId="2893A1D0" w14:textId="7777777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2</w:t>
            </w:r>
          </w:p>
        </w:tc>
        <w:tc>
          <w:tcPr>
            <w:tcW w:w="851" w:type="dxa"/>
            <w:tcBorders>
              <w:top w:val="single" w:sz="8" w:space="0" w:color="000000"/>
              <w:left w:val="nil"/>
              <w:bottom w:val="single" w:sz="4" w:space="0" w:color="000000"/>
              <w:right w:val="single" w:sz="4" w:space="0" w:color="000000"/>
            </w:tcBorders>
            <w:shd w:val="clear" w:color="auto" w:fill="auto"/>
          </w:tcPr>
          <w:p w14:paraId="42B37896" w14:textId="7777777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2</w:t>
            </w:r>
          </w:p>
        </w:tc>
        <w:tc>
          <w:tcPr>
            <w:tcW w:w="992" w:type="dxa"/>
            <w:tcBorders>
              <w:top w:val="single" w:sz="8" w:space="0" w:color="000000"/>
              <w:left w:val="nil"/>
              <w:bottom w:val="single" w:sz="4" w:space="0" w:color="000000"/>
              <w:right w:val="single" w:sz="4" w:space="0" w:color="000000"/>
            </w:tcBorders>
            <w:shd w:val="clear" w:color="auto" w:fill="auto"/>
          </w:tcPr>
          <w:p w14:paraId="7A25EC07" w14:textId="7777777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14</w:t>
            </w:r>
          </w:p>
        </w:tc>
        <w:tc>
          <w:tcPr>
            <w:tcW w:w="1134" w:type="dxa"/>
            <w:tcBorders>
              <w:top w:val="single" w:sz="8" w:space="0" w:color="000000"/>
              <w:left w:val="nil"/>
              <w:bottom w:val="single" w:sz="4" w:space="0" w:color="000000"/>
              <w:right w:val="single" w:sz="4" w:space="0" w:color="000000"/>
            </w:tcBorders>
            <w:shd w:val="clear" w:color="auto" w:fill="auto"/>
          </w:tcPr>
          <w:p w14:paraId="1BDCCB12" w14:textId="7777777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7</w:t>
            </w:r>
          </w:p>
        </w:tc>
        <w:tc>
          <w:tcPr>
            <w:tcW w:w="832" w:type="dxa"/>
            <w:tcBorders>
              <w:top w:val="single" w:sz="8" w:space="0" w:color="000000"/>
              <w:left w:val="nil"/>
              <w:bottom w:val="single" w:sz="4" w:space="0" w:color="000000"/>
              <w:right w:val="single" w:sz="4" w:space="0" w:color="000000"/>
            </w:tcBorders>
            <w:shd w:val="clear" w:color="auto" w:fill="CCCCFF"/>
          </w:tcPr>
          <w:p w14:paraId="00673534" w14:textId="7777777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352</w:t>
            </w:r>
          </w:p>
        </w:tc>
        <w:tc>
          <w:tcPr>
            <w:tcW w:w="869" w:type="dxa"/>
            <w:tcBorders>
              <w:top w:val="single" w:sz="8" w:space="0" w:color="000000"/>
              <w:left w:val="nil"/>
              <w:bottom w:val="single" w:sz="4" w:space="0" w:color="000000"/>
              <w:right w:val="single" w:sz="4" w:space="0" w:color="000000"/>
            </w:tcBorders>
            <w:shd w:val="clear" w:color="auto" w:fill="auto"/>
          </w:tcPr>
          <w:p w14:paraId="1270C032" w14:textId="7777777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25,1/36</w:t>
            </w:r>
          </w:p>
        </w:tc>
        <w:tc>
          <w:tcPr>
            <w:tcW w:w="925" w:type="dxa"/>
            <w:tcBorders>
              <w:top w:val="single" w:sz="8" w:space="0" w:color="000000"/>
              <w:left w:val="nil"/>
              <w:bottom w:val="single" w:sz="4" w:space="0" w:color="000000"/>
              <w:right w:val="single" w:sz="4" w:space="0" w:color="000000"/>
            </w:tcBorders>
            <w:shd w:val="clear" w:color="auto" w:fill="auto"/>
          </w:tcPr>
          <w:p w14:paraId="0A89E967" w14:textId="75078C64" w:rsidR="00CB46E4" w:rsidRPr="009A30E9" w:rsidRDefault="009A30E9"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14,0</w:t>
            </w:r>
          </w:p>
        </w:tc>
        <w:tc>
          <w:tcPr>
            <w:tcW w:w="809" w:type="dxa"/>
            <w:tcBorders>
              <w:top w:val="single" w:sz="8" w:space="0" w:color="000000"/>
              <w:left w:val="nil"/>
              <w:bottom w:val="single" w:sz="4" w:space="0" w:color="000000"/>
              <w:right w:val="single" w:sz="4" w:space="0" w:color="000000"/>
            </w:tcBorders>
            <w:shd w:val="clear" w:color="auto" w:fill="auto"/>
          </w:tcPr>
          <w:p w14:paraId="67CBCED7" w14:textId="7777777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16,8</w:t>
            </w:r>
          </w:p>
        </w:tc>
        <w:tc>
          <w:tcPr>
            <w:tcW w:w="807" w:type="dxa"/>
            <w:tcBorders>
              <w:top w:val="single" w:sz="8" w:space="0" w:color="000000"/>
              <w:left w:val="nil"/>
              <w:bottom w:val="single" w:sz="4" w:space="0" w:color="000000"/>
              <w:right w:val="single" w:sz="8" w:space="0" w:color="000000"/>
            </w:tcBorders>
            <w:shd w:val="clear" w:color="auto" w:fill="auto"/>
          </w:tcPr>
          <w:p w14:paraId="10CB09DF" w14:textId="7777777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176</w:t>
            </w:r>
          </w:p>
        </w:tc>
      </w:tr>
      <w:tr w:rsidR="009A30E9" w:rsidRPr="009A30E9" w14:paraId="35C79506" w14:textId="77777777" w:rsidTr="009A30E9">
        <w:trPr>
          <w:trHeight w:val="252"/>
        </w:trPr>
        <w:tc>
          <w:tcPr>
            <w:tcW w:w="114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0F8D1D9" w14:textId="77777777" w:rsidR="00CB46E4" w:rsidRPr="009A30E9" w:rsidRDefault="00CB46E4" w:rsidP="00CB46E4">
            <w:pPr>
              <w:spacing w:after="0"/>
              <w:rPr>
                <w:rFonts w:asciiTheme="minorHAnsi" w:hAnsiTheme="minorHAnsi" w:cstheme="minorHAnsi"/>
                <w:color w:val="auto"/>
                <w:sz w:val="20"/>
                <w:szCs w:val="20"/>
              </w:rPr>
            </w:pPr>
            <w:r w:rsidRPr="009A30E9">
              <w:rPr>
                <w:rFonts w:asciiTheme="minorHAnsi" w:hAnsiTheme="minorHAnsi" w:cstheme="minorHAnsi"/>
                <w:color w:val="auto"/>
                <w:sz w:val="20"/>
                <w:szCs w:val="20"/>
              </w:rPr>
              <w:t>2016/2017</w:t>
            </w:r>
          </w:p>
        </w:tc>
        <w:tc>
          <w:tcPr>
            <w:tcW w:w="692" w:type="dxa"/>
            <w:tcBorders>
              <w:top w:val="single" w:sz="8" w:space="0" w:color="000000"/>
              <w:left w:val="nil"/>
              <w:bottom w:val="single" w:sz="4" w:space="0" w:color="000000"/>
              <w:right w:val="single" w:sz="4" w:space="0" w:color="000000"/>
            </w:tcBorders>
            <w:shd w:val="clear" w:color="auto" w:fill="CCCCFF"/>
          </w:tcPr>
          <w:p w14:paraId="0497459B" w14:textId="7777777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2</w:t>
            </w:r>
          </w:p>
        </w:tc>
        <w:tc>
          <w:tcPr>
            <w:tcW w:w="851" w:type="dxa"/>
            <w:tcBorders>
              <w:top w:val="single" w:sz="8" w:space="0" w:color="000000"/>
              <w:left w:val="nil"/>
              <w:bottom w:val="single" w:sz="4" w:space="0" w:color="000000"/>
              <w:right w:val="single" w:sz="4" w:space="0" w:color="000000"/>
            </w:tcBorders>
            <w:shd w:val="clear" w:color="auto" w:fill="auto"/>
          </w:tcPr>
          <w:p w14:paraId="3A5601A2" w14:textId="7777777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2</w:t>
            </w:r>
          </w:p>
        </w:tc>
        <w:tc>
          <w:tcPr>
            <w:tcW w:w="992" w:type="dxa"/>
            <w:tcBorders>
              <w:top w:val="single" w:sz="8" w:space="0" w:color="000000"/>
              <w:left w:val="nil"/>
              <w:bottom w:val="single" w:sz="4" w:space="0" w:color="000000"/>
              <w:right w:val="single" w:sz="4" w:space="0" w:color="000000"/>
            </w:tcBorders>
            <w:shd w:val="clear" w:color="auto" w:fill="auto"/>
          </w:tcPr>
          <w:p w14:paraId="108971C8" w14:textId="7777777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15</w:t>
            </w:r>
          </w:p>
        </w:tc>
        <w:tc>
          <w:tcPr>
            <w:tcW w:w="1134" w:type="dxa"/>
            <w:tcBorders>
              <w:top w:val="single" w:sz="8" w:space="0" w:color="000000"/>
              <w:left w:val="nil"/>
              <w:bottom w:val="single" w:sz="4" w:space="0" w:color="000000"/>
              <w:right w:val="single" w:sz="4" w:space="0" w:color="000000"/>
            </w:tcBorders>
            <w:shd w:val="clear" w:color="auto" w:fill="auto"/>
          </w:tcPr>
          <w:p w14:paraId="03DEB58A" w14:textId="7777777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7</w:t>
            </w:r>
          </w:p>
        </w:tc>
        <w:tc>
          <w:tcPr>
            <w:tcW w:w="832" w:type="dxa"/>
            <w:tcBorders>
              <w:top w:val="single" w:sz="8" w:space="0" w:color="000000"/>
              <w:left w:val="nil"/>
              <w:bottom w:val="single" w:sz="4" w:space="0" w:color="000000"/>
              <w:right w:val="single" w:sz="4" w:space="0" w:color="000000"/>
            </w:tcBorders>
            <w:shd w:val="clear" w:color="auto" w:fill="CCCCFF"/>
          </w:tcPr>
          <w:p w14:paraId="11E7253C" w14:textId="7777777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348</w:t>
            </w:r>
          </w:p>
        </w:tc>
        <w:tc>
          <w:tcPr>
            <w:tcW w:w="869" w:type="dxa"/>
            <w:tcBorders>
              <w:top w:val="single" w:sz="8" w:space="0" w:color="000000"/>
              <w:left w:val="nil"/>
              <w:bottom w:val="single" w:sz="4" w:space="0" w:color="000000"/>
              <w:right w:val="single" w:sz="4" w:space="0" w:color="000000"/>
            </w:tcBorders>
            <w:shd w:val="clear" w:color="auto" w:fill="auto"/>
          </w:tcPr>
          <w:p w14:paraId="6B8C27D1" w14:textId="7777777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26,7/34</w:t>
            </w:r>
          </w:p>
        </w:tc>
        <w:tc>
          <w:tcPr>
            <w:tcW w:w="925" w:type="dxa"/>
            <w:tcBorders>
              <w:top w:val="single" w:sz="8" w:space="0" w:color="000000"/>
              <w:left w:val="nil"/>
              <w:bottom w:val="single" w:sz="4" w:space="0" w:color="000000"/>
              <w:right w:val="single" w:sz="4" w:space="0" w:color="000000"/>
            </w:tcBorders>
            <w:shd w:val="clear" w:color="auto" w:fill="auto"/>
          </w:tcPr>
          <w:p w14:paraId="7AE05F87" w14:textId="1A4FC870" w:rsidR="00CB46E4" w:rsidRPr="009A30E9" w:rsidRDefault="009A30E9"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13,0</w:t>
            </w:r>
          </w:p>
        </w:tc>
        <w:tc>
          <w:tcPr>
            <w:tcW w:w="809" w:type="dxa"/>
            <w:tcBorders>
              <w:top w:val="single" w:sz="8" w:space="0" w:color="000000"/>
              <w:left w:val="nil"/>
              <w:bottom w:val="single" w:sz="4" w:space="0" w:color="000000"/>
              <w:right w:val="single" w:sz="4" w:space="0" w:color="000000"/>
            </w:tcBorders>
            <w:shd w:val="clear" w:color="auto" w:fill="auto"/>
          </w:tcPr>
          <w:p w14:paraId="0CBDBFBF" w14:textId="7777777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15,8</w:t>
            </w:r>
          </w:p>
        </w:tc>
        <w:tc>
          <w:tcPr>
            <w:tcW w:w="807" w:type="dxa"/>
            <w:tcBorders>
              <w:top w:val="single" w:sz="8" w:space="0" w:color="000000"/>
              <w:left w:val="nil"/>
              <w:bottom w:val="single" w:sz="4" w:space="0" w:color="000000"/>
              <w:right w:val="single" w:sz="8" w:space="0" w:color="000000"/>
            </w:tcBorders>
            <w:shd w:val="clear" w:color="auto" w:fill="auto"/>
          </w:tcPr>
          <w:p w14:paraId="6671C60C" w14:textId="77777777" w:rsidR="00CB46E4" w:rsidRPr="009A30E9" w:rsidRDefault="00CB46E4" w:rsidP="00CB46E4">
            <w:pPr>
              <w:spacing w:after="0"/>
              <w:jc w:val="right"/>
              <w:rPr>
                <w:rFonts w:asciiTheme="minorHAnsi" w:hAnsiTheme="minorHAnsi" w:cstheme="minorHAnsi"/>
                <w:color w:val="auto"/>
                <w:sz w:val="20"/>
                <w:szCs w:val="20"/>
              </w:rPr>
            </w:pPr>
            <w:r w:rsidRPr="009A30E9">
              <w:rPr>
                <w:rFonts w:asciiTheme="minorHAnsi" w:hAnsiTheme="minorHAnsi" w:cstheme="minorHAnsi"/>
                <w:color w:val="auto"/>
                <w:sz w:val="20"/>
                <w:szCs w:val="20"/>
              </w:rPr>
              <w:t>174</w:t>
            </w:r>
          </w:p>
        </w:tc>
      </w:tr>
    </w:tbl>
    <w:bookmarkEnd w:id="57"/>
    <w:p w14:paraId="44ACD8C7" w14:textId="77777777" w:rsidR="00193623" w:rsidRPr="009A30E9" w:rsidRDefault="00193623" w:rsidP="00193623">
      <w:pPr>
        <w:spacing w:after="120"/>
        <w:jc w:val="both"/>
        <w:rPr>
          <w:i/>
          <w:color w:val="auto"/>
          <w:sz w:val="18"/>
          <w:szCs w:val="18"/>
        </w:rPr>
      </w:pPr>
      <w:r w:rsidRPr="009A30E9">
        <w:rPr>
          <w:i/>
          <w:color w:val="auto"/>
          <w:sz w:val="18"/>
          <w:szCs w:val="18"/>
        </w:rPr>
        <w:t xml:space="preserve">Zdroj: Výkazy MŠMT, Seznam škol a školských zařízení </w:t>
      </w:r>
    </w:p>
    <w:p w14:paraId="5B5BCD44" w14:textId="77777777" w:rsidR="009A30E9" w:rsidRDefault="009A30E9" w:rsidP="00FD1E88">
      <w:pPr>
        <w:spacing w:after="0"/>
        <w:jc w:val="both"/>
        <w:rPr>
          <w:color w:val="auto"/>
        </w:rPr>
      </w:pPr>
      <w:bookmarkStart w:id="58" w:name="_206ipza" w:colFirst="0" w:colLast="0"/>
      <w:bookmarkEnd w:id="58"/>
    </w:p>
    <w:p w14:paraId="71A60203" w14:textId="77777777" w:rsidR="000228D6" w:rsidRDefault="000228D6">
      <w:pPr>
        <w:pBdr>
          <w:top w:val="none" w:sz="0" w:space="0" w:color="auto"/>
          <w:left w:val="none" w:sz="0" w:space="0" w:color="auto"/>
          <w:bottom w:val="none" w:sz="0" w:space="0" w:color="auto"/>
          <w:right w:val="none" w:sz="0" w:space="0" w:color="auto"/>
          <w:between w:val="none" w:sz="0" w:space="0" w:color="auto"/>
        </w:pBdr>
        <w:spacing w:after="200" w:line="276" w:lineRule="auto"/>
        <w:rPr>
          <w:color w:val="auto"/>
        </w:rPr>
      </w:pPr>
      <w:r>
        <w:rPr>
          <w:color w:val="auto"/>
        </w:rPr>
        <w:br w:type="page"/>
      </w:r>
    </w:p>
    <w:p w14:paraId="0122F2AC" w14:textId="668BD0ED" w:rsidR="00FD1E88" w:rsidRPr="00FD1E88" w:rsidRDefault="00FD1E88" w:rsidP="00FD1E88">
      <w:pPr>
        <w:spacing w:after="0"/>
        <w:jc w:val="both"/>
        <w:rPr>
          <w:i/>
          <w:color w:val="auto"/>
          <w:sz w:val="18"/>
          <w:szCs w:val="18"/>
        </w:rPr>
      </w:pPr>
      <w:r w:rsidRPr="00FD1E88">
        <w:rPr>
          <w:color w:val="auto"/>
        </w:rPr>
        <w:lastRenderedPageBreak/>
        <w:t xml:space="preserve">Tabulka </w:t>
      </w:r>
      <w:r w:rsidRPr="00FD1E88">
        <w:rPr>
          <w:color w:val="auto"/>
        </w:rPr>
        <w:fldChar w:fldCharType="begin"/>
      </w:r>
      <w:r w:rsidRPr="00FD1E88">
        <w:rPr>
          <w:color w:val="auto"/>
        </w:rPr>
        <w:instrText xml:space="preserve"> SEQ Tabulka \* ARABIC </w:instrText>
      </w:r>
      <w:r w:rsidRPr="00FD1E88">
        <w:rPr>
          <w:color w:val="auto"/>
        </w:rPr>
        <w:fldChar w:fldCharType="separate"/>
      </w:r>
      <w:r w:rsidR="00994AFD">
        <w:rPr>
          <w:noProof/>
          <w:color w:val="auto"/>
        </w:rPr>
        <w:t>26</w:t>
      </w:r>
      <w:r w:rsidRPr="00FD1E88">
        <w:rPr>
          <w:noProof/>
          <w:color w:val="auto"/>
        </w:rPr>
        <w:fldChar w:fldCharType="end"/>
      </w:r>
      <w:r w:rsidRPr="00FD1E88">
        <w:rPr>
          <w:color w:val="auto"/>
        </w:rPr>
        <w:t xml:space="preserve"> </w:t>
      </w:r>
      <w:r w:rsidRPr="00FD1E88">
        <w:rPr>
          <w:b/>
          <w:color w:val="auto"/>
        </w:rPr>
        <w:t>Součásti základních škol v jednotlivých obcích ORP</w:t>
      </w:r>
      <w:r w:rsidR="00A36C74">
        <w:rPr>
          <w:b/>
          <w:color w:val="auto"/>
        </w:rPr>
        <w:t xml:space="preserve"> Ostrava</w:t>
      </w:r>
      <w:r w:rsidRPr="00FD1E88">
        <w:rPr>
          <w:b/>
          <w:color w:val="auto"/>
        </w:rPr>
        <w:t xml:space="preserve"> – stav k 30. 9. 2020</w:t>
      </w:r>
    </w:p>
    <w:tbl>
      <w:tblPr>
        <w:tblW w:w="9144" w:type="dxa"/>
        <w:tblInd w:w="60" w:type="dxa"/>
        <w:tblLayout w:type="fixed"/>
        <w:tblLook w:val="0400" w:firstRow="0" w:lastRow="0" w:firstColumn="0" w:lastColumn="0" w:noHBand="0" w:noVBand="1"/>
      </w:tblPr>
      <w:tblGrid>
        <w:gridCol w:w="2600"/>
        <w:gridCol w:w="1725"/>
        <w:gridCol w:w="1275"/>
        <w:gridCol w:w="1134"/>
        <w:gridCol w:w="1134"/>
        <w:gridCol w:w="1276"/>
      </w:tblGrid>
      <w:tr w:rsidR="00FD1E88" w:rsidRPr="00FD1E88" w14:paraId="45A29D91" w14:textId="77777777" w:rsidTr="000228D6">
        <w:trPr>
          <w:trHeight w:val="300"/>
        </w:trPr>
        <w:tc>
          <w:tcPr>
            <w:tcW w:w="2600" w:type="dxa"/>
            <w:vMerge w:val="restart"/>
            <w:tcBorders>
              <w:top w:val="single" w:sz="8" w:space="0" w:color="000000"/>
              <w:left w:val="single" w:sz="8" w:space="0" w:color="000000"/>
              <w:bottom w:val="single" w:sz="8" w:space="0" w:color="000000"/>
              <w:right w:val="single" w:sz="4" w:space="0" w:color="000000"/>
            </w:tcBorders>
            <w:shd w:val="clear" w:color="auto" w:fill="D9D9D9"/>
            <w:vAlign w:val="center"/>
          </w:tcPr>
          <w:p w14:paraId="34C45487" w14:textId="77777777" w:rsidR="00FD1E88" w:rsidRPr="00FD1E88" w:rsidRDefault="00FD1E88"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0"/>
                <w:szCs w:val="20"/>
                <w:lang w:eastAsia="en-US"/>
              </w:rPr>
            </w:pPr>
            <w:bookmarkStart w:id="59" w:name="_Hlk66703256"/>
            <w:r w:rsidRPr="00FD1E88">
              <w:rPr>
                <w:rFonts w:asciiTheme="minorHAnsi" w:eastAsiaTheme="minorHAnsi" w:hAnsiTheme="minorHAnsi" w:cstheme="minorBidi"/>
                <w:color w:val="auto"/>
                <w:sz w:val="20"/>
                <w:szCs w:val="20"/>
                <w:lang w:eastAsia="en-US"/>
              </w:rPr>
              <w:t>Název obce</w:t>
            </w:r>
          </w:p>
        </w:tc>
        <w:tc>
          <w:tcPr>
            <w:tcW w:w="1725" w:type="dxa"/>
            <w:tcBorders>
              <w:top w:val="single" w:sz="8" w:space="0" w:color="000000"/>
              <w:left w:val="single" w:sz="4" w:space="0" w:color="000000"/>
              <w:bottom w:val="single" w:sz="8" w:space="0" w:color="000000"/>
              <w:right w:val="single" w:sz="4" w:space="0" w:color="000000"/>
            </w:tcBorders>
            <w:shd w:val="clear" w:color="auto" w:fill="D9D9D9"/>
            <w:vAlign w:val="center"/>
          </w:tcPr>
          <w:p w14:paraId="6AEB97AD" w14:textId="77777777" w:rsidR="00FD1E88" w:rsidRPr="00FD1E88" w:rsidRDefault="00FD1E88"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 xml:space="preserve">počet </w:t>
            </w:r>
          </w:p>
          <w:p w14:paraId="6B26B055" w14:textId="4129B498" w:rsidR="00FD1E88"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 xml:space="preserve">ZŠ </w:t>
            </w:r>
            <w:r w:rsidR="00FD1E88" w:rsidRPr="00FD1E88">
              <w:rPr>
                <w:rFonts w:asciiTheme="minorHAnsi" w:eastAsiaTheme="minorHAnsi" w:hAnsiTheme="minorHAnsi" w:cstheme="minorBidi"/>
                <w:color w:val="auto"/>
                <w:sz w:val="20"/>
                <w:szCs w:val="20"/>
                <w:lang w:eastAsia="en-US"/>
              </w:rPr>
              <w:t>celkem RED IZO</w:t>
            </w:r>
          </w:p>
        </w:tc>
        <w:tc>
          <w:tcPr>
            <w:tcW w:w="4819" w:type="dxa"/>
            <w:gridSpan w:val="4"/>
            <w:tcBorders>
              <w:top w:val="single" w:sz="8" w:space="0" w:color="000000"/>
              <w:left w:val="nil"/>
              <w:bottom w:val="single" w:sz="4" w:space="0" w:color="000000"/>
              <w:right w:val="single" w:sz="8" w:space="0" w:color="000000"/>
            </w:tcBorders>
            <w:shd w:val="clear" w:color="auto" w:fill="D9D9D9"/>
            <w:vAlign w:val="center"/>
          </w:tcPr>
          <w:p w14:paraId="4647A570" w14:textId="77777777" w:rsidR="00FD1E88" w:rsidRPr="00FD1E88" w:rsidRDefault="00FD1E88"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v nich součástí</w:t>
            </w:r>
          </w:p>
        </w:tc>
      </w:tr>
      <w:tr w:rsidR="000228D6" w:rsidRPr="00FD1E88" w14:paraId="56946BF9" w14:textId="77777777" w:rsidTr="000228D6">
        <w:trPr>
          <w:trHeight w:val="227"/>
        </w:trPr>
        <w:tc>
          <w:tcPr>
            <w:tcW w:w="2600" w:type="dxa"/>
            <w:vMerge/>
            <w:tcBorders>
              <w:top w:val="single" w:sz="8" w:space="0" w:color="000000"/>
              <w:left w:val="single" w:sz="8" w:space="0" w:color="000000"/>
              <w:bottom w:val="single" w:sz="8" w:space="0" w:color="000000"/>
              <w:right w:val="single" w:sz="4" w:space="0" w:color="000000"/>
            </w:tcBorders>
            <w:shd w:val="clear" w:color="auto" w:fill="D9D9D9"/>
            <w:vAlign w:val="center"/>
          </w:tcPr>
          <w:p w14:paraId="0A83A264" w14:textId="77777777" w:rsidR="000228D6" w:rsidRPr="00FD1E88" w:rsidRDefault="000228D6" w:rsidP="00FD1E8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0"/>
                <w:szCs w:val="20"/>
                <w:lang w:eastAsia="en-US"/>
              </w:rPr>
            </w:pPr>
          </w:p>
        </w:tc>
        <w:tc>
          <w:tcPr>
            <w:tcW w:w="1725" w:type="dxa"/>
            <w:tcBorders>
              <w:top w:val="single" w:sz="8" w:space="0" w:color="000000"/>
              <w:left w:val="single" w:sz="4" w:space="0" w:color="000000"/>
              <w:bottom w:val="single" w:sz="8" w:space="0" w:color="000000"/>
              <w:right w:val="single" w:sz="4" w:space="0" w:color="000000"/>
            </w:tcBorders>
            <w:shd w:val="clear" w:color="auto" w:fill="D9D9D9"/>
            <w:vAlign w:val="center"/>
          </w:tcPr>
          <w:p w14:paraId="76F97A37"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0"/>
                <w:szCs w:val="20"/>
                <w:lang w:eastAsia="en-US"/>
              </w:rPr>
            </w:pPr>
          </w:p>
        </w:tc>
        <w:tc>
          <w:tcPr>
            <w:tcW w:w="1275" w:type="dxa"/>
            <w:tcBorders>
              <w:top w:val="nil"/>
              <w:left w:val="nil"/>
              <w:bottom w:val="single" w:sz="8" w:space="0" w:color="000000"/>
              <w:right w:val="single" w:sz="4" w:space="0" w:color="000000"/>
            </w:tcBorders>
            <w:shd w:val="clear" w:color="auto" w:fill="D9D9D9"/>
            <w:vAlign w:val="center"/>
          </w:tcPr>
          <w:p w14:paraId="5BD29068"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 xml:space="preserve">ZŠ (všechna </w:t>
            </w:r>
            <w:proofErr w:type="spellStart"/>
            <w:r w:rsidRPr="00FD1E88">
              <w:rPr>
                <w:rFonts w:asciiTheme="minorHAnsi" w:eastAsiaTheme="minorHAnsi" w:hAnsiTheme="minorHAnsi" w:cstheme="minorBidi"/>
                <w:color w:val="auto"/>
                <w:sz w:val="20"/>
                <w:szCs w:val="20"/>
                <w:lang w:eastAsia="en-US"/>
              </w:rPr>
              <w:t>prac</w:t>
            </w:r>
            <w:proofErr w:type="spellEnd"/>
            <w:r w:rsidRPr="00FD1E88">
              <w:rPr>
                <w:rFonts w:asciiTheme="minorHAnsi" w:eastAsiaTheme="minorHAnsi" w:hAnsiTheme="minorHAnsi" w:cstheme="minorBidi"/>
                <w:color w:val="auto"/>
                <w:sz w:val="20"/>
                <w:szCs w:val="20"/>
                <w:lang w:eastAsia="en-US"/>
              </w:rPr>
              <w:t>.)</w:t>
            </w:r>
          </w:p>
        </w:tc>
        <w:tc>
          <w:tcPr>
            <w:tcW w:w="1134" w:type="dxa"/>
            <w:tcBorders>
              <w:top w:val="nil"/>
              <w:left w:val="nil"/>
              <w:bottom w:val="single" w:sz="8" w:space="0" w:color="000000"/>
              <w:right w:val="single" w:sz="4" w:space="0" w:color="000000"/>
            </w:tcBorders>
            <w:shd w:val="clear" w:color="auto" w:fill="D9D9D9"/>
            <w:vAlign w:val="center"/>
          </w:tcPr>
          <w:p w14:paraId="37FACC82"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MŠ</w:t>
            </w:r>
          </w:p>
        </w:tc>
        <w:tc>
          <w:tcPr>
            <w:tcW w:w="1134" w:type="dxa"/>
            <w:tcBorders>
              <w:top w:val="nil"/>
              <w:left w:val="nil"/>
              <w:bottom w:val="single" w:sz="8" w:space="0" w:color="000000"/>
              <w:right w:val="single" w:sz="4" w:space="0" w:color="000000"/>
            </w:tcBorders>
            <w:shd w:val="clear" w:color="auto" w:fill="D9D9D9"/>
            <w:vAlign w:val="center"/>
          </w:tcPr>
          <w:p w14:paraId="2B847231"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ŠD/ ŠK</w:t>
            </w:r>
          </w:p>
        </w:tc>
        <w:tc>
          <w:tcPr>
            <w:tcW w:w="1276" w:type="dxa"/>
            <w:tcBorders>
              <w:top w:val="nil"/>
              <w:left w:val="nil"/>
              <w:bottom w:val="single" w:sz="8" w:space="0" w:color="000000"/>
              <w:right w:val="single" w:sz="4" w:space="0" w:color="000000"/>
            </w:tcBorders>
            <w:shd w:val="clear" w:color="auto" w:fill="D9D9D9"/>
            <w:vAlign w:val="center"/>
          </w:tcPr>
          <w:p w14:paraId="131D88E9"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ŠJ*/ŠV</w:t>
            </w:r>
          </w:p>
        </w:tc>
      </w:tr>
      <w:tr w:rsidR="000228D6" w:rsidRPr="00FD1E88" w14:paraId="6515F861" w14:textId="77777777" w:rsidTr="000228D6">
        <w:trPr>
          <w:trHeight w:val="20"/>
        </w:trPr>
        <w:tc>
          <w:tcPr>
            <w:tcW w:w="2600" w:type="dxa"/>
            <w:tcBorders>
              <w:top w:val="nil"/>
              <w:left w:val="single" w:sz="4" w:space="0" w:color="000000"/>
              <w:bottom w:val="nil"/>
              <w:right w:val="single" w:sz="4" w:space="0" w:color="000000"/>
            </w:tcBorders>
            <w:shd w:val="clear" w:color="auto" w:fill="CCCCFF"/>
            <w:vAlign w:val="center"/>
          </w:tcPr>
          <w:p w14:paraId="16FF1330"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celkem</w:t>
            </w:r>
          </w:p>
        </w:tc>
        <w:tc>
          <w:tcPr>
            <w:tcW w:w="1725" w:type="dxa"/>
            <w:tcBorders>
              <w:top w:val="nil"/>
              <w:left w:val="nil"/>
              <w:bottom w:val="nil"/>
              <w:right w:val="single" w:sz="4" w:space="0" w:color="000000"/>
            </w:tcBorders>
            <w:shd w:val="clear" w:color="auto" w:fill="CCCCFF"/>
            <w:vAlign w:val="center"/>
          </w:tcPr>
          <w:p w14:paraId="528FE936"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67</w:t>
            </w:r>
          </w:p>
        </w:tc>
        <w:tc>
          <w:tcPr>
            <w:tcW w:w="1275" w:type="dxa"/>
            <w:tcBorders>
              <w:top w:val="nil"/>
              <w:left w:val="nil"/>
              <w:bottom w:val="nil"/>
              <w:right w:val="single" w:sz="4" w:space="0" w:color="000000"/>
            </w:tcBorders>
            <w:shd w:val="clear" w:color="auto" w:fill="CCCCFF"/>
            <w:vAlign w:val="center"/>
          </w:tcPr>
          <w:p w14:paraId="75F28F1C"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81</w:t>
            </w:r>
          </w:p>
        </w:tc>
        <w:tc>
          <w:tcPr>
            <w:tcW w:w="1134" w:type="dxa"/>
            <w:tcBorders>
              <w:top w:val="nil"/>
              <w:left w:val="nil"/>
              <w:bottom w:val="nil"/>
              <w:right w:val="single" w:sz="4" w:space="0" w:color="000000"/>
            </w:tcBorders>
            <w:shd w:val="clear" w:color="auto" w:fill="CCCCFF"/>
            <w:vAlign w:val="center"/>
          </w:tcPr>
          <w:p w14:paraId="756924D9"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33</w:t>
            </w:r>
          </w:p>
        </w:tc>
        <w:tc>
          <w:tcPr>
            <w:tcW w:w="1134" w:type="dxa"/>
            <w:tcBorders>
              <w:top w:val="nil"/>
              <w:left w:val="nil"/>
              <w:bottom w:val="nil"/>
              <w:right w:val="single" w:sz="4" w:space="0" w:color="000000"/>
            </w:tcBorders>
            <w:shd w:val="clear" w:color="auto" w:fill="CCCCFF"/>
            <w:vAlign w:val="center"/>
          </w:tcPr>
          <w:p w14:paraId="5DB78673"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78/10</w:t>
            </w:r>
          </w:p>
        </w:tc>
        <w:tc>
          <w:tcPr>
            <w:tcW w:w="1276" w:type="dxa"/>
            <w:tcBorders>
              <w:top w:val="nil"/>
              <w:left w:val="nil"/>
              <w:bottom w:val="nil"/>
              <w:right w:val="single" w:sz="4" w:space="0" w:color="000000"/>
            </w:tcBorders>
            <w:shd w:val="clear" w:color="auto" w:fill="CCCCFF"/>
            <w:vAlign w:val="center"/>
          </w:tcPr>
          <w:p w14:paraId="64ADE016"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93/42</w:t>
            </w:r>
          </w:p>
        </w:tc>
      </w:tr>
      <w:tr w:rsidR="000228D6" w:rsidRPr="00FD1E88" w14:paraId="19F5B5CB" w14:textId="77777777" w:rsidTr="000228D6">
        <w:trPr>
          <w:trHeight w:val="20"/>
        </w:trPr>
        <w:tc>
          <w:tcPr>
            <w:tcW w:w="2600" w:type="dxa"/>
            <w:tcBorders>
              <w:top w:val="single" w:sz="8" w:space="0" w:color="000000"/>
              <w:left w:val="single" w:sz="8" w:space="0" w:color="000000"/>
              <w:bottom w:val="single" w:sz="4" w:space="0" w:color="000000"/>
              <w:right w:val="single" w:sz="4" w:space="0" w:color="000000"/>
            </w:tcBorders>
            <w:shd w:val="clear" w:color="auto" w:fill="auto"/>
            <w:vAlign w:val="bottom"/>
          </w:tcPr>
          <w:p w14:paraId="16E68AD1"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b/>
                <w:color w:val="auto"/>
                <w:sz w:val="20"/>
                <w:szCs w:val="20"/>
                <w:lang w:eastAsia="en-US"/>
              </w:rPr>
            </w:pPr>
            <w:r w:rsidRPr="00FD1E88">
              <w:rPr>
                <w:rFonts w:asciiTheme="minorHAnsi" w:eastAsiaTheme="minorHAnsi" w:hAnsiTheme="minorHAnsi" w:cstheme="minorBidi"/>
                <w:b/>
                <w:color w:val="auto"/>
                <w:sz w:val="20"/>
                <w:szCs w:val="20"/>
                <w:lang w:eastAsia="en-US"/>
              </w:rPr>
              <w:t>Ostrava</w:t>
            </w:r>
          </w:p>
        </w:tc>
        <w:tc>
          <w:tcPr>
            <w:tcW w:w="1725" w:type="dxa"/>
            <w:tcBorders>
              <w:top w:val="single" w:sz="8" w:space="0" w:color="000000"/>
              <w:left w:val="nil"/>
              <w:bottom w:val="single" w:sz="4" w:space="0" w:color="000000"/>
              <w:right w:val="single" w:sz="4" w:space="0" w:color="000000"/>
            </w:tcBorders>
            <w:shd w:val="clear" w:color="auto" w:fill="auto"/>
            <w:vAlign w:val="bottom"/>
          </w:tcPr>
          <w:p w14:paraId="256824C8"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b/>
                <w:color w:val="auto"/>
                <w:sz w:val="20"/>
                <w:szCs w:val="20"/>
                <w:lang w:eastAsia="en-US"/>
              </w:rPr>
            </w:pPr>
            <w:r w:rsidRPr="00FD1E88">
              <w:rPr>
                <w:rFonts w:asciiTheme="minorHAnsi" w:eastAsiaTheme="minorHAnsi" w:hAnsiTheme="minorHAnsi" w:cstheme="minorBidi"/>
                <w:b/>
                <w:color w:val="auto"/>
                <w:sz w:val="20"/>
                <w:szCs w:val="20"/>
                <w:lang w:eastAsia="en-US"/>
              </w:rPr>
              <w:t>56</w:t>
            </w:r>
          </w:p>
        </w:tc>
        <w:tc>
          <w:tcPr>
            <w:tcW w:w="1275" w:type="dxa"/>
            <w:tcBorders>
              <w:top w:val="single" w:sz="8" w:space="0" w:color="000000"/>
              <w:left w:val="nil"/>
              <w:bottom w:val="single" w:sz="4" w:space="0" w:color="000000"/>
              <w:right w:val="single" w:sz="4" w:space="0" w:color="000000"/>
            </w:tcBorders>
            <w:shd w:val="clear" w:color="auto" w:fill="auto"/>
            <w:vAlign w:val="bottom"/>
          </w:tcPr>
          <w:p w14:paraId="2757D09E"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b/>
                <w:color w:val="auto"/>
                <w:sz w:val="20"/>
                <w:szCs w:val="20"/>
                <w:lang w:eastAsia="en-US"/>
              </w:rPr>
            </w:pPr>
            <w:r w:rsidRPr="00FD1E88">
              <w:rPr>
                <w:rFonts w:asciiTheme="minorHAnsi" w:eastAsiaTheme="minorHAnsi" w:hAnsiTheme="minorHAnsi" w:cstheme="minorBidi"/>
                <w:b/>
                <w:color w:val="auto"/>
                <w:sz w:val="20"/>
                <w:szCs w:val="20"/>
                <w:lang w:eastAsia="en-US"/>
              </w:rPr>
              <w:t>67</w:t>
            </w:r>
          </w:p>
        </w:tc>
        <w:tc>
          <w:tcPr>
            <w:tcW w:w="1134" w:type="dxa"/>
            <w:tcBorders>
              <w:top w:val="single" w:sz="8" w:space="0" w:color="000000"/>
              <w:left w:val="nil"/>
              <w:bottom w:val="single" w:sz="4" w:space="0" w:color="000000"/>
              <w:right w:val="single" w:sz="4" w:space="0" w:color="000000"/>
            </w:tcBorders>
            <w:shd w:val="clear" w:color="auto" w:fill="auto"/>
            <w:vAlign w:val="bottom"/>
          </w:tcPr>
          <w:p w14:paraId="6EEB0D92"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b/>
                <w:color w:val="auto"/>
                <w:sz w:val="20"/>
                <w:szCs w:val="20"/>
                <w:lang w:eastAsia="en-US"/>
              </w:rPr>
            </w:pPr>
            <w:r w:rsidRPr="00FD1E88">
              <w:rPr>
                <w:rFonts w:asciiTheme="minorHAnsi" w:eastAsiaTheme="minorHAnsi" w:hAnsiTheme="minorHAnsi" w:cstheme="minorBidi"/>
                <w:b/>
                <w:color w:val="auto"/>
                <w:sz w:val="20"/>
                <w:szCs w:val="20"/>
                <w:lang w:eastAsia="en-US"/>
              </w:rPr>
              <w:t>25</w:t>
            </w:r>
          </w:p>
        </w:tc>
        <w:tc>
          <w:tcPr>
            <w:tcW w:w="1134" w:type="dxa"/>
            <w:tcBorders>
              <w:top w:val="single" w:sz="8" w:space="0" w:color="000000"/>
              <w:left w:val="nil"/>
              <w:bottom w:val="single" w:sz="4" w:space="0" w:color="000000"/>
              <w:right w:val="single" w:sz="4" w:space="0" w:color="000000"/>
            </w:tcBorders>
            <w:shd w:val="clear" w:color="auto" w:fill="auto"/>
            <w:vAlign w:val="bottom"/>
          </w:tcPr>
          <w:p w14:paraId="4A748184"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b/>
                <w:color w:val="auto"/>
                <w:sz w:val="20"/>
                <w:szCs w:val="20"/>
                <w:lang w:eastAsia="en-US"/>
              </w:rPr>
            </w:pPr>
            <w:r w:rsidRPr="00FD1E88">
              <w:rPr>
                <w:rFonts w:asciiTheme="minorHAnsi" w:eastAsiaTheme="minorHAnsi" w:hAnsiTheme="minorHAnsi" w:cstheme="minorBidi"/>
                <w:b/>
                <w:color w:val="auto"/>
                <w:sz w:val="20"/>
                <w:szCs w:val="20"/>
                <w:lang w:eastAsia="en-US"/>
              </w:rPr>
              <w:t>64/10</w:t>
            </w:r>
          </w:p>
        </w:tc>
        <w:tc>
          <w:tcPr>
            <w:tcW w:w="1276" w:type="dxa"/>
            <w:tcBorders>
              <w:top w:val="single" w:sz="8" w:space="0" w:color="000000"/>
              <w:left w:val="nil"/>
              <w:bottom w:val="single" w:sz="4" w:space="0" w:color="000000"/>
              <w:right w:val="single" w:sz="4" w:space="0" w:color="000000"/>
            </w:tcBorders>
            <w:shd w:val="clear" w:color="auto" w:fill="auto"/>
            <w:vAlign w:val="bottom"/>
          </w:tcPr>
          <w:p w14:paraId="729978F2"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b/>
                <w:color w:val="auto"/>
                <w:sz w:val="20"/>
                <w:szCs w:val="20"/>
                <w:lang w:eastAsia="en-US"/>
              </w:rPr>
            </w:pPr>
            <w:r w:rsidRPr="00FD1E88">
              <w:rPr>
                <w:rFonts w:asciiTheme="minorHAnsi" w:eastAsiaTheme="minorHAnsi" w:hAnsiTheme="minorHAnsi" w:cstheme="minorBidi"/>
                <w:b/>
                <w:color w:val="auto"/>
                <w:sz w:val="20"/>
                <w:szCs w:val="20"/>
                <w:lang w:eastAsia="en-US"/>
              </w:rPr>
              <w:t>84/38</w:t>
            </w:r>
          </w:p>
        </w:tc>
      </w:tr>
      <w:tr w:rsidR="000228D6" w:rsidRPr="00FD1E88" w14:paraId="77B824F9" w14:textId="77777777" w:rsidTr="000228D6">
        <w:trPr>
          <w:trHeight w:val="20"/>
        </w:trPr>
        <w:tc>
          <w:tcPr>
            <w:tcW w:w="2600" w:type="dxa"/>
            <w:tcBorders>
              <w:top w:val="nil"/>
              <w:left w:val="single" w:sz="8" w:space="0" w:color="000000"/>
              <w:bottom w:val="single" w:sz="4" w:space="0" w:color="000000"/>
              <w:right w:val="single" w:sz="4" w:space="0" w:color="000000"/>
            </w:tcBorders>
            <w:shd w:val="clear" w:color="auto" w:fill="auto"/>
            <w:vAlign w:val="bottom"/>
          </w:tcPr>
          <w:p w14:paraId="024BDDC1"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Čavisov</w:t>
            </w:r>
          </w:p>
        </w:tc>
        <w:tc>
          <w:tcPr>
            <w:tcW w:w="1725" w:type="dxa"/>
            <w:tcBorders>
              <w:top w:val="nil"/>
              <w:left w:val="nil"/>
              <w:bottom w:val="single" w:sz="4" w:space="0" w:color="000000"/>
              <w:right w:val="single" w:sz="4" w:space="0" w:color="000000"/>
            </w:tcBorders>
            <w:shd w:val="clear" w:color="auto" w:fill="auto"/>
            <w:vAlign w:val="bottom"/>
          </w:tcPr>
          <w:p w14:paraId="3386E0A6"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w:t>
            </w:r>
          </w:p>
        </w:tc>
        <w:tc>
          <w:tcPr>
            <w:tcW w:w="1275" w:type="dxa"/>
            <w:tcBorders>
              <w:top w:val="nil"/>
              <w:left w:val="nil"/>
              <w:bottom w:val="single" w:sz="4" w:space="0" w:color="000000"/>
              <w:right w:val="single" w:sz="4" w:space="0" w:color="000000"/>
            </w:tcBorders>
            <w:shd w:val="clear" w:color="auto" w:fill="auto"/>
            <w:vAlign w:val="bottom"/>
          </w:tcPr>
          <w:p w14:paraId="5865083D"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w:t>
            </w:r>
          </w:p>
        </w:tc>
        <w:tc>
          <w:tcPr>
            <w:tcW w:w="1134" w:type="dxa"/>
            <w:tcBorders>
              <w:top w:val="nil"/>
              <w:left w:val="nil"/>
              <w:bottom w:val="single" w:sz="4" w:space="0" w:color="000000"/>
              <w:right w:val="single" w:sz="4" w:space="0" w:color="000000"/>
            </w:tcBorders>
            <w:shd w:val="clear" w:color="auto" w:fill="auto"/>
            <w:vAlign w:val="bottom"/>
          </w:tcPr>
          <w:p w14:paraId="36F9E507"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w:t>
            </w:r>
          </w:p>
        </w:tc>
        <w:tc>
          <w:tcPr>
            <w:tcW w:w="1134" w:type="dxa"/>
            <w:tcBorders>
              <w:top w:val="nil"/>
              <w:left w:val="nil"/>
              <w:bottom w:val="single" w:sz="4" w:space="0" w:color="000000"/>
              <w:right w:val="single" w:sz="4" w:space="0" w:color="000000"/>
            </w:tcBorders>
            <w:shd w:val="clear" w:color="auto" w:fill="auto"/>
            <w:vAlign w:val="bottom"/>
          </w:tcPr>
          <w:p w14:paraId="2BD4015B"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w:t>
            </w:r>
          </w:p>
        </w:tc>
        <w:tc>
          <w:tcPr>
            <w:tcW w:w="1276" w:type="dxa"/>
            <w:tcBorders>
              <w:top w:val="nil"/>
              <w:left w:val="nil"/>
              <w:bottom w:val="single" w:sz="4" w:space="0" w:color="000000"/>
              <w:right w:val="single" w:sz="4" w:space="0" w:color="000000"/>
            </w:tcBorders>
            <w:shd w:val="clear" w:color="auto" w:fill="auto"/>
            <w:vAlign w:val="bottom"/>
          </w:tcPr>
          <w:p w14:paraId="7F44C24B"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w:t>
            </w:r>
          </w:p>
        </w:tc>
      </w:tr>
      <w:tr w:rsidR="000228D6" w:rsidRPr="00FD1E88" w14:paraId="3E4A8A24" w14:textId="77777777" w:rsidTr="000228D6">
        <w:trPr>
          <w:trHeight w:val="20"/>
        </w:trPr>
        <w:tc>
          <w:tcPr>
            <w:tcW w:w="2600" w:type="dxa"/>
            <w:tcBorders>
              <w:top w:val="nil"/>
              <w:left w:val="single" w:sz="8" w:space="0" w:color="000000"/>
              <w:bottom w:val="single" w:sz="4" w:space="0" w:color="000000"/>
              <w:right w:val="single" w:sz="4" w:space="0" w:color="000000"/>
            </w:tcBorders>
            <w:shd w:val="clear" w:color="auto" w:fill="auto"/>
            <w:vAlign w:val="bottom"/>
          </w:tcPr>
          <w:p w14:paraId="6E6F5D17"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Dolní Lhota</w:t>
            </w:r>
          </w:p>
        </w:tc>
        <w:tc>
          <w:tcPr>
            <w:tcW w:w="1725" w:type="dxa"/>
            <w:tcBorders>
              <w:top w:val="nil"/>
              <w:left w:val="nil"/>
              <w:bottom w:val="single" w:sz="4" w:space="0" w:color="000000"/>
              <w:right w:val="single" w:sz="4" w:space="0" w:color="000000"/>
            </w:tcBorders>
            <w:shd w:val="clear" w:color="auto" w:fill="auto"/>
            <w:vAlign w:val="bottom"/>
          </w:tcPr>
          <w:p w14:paraId="41532647"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275" w:type="dxa"/>
            <w:tcBorders>
              <w:top w:val="nil"/>
              <w:left w:val="nil"/>
              <w:bottom w:val="single" w:sz="4" w:space="0" w:color="000000"/>
              <w:right w:val="single" w:sz="4" w:space="0" w:color="000000"/>
            </w:tcBorders>
            <w:shd w:val="clear" w:color="auto" w:fill="auto"/>
            <w:vAlign w:val="bottom"/>
          </w:tcPr>
          <w:p w14:paraId="2DF0536D"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134" w:type="dxa"/>
            <w:tcBorders>
              <w:top w:val="nil"/>
              <w:left w:val="nil"/>
              <w:bottom w:val="single" w:sz="4" w:space="0" w:color="000000"/>
              <w:right w:val="single" w:sz="4" w:space="0" w:color="000000"/>
            </w:tcBorders>
            <w:shd w:val="clear" w:color="auto" w:fill="auto"/>
            <w:vAlign w:val="bottom"/>
          </w:tcPr>
          <w:p w14:paraId="77BD4A12"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w:t>
            </w:r>
          </w:p>
        </w:tc>
        <w:tc>
          <w:tcPr>
            <w:tcW w:w="1134" w:type="dxa"/>
            <w:tcBorders>
              <w:top w:val="nil"/>
              <w:left w:val="nil"/>
              <w:bottom w:val="single" w:sz="4" w:space="0" w:color="000000"/>
              <w:right w:val="single" w:sz="4" w:space="0" w:color="000000"/>
            </w:tcBorders>
            <w:shd w:val="clear" w:color="auto" w:fill="auto"/>
            <w:vAlign w:val="bottom"/>
          </w:tcPr>
          <w:p w14:paraId="33CF8DB3"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1/0</w:t>
            </w:r>
          </w:p>
        </w:tc>
        <w:tc>
          <w:tcPr>
            <w:tcW w:w="1276" w:type="dxa"/>
            <w:tcBorders>
              <w:top w:val="nil"/>
              <w:left w:val="nil"/>
              <w:bottom w:val="single" w:sz="4" w:space="0" w:color="000000"/>
              <w:right w:val="single" w:sz="4" w:space="0" w:color="000000"/>
            </w:tcBorders>
            <w:shd w:val="clear" w:color="auto" w:fill="auto"/>
            <w:vAlign w:val="bottom"/>
          </w:tcPr>
          <w:p w14:paraId="3C7BDAED"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w:t>
            </w:r>
          </w:p>
        </w:tc>
      </w:tr>
      <w:tr w:rsidR="000228D6" w:rsidRPr="00FD1E88" w14:paraId="643D36EA" w14:textId="77777777" w:rsidTr="000228D6">
        <w:trPr>
          <w:trHeight w:val="20"/>
        </w:trPr>
        <w:tc>
          <w:tcPr>
            <w:tcW w:w="2600" w:type="dxa"/>
            <w:tcBorders>
              <w:top w:val="nil"/>
              <w:left w:val="single" w:sz="8" w:space="0" w:color="000000"/>
              <w:bottom w:val="single" w:sz="4" w:space="0" w:color="000000"/>
              <w:right w:val="single" w:sz="4" w:space="0" w:color="000000"/>
            </w:tcBorders>
            <w:shd w:val="clear" w:color="auto" w:fill="auto"/>
            <w:vAlign w:val="bottom"/>
          </w:tcPr>
          <w:p w14:paraId="4CA26B68"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Horní Lhota</w:t>
            </w:r>
          </w:p>
        </w:tc>
        <w:tc>
          <w:tcPr>
            <w:tcW w:w="1725" w:type="dxa"/>
            <w:tcBorders>
              <w:top w:val="nil"/>
              <w:left w:val="nil"/>
              <w:bottom w:val="single" w:sz="4" w:space="0" w:color="000000"/>
              <w:right w:val="single" w:sz="4" w:space="0" w:color="000000"/>
            </w:tcBorders>
            <w:shd w:val="clear" w:color="auto" w:fill="auto"/>
            <w:vAlign w:val="bottom"/>
          </w:tcPr>
          <w:p w14:paraId="0DFF56F1"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w:t>
            </w:r>
          </w:p>
        </w:tc>
        <w:tc>
          <w:tcPr>
            <w:tcW w:w="1275" w:type="dxa"/>
            <w:tcBorders>
              <w:top w:val="nil"/>
              <w:left w:val="nil"/>
              <w:bottom w:val="single" w:sz="4" w:space="0" w:color="000000"/>
              <w:right w:val="single" w:sz="4" w:space="0" w:color="000000"/>
            </w:tcBorders>
            <w:shd w:val="clear" w:color="auto" w:fill="auto"/>
            <w:vAlign w:val="bottom"/>
          </w:tcPr>
          <w:p w14:paraId="17B70D15"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w:t>
            </w:r>
          </w:p>
        </w:tc>
        <w:tc>
          <w:tcPr>
            <w:tcW w:w="1134" w:type="dxa"/>
            <w:tcBorders>
              <w:top w:val="nil"/>
              <w:left w:val="nil"/>
              <w:bottom w:val="single" w:sz="4" w:space="0" w:color="000000"/>
              <w:right w:val="single" w:sz="4" w:space="0" w:color="000000"/>
            </w:tcBorders>
            <w:shd w:val="clear" w:color="auto" w:fill="auto"/>
            <w:vAlign w:val="bottom"/>
          </w:tcPr>
          <w:p w14:paraId="647D9493"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w:t>
            </w:r>
          </w:p>
        </w:tc>
        <w:tc>
          <w:tcPr>
            <w:tcW w:w="1134" w:type="dxa"/>
            <w:tcBorders>
              <w:top w:val="nil"/>
              <w:left w:val="nil"/>
              <w:bottom w:val="single" w:sz="4" w:space="0" w:color="000000"/>
              <w:right w:val="single" w:sz="4" w:space="0" w:color="000000"/>
            </w:tcBorders>
            <w:shd w:val="clear" w:color="auto" w:fill="auto"/>
            <w:vAlign w:val="bottom"/>
          </w:tcPr>
          <w:p w14:paraId="40B9C337"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w:t>
            </w:r>
          </w:p>
        </w:tc>
        <w:tc>
          <w:tcPr>
            <w:tcW w:w="1276" w:type="dxa"/>
            <w:tcBorders>
              <w:top w:val="nil"/>
              <w:left w:val="nil"/>
              <w:bottom w:val="single" w:sz="4" w:space="0" w:color="000000"/>
              <w:right w:val="single" w:sz="4" w:space="0" w:color="000000"/>
            </w:tcBorders>
            <w:shd w:val="clear" w:color="auto" w:fill="auto"/>
            <w:vAlign w:val="bottom"/>
          </w:tcPr>
          <w:p w14:paraId="3182D977"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w:t>
            </w:r>
          </w:p>
        </w:tc>
      </w:tr>
      <w:tr w:rsidR="000228D6" w:rsidRPr="00FD1E88" w14:paraId="3A8E7E38" w14:textId="77777777" w:rsidTr="000228D6">
        <w:trPr>
          <w:trHeight w:val="20"/>
        </w:trPr>
        <w:tc>
          <w:tcPr>
            <w:tcW w:w="2600" w:type="dxa"/>
            <w:tcBorders>
              <w:top w:val="nil"/>
              <w:left w:val="single" w:sz="8" w:space="0" w:color="000000"/>
              <w:bottom w:val="single" w:sz="4" w:space="0" w:color="000000"/>
              <w:right w:val="single" w:sz="4" w:space="0" w:color="000000"/>
            </w:tcBorders>
            <w:shd w:val="clear" w:color="auto" w:fill="auto"/>
            <w:vAlign w:val="bottom"/>
          </w:tcPr>
          <w:p w14:paraId="1B70ABEA"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Klimkovice (včetně ZŠ při ZZ)</w:t>
            </w:r>
          </w:p>
        </w:tc>
        <w:tc>
          <w:tcPr>
            <w:tcW w:w="1725" w:type="dxa"/>
            <w:tcBorders>
              <w:top w:val="nil"/>
              <w:left w:val="nil"/>
              <w:bottom w:val="single" w:sz="4" w:space="0" w:color="000000"/>
              <w:right w:val="single" w:sz="4" w:space="0" w:color="000000"/>
            </w:tcBorders>
            <w:shd w:val="clear" w:color="auto" w:fill="auto"/>
            <w:vAlign w:val="bottom"/>
          </w:tcPr>
          <w:p w14:paraId="4C8001FB"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275" w:type="dxa"/>
            <w:tcBorders>
              <w:top w:val="nil"/>
              <w:left w:val="nil"/>
              <w:bottom w:val="single" w:sz="4" w:space="0" w:color="000000"/>
              <w:right w:val="single" w:sz="4" w:space="0" w:color="000000"/>
            </w:tcBorders>
            <w:shd w:val="clear" w:color="auto" w:fill="auto"/>
            <w:vAlign w:val="bottom"/>
          </w:tcPr>
          <w:p w14:paraId="65D8C915"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134" w:type="dxa"/>
            <w:tcBorders>
              <w:top w:val="nil"/>
              <w:left w:val="nil"/>
              <w:bottom w:val="single" w:sz="4" w:space="0" w:color="000000"/>
              <w:right w:val="single" w:sz="4" w:space="0" w:color="000000"/>
            </w:tcBorders>
            <w:shd w:val="clear" w:color="auto" w:fill="auto"/>
            <w:vAlign w:val="bottom"/>
          </w:tcPr>
          <w:p w14:paraId="48A70EBC"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w:t>
            </w:r>
          </w:p>
        </w:tc>
        <w:tc>
          <w:tcPr>
            <w:tcW w:w="1134" w:type="dxa"/>
            <w:tcBorders>
              <w:top w:val="nil"/>
              <w:left w:val="nil"/>
              <w:bottom w:val="single" w:sz="4" w:space="0" w:color="000000"/>
              <w:right w:val="single" w:sz="4" w:space="0" w:color="000000"/>
            </w:tcBorders>
            <w:shd w:val="clear" w:color="auto" w:fill="auto"/>
            <w:vAlign w:val="bottom"/>
          </w:tcPr>
          <w:p w14:paraId="4BED0F8C"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1/0</w:t>
            </w:r>
          </w:p>
        </w:tc>
        <w:tc>
          <w:tcPr>
            <w:tcW w:w="1276" w:type="dxa"/>
            <w:tcBorders>
              <w:top w:val="nil"/>
              <w:left w:val="nil"/>
              <w:bottom w:val="single" w:sz="4" w:space="0" w:color="000000"/>
              <w:right w:val="single" w:sz="4" w:space="0" w:color="000000"/>
            </w:tcBorders>
            <w:shd w:val="clear" w:color="auto" w:fill="auto"/>
            <w:vAlign w:val="bottom"/>
          </w:tcPr>
          <w:p w14:paraId="607A521D"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r>
      <w:tr w:rsidR="000228D6" w:rsidRPr="00FD1E88" w14:paraId="5102F01C" w14:textId="77777777" w:rsidTr="000228D6">
        <w:trPr>
          <w:trHeight w:val="20"/>
        </w:trPr>
        <w:tc>
          <w:tcPr>
            <w:tcW w:w="2600" w:type="dxa"/>
            <w:tcBorders>
              <w:top w:val="nil"/>
              <w:left w:val="single" w:sz="8" w:space="0" w:color="000000"/>
              <w:bottom w:val="single" w:sz="4" w:space="0" w:color="000000"/>
              <w:right w:val="single" w:sz="4" w:space="0" w:color="000000"/>
            </w:tcBorders>
            <w:shd w:val="clear" w:color="auto" w:fill="auto"/>
            <w:vAlign w:val="bottom"/>
          </w:tcPr>
          <w:p w14:paraId="078D0649"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Olbramice</w:t>
            </w:r>
          </w:p>
        </w:tc>
        <w:tc>
          <w:tcPr>
            <w:tcW w:w="1725" w:type="dxa"/>
            <w:tcBorders>
              <w:top w:val="nil"/>
              <w:left w:val="nil"/>
              <w:bottom w:val="single" w:sz="4" w:space="0" w:color="000000"/>
              <w:right w:val="single" w:sz="4" w:space="0" w:color="000000"/>
            </w:tcBorders>
            <w:shd w:val="clear" w:color="auto" w:fill="auto"/>
            <w:vAlign w:val="bottom"/>
          </w:tcPr>
          <w:p w14:paraId="4836CD20"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275" w:type="dxa"/>
            <w:tcBorders>
              <w:top w:val="nil"/>
              <w:left w:val="nil"/>
              <w:bottom w:val="single" w:sz="4" w:space="0" w:color="000000"/>
              <w:right w:val="single" w:sz="4" w:space="0" w:color="000000"/>
            </w:tcBorders>
            <w:shd w:val="clear" w:color="auto" w:fill="auto"/>
            <w:vAlign w:val="bottom"/>
          </w:tcPr>
          <w:p w14:paraId="79681DB6"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134" w:type="dxa"/>
            <w:tcBorders>
              <w:top w:val="nil"/>
              <w:left w:val="nil"/>
              <w:bottom w:val="single" w:sz="4" w:space="0" w:color="000000"/>
              <w:right w:val="single" w:sz="4" w:space="0" w:color="000000"/>
            </w:tcBorders>
            <w:shd w:val="clear" w:color="auto" w:fill="auto"/>
            <w:vAlign w:val="bottom"/>
          </w:tcPr>
          <w:p w14:paraId="2A48CE32"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134" w:type="dxa"/>
            <w:tcBorders>
              <w:top w:val="nil"/>
              <w:left w:val="nil"/>
              <w:bottom w:val="single" w:sz="4" w:space="0" w:color="000000"/>
              <w:right w:val="single" w:sz="4" w:space="0" w:color="000000"/>
            </w:tcBorders>
            <w:shd w:val="clear" w:color="auto" w:fill="auto"/>
            <w:vAlign w:val="bottom"/>
          </w:tcPr>
          <w:p w14:paraId="461B3067"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1/0</w:t>
            </w:r>
          </w:p>
        </w:tc>
        <w:tc>
          <w:tcPr>
            <w:tcW w:w="1276" w:type="dxa"/>
            <w:tcBorders>
              <w:top w:val="nil"/>
              <w:left w:val="nil"/>
              <w:bottom w:val="single" w:sz="4" w:space="0" w:color="000000"/>
              <w:right w:val="single" w:sz="4" w:space="0" w:color="000000"/>
            </w:tcBorders>
            <w:shd w:val="clear" w:color="auto" w:fill="auto"/>
            <w:vAlign w:val="bottom"/>
          </w:tcPr>
          <w:p w14:paraId="1C1CA9E6"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r>
      <w:tr w:rsidR="000228D6" w:rsidRPr="00FD1E88" w14:paraId="02232C77" w14:textId="77777777" w:rsidTr="000228D6">
        <w:trPr>
          <w:trHeight w:val="20"/>
        </w:trPr>
        <w:tc>
          <w:tcPr>
            <w:tcW w:w="2600" w:type="dxa"/>
            <w:tcBorders>
              <w:top w:val="nil"/>
              <w:left w:val="single" w:sz="8" w:space="0" w:color="000000"/>
              <w:bottom w:val="single" w:sz="4" w:space="0" w:color="000000"/>
              <w:right w:val="single" w:sz="4" w:space="0" w:color="000000"/>
            </w:tcBorders>
            <w:shd w:val="clear" w:color="auto" w:fill="auto"/>
            <w:vAlign w:val="bottom"/>
          </w:tcPr>
          <w:p w14:paraId="78C23052"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Stará Ves nad Ondřejnicí</w:t>
            </w:r>
          </w:p>
        </w:tc>
        <w:tc>
          <w:tcPr>
            <w:tcW w:w="1725" w:type="dxa"/>
            <w:tcBorders>
              <w:top w:val="nil"/>
              <w:left w:val="nil"/>
              <w:bottom w:val="single" w:sz="4" w:space="0" w:color="000000"/>
              <w:right w:val="single" w:sz="4" w:space="0" w:color="000000"/>
            </w:tcBorders>
            <w:shd w:val="clear" w:color="auto" w:fill="auto"/>
            <w:vAlign w:val="bottom"/>
          </w:tcPr>
          <w:p w14:paraId="4CC4A4F0"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275" w:type="dxa"/>
            <w:tcBorders>
              <w:top w:val="nil"/>
              <w:left w:val="nil"/>
              <w:bottom w:val="single" w:sz="4" w:space="0" w:color="000000"/>
              <w:right w:val="single" w:sz="4" w:space="0" w:color="000000"/>
            </w:tcBorders>
            <w:shd w:val="clear" w:color="auto" w:fill="auto"/>
            <w:vAlign w:val="bottom"/>
          </w:tcPr>
          <w:p w14:paraId="2EF85B70"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134" w:type="dxa"/>
            <w:tcBorders>
              <w:top w:val="nil"/>
              <w:left w:val="nil"/>
              <w:bottom w:val="single" w:sz="4" w:space="0" w:color="000000"/>
              <w:right w:val="single" w:sz="4" w:space="0" w:color="000000"/>
            </w:tcBorders>
            <w:shd w:val="clear" w:color="auto" w:fill="auto"/>
            <w:vAlign w:val="bottom"/>
          </w:tcPr>
          <w:p w14:paraId="08D89FC6"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2</w:t>
            </w:r>
          </w:p>
        </w:tc>
        <w:tc>
          <w:tcPr>
            <w:tcW w:w="1134" w:type="dxa"/>
            <w:tcBorders>
              <w:top w:val="nil"/>
              <w:left w:val="nil"/>
              <w:bottom w:val="single" w:sz="4" w:space="0" w:color="000000"/>
              <w:right w:val="single" w:sz="4" w:space="0" w:color="000000"/>
            </w:tcBorders>
            <w:shd w:val="clear" w:color="auto" w:fill="auto"/>
            <w:vAlign w:val="bottom"/>
          </w:tcPr>
          <w:p w14:paraId="7976185D"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1/0</w:t>
            </w:r>
          </w:p>
        </w:tc>
        <w:tc>
          <w:tcPr>
            <w:tcW w:w="1276" w:type="dxa"/>
            <w:tcBorders>
              <w:top w:val="nil"/>
              <w:left w:val="nil"/>
              <w:bottom w:val="single" w:sz="4" w:space="0" w:color="000000"/>
              <w:right w:val="single" w:sz="4" w:space="0" w:color="000000"/>
            </w:tcBorders>
            <w:shd w:val="clear" w:color="auto" w:fill="auto"/>
            <w:vAlign w:val="bottom"/>
          </w:tcPr>
          <w:p w14:paraId="429192C8"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1/1</w:t>
            </w:r>
          </w:p>
        </w:tc>
      </w:tr>
      <w:tr w:rsidR="000228D6" w:rsidRPr="00FD1E88" w14:paraId="102EDEE3" w14:textId="77777777" w:rsidTr="000228D6">
        <w:trPr>
          <w:trHeight w:val="20"/>
        </w:trPr>
        <w:tc>
          <w:tcPr>
            <w:tcW w:w="2600" w:type="dxa"/>
            <w:tcBorders>
              <w:top w:val="nil"/>
              <w:left w:val="single" w:sz="8" w:space="0" w:color="000000"/>
              <w:bottom w:val="single" w:sz="4" w:space="0" w:color="000000"/>
              <w:right w:val="single" w:sz="4" w:space="0" w:color="000000"/>
            </w:tcBorders>
            <w:shd w:val="clear" w:color="auto" w:fill="auto"/>
            <w:vAlign w:val="bottom"/>
          </w:tcPr>
          <w:p w14:paraId="1A6D8229"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Šenov</w:t>
            </w:r>
          </w:p>
        </w:tc>
        <w:tc>
          <w:tcPr>
            <w:tcW w:w="1725" w:type="dxa"/>
            <w:tcBorders>
              <w:top w:val="nil"/>
              <w:left w:val="nil"/>
              <w:bottom w:val="single" w:sz="4" w:space="0" w:color="000000"/>
              <w:right w:val="single" w:sz="4" w:space="0" w:color="000000"/>
            </w:tcBorders>
            <w:shd w:val="clear" w:color="auto" w:fill="auto"/>
            <w:vAlign w:val="bottom"/>
          </w:tcPr>
          <w:p w14:paraId="762729D2"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275" w:type="dxa"/>
            <w:tcBorders>
              <w:top w:val="nil"/>
              <w:left w:val="nil"/>
              <w:bottom w:val="single" w:sz="4" w:space="0" w:color="000000"/>
              <w:right w:val="single" w:sz="4" w:space="0" w:color="000000"/>
            </w:tcBorders>
            <w:shd w:val="clear" w:color="auto" w:fill="auto"/>
            <w:vAlign w:val="bottom"/>
          </w:tcPr>
          <w:p w14:paraId="577C66B5"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2</w:t>
            </w:r>
          </w:p>
        </w:tc>
        <w:tc>
          <w:tcPr>
            <w:tcW w:w="1134" w:type="dxa"/>
            <w:tcBorders>
              <w:top w:val="nil"/>
              <w:left w:val="nil"/>
              <w:bottom w:val="single" w:sz="4" w:space="0" w:color="000000"/>
              <w:right w:val="single" w:sz="4" w:space="0" w:color="000000"/>
            </w:tcBorders>
            <w:shd w:val="clear" w:color="auto" w:fill="auto"/>
            <w:vAlign w:val="bottom"/>
          </w:tcPr>
          <w:p w14:paraId="5A7D0CB0"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w:t>
            </w:r>
          </w:p>
        </w:tc>
        <w:tc>
          <w:tcPr>
            <w:tcW w:w="1134" w:type="dxa"/>
            <w:tcBorders>
              <w:top w:val="nil"/>
              <w:left w:val="nil"/>
              <w:bottom w:val="single" w:sz="4" w:space="0" w:color="000000"/>
              <w:right w:val="single" w:sz="4" w:space="0" w:color="000000"/>
            </w:tcBorders>
            <w:shd w:val="clear" w:color="auto" w:fill="auto"/>
            <w:vAlign w:val="bottom"/>
          </w:tcPr>
          <w:p w14:paraId="0A5C9B1A"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2/0</w:t>
            </w:r>
          </w:p>
        </w:tc>
        <w:tc>
          <w:tcPr>
            <w:tcW w:w="1276" w:type="dxa"/>
            <w:tcBorders>
              <w:top w:val="nil"/>
              <w:left w:val="nil"/>
              <w:bottom w:val="single" w:sz="4" w:space="0" w:color="000000"/>
              <w:right w:val="single" w:sz="4" w:space="0" w:color="000000"/>
            </w:tcBorders>
            <w:shd w:val="clear" w:color="auto" w:fill="auto"/>
            <w:vAlign w:val="bottom"/>
          </w:tcPr>
          <w:p w14:paraId="1DB6DBC9" w14:textId="77777777" w:rsidR="000228D6" w:rsidRPr="00FD1E88" w:rsidRDefault="000228D6" w:rsidP="00FD1E88">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2/-</w:t>
            </w:r>
          </w:p>
        </w:tc>
      </w:tr>
      <w:tr w:rsidR="000228D6" w:rsidRPr="00FD1E88" w14:paraId="0CDB1E4A" w14:textId="77777777" w:rsidTr="000228D6">
        <w:trPr>
          <w:trHeight w:val="20"/>
        </w:trPr>
        <w:tc>
          <w:tcPr>
            <w:tcW w:w="2600" w:type="dxa"/>
            <w:tcBorders>
              <w:top w:val="nil"/>
              <w:left w:val="single" w:sz="8" w:space="0" w:color="000000"/>
              <w:bottom w:val="single" w:sz="4" w:space="0" w:color="000000"/>
              <w:right w:val="single" w:sz="4" w:space="0" w:color="000000"/>
            </w:tcBorders>
            <w:shd w:val="clear" w:color="auto" w:fill="auto"/>
            <w:vAlign w:val="bottom"/>
          </w:tcPr>
          <w:p w14:paraId="7129625C"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Václavovice</w:t>
            </w:r>
          </w:p>
        </w:tc>
        <w:tc>
          <w:tcPr>
            <w:tcW w:w="1725" w:type="dxa"/>
            <w:tcBorders>
              <w:top w:val="nil"/>
              <w:left w:val="nil"/>
              <w:bottom w:val="single" w:sz="4" w:space="0" w:color="000000"/>
              <w:right w:val="single" w:sz="4" w:space="0" w:color="000000"/>
            </w:tcBorders>
            <w:shd w:val="clear" w:color="auto" w:fill="auto"/>
            <w:vAlign w:val="bottom"/>
          </w:tcPr>
          <w:p w14:paraId="5BAF5097"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275" w:type="dxa"/>
            <w:tcBorders>
              <w:top w:val="nil"/>
              <w:left w:val="nil"/>
              <w:bottom w:val="single" w:sz="4" w:space="0" w:color="000000"/>
              <w:right w:val="single" w:sz="4" w:space="0" w:color="000000"/>
            </w:tcBorders>
            <w:shd w:val="clear" w:color="auto" w:fill="auto"/>
            <w:vAlign w:val="bottom"/>
          </w:tcPr>
          <w:p w14:paraId="6FB3A3B8"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134" w:type="dxa"/>
            <w:tcBorders>
              <w:top w:val="nil"/>
              <w:left w:val="nil"/>
              <w:bottom w:val="single" w:sz="4" w:space="0" w:color="000000"/>
              <w:right w:val="single" w:sz="4" w:space="0" w:color="000000"/>
            </w:tcBorders>
            <w:shd w:val="clear" w:color="auto" w:fill="auto"/>
            <w:vAlign w:val="bottom"/>
          </w:tcPr>
          <w:p w14:paraId="599CB524"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134" w:type="dxa"/>
            <w:tcBorders>
              <w:top w:val="nil"/>
              <w:left w:val="nil"/>
              <w:bottom w:val="single" w:sz="4" w:space="0" w:color="000000"/>
              <w:right w:val="single" w:sz="4" w:space="0" w:color="000000"/>
            </w:tcBorders>
            <w:shd w:val="clear" w:color="auto" w:fill="auto"/>
            <w:vAlign w:val="bottom"/>
          </w:tcPr>
          <w:p w14:paraId="6BDE041C"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2/0</w:t>
            </w:r>
          </w:p>
        </w:tc>
        <w:tc>
          <w:tcPr>
            <w:tcW w:w="1276" w:type="dxa"/>
            <w:tcBorders>
              <w:top w:val="nil"/>
              <w:left w:val="nil"/>
              <w:bottom w:val="single" w:sz="4" w:space="0" w:color="000000"/>
              <w:right w:val="single" w:sz="4" w:space="0" w:color="000000"/>
            </w:tcBorders>
            <w:shd w:val="clear" w:color="auto" w:fill="auto"/>
            <w:vAlign w:val="bottom"/>
          </w:tcPr>
          <w:p w14:paraId="3F50A4CD"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r>
      <w:tr w:rsidR="000228D6" w:rsidRPr="00FD1E88" w14:paraId="5C25F408" w14:textId="77777777" w:rsidTr="000228D6">
        <w:trPr>
          <w:trHeight w:val="20"/>
        </w:trPr>
        <w:tc>
          <w:tcPr>
            <w:tcW w:w="2600" w:type="dxa"/>
            <w:tcBorders>
              <w:top w:val="nil"/>
              <w:left w:val="single" w:sz="8" w:space="0" w:color="000000"/>
              <w:bottom w:val="single" w:sz="4" w:space="0" w:color="000000"/>
              <w:right w:val="single" w:sz="4" w:space="0" w:color="000000"/>
            </w:tcBorders>
            <w:shd w:val="clear" w:color="auto" w:fill="auto"/>
            <w:vAlign w:val="bottom"/>
          </w:tcPr>
          <w:p w14:paraId="4D25BAFF"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Velká Polom</w:t>
            </w:r>
          </w:p>
        </w:tc>
        <w:tc>
          <w:tcPr>
            <w:tcW w:w="1725" w:type="dxa"/>
            <w:tcBorders>
              <w:top w:val="nil"/>
              <w:left w:val="nil"/>
              <w:bottom w:val="single" w:sz="4" w:space="0" w:color="000000"/>
              <w:right w:val="single" w:sz="4" w:space="0" w:color="000000"/>
            </w:tcBorders>
            <w:shd w:val="clear" w:color="auto" w:fill="auto"/>
            <w:vAlign w:val="bottom"/>
          </w:tcPr>
          <w:p w14:paraId="3B83B8BB"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275" w:type="dxa"/>
            <w:tcBorders>
              <w:top w:val="nil"/>
              <w:left w:val="nil"/>
              <w:bottom w:val="single" w:sz="4" w:space="0" w:color="000000"/>
              <w:right w:val="single" w:sz="4" w:space="0" w:color="000000"/>
            </w:tcBorders>
            <w:shd w:val="clear" w:color="auto" w:fill="auto"/>
            <w:vAlign w:val="bottom"/>
          </w:tcPr>
          <w:p w14:paraId="4752AD95"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2</w:t>
            </w:r>
          </w:p>
        </w:tc>
        <w:tc>
          <w:tcPr>
            <w:tcW w:w="1134" w:type="dxa"/>
            <w:tcBorders>
              <w:top w:val="nil"/>
              <w:left w:val="nil"/>
              <w:bottom w:val="single" w:sz="4" w:space="0" w:color="000000"/>
              <w:right w:val="single" w:sz="4" w:space="0" w:color="000000"/>
            </w:tcBorders>
            <w:shd w:val="clear" w:color="auto" w:fill="auto"/>
            <w:vAlign w:val="bottom"/>
          </w:tcPr>
          <w:p w14:paraId="49DA0A31"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2</w:t>
            </w:r>
          </w:p>
        </w:tc>
        <w:tc>
          <w:tcPr>
            <w:tcW w:w="1134" w:type="dxa"/>
            <w:tcBorders>
              <w:top w:val="nil"/>
              <w:left w:val="nil"/>
              <w:bottom w:val="single" w:sz="4" w:space="0" w:color="000000"/>
              <w:right w:val="single" w:sz="4" w:space="0" w:color="000000"/>
            </w:tcBorders>
            <w:shd w:val="clear" w:color="auto" w:fill="auto"/>
            <w:vAlign w:val="bottom"/>
          </w:tcPr>
          <w:p w14:paraId="4CC5C434"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1/0</w:t>
            </w:r>
          </w:p>
        </w:tc>
        <w:tc>
          <w:tcPr>
            <w:tcW w:w="1276" w:type="dxa"/>
            <w:tcBorders>
              <w:top w:val="nil"/>
              <w:left w:val="nil"/>
              <w:bottom w:val="single" w:sz="4" w:space="0" w:color="000000"/>
              <w:right w:val="single" w:sz="4" w:space="0" w:color="000000"/>
            </w:tcBorders>
            <w:shd w:val="clear" w:color="auto" w:fill="auto"/>
            <w:vAlign w:val="bottom"/>
          </w:tcPr>
          <w:p w14:paraId="5A04E6E4"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1/3</w:t>
            </w:r>
          </w:p>
        </w:tc>
      </w:tr>
      <w:tr w:rsidR="000228D6" w:rsidRPr="00FD1E88" w14:paraId="1E064715" w14:textId="77777777" w:rsidTr="000228D6">
        <w:trPr>
          <w:trHeight w:val="20"/>
        </w:trPr>
        <w:tc>
          <w:tcPr>
            <w:tcW w:w="2600" w:type="dxa"/>
            <w:tcBorders>
              <w:top w:val="nil"/>
              <w:left w:val="single" w:sz="8" w:space="0" w:color="000000"/>
              <w:bottom w:val="single" w:sz="4" w:space="0" w:color="000000"/>
              <w:right w:val="single" w:sz="4" w:space="0" w:color="000000"/>
            </w:tcBorders>
            <w:shd w:val="clear" w:color="auto" w:fill="auto"/>
            <w:vAlign w:val="bottom"/>
          </w:tcPr>
          <w:p w14:paraId="370FC594"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Vratimov</w:t>
            </w:r>
          </w:p>
        </w:tc>
        <w:tc>
          <w:tcPr>
            <w:tcW w:w="1725" w:type="dxa"/>
            <w:tcBorders>
              <w:top w:val="nil"/>
              <w:left w:val="nil"/>
              <w:bottom w:val="single" w:sz="4" w:space="0" w:color="000000"/>
              <w:right w:val="single" w:sz="4" w:space="0" w:color="000000"/>
            </w:tcBorders>
            <w:shd w:val="clear" w:color="auto" w:fill="auto"/>
            <w:vAlign w:val="bottom"/>
          </w:tcPr>
          <w:p w14:paraId="731B7D1A"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2</w:t>
            </w:r>
          </w:p>
        </w:tc>
        <w:tc>
          <w:tcPr>
            <w:tcW w:w="1275" w:type="dxa"/>
            <w:tcBorders>
              <w:top w:val="nil"/>
              <w:left w:val="nil"/>
              <w:bottom w:val="single" w:sz="4" w:space="0" w:color="000000"/>
              <w:right w:val="single" w:sz="4" w:space="0" w:color="000000"/>
            </w:tcBorders>
            <w:shd w:val="clear" w:color="auto" w:fill="auto"/>
            <w:vAlign w:val="bottom"/>
          </w:tcPr>
          <w:p w14:paraId="009B5372"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3</w:t>
            </w:r>
          </w:p>
        </w:tc>
        <w:tc>
          <w:tcPr>
            <w:tcW w:w="1134" w:type="dxa"/>
            <w:tcBorders>
              <w:top w:val="nil"/>
              <w:left w:val="nil"/>
              <w:bottom w:val="single" w:sz="4" w:space="0" w:color="000000"/>
              <w:right w:val="single" w:sz="4" w:space="0" w:color="000000"/>
            </w:tcBorders>
            <w:shd w:val="clear" w:color="auto" w:fill="auto"/>
            <w:vAlign w:val="bottom"/>
          </w:tcPr>
          <w:p w14:paraId="61DCFFC6"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w:t>
            </w:r>
          </w:p>
        </w:tc>
        <w:tc>
          <w:tcPr>
            <w:tcW w:w="1134" w:type="dxa"/>
            <w:tcBorders>
              <w:top w:val="nil"/>
              <w:left w:val="nil"/>
              <w:bottom w:val="single" w:sz="4" w:space="0" w:color="000000"/>
              <w:right w:val="single" w:sz="4" w:space="0" w:color="000000"/>
            </w:tcBorders>
            <w:shd w:val="clear" w:color="auto" w:fill="auto"/>
            <w:vAlign w:val="bottom"/>
          </w:tcPr>
          <w:p w14:paraId="764D3415"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3/0</w:t>
            </w:r>
          </w:p>
        </w:tc>
        <w:tc>
          <w:tcPr>
            <w:tcW w:w="1276" w:type="dxa"/>
            <w:tcBorders>
              <w:top w:val="nil"/>
              <w:left w:val="nil"/>
              <w:bottom w:val="single" w:sz="4" w:space="0" w:color="000000"/>
              <w:right w:val="single" w:sz="4" w:space="0" w:color="000000"/>
            </w:tcBorders>
            <w:shd w:val="clear" w:color="auto" w:fill="auto"/>
            <w:vAlign w:val="bottom"/>
          </w:tcPr>
          <w:p w14:paraId="0AD3F72D"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w:t>
            </w:r>
          </w:p>
        </w:tc>
      </w:tr>
      <w:tr w:rsidR="000228D6" w:rsidRPr="00FD1E88" w14:paraId="0964B597" w14:textId="77777777" w:rsidTr="000228D6">
        <w:trPr>
          <w:trHeight w:val="20"/>
        </w:trPr>
        <w:tc>
          <w:tcPr>
            <w:tcW w:w="2600" w:type="dxa"/>
            <w:tcBorders>
              <w:top w:val="nil"/>
              <w:left w:val="single" w:sz="8" w:space="0" w:color="000000"/>
              <w:bottom w:val="single" w:sz="4" w:space="0" w:color="000000"/>
              <w:right w:val="single" w:sz="4" w:space="0" w:color="000000"/>
            </w:tcBorders>
            <w:shd w:val="clear" w:color="auto" w:fill="auto"/>
            <w:vAlign w:val="bottom"/>
          </w:tcPr>
          <w:p w14:paraId="71E1A60D"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Vřesina</w:t>
            </w:r>
          </w:p>
        </w:tc>
        <w:tc>
          <w:tcPr>
            <w:tcW w:w="1725" w:type="dxa"/>
            <w:tcBorders>
              <w:top w:val="nil"/>
              <w:left w:val="nil"/>
              <w:bottom w:val="single" w:sz="4" w:space="0" w:color="000000"/>
              <w:right w:val="single" w:sz="4" w:space="0" w:color="000000"/>
            </w:tcBorders>
            <w:shd w:val="clear" w:color="auto" w:fill="auto"/>
            <w:vAlign w:val="bottom"/>
          </w:tcPr>
          <w:p w14:paraId="78AC399E"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275" w:type="dxa"/>
            <w:tcBorders>
              <w:top w:val="nil"/>
              <w:left w:val="nil"/>
              <w:bottom w:val="single" w:sz="4" w:space="0" w:color="000000"/>
              <w:right w:val="single" w:sz="4" w:space="0" w:color="000000"/>
            </w:tcBorders>
            <w:shd w:val="clear" w:color="auto" w:fill="auto"/>
            <w:vAlign w:val="bottom"/>
          </w:tcPr>
          <w:p w14:paraId="022B526C"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134" w:type="dxa"/>
            <w:tcBorders>
              <w:top w:val="nil"/>
              <w:left w:val="nil"/>
              <w:bottom w:val="single" w:sz="4" w:space="0" w:color="000000"/>
              <w:right w:val="single" w:sz="4" w:space="0" w:color="000000"/>
            </w:tcBorders>
            <w:shd w:val="clear" w:color="auto" w:fill="auto"/>
            <w:vAlign w:val="bottom"/>
          </w:tcPr>
          <w:p w14:paraId="53059BA0"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134" w:type="dxa"/>
            <w:tcBorders>
              <w:top w:val="nil"/>
              <w:left w:val="nil"/>
              <w:bottom w:val="single" w:sz="4" w:space="0" w:color="000000"/>
              <w:right w:val="single" w:sz="4" w:space="0" w:color="000000"/>
            </w:tcBorders>
            <w:shd w:val="clear" w:color="auto" w:fill="auto"/>
            <w:vAlign w:val="bottom"/>
          </w:tcPr>
          <w:p w14:paraId="19303148"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1/0</w:t>
            </w:r>
          </w:p>
        </w:tc>
        <w:tc>
          <w:tcPr>
            <w:tcW w:w="1276" w:type="dxa"/>
            <w:tcBorders>
              <w:top w:val="nil"/>
              <w:left w:val="nil"/>
              <w:bottom w:val="single" w:sz="4" w:space="0" w:color="000000"/>
              <w:right w:val="single" w:sz="4" w:space="0" w:color="000000"/>
            </w:tcBorders>
            <w:shd w:val="clear" w:color="auto" w:fill="auto"/>
            <w:vAlign w:val="bottom"/>
          </w:tcPr>
          <w:p w14:paraId="68DF4DB4"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r>
      <w:tr w:rsidR="000228D6" w:rsidRPr="00FD1E88" w14:paraId="401AC5E7" w14:textId="77777777" w:rsidTr="000228D6">
        <w:trPr>
          <w:trHeight w:val="20"/>
        </w:trPr>
        <w:tc>
          <w:tcPr>
            <w:tcW w:w="2600" w:type="dxa"/>
            <w:tcBorders>
              <w:top w:val="nil"/>
              <w:left w:val="single" w:sz="8" w:space="0" w:color="000000"/>
              <w:bottom w:val="single" w:sz="4" w:space="0" w:color="000000"/>
              <w:right w:val="single" w:sz="4" w:space="0" w:color="000000"/>
            </w:tcBorders>
            <w:shd w:val="clear" w:color="auto" w:fill="auto"/>
            <w:vAlign w:val="bottom"/>
          </w:tcPr>
          <w:p w14:paraId="77971913"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Zbyslavice</w:t>
            </w:r>
          </w:p>
        </w:tc>
        <w:tc>
          <w:tcPr>
            <w:tcW w:w="1725" w:type="dxa"/>
            <w:tcBorders>
              <w:top w:val="nil"/>
              <w:left w:val="nil"/>
              <w:bottom w:val="single" w:sz="4" w:space="0" w:color="000000"/>
              <w:right w:val="single" w:sz="4" w:space="0" w:color="000000"/>
            </w:tcBorders>
            <w:shd w:val="clear" w:color="auto" w:fill="auto"/>
            <w:vAlign w:val="bottom"/>
          </w:tcPr>
          <w:p w14:paraId="7AA9E915"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275" w:type="dxa"/>
            <w:tcBorders>
              <w:top w:val="nil"/>
              <w:left w:val="nil"/>
              <w:bottom w:val="single" w:sz="4" w:space="0" w:color="000000"/>
              <w:right w:val="single" w:sz="4" w:space="0" w:color="000000"/>
            </w:tcBorders>
            <w:shd w:val="clear" w:color="auto" w:fill="auto"/>
            <w:vAlign w:val="bottom"/>
          </w:tcPr>
          <w:p w14:paraId="635FBC25"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134" w:type="dxa"/>
            <w:tcBorders>
              <w:top w:val="nil"/>
              <w:left w:val="nil"/>
              <w:bottom w:val="single" w:sz="4" w:space="0" w:color="000000"/>
              <w:right w:val="single" w:sz="4" w:space="0" w:color="000000"/>
            </w:tcBorders>
            <w:shd w:val="clear" w:color="auto" w:fill="auto"/>
            <w:vAlign w:val="bottom"/>
          </w:tcPr>
          <w:p w14:paraId="6AC1B879"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c>
          <w:tcPr>
            <w:tcW w:w="1134" w:type="dxa"/>
            <w:tcBorders>
              <w:top w:val="nil"/>
              <w:left w:val="nil"/>
              <w:bottom w:val="single" w:sz="4" w:space="0" w:color="000000"/>
              <w:right w:val="single" w:sz="4" w:space="0" w:color="000000"/>
            </w:tcBorders>
            <w:shd w:val="clear" w:color="auto" w:fill="auto"/>
            <w:vAlign w:val="bottom"/>
          </w:tcPr>
          <w:p w14:paraId="24CEDC6A"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1/0</w:t>
            </w:r>
          </w:p>
        </w:tc>
        <w:tc>
          <w:tcPr>
            <w:tcW w:w="1276" w:type="dxa"/>
            <w:tcBorders>
              <w:top w:val="nil"/>
              <w:left w:val="nil"/>
              <w:bottom w:val="single" w:sz="4" w:space="0" w:color="000000"/>
              <w:right w:val="single" w:sz="4" w:space="0" w:color="000000"/>
            </w:tcBorders>
            <w:shd w:val="clear" w:color="auto" w:fill="auto"/>
            <w:vAlign w:val="bottom"/>
          </w:tcPr>
          <w:p w14:paraId="2EEA9BE9" w14:textId="77777777" w:rsidR="000228D6" w:rsidRPr="00FD1E88" w:rsidRDefault="000228D6" w:rsidP="00FD1E88">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heme="minorHAnsi" w:hAnsiTheme="minorHAnsi" w:cstheme="minorBidi"/>
                <w:color w:val="auto"/>
                <w:sz w:val="20"/>
                <w:szCs w:val="20"/>
                <w:lang w:eastAsia="en-US"/>
              </w:rPr>
            </w:pPr>
            <w:r w:rsidRPr="00FD1E88">
              <w:rPr>
                <w:rFonts w:asciiTheme="minorHAnsi" w:eastAsiaTheme="minorHAnsi" w:hAnsiTheme="minorHAnsi" w:cstheme="minorBidi"/>
                <w:color w:val="auto"/>
                <w:sz w:val="20"/>
                <w:szCs w:val="20"/>
                <w:lang w:eastAsia="en-US"/>
              </w:rPr>
              <w:t>1/-</w:t>
            </w:r>
          </w:p>
        </w:tc>
      </w:tr>
    </w:tbl>
    <w:p w14:paraId="5E270BC1" w14:textId="77777777" w:rsidR="00FD1E88" w:rsidRPr="00FD1E88" w:rsidRDefault="00FD1E88" w:rsidP="00FD1E88">
      <w:pPr>
        <w:spacing w:after="0"/>
        <w:jc w:val="both"/>
        <w:rPr>
          <w:color w:val="auto"/>
          <w:sz w:val="18"/>
          <w:szCs w:val="18"/>
        </w:rPr>
      </w:pPr>
      <w:bookmarkStart w:id="60" w:name="_Hlk66703285"/>
      <w:bookmarkEnd w:id="59"/>
      <w:r w:rsidRPr="00FD1E88">
        <w:rPr>
          <w:color w:val="auto"/>
          <w:sz w:val="18"/>
          <w:szCs w:val="18"/>
        </w:rPr>
        <w:t>* Zařízení školního stravování může být jídelna, výdejna nebo vývařovna, pokud má škola jídelnu i výdejnu, je počítána jako jedna součást</w:t>
      </w:r>
    </w:p>
    <w:p w14:paraId="1AFAC6FA" w14:textId="77777777" w:rsidR="00FD1E88" w:rsidRPr="00FD1E88" w:rsidRDefault="00FD1E88" w:rsidP="00FD1E88">
      <w:pPr>
        <w:jc w:val="both"/>
        <w:rPr>
          <w:i/>
          <w:color w:val="auto"/>
          <w:sz w:val="18"/>
          <w:szCs w:val="18"/>
        </w:rPr>
      </w:pPr>
      <w:r w:rsidRPr="00FD1E88">
        <w:rPr>
          <w:i/>
          <w:color w:val="auto"/>
          <w:sz w:val="18"/>
          <w:szCs w:val="18"/>
        </w:rPr>
        <w:t xml:space="preserve">Zdroj: Seznam škol a školských zařízení, </w:t>
      </w:r>
      <w:proofErr w:type="spellStart"/>
      <w:r w:rsidRPr="00FD1E88">
        <w:rPr>
          <w:i/>
          <w:color w:val="auto"/>
          <w:sz w:val="18"/>
          <w:szCs w:val="18"/>
        </w:rPr>
        <w:t>šk</w:t>
      </w:r>
      <w:proofErr w:type="spellEnd"/>
      <w:r w:rsidRPr="00FD1E88">
        <w:rPr>
          <w:i/>
          <w:color w:val="auto"/>
          <w:sz w:val="18"/>
          <w:szCs w:val="18"/>
        </w:rPr>
        <w:t>. rok 2020/2021, včetně soukromých, církevních a krajských ZŠ, bez škol zřizovaných MŠMT a PORG, jež má sídlo mimo MSK</w:t>
      </w:r>
    </w:p>
    <w:p w14:paraId="21B032D3" w14:textId="62F664F1" w:rsidR="00193623" w:rsidRPr="0068618E" w:rsidRDefault="0068618E" w:rsidP="000228D6">
      <w:pPr>
        <w:pStyle w:val="Titulek"/>
        <w:spacing w:before="0" w:after="0" w:line="259" w:lineRule="auto"/>
        <w:jc w:val="both"/>
      </w:pPr>
      <w:bookmarkStart w:id="61" w:name="_4k668n3" w:colFirst="0" w:colLast="0"/>
      <w:bookmarkStart w:id="62" w:name="_Hlk66703347"/>
      <w:bookmarkEnd w:id="60"/>
      <w:bookmarkEnd w:id="61"/>
      <w:r>
        <w:t xml:space="preserve">V ORP Ostrava se nachází celkem 67 ředitelství </w:t>
      </w:r>
      <w:r w:rsidR="00F43B02">
        <w:t>Z</w:t>
      </w:r>
      <w:r>
        <w:t>Š, sdružujících celkem 81 základních škol včetně detašovaných pracovišť. Součástí 33 základních škol je také mateřská škola. V území ORP Ostrava funguje také 78 školních družin a 93 školních jídelen. Lze konstatovat, že téměř každá základní škola (včetně detašovaných pracovišť) má školní družinu a každá základní škola má školní jídelnu nebo školní výdejnu. V území dále jako součást ZŠ funguje také 10 školních klubů, všechny se nachází v Ostravě.</w:t>
      </w:r>
      <w:bookmarkEnd w:id="62"/>
      <w:r>
        <w:t xml:space="preserve"> </w:t>
      </w:r>
    </w:p>
    <w:p w14:paraId="7F9A7F7F" w14:textId="77777777" w:rsidR="0068618E" w:rsidRPr="0068618E" w:rsidRDefault="0068618E" w:rsidP="00FA6270">
      <w:pPr>
        <w:spacing w:after="0"/>
      </w:pPr>
    </w:p>
    <w:p w14:paraId="651A29D7" w14:textId="3DEA4017" w:rsidR="00193623" w:rsidRPr="0068618E" w:rsidRDefault="00193623" w:rsidP="00193623">
      <w:pPr>
        <w:pStyle w:val="Titulek"/>
        <w:spacing w:before="0" w:after="0"/>
      </w:pPr>
      <w:r w:rsidRPr="0068618E">
        <w:t xml:space="preserve">Tabulka </w:t>
      </w:r>
      <w:r w:rsidR="00D176F2">
        <w:fldChar w:fldCharType="begin"/>
      </w:r>
      <w:r w:rsidR="00D176F2">
        <w:instrText xml:space="preserve"> SEQ Tabulka \* ARABIC </w:instrText>
      </w:r>
      <w:r w:rsidR="00D176F2">
        <w:fldChar w:fldCharType="separate"/>
      </w:r>
      <w:r w:rsidR="00994AFD">
        <w:rPr>
          <w:noProof/>
        </w:rPr>
        <w:t>27</w:t>
      </w:r>
      <w:r w:rsidR="00D176F2">
        <w:rPr>
          <w:noProof/>
        </w:rPr>
        <w:fldChar w:fldCharType="end"/>
      </w:r>
      <w:r w:rsidRPr="0068618E">
        <w:t xml:space="preserve"> </w:t>
      </w:r>
      <w:r w:rsidRPr="0068618E">
        <w:rPr>
          <w:b/>
        </w:rPr>
        <w:t>Počty tříd a žáků v ZŠ v jednotlivých obcích ORP</w:t>
      </w:r>
      <w:r w:rsidR="00A36C74">
        <w:rPr>
          <w:b/>
        </w:rPr>
        <w:t xml:space="preserve"> Ostrava</w:t>
      </w:r>
      <w:r w:rsidRPr="0068618E">
        <w:t xml:space="preserve"> </w:t>
      </w:r>
      <w:r w:rsidR="008A267D" w:rsidRPr="0068618E">
        <w:t>– školní rok 2020/2021</w:t>
      </w:r>
    </w:p>
    <w:tbl>
      <w:tblPr>
        <w:tblW w:w="9052" w:type="dxa"/>
        <w:tblInd w:w="60" w:type="dxa"/>
        <w:tblLayout w:type="fixed"/>
        <w:tblLook w:val="0400" w:firstRow="0" w:lastRow="0" w:firstColumn="0" w:lastColumn="0" w:noHBand="0" w:noVBand="1"/>
      </w:tblPr>
      <w:tblGrid>
        <w:gridCol w:w="2554"/>
        <w:gridCol w:w="1180"/>
        <w:gridCol w:w="1004"/>
        <w:gridCol w:w="1264"/>
        <w:gridCol w:w="1439"/>
        <w:gridCol w:w="1611"/>
      </w:tblGrid>
      <w:tr w:rsidR="001F5550" w:rsidRPr="0068618E" w14:paraId="741D226F" w14:textId="77777777" w:rsidTr="00DA723D">
        <w:trPr>
          <w:trHeight w:val="601"/>
        </w:trPr>
        <w:tc>
          <w:tcPr>
            <w:tcW w:w="2554" w:type="dxa"/>
            <w:tcBorders>
              <w:top w:val="single" w:sz="4" w:space="0" w:color="auto"/>
              <w:left w:val="single" w:sz="4" w:space="0" w:color="auto"/>
              <w:bottom w:val="single" w:sz="4" w:space="0" w:color="auto"/>
              <w:right w:val="single" w:sz="4" w:space="0" w:color="auto"/>
            </w:tcBorders>
            <w:shd w:val="clear" w:color="auto" w:fill="D9D9D9"/>
            <w:vAlign w:val="center"/>
          </w:tcPr>
          <w:p w14:paraId="37C3FCF1" w14:textId="77777777" w:rsidR="001F5550" w:rsidRPr="0068618E" w:rsidRDefault="001F5550" w:rsidP="00DA723D">
            <w:pPr>
              <w:spacing w:after="0"/>
              <w:rPr>
                <w:color w:val="auto"/>
                <w:sz w:val="20"/>
                <w:szCs w:val="20"/>
              </w:rPr>
            </w:pPr>
            <w:bookmarkStart w:id="63" w:name="_Hlk66703412"/>
            <w:r w:rsidRPr="0068618E">
              <w:rPr>
                <w:color w:val="auto"/>
                <w:sz w:val="20"/>
                <w:szCs w:val="20"/>
              </w:rPr>
              <w:t>Název obce</w:t>
            </w:r>
          </w:p>
        </w:tc>
        <w:tc>
          <w:tcPr>
            <w:tcW w:w="1180" w:type="dxa"/>
            <w:tcBorders>
              <w:top w:val="single" w:sz="4" w:space="0" w:color="auto"/>
              <w:left w:val="single" w:sz="4" w:space="0" w:color="auto"/>
              <w:bottom w:val="single" w:sz="4" w:space="0" w:color="auto"/>
              <w:right w:val="single" w:sz="4" w:space="0" w:color="auto"/>
            </w:tcBorders>
            <w:shd w:val="clear" w:color="auto" w:fill="D9D9D9"/>
            <w:vAlign w:val="center"/>
          </w:tcPr>
          <w:p w14:paraId="74CB693D" w14:textId="77777777" w:rsidR="001F5550" w:rsidRPr="0068618E" w:rsidRDefault="001F5550" w:rsidP="00DA723D">
            <w:pPr>
              <w:spacing w:after="0"/>
              <w:jc w:val="center"/>
              <w:rPr>
                <w:color w:val="auto"/>
                <w:sz w:val="20"/>
                <w:szCs w:val="20"/>
              </w:rPr>
            </w:pPr>
            <w:r w:rsidRPr="0068618E">
              <w:rPr>
                <w:color w:val="auto"/>
                <w:sz w:val="20"/>
                <w:szCs w:val="20"/>
              </w:rPr>
              <w:t>počet škol (všechna pracoviště)</w:t>
            </w:r>
          </w:p>
        </w:tc>
        <w:tc>
          <w:tcPr>
            <w:tcW w:w="1004" w:type="dxa"/>
            <w:tcBorders>
              <w:top w:val="single" w:sz="4" w:space="0" w:color="auto"/>
              <w:left w:val="single" w:sz="4" w:space="0" w:color="auto"/>
              <w:bottom w:val="single" w:sz="4" w:space="0" w:color="auto"/>
              <w:right w:val="single" w:sz="4" w:space="0" w:color="auto"/>
            </w:tcBorders>
            <w:shd w:val="clear" w:color="auto" w:fill="D9D9D9"/>
            <w:vAlign w:val="center"/>
          </w:tcPr>
          <w:p w14:paraId="3A913223" w14:textId="77777777" w:rsidR="001F5550" w:rsidRPr="0068618E" w:rsidRDefault="001F5550" w:rsidP="00DA723D">
            <w:pPr>
              <w:spacing w:after="0"/>
              <w:jc w:val="center"/>
              <w:rPr>
                <w:color w:val="auto"/>
                <w:sz w:val="20"/>
                <w:szCs w:val="20"/>
              </w:rPr>
            </w:pPr>
            <w:r w:rsidRPr="0068618E">
              <w:rPr>
                <w:color w:val="auto"/>
                <w:sz w:val="20"/>
                <w:szCs w:val="20"/>
              </w:rPr>
              <w:t>počet tříd (b.t., s.t., p.t.)</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tcPr>
          <w:p w14:paraId="6F3D2E9F" w14:textId="77777777" w:rsidR="001F5550" w:rsidRPr="0068618E" w:rsidRDefault="001F5550" w:rsidP="00DA723D">
            <w:pPr>
              <w:spacing w:after="0"/>
              <w:jc w:val="center"/>
              <w:rPr>
                <w:color w:val="auto"/>
                <w:sz w:val="20"/>
                <w:szCs w:val="20"/>
              </w:rPr>
            </w:pPr>
            <w:r w:rsidRPr="0068618E">
              <w:rPr>
                <w:color w:val="auto"/>
                <w:sz w:val="20"/>
                <w:szCs w:val="20"/>
              </w:rPr>
              <w:t>počet žáků (b.t., s.t., p.t.)</w:t>
            </w:r>
          </w:p>
        </w:tc>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193275A9" w14:textId="77777777" w:rsidR="001F5550" w:rsidRPr="0068618E" w:rsidRDefault="001F5550" w:rsidP="00DA723D">
            <w:pPr>
              <w:spacing w:after="0"/>
              <w:jc w:val="center"/>
              <w:rPr>
                <w:color w:val="auto"/>
                <w:sz w:val="20"/>
                <w:szCs w:val="20"/>
              </w:rPr>
            </w:pPr>
            <w:r w:rsidRPr="0068618E">
              <w:rPr>
                <w:color w:val="auto"/>
                <w:sz w:val="20"/>
                <w:szCs w:val="20"/>
              </w:rPr>
              <w:t>průměrný počet žáků na školu</w:t>
            </w:r>
          </w:p>
        </w:tc>
        <w:tc>
          <w:tcPr>
            <w:tcW w:w="1611" w:type="dxa"/>
            <w:tcBorders>
              <w:top w:val="single" w:sz="4" w:space="0" w:color="auto"/>
              <w:left w:val="single" w:sz="4" w:space="0" w:color="auto"/>
              <w:bottom w:val="single" w:sz="4" w:space="0" w:color="auto"/>
              <w:right w:val="single" w:sz="4" w:space="0" w:color="auto"/>
            </w:tcBorders>
            <w:shd w:val="clear" w:color="auto" w:fill="D9D9D9"/>
            <w:vAlign w:val="center"/>
          </w:tcPr>
          <w:p w14:paraId="3FD89D73" w14:textId="77777777" w:rsidR="001F5550" w:rsidRPr="0068618E" w:rsidRDefault="001F5550" w:rsidP="00DA723D">
            <w:pPr>
              <w:spacing w:after="0"/>
              <w:jc w:val="center"/>
              <w:rPr>
                <w:color w:val="auto"/>
                <w:sz w:val="20"/>
                <w:szCs w:val="20"/>
              </w:rPr>
            </w:pPr>
            <w:r w:rsidRPr="0068618E">
              <w:rPr>
                <w:color w:val="auto"/>
                <w:sz w:val="20"/>
                <w:szCs w:val="20"/>
              </w:rPr>
              <w:t>průměrný počet žáků na třídu</w:t>
            </w:r>
          </w:p>
        </w:tc>
      </w:tr>
      <w:tr w:rsidR="008A267D" w:rsidRPr="0068618E" w14:paraId="364C285A" w14:textId="77777777" w:rsidTr="00DA723D">
        <w:trPr>
          <w:trHeight w:val="20"/>
        </w:trPr>
        <w:tc>
          <w:tcPr>
            <w:tcW w:w="2554" w:type="dxa"/>
            <w:tcBorders>
              <w:top w:val="single" w:sz="4" w:space="0" w:color="auto"/>
              <w:left w:val="single" w:sz="4" w:space="0" w:color="auto"/>
              <w:bottom w:val="single" w:sz="4" w:space="0" w:color="auto"/>
              <w:right w:val="single" w:sz="4" w:space="0" w:color="auto"/>
            </w:tcBorders>
            <w:shd w:val="clear" w:color="auto" w:fill="CCCCFF"/>
            <w:vAlign w:val="center"/>
          </w:tcPr>
          <w:p w14:paraId="1CBEFE7A" w14:textId="77777777" w:rsidR="008A267D" w:rsidRPr="0068618E" w:rsidRDefault="008A267D" w:rsidP="00DA723D">
            <w:pPr>
              <w:spacing w:after="0"/>
              <w:rPr>
                <w:color w:val="auto"/>
                <w:sz w:val="20"/>
                <w:szCs w:val="20"/>
              </w:rPr>
            </w:pPr>
            <w:r w:rsidRPr="0068618E">
              <w:rPr>
                <w:color w:val="auto"/>
                <w:sz w:val="20"/>
                <w:szCs w:val="20"/>
              </w:rPr>
              <w:t>celkem</w:t>
            </w:r>
          </w:p>
        </w:tc>
        <w:tc>
          <w:tcPr>
            <w:tcW w:w="1180" w:type="dxa"/>
            <w:tcBorders>
              <w:top w:val="single" w:sz="4" w:space="0" w:color="auto"/>
              <w:left w:val="single" w:sz="4" w:space="0" w:color="auto"/>
              <w:bottom w:val="single" w:sz="4" w:space="0" w:color="auto"/>
              <w:right w:val="single" w:sz="4" w:space="0" w:color="auto"/>
            </w:tcBorders>
            <w:shd w:val="clear" w:color="auto" w:fill="CCCCFF"/>
            <w:vAlign w:val="center"/>
          </w:tcPr>
          <w:p w14:paraId="6635556D" w14:textId="77777777" w:rsidR="008A267D" w:rsidRPr="0068618E" w:rsidRDefault="008A267D" w:rsidP="00DA723D">
            <w:pPr>
              <w:spacing w:after="0"/>
              <w:jc w:val="right"/>
              <w:rPr>
                <w:color w:val="auto"/>
                <w:sz w:val="20"/>
                <w:szCs w:val="20"/>
              </w:rPr>
            </w:pPr>
            <w:r w:rsidRPr="0068618E">
              <w:rPr>
                <w:color w:val="auto"/>
                <w:sz w:val="20"/>
                <w:szCs w:val="20"/>
              </w:rPr>
              <w:t>81</w:t>
            </w:r>
          </w:p>
        </w:tc>
        <w:tc>
          <w:tcPr>
            <w:tcW w:w="1004" w:type="dxa"/>
            <w:tcBorders>
              <w:top w:val="single" w:sz="4" w:space="0" w:color="auto"/>
              <w:left w:val="single" w:sz="4" w:space="0" w:color="auto"/>
              <w:bottom w:val="single" w:sz="4" w:space="0" w:color="auto"/>
              <w:right w:val="single" w:sz="4" w:space="0" w:color="auto"/>
            </w:tcBorders>
            <w:shd w:val="clear" w:color="auto" w:fill="CCCCFF"/>
            <w:vAlign w:val="center"/>
          </w:tcPr>
          <w:p w14:paraId="271B1EE6" w14:textId="77777777" w:rsidR="008A267D" w:rsidRPr="0068618E" w:rsidRDefault="008A267D" w:rsidP="00DA723D">
            <w:pPr>
              <w:spacing w:after="0"/>
              <w:jc w:val="right"/>
              <w:rPr>
                <w:color w:val="auto"/>
                <w:sz w:val="20"/>
                <w:szCs w:val="20"/>
              </w:rPr>
            </w:pPr>
            <w:r w:rsidRPr="0068618E">
              <w:rPr>
                <w:color w:val="auto"/>
                <w:sz w:val="20"/>
                <w:szCs w:val="20"/>
              </w:rPr>
              <w:t>1184</w:t>
            </w:r>
          </w:p>
        </w:tc>
        <w:tc>
          <w:tcPr>
            <w:tcW w:w="1264" w:type="dxa"/>
            <w:tcBorders>
              <w:top w:val="single" w:sz="4" w:space="0" w:color="auto"/>
              <w:left w:val="single" w:sz="4" w:space="0" w:color="auto"/>
              <w:bottom w:val="single" w:sz="4" w:space="0" w:color="auto"/>
              <w:right w:val="single" w:sz="4" w:space="0" w:color="auto"/>
            </w:tcBorders>
            <w:shd w:val="clear" w:color="auto" w:fill="CCCCFF"/>
            <w:vAlign w:val="center"/>
          </w:tcPr>
          <w:p w14:paraId="567D3166" w14:textId="77777777" w:rsidR="008A267D" w:rsidRPr="0068618E" w:rsidRDefault="008A267D" w:rsidP="00DA723D">
            <w:pPr>
              <w:spacing w:after="0"/>
              <w:jc w:val="right"/>
              <w:rPr>
                <w:color w:val="auto"/>
                <w:sz w:val="20"/>
                <w:szCs w:val="20"/>
              </w:rPr>
            </w:pPr>
            <w:r w:rsidRPr="0068618E">
              <w:rPr>
                <w:color w:val="auto"/>
                <w:sz w:val="20"/>
                <w:szCs w:val="20"/>
              </w:rPr>
              <w:t>24939</w:t>
            </w:r>
          </w:p>
        </w:tc>
        <w:tc>
          <w:tcPr>
            <w:tcW w:w="1439" w:type="dxa"/>
            <w:tcBorders>
              <w:top w:val="single" w:sz="4" w:space="0" w:color="auto"/>
              <w:left w:val="single" w:sz="4" w:space="0" w:color="auto"/>
              <w:bottom w:val="single" w:sz="4" w:space="0" w:color="auto"/>
              <w:right w:val="single" w:sz="4" w:space="0" w:color="auto"/>
            </w:tcBorders>
            <w:shd w:val="clear" w:color="auto" w:fill="CCCCFF"/>
            <w:vAlign w:val="center"/>
          </w:tcPr>
          <w:p w14:paraId="1BDCF9B6" w14:textId="77777777" w:rsidR="008A267D" w:rsidRPr="0068618E" w:rsidRDefault="008A267D" w:rsidP="00DA723D">
            <w:pPr>
              <w:spacing w:after="0"/>
              <w:jc w:val="right"/>
              <w:rPr>
                <w:color w:val="auto"/>
                <w:sz w:val="20"/>
                <w:szCs w:val="20"/>
              </w:rPr>
            </w:pPr>
            <w:r w:rsidRPr="0068618E">
              <w:rPr>
                <w:color w:val="auto"/>
                <w:sz w:val="20"/>
                <w:szCs w:val="20"/>
              </w:rPr>
              <w:t>307,88</w:t>
            </w:r>
          </w:p>
        </w:tc>
        <w:tc>
          <w:tcPr>
            <w:tcW w:w="1611" w:type="dxa"/>
            <w:tcBorders>
              <w:top w:val="single" w:sz="4" w:space="0" w:color="auto"/>
              <w:left w:val="single" w:sz="4" w:space="0" w:color="auto"/>
              <w:bottom w:val="single" w:sz="4" w:space="0" w:color="auto"/>
              <w:right w:val="single" w:sz="4" w:space="0" w:color="auto"/>
            </w:tcBorders>
            <w:shd w:val="clear" w:color="auto" w:fill="CCCCFF"/>
            <w:vAlign w:val="center"/>
          </w:tcPr>
          <w:p w14:paraId="076484ED" w14:textId="77777777" w:rsidR="008A267D" w:rsidRPr="0068618E" w:rsidRDefault="008A267D" w:rsidP="00DA723D">
            <w:pPr>
              <w:spacing w:after="0"/>
              <w:jc w:val="right"/>
              <w:rPr>
                <w:color w:val="auto"/>
                <w:sz w:val="20"/>
                <w:szCs w:val="20"/>
              </w:rPr>
            </w:pPr>
            <w:r w:rsidRPr="0068618E">
              <w:rPr>
                <w:color w:val="auto"/>
                <w:sz w:val="20"/>
                <w:szCs w:val="20"/>
              </w:rPr>
              <w:t>20,90</w:t>
            </w:r>
          </w:p>
        </w:tc>
      </w:tr>
      <w:tr w:rsidR="008A267D" w:rsidRPr="0068618E" w14:paraId="08801D3D" w14:textId="77777777" w:rsidTr="00DA723D">
        <w:trPr>
          <w:trHeight w:val="20"/>
        </w:trPr>
        <w:tc>
          <w:tcPr>
            <w:tcW w:w="2554" w:type="dxa"/>
            <w:tcBorders>
              <w:top w:val="single" w:sz="4" w:space="0" w:color="auto"/>
              <w:left w:val="single" w:sz="4" w:space="0" w:color="000000"/>
              <w:bottom w:val="single" w:sz="4" w:space="0" w:color="000000"/>
              <w:right w:val="single" w:sz="4" w:space="0" w:color="000000"/>
            </w:tcBorders>
            <w:shd w:val="clear" w:color="auto" w:fill="auto"/>
            <w:vAlign w:val="center"/>
          </w:tcPr>
          <w:p w14:paraId="22B4DDA3" w14:textId="77777777" w:rsidR="008A267D" w:rsidRPr="0068618E" w:rsidRDefault="008A267D" w:rsidP="00DA723D">
            <w:pPr>
              <w:spacing w:after="0"/>
              <w:rPr>
                <w:color w:val="auto"/>
                <w:sz w:val="20"/>
                <w:szCs w:val="20"/>
              </w:rPr>
            </w:pPr>
            <w:r w:rsidRPr="0068618E">
              <w:rPr>
                <w:color w:val="auto"/>
                <w:sz w:val="20"/>
                <w:szCs w:val="20"/>
              </w:rPr>
              <w:t>Ostrava</w:t>
            </w:r>
          </w:p>
        </w:tc>
        <w:tc>
          <w:tcPr>
            <w:tcW w:w="1180" w:type="dxa"/>
            <w:tcBorders>
              <w:top w:val="single" w:sz="4" w:space="0" w:color="auto"/>
              <w:left w:val="nil"/>
              <w:bottom w:val="single" w:sz="4" w:space="0" w:color="000000"/>
              <w:right w:val="single" w:sz="4" w:space="0" w:color="000000"/>
            </w:tcBorders>
            <w:shd w:val="clear" w:color="auto" w:fill="auto"/>
            <w:vAlign w:val="center"/>
          </w:tcPr>
          <w:p w14:paraId="0FA780FF" w14:textId="77777777" w:rsidR="008A267D" w:rsidRPr="0068618E" w:rsidRDefault="008A267D" w:rsidP="00DA723D">
            <w:pPr>
              <w:spacing w:after="0"/>
              <w:jc w:val="right"/>
              <w:rPr>
                <w:color w:val="auto"/>
                <w:sz w:val="20"/>
                <w:szCs w:val="20"/>
              </w:rPr>
            </w:pPr>
            <w:r w:rsidRPr="0068618E">
              <w:rPr>
                <w:color w:val="auto"/>
                <w:sz w:val="20"/>
                <w:szCs w:val="20"/>
              </w:rPr>
              <w:t>67</w:t>
            </w:r>
          </w:p>
        </w:tc>
        <w:tc>
          <w:tcPr>
            <w:tcW w:w="1004" w:type="dxa"/>
            <w:tcBorders>
              <w:top w:val="single" w:sz="4" w:space="0" w:color="auto"/>
              <w:left w:val="nil"/>
              <w:bottom w:val="single" w:sz="4" w:space="0" w:color="000000"/>
              <w:right w:val="single" w:sz="4" w:space="0" w:color="000000"/>
            </w:tcBorders>
            <w:shd w:val="clear" w:color="auto" w:fill="auto"/>
            <w:vAlign w:val="center"/>
          </w:tcPr>
          <w:p w14:paraId="280C74C1" w14:textId="77777777" w:rsidR="008A267D" w:rsidRPr="0068618E" w:rsidRDefault="008A267D" w:rsidP="00DA723D">
            <w:pPr>
              <w:spacing w:after="0"/>
              <w:jc w:val="right"/>
              <w:rPr>
                <w:color w:val="auto"/>
                <w:sz w:val="20"/>
                <w:szCs w:val="20"/>
              </w:rPr>
            </w:pPr>
            <w:r w:rsidRPr="0068618E">
              <w:rPr>
                <w:color w:val="auto"/>
                <w:sz w:val="20"/>
                <w:szCs w:val="20"/>
              </w:rPr>
              <w:t>1049</w:t>
            </w:r>
          </w:p>
        </w:tc>
        <w:tc>
          <w:tcPr>
            <w:tcW w:w="1264" w:type="dxa"/>
            <w:tcBorders>
              <w:top w:val="single" w:sz="4" w:space="0" w:color="auto"/>
              <w:left w:val="nil"/>
              <w:bottom w:val="single" w:sz="4" w:space="0" w:color="000000"/>
              <w:right w:val="single" w:sz="4" w:space="0" w:color="000000"/>
            </w:tcBorders>
            <w:shd w:val="clear" w:color="auto" w:fill="auto"/>
            <w:vAlign w:val="center"/>
          </w:tcPr>
          <w:p w14:paraId="00E7D9D9" w14:textId="77777777" w:rsidR="008A267D" w:rsidRPr="0068618E" w:rsidRDefault="008A267D" w:rsidP="00DA723D">
            <w:pPr>
              <w:spacing w:after="0"/>
              <w:jc w:val="right"/>
              <w:rPr>
                <w:color w:val="auto"/>
                <w:sz w:val="20"/>
                <w:szCs w:val="20"/>
              </w:rPr>
            </w:pPr>
            <w:bookmarkStart w:id="64" w:name="_Hlk66099679"/>
            <w:r w:rsidRPr="0068618E">
              <w:rPr>
                <w:color w:val="auto"/>
                <w:sz w:val="20"/>
                <w:szCs w:val="20"/>
              </w:rPr>
              <w:t>21826</w:t>
            </w:r>
            <w:bookmarkEnd w:id="64"/>
          </w:p>
        </w:tc>
        <w:tc>
          <w:tcPr>
            <w:tcW w:w="1439" w:type="dxa"/>
            <w:tcBorders>
              <w:top w:val="single" w:sz="4" w:space="0" w:color="auto"/>
              <w:left w:val="nil"/>
              <w:bottom w:val="single" w:sz="4" w:space="0" w:color="000000"/>
              <w:right w:val="single" w:sz="4" w:space="0" w:color="000000"/>
            </w:tcBorders>
            <w:shd w:val="clear" w:color="auto" w:fill="auto"/>
            <w:vAlign w:val="center"/>
          </w:tcPr>
          <w:p w14:paraId="599D031E" w14:textId="77777777" w:rsidR="008A267D" w:rsidRPr="0068618E" w:rsidRDefault="008A267D" w:rsidP="00DA723D">
            <w:pPr>
              <w:spacing w:after="0"/>
              <w:jc w:val="right"/>
              <w:rPr>
                <w:color w:val="auto"/>
                <w:sz w:val="20"/>
                <w:szCs w:val="20"/>
              </w:rPr>
            </w:pPr>
            <w:r w:rsidRPr="0068618E">
              <w:rPr>
                <w:color w:val="auto"/>
                <w:sz w:val="20"/>
                <w:szCs w:val="20"/>
              </w:rPr>
              <w:t>325,76</w:t>
            </w:r>
          </w:p>
        </w:tc>
        <w:tc>
          <w:tcPr>
            <w:tcW w:w="1611" w:type="dxa"/>
            <w:tcBorders>
              <w:top w:val="single" w:sz="4" w:space="0" w:color="auto"/>
              <w:left w:val="nil"/>
              <w:bottom w:val="single" w:sz="4" w:space="0" w:color="000000"/>
              <w:right w:val="single" w:sz="4" w:space="0" w:color="000000"/>
            </w:tcBorders>
            <w:shd w:val="clear" w:color="auto" w:fill="auto"/>
            <w:vAlign w:val="center"/>
          </w:tcPr>
          <w:p w14:paraId="778D72F5" w14:textId="77777777" w:rsidR="008A267D" w:rsidRPr="0068618E" w:rsidRDefault="008A267D" w:rsidP="00DA723D">
            <w:pPr>
              <w:spacing w:after="0"/>
              <w:jc w:val="right"/>
              <w:rPr>
                <w:color w:val="auto"/>
                <w:sz w:val="20"/>
                <w:szCs w:val="20"/>
              </w:rPr>
            </w:pPr>
            <w:r w:rsidRPr="0068618E">
              <w:rPr>
                <w:color w:val="auto"/>
                <w:sz w:val="20"/>
                <w:szCs w:val="20"/>
              </w:rPr>
              <w:t>20,74</w:t>
            </w:r>
          </w:p>
        </w:tc>
      </w:tr>
      <w:tr w:rsidR="008A267D" w:rsidRPr="0068618E" w14:paraId="1A1FD516" w14:textId="77777777" w:rsidTr="00DA723D">
        <w:trPr>
          <w:trHeight w:val="20"/>
        </w:trPr>
        <w:tc>
          <w:tcPr>
            <w:tcW w:w="2554" w:type="dxa"/>
            <w:tcBorders>
              <w:top w:val="nil"/>
              <w:left w:val="single" w:sz="4" w:space="0" w:color="000000"/>
              <w:bottom w:val="single" w:sz="4" w:space="0" w:color="000000"/>
              <w:right w:val="single" w:sz="4" w:space="0" w:color="000000"/>
            </w:tcBorders>
            <w:shd w:val="clear" w:color="auto" w:fill="auto"/>
            <w:vAlign w:val="center"/>
          </w:tcPr>
          <w:p w14:paraId="35EE66EE" w14:textId="77777777" w:rsidR="008A267D" w:rsidRPr="0068618E" w:rsidRDefault="008A267D" w:rsidP="00DA723D">
            <w:pPr>
              <w:spacing w:after="0"/>
              <w:rPr>
                <w:color w:val="auto"/>
                <w:sz w:val="20"/>
                <w:szCs w:val="20"/>
              </w:rPr>
            </w:pPr>
            <w:r w:rsidRPr="0068618E">
              <w:rPr>
                <w:color w:val="auto"/>
                <w:sz w:val="20"/>
                <w:szCs w:val="20"/>
              </w:rPr>
              <w:t>Čavisov</w:t>
            </w:r>
          </w:p>
        </w:tc>
        <w:tc>
          <w:tcPr>
            <w:tcW w:w="1180" w:type="dxa"/>
            <w:tcBorders>
              <w:top w:val="nil"/>
              <w:left w:val="nil"/>
              <w:bottom w:val="single" w:sz="4" w:space="0" w:color="000000"/>
              <w:right w:val="single" w:sz="4" w:space="0" w:color="000000"/>
            </w:tcBorders>
            <w:shd w:val="clear" w:color="auto" w:fill="auto"/>
            <w:vAlign w:val="center"/>
          </w:tcPr>
          <w:p w14:paraId="15EF9407" w14:textId="77777777" w:rsidR="008A267D" w:rsidRPr="0068618E" w:rsidRDefault="008A267D" w:rsidP="00DA723D">
            <w:pPr>
              <w:spacing w:after="0"/>
              <w:jc w:val="right"/>
              <w:rPr>
                <w:color w:val="auto"/>
                <w:sz w:val="20"/>
                <w:szCs w:val="20"/>
              </w:rPr>
            </w:pPr>
            <w:r w:rsidRPr="0068618E">
              <w:rPr>
                <w:color w:val="auto"/>
                <w:sz w:val="20"/>
                <w:szCs w:val="20"/>
              </w:rPr>
              <w:t>-</w:t>
            </w:r>
          </w:p>
        </w:tc>
        <w:tc>
          <w:tcPr>
            <w:tcW w:w="1004" w:type="dxa"/>
            <w:tcBorders>
              <w:top w:val="nil"/>
              <w:left w:val="nil"/>
              <w:bottom w:val="single" w:sz="4" w:space="0" w:color="000000"/>
              <w:right w:val="single" w:sz="4" w:space="0" w:color="000000"/>
            </w:tcBorders>
            <w:shd w:val="clear" w:color="auto" w:fill="auto"/>
            <w:vAlign w:val="center"/>
          </w:tcPr>
          <w:p w14:paraId="230E82AC" w14:textId="77777777" w:rsidR="008A267D" w:rsidRPr="0068618E" w:rsidRDefault="008A267D" w:rsidP="00DA723D">
            <w:pPr>
              <w:spacing w:after="0"/>
              <w:jc w:val="right"/>
              <w:rPr>
                <w:color w:val="auto"/>
                <w:sz w:val="20"/>
                <w:szCs w:val="20"/>
              </w:rPr>
            </w:pPr>
            <w:r w:rsidRPr="0068618E">
              <w:rPr>
                <w:color w:val="auto"/>
                <w:sz w:val="20"/>
                <w:szCs w:val="20"/>
              </w:rPr>
              <w:t>-</w:t>
            </w:r>
          </w:p>
        </w:tc>
        <w:tc>
          <w:tcPr>
            <w:tcW w:w="1264" w:type="dxa"/>
            <w:tcBorders>
              <w:top w:val="nil"/>
              <w:left w:val="nil"/>
              <w:bottom w:val="single" w:sz="4" w:space="0" w:color="000000"/>
              <w:right w:val="single" w:sz="4" w:space="0" w:color="000000"/>
            </w:tcBorders>
            <w:shd w:val="clear" w:color="auto" w:fill="auto"/>
            <w:vAlign w:val="center"/>
          </w:tcPr>
          <w:p w14:paraId="7EB7C7D0" w14:textId="77777777" w:rsidR="008A267D" w:rsidRPr="0068618E" w:rsidRDefault="008A267D" w:rsidP="00DA723D">
            <w:pPr>
              <w:spacing w:after="0"/>
              <w:jc w:val="right"/>
              <w:rPr>
                <w:color w:val="auto"/>
                <w:sz w:val="20"/>
                <w:szCs w:val="20"/>
              </w:rPr>
            </w:pPr>
            <w:r w:rsidRPr="0068618E">
              <w:rPr>
                <w:color w:val="auto"/>
                <w:sz w:val="20"/>
                <w:szCs w:val="20"/>
              </w:rPr>
              <w:t>-</w:t>
            </w:r>
          </w:p>
        </w:tc>
        <w:tc>
          <w:tcPr>
            <w:tcW w:w="1439" w:type="dxa"/>
            <w:tcBorders>
              <w:top w:val="nil"/>
              <w:left w:val="nil"/>
              <w:bottom w:val="single" w:sz="4" w:space="0" w:color="000000"/>
              <w:right w:val="single" w:sz="4" w:space="0" w:color="000000"/>
            </w:tcBorders>
            <w:shd w:val="clear" w:color="auto" w:fill="auto"/>
            <w:vAlign w:val="center"/>
          </w:tcPr>
          <w:p w14:paraId="6B7973C4" w14:textId="77777777" w:rsidR="008A267D" w:rsidRPr="0068618E" w:rsidRDefault="008A267D" w:rsidP="00DA723D">
            <w:pPr>
              <w:spacing w:after="0"/>
              <w:jc w:val="right"/>
              <w:rPr>
                <w:color w:val="auto"/>
                <w:sz w:val="20"/>
                <w:szCs w:val="20"/>
              </w:rPr>
            </w:pPr>
            <w:r w:rsidRPr="0068618E">
              <w:rPr>
                <w:color w:val="auto"/>
                <w:sz w:val="20"/>
                <w:szCs w:val="20"/>
              </w:rPr>
              <w:t>-</w:t>
            </w:r>
          </w:p>
        </w:tc>
        <w:tc>
          <w:tcPr>
            <w:tcW w:w="1611" w:type="dxa"/>
            <w:tcBorders>
              <w:top w:val="nil"/>
              <w:left w:val="nil"/>
              <w:bottom w:val="single" w:sz="4" w:space="0" w:color="000000"/>
              <w:right w:val="single" w:sz="4" w:space="0" w:color="000000"/>
            </w:tcBorders>
            <w:shd w:val="clear" w:color="auto" w:fill="auto"/>
            <w:vAlign w:val="center"/>
          </w:tcPr>
          <w:p w14:paraId="2D5B1420" w14:textId="77777777" w:rsidR="008A267D" w:rsidRPr="0068618E" w:rsidRDefault="008A267D" w:rsidP="00DA723D">
            <w:pPr>
              <w:spacing w:after="0"/>
              <w:jc w:val="right"/>
              <w:rPr>
                <w:color w:val="auto"/>
                <w:sz w:val="20"/>
                <w:szCs w:val="20"/>
              </w:rPr>
            </w:pPr>
            <w:r w:rsidRPr="0068618E">
              <w:rPr>
                <w:color w:val="auto"/>
                <w:sz w:val="20"/>
                <w:szCs w:val="20"/>
              </w:rPr>
              <w:t>-</w:t>
            </w:r>
          </w:p>
        </w:tc>
      </w:tr>
      <w:tr w:rsidR="008A267D" w:rsidRPr="0068618E" w14:paraId="61725228" w14:textId="77777777" w:rsidTr="00DA723D">
        <w:trPr>
          <w:trHeight w:val="20"/>
        </w:trPr>
        <w:tc>
          <w:tcPr>
            <w:tcW w:w="2554" w:type="dxa"/>
            <w:tcBorders>
              <w:top w:val="nil"/>
              <w:left w:val="single" w:sz="4" w:space="0" w:color="000000"/>
              <w:bottom w:val="single" w:sz="4" w:space="0" w:color="000000"/>
              <w:right w:val="single" w:sz="4" w:space="0" w:color="000000"/>
            </w:tcBorders>
            <w:shd w:val="clear" w:color="auto" w:fill="auto"/>
            <w:vAlign w:val="center"/>
          </w:tcPr>
          <w:p w14:paraId="523E6F14" w14:textId="77777777" w:rsidR="008A267D" w:rsidRPr="0068618E" w:rsidRDefault="008A267D" w:rsidP="00DA723D">
            <w:pPr>
              <w:spacing w:after="0"/>
              <w:rPr>
                <w:color w:val="auto"/>
                <w:sz w:val="20"/>
                <w:szCs w:val="20"/>
              </w:rPr>
            </w:pPr>
            <w:r w:rsidRPr="0068618E">
              <w:rPr>
                <w:color w:val="auto"/>
                <w:sz w:val="20"/>
                <w:szCs w:val="20"/>
              </w:rPr>
              <w:t>Dolní Lhota</w:t>
            </w:r>
          </w:p>
        </w:tc>
        <w:tc>
          <w:tcPr>
            <w:tcW w:w="1180" w:type="dxa"/>
            <w:tcBorders>
              <w:top w:val="nil"/>
              <w:left w:val="nil"/>
              <w:bottom w:val="single" w:sz="4" w:space="0" w:color="000000"/>
              <w:right w:val="single" w:sz="4" w:space="0" w:color="000000"/>
            </w:tcBorders>
            <w:shd w:val="clear" w:color="auto" w:fill="auto"/>
            <w:vAlign w:val="center"/>
          </w:tcPr>
          <w:p w14:paraId="4038340C" w14:textId="77777777" w:rsidR="008A267D" w:rsidRPr="0068618E" w:rsidRDefault="008A267D" w:rsidP="00DA723D">
            <w:pPr>
              <w:spacing w:after="0"/>
              <w:jc w:val="right"/>
              <w:rPr>
                <w:color w:val="auto"/>
                <w:sz w:val="20"/>
                <w:szCs w:val="20"/>
              </w:rPr>
            </w:pPr>
            <w:r w:rsidRPr="0068618E">
              <w:rPr>
                <w:color w:val="auto"/>
                <w:sz w:val="20"/>
                <w:szCs w:val="20"/>
              </w:rPr>
              <w:t>1</w:t>
            </w:r>
          </w:p>
        </w:tc>
        <w:tc>
          <w:tcPr>
            <w:tcW w:w="1004" w:type="dxa"/>
            <w:tcBorders>
              <w:top w:val="nil"/>
              <w:left w:val="nil"/>
              <w:bottom w:val="single" w:sz="4" w:space="0" w:color="000000"/>
              <w:right w:val="single" w:sz="4" w:space="0" w:color="000000"/>
            </w:tcBorders>
            <w:shd w:val="clear" w:color="auto" w:fill="auto"/>
            <w:vAlign w:val="center"/>
          </w:tcPr>
          <w:p w14:paraId="47318BC6" w14:textId="77777777" w:rsidR="008A267D" w:rsidRPr="0068618E" w:rsidRDefault="008A267D" w:rsidP="00DA723D">
            <w:pPr>
              <w:spacing w:after="0"/>
              <w:jc w:val="right"/>
              <w:rPr>
                <w:color w:val="auto"/>
                <w:sz w:val="20"/>
                <w:szCs w:val="20"/>
              </w:rPr>
            </w:pPr>
            <w:r w:rsidRPr="0068618E">
              <w:rPr>
                <w:color w:val="auto"/>
                <w:sz w:val="20"/>
                <w:szCs w:val="20"/>
              </w:rPr>
              <w:t>5</w:t>
            </w:r>
          </w:p>
        </w:tc>
        <w:tc>
          <w:tcPr>
            <w:tcW w:w="1264" w:type="dxa"/>
            <w:tcBorders>
              <w:top w:val="nil"/>
              <w:left w:val="nil"/>
              <w:bottom w:val="single" w:sz="4" w:space="0" w:color="000000"/>
              <w:right w:val="single" w:sz="4" w:space="0" w:color="000000"/>
            </w:tcBorders>
            <w:shd w:val="clear" w:color="auto" w:fill="auto"/>
            <w:vAlign w:val="center"/>
          </w:tcPr>
          <w:p w14:paraId="52CBF57C" w14:textId="77777777" w:rsidR="008A267D" w:rsidRPr="0068618E" w:rsidRDefault="008A267D" w:rsidP="00DA723D">
            <w:pPr>
              <w:spacing w:after="0"/>
              <w:jc w:val="right"/>
              <w:rPr>
                <w:color w:val="auto"/>
                <w:sz w:val="20"/>
                <w:szCs w:val="20"/>
              </w:rPr>
            </w:pPr>
            <w:r w:rsidRPr="0068618E">
              <w:rPr>
                <w:color w:val="auto"/>
                <w:sz w:val="20"/>
                <w:szCs w:val="20"/>
              </w:rPr>
              <w:t>79</w:t>
            </w:r>
          </w:p>
        </w:tc>
        <w:tc>
          <w:tcPr>
            <w:tcW w:w="1439" w:type="dxa"/>
            <w:tcBorders>
              <w:top w:val="nil"/>
              <w:left w:val="nil"/>
              <w:bottom w:val="single" w:sz="4" w:space="0" w:color="000000"/>
              <w:right w:val="single" w:sz="4" w:space="0" w:color="000000"/>
            </w:tcBorders>
            <w:shd w:val="clear" w:color="auto" w:fill="auto"/>
            <w:vAlign w:val="center"/>
          </w:tcPr>
          <w:p w14:paraId="7595659E" w14:textId="77777777" w:rsidR="008A267D" w:rsidRPr="0068618E" w:rsidRDefault="008A267D" w:rsidP="00DA723D">
            <w:pPr>
              <w:spacing w:after="0"/>
              <w:jc w:val="right"/>
              <w:rPr>
                <w:color w:val="auto"/>
                <w:sz w:val="20"/>
                <w:szCs w:val="20"/>
              </w:rPr>
            </w:pPr>
          </w:p>
        </w:tc>
        <w:tc>
          <w:tcPr>
            <w:tcW w:w="1611" w:type="dxa"/>
            <w:tcBorders>
              <w:top w:val="nil"/>
              <w:left w:val="nil"/>
              <w:bottom w:val="single" w:sz="4" w:space="0" w:color="000000"/>
              <w:right w:val="single" w:sz="4" w:space="0" w:color="000000"/>
            </w:tcBorders>
            <w:shd w:val="clear" w:color="auto" w:fill="auto"/>
            <w:vAlign w:val="center"/>
          </w:tcPr>
          <w:p w14:paraId="7F685ADA" w14:textId="77777777" w:rsidR="008A267D" w:rsidRPr="0068618E" w:rsidRDefault="008A267D" w:rsidP="00DA723D">
            <w:pPr>
              <w:spacing w:after="0"/>
              <w:jc w:val="right"/>
              <w:rPr>
                <w:color w:val="auto"/>
                <w:sz w:val="20"/>
                <w:szCs w:val="20"/>
              </w:rPr>
            </w:pPr>
            <w:r w:rsidRPr="0068618E">
              <w:rPr>
                <w:color w:val="auto"/>
                <w:sz w:val="20"/>
                <w:szCs w:val="20"/>
              </w:rPr>
              <w:t>15,80</w:t>
            </w:r>
          </w:p>
        </w:tc>
      </w:tr>
      <w:tr w:rsidR="008A267D" w:rsidRPr="0068618E" w14:paraId="2C09BE77" w14:textId="77777777" w:rsidTr="00DA723D">
        <w:trPr>
          <w:trHeight w:val="20"/>
        </w:trPr>
        <w:tc>
          <w:tcPr>
            <w:tcW w:w="2554" w:type="dxa"/>
            <w:tcBorders>
              <w:top w:val="nil"/>
              <w:left w:val="single" w:sz="4" w:space="0" w:color="000000"/>
              <w:bottom w:val="single" w:sz="4" w:space="0" w:color="000000"/>
              <w:right w:val="single" w:sz="4" w:space="0" w:color="000000"/>
            </w:tcBorders>
            <w:shd w:val="clear" w:color="auto" w:fill="auto"/>
            <w:vAlign w:val="center"/>
          </w:tcPr>
          <w:p w14:paraId="79C6B732" w14:textId="77777777" w:rsidR="008A267D" w:rsidRPr="0068618E" w:rsidRDefault="008A267D" w:rsidP="00DA723D">
            <w:pPr>
              <w:spacing w:after="0"/>
              <w:rPr>
                <w:color w:val="auto"/>
                <w:sz w:val="20"/>
                <w:szCs w:val="20"/>
              </w:rPr>
            </w:pPr>
            <w:r w:rsidRPr="0068618E">
              <w:rPr>
                <w:color w:val="auto"/>
                <w:sz w:val="20"/>
                <w:szCs w:val="20"/>
              </w:rPr>
              <w:t>Horní Lhota</w:t>
            </w:r>
          </w:p>
        </w:tc>
        <w:tc>
          <w:tcPr>
            <w:tcW w:w="1180" w:type="dxa"/>
            <w:tcBorders>
              <w:top w:val="nil"/>
              <w:left w:val="nil"/>
              <w:bottom w:val="single" w:sz="4" w:space="0" w:color="000000"/>
              <w:right w:val="single" w:sz="4" w:space="0" w:color="000000"/>
            </w:tcBorders>
            <w:shd w:val="clear" w:color="auto" w:fill="auto"/>
            <w:vAlign w:val="center"/>
          </w:tcPr>
          <w:p w14:paraId="576F043B" w14:textId="77777777" w:rsidR="008A267D" w:rsidRPr="0068618E" w:rsidRDefault="008A267D" w:rsidP="00DA723D">
            <w:pPr>
              <w:spacing w:after="0"/>
              <w:jc w:val="right"/>
              <w:rPr>
                <w:color w:val="auto"/>
                <w:sz w:val="20"/>
                <w:szCs w:val="20"/>
              </w:rPr>
            </w:pPr>
            <w:r w:rsidRPr="0068618E">
              <w:rPr>
                <w:color w:val="auto"/>
                <w:sz w:val="20"/>
                <w:szCs w:val="20"/>
              </w:rPr>
              <w:t>-</w:t>
            </w:r>
          </w:p>
        </w:tc>
        <w:tc>
          <w:tcPr>
            <w:tcW w:w="1004" w:type="dxa"/>
            <w:tcBorders>
              <w:top w:val="nil"/>
              <w:left w:val="nil"/>
              <w:bottom w:val="single" w:sz="4" w:space="0" w:color="000000"/>
              <w:right w:val="single" w:sz="4" w:space="0" w:color="000000"/>
            </w:tcBorders>
            <w:shd w:val="clear" w:color="auto" w:fill="auto"/>
            <w:vAlign w:val="center"/>
          </w:tcPr>
          <w:p w14:paraId="59022A11" w14:textId="77777777" w:rsidR="008A267D" w:rsidRPr="0068618E" w:rsidRDefault="008A267D" w:rsidP="00DA723D">
            <w:pPr>
              <w:spacing w:after="0"/>
              <w:jc w:val="right"/>
              <w:rPr>
                <w:color w:val="auto"/>
                <w:sz w:val="20"/>
                <w:szCs w:val="20"/>
              </w:rPr>
            </w:pPr>
            <w:r w:rsidRPr="0068618E">
              <w:rPr>
                <w:color w:val="auto"/>
                <w:sz w:val="20"/>
                <w:szCs w:val="20"/>
              </w:rPr>
              <w:t>-</w:t>
            </w:r>
          </w:p>
        </w:tc>
        <w:tc>
          <w:tcPr>
            <w:tcW w:w="1264" w:type="dxa"/>
            <w:tcBorders>
              <w:top w:val="nil"/>
              <w:left w:val="nil"/>
              <w:bottom w:val="single" w:sz="4" w:space="0" w:color="000000"/>
              <w:right w:val="single" w:sz="4" w:space="0" w:color="000000"/>
            </w:tcBorders>
            <w:shd w:val="clear" w:color="auto" w:fill="auto"/>
            <w:vAlign w:val="center"/>
          </w:tcPr>
          <w:p w14:paraId="4314B7D3" w14:textId="77777777" w:rsidR="008A267D" w:rsidRPr="0068618E" w:rsidRDefault="008A267D" w:rsidP="00DA723D">
            <w:pPr>
              <w:spacing w:after="0"/>
              <w:jc w:val="right"/>
              <w:rPr>
                <w:color w:val="auto"/>
                <w:sz w:val="20"/>
                <w:szCs w:val="20"/>
              </w:rPr>
            </w:pPr>
            <w:r w:rsidRPr="0068618E">
              <w:rPr>
                <w:color w:val="auto"/>
                <w:sz w:val="20"/>
                <w:szCs w:val="20"/>
              </w:rPr>
              <w:t>-</w:t>
            </w:r>
          </w:p>
        </w:tc>
        <w:tc>
          <w:tcPr>
            <w:tcW w:w="1439" w:type="dxa"/>
            <w:tcBorders>
              <w:top w:val="nil"/>
              <w:left w:val="nil"/>
              <w:bottom w:val="single" w:sz="4" w:space="0" w:color="000000"/>
              <w:right w:val="single" w:sz="4" w:space="0" w:color="000000"/>
            </w:tcBorders>
            <w:shd w:val="clear" w:color="auto" w:fill="auto"/>
            <w:vAlign w:val="center"/>
          </w:tcPr>
          <w:p w14:paraId="0CDCF7D7" w14:textId="77777777" w:rsidR="008A267D" w:rsidRPr="0068618E" w:rsidRDefault="008A267D" w:rsidP="00DA723D">
            <w:pPr>
              <w:spacing w:after="0"/>
              <w:jc w:val="right"/>
              <w:rPr>
                <w:color w:val="auto"/>
                <w:sz w:val="20"/>
                <w:szCs w:val="20"/>
              </w:rPr>
            </w:pPr>
            <w:r w:rsidRPr="0068618E">
              <w:rPr>
                <w:color w:val="auto"/>
                <w:sz w:val="20"/>
                <w:szCs w:val="20"/>
              </w:rPr>
              <w:t>-</w:t>
            </w:r>
          </w:p>
        </w:tc>
        <w:tc>
          <w:tcPr>
            <w:tcW w:w="1611" w:type="dxa"/>
            <w:tcBorders>
              <w:top w:val="nil"/>
              <w:left w:val="nil"/>
              <w:bottom w:val="single" w:sz="4" w:space="0" w:color="000000"/>
              <w:right w:val="single" w:sz="4" w:space="0" w:color="000000"/>
            </w:tcBorders>
            <w:shd w:val="clear" w:color="auto" w:fill="auto"/>
            <w:vAlign w:val="center"/>
          </w:tcPr>
          <w:p w14:paraId="141CB2F3" w14:textId="77777777" w:rsidR="008A267D" w:rsidRPr="0068618E" w:rsidRDefault="008A267D" w:rsidP="00DA723D">
            <w:pPr>
              <w:spacing w:after="0"/>
              <w:jc w:val="right"/>
              <w:rPr>
                <w:color w:val="auto"/>
                <w:sz w:val="20"/>
                <w:szCs w:val="20"/>
              </w:rPr>
            </w:pPr>
            <w:r w:rsidRPr="0068618E">
              <w:rPr>
                <w:color w:val="auto"/>
                <w:sz w:val="20"/>
                <w:szCs w:val="20"/>
              </w:rPr>
              <w:t>-</w:t>
            </w:r>
          </w:p>
        </w:tc>
      </w:tr>
      <w:tr w:rsidR="008A267D" w:rsidRPr="0068618E" w14:paraId="5790C6AA" w14:textId="77777777" w:rsidTr="00DA723D">
        <w:trPr>
          <w:trHeight w:val="20"/>
        </w:trPr>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C98D3" w14:textId="77777777" w:rsidR="008A267D" w:rsidRPr="0068618E" w:rsidRDefault="008A267D" w:rsidP="00DA723D">
            <w:pPr>
              <w:spacing w:after="0"/>
              <w:rPr>
                <w:color w:val="auto"/>
                <w:sz w:val="20"/>
                <w:szCs w:val="20"/>
              </w:rPr>
            </w:pPr>
            <w:r w:rsidRPr="0068618E">
              <w:rPr>
                <w:color w:val="auto"/>
                <w:sz w:val="20"/>
                <w:szCs w:val="20"/>
              </w:rPr>
              <w:t>Klimkovice</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F95F8" w14:textId="77777777" w:rsidR="008A267D" w:rsidRPr="0068618E" w:rsidRDefault="008A267D" w:rsidP="00DA723D">
            <w:pPr>
              <w:spacing w:after="0"/>
              <w:jc w:val="right"/>
              <w:rPr>
                <w:color w:val="auto"/>
                <w:sz w:val="20"/>
                <w:szCs w:val="20"/>
              </w:rPr>
            </w:pPr>
            <w:r w:rsidRPr="0068618E">
              <w:rPr>
                <w:color w:val="auto"/>
                <w:sz w:val="20"/>
                <w:szCs w:val="20"/>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91139" w14:textId="77777777" w:rsidR="008A267D" w:rsidRPr="0068618E" w:rsidRDefault="008A267D" w:rsidP="00DA723D">
            <w:pPr>
              <w:spacing w:after="0"/>
              <w:jc w:val="right"/>
              <w:rPr>
                <w:color w:val="auto"/>
                <w:sz w:val="20"/>
                <w:szCs w:val="20"/>
              </w:rPr>
            </w:pPr>
            <w:r w:rsidRPr="0068618E">
              <w:rPr>
                <w:color w:val="auto"/>
                <w:sz w:val="20"/>
                <w:szCs w:val="20"/>
              </w:rPr>
              <w:t>22</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6B882" w14:textId="77777777" w:rsidR="008A267D" w:rsidRPr="0068618E" w:rsidRDefault="008A267D" w:rsidP="00DA723D">
            <w:pPr>
              <w:spacing w:after="0"/>
              <w:jc w:val="right"/>
              <w:rPr>
                <w:color w:val="auto"/>
                <w:sz w:val="20"/>
                <w:szCs w:val="20"/>
              </w:rPr>
            </w:pPr>
            <w:r w:rsidRPr="0068618E">
              <w:rPr>
                <w:color w:val="auto"/>
                <w:sz w:val="20"/>
                <w:szCs w:val="20"/>
              </w:rPr>
              <w:t>502</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1365C" w14:textId="77777777" w:rsidR="008A267D" w:rsidRPr="0068618E" w:rsidRDefault="008A267D" w:rsidP="00DA723D">
            <w:pPr>
              <w:spacing w:after="0"/>
              <w:jc w:val="right"/>
              <w:rPr>
                <w:color w:val="auto"/>
                <w:sz w:val="20"/>
                <w:szCs w:val="20"/>
              </w:rPr>
            </w:pPr>
            <w:r w:rsidRPr="0068618E">
              <w:rPr>
                <w:color w:val="auto"/>
                <w:sz w:val="20"/>
                <w:szCs w:val="20"/>
              </w:rPr>
              <w:t>502,0</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F26CF" w14:textId="77777777" w:rsidR="008A267D" w:rsidRPr="0068618E" w:rsidRDefault="008A267D" w:rsidP="00DA723D">
            <w:pPr>
              <w:spacing w:after="0"/>
              <w:jc w:val="right"/>
              <w:rPr>
                <w:color w:val="auto"/>
                <w:sz w:val="20"/>
                <w:szCs w:val="20"/>
              </w:rPr>
            </w:pPr>
            <w:r w:rsidRPr="0068618E">
              <w:rPr>
                <w:color w:val="auto"/>
                <w:sz w:val="20"/>
                <w:szCs w:val="20"/>
              </w:rPr>
              <w:t>22,81</w:t>
            </w:r>
          </w:p>
        </w:tc>
      </w:tr>
      <w:tr w:rsidR="008A267D" w:rsidRPr="0068618E" w14:paraId="142578EE" w14:textId="77777777" w:rsidTr="00DA723D">
        <w:trPr>
          <w:trHeight w:val="20"/>
        </w:trPr>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23E13" w14:textId="77777777" w:rsidR="008A267D" w:rsidRPr="0068618E" w:rsidRDefault="008A267D" w:rsidP="00DA723D">
            <w:pPr>
              <w:spacing w:after="0"/>
              <w:rPr>
                <w:color w:val="auto"/>
                <w:sz w:val="20"/>
                <w:szCs w:val="20"/>
              </w:rPr>
            </w:pPr>
            <w:r w:rsidRPr="0068618E">
              <w:rPr>
                <w:color w:val="auto"/>
                <w:sz w:val="20"/>
                <w:szCs w:val="20"/>
              </w:rPr>
              <w:t>Olbramice</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4256" w14:textId="77777777" w:rsidR="008A267D" w:rsidRPr="0068618E" w:rsidRDefault="008A267D" w:rsidP="00DA723D">
            <w:pPr>
              <w:spacing w:after="0"/>
              <w:jc w:val="right"/>
              <w:rPr>
                <w:color w:val="auto"/>
                <w:sz w:val="20"/>
                <w:szCs w:val="20"/>
              </w:rPr>
            </w:pPr>
            <w:r w:rsidRPr="0068618E">
              <w:rPr>
                <w:color w:val="auto"/>
                <w:sz w:val="20"/>
                <w:szCs w:val="20"/>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19225" w14:textId="77777777" w:rsidR="008A267D" w:rsidRPr="0068618E" w:rsidRDefault="008A267D" w:rsidP="00DA723D">
            <w:pPr>
              <w:spacing w:after="0"/>
              <w:jc w:val="right"/>
              <w:rPr>
                <w:color w:val="auto"/>
                <w:sz w:val="20"/>
                <w:szCs w:val="20"/>
              </w:rPr>
            </w:pPr>
            <w:r w:rsidRPr="0068618E">
              <w:rPr>
                <w:color w:val="auto"/>
                <w:sz w:val="20"/>
                <w:szCs w:val="20"/>
              </w:rPr>
              <w:t>3</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0520F" w14:textId="77777777" w:rsidR="008A267D" w:rsidRPr="0068618E" w:rsidRDefault="008A267D" w:rsidP="00DA723D">
            <w:pPr>
              <w:spacing w:after="0"/>
              <w:jc w:val="right"/>
              <w:rPr>
                <w:color w:val="auto"/>
                <w:sz w:val="20"/>
                <w:szCs w:val="20"/>
              </w:rPr>
            </w:pPr>
            <w:r w:rsidRPr="0068618E">
              <w:rPr>
                <w:color w:val="auto"/>
                <w:sz w:val="20"/>
                <w:szCs w:val="20"/>
              </w:rPr>
              <w:t>47</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8E145" w14:textId="77777777" w:rsidR="008A267D" w:rsidRPr="0068618E" w:rsidRDefault="008A267D" w:rsidP="00DA723D">
            <w:pPr>
              <w:spacing w:after="0"/>
              <w:jc w:val="right"/>
              <w:rPr>
                <w:color w:val="auto"/>
                <w:sz w:val="20"/>
                <w:szCs w:val="20"/>
              </w:rPr>
            </w:pPr>
            <w:r w:rsidRPr="0068618E">
              <w:rPr>
                <w:color w:val="auto"/>
                <w:sz w:val="20"/>
                <w:szCs w:val="20"/>
              </w:rPr>
              <w:t>47,0</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6C30D" w14:textId="77777777" w:rsidR="008A267D" w:rsidRPr="0068618E" w:rsidRDefault="008A267D" w:rsidP="00DA723D">
            <w:pPr>
              <w:spacing w:after="0"/>
              <w:jc w:val="right"/>
              <w:rPr>
                <w:color w:val="auto"/>
                <w:sz w:val="20"/>
                <w:szCs w:val="20"/>
              </w:rPr>
            </w:pPr>
            <w:r w:rsidRPr="0068618E">
              <w:rPr>
                <w:color w:val="auto"/>
                <w:sz w:val="20"/>
                <w:szCs w:val="20"/>
              </w:rPr>
              <w:t>15,66</w:t>
            </w:r>
          </w:p>
        </w:tc>
      </w:tr>
      <w:tr w:rsidR="008A267D" w:rsidRPr="0068618E" w14:paraId="20A8AEFA" w14:textId="77777777" w:rsidTr="00DA723D">
        <w:trPr>
          <w:trHeight w:val="20"/>
        </w:trPr>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D0691" w14:textId="77777777" w:rsidR="008A267D" w:rsidRPr="0068618E" w:rsidRDefault="008A267D" w:rsidP="00DA723D">
            <w:pPr>
              <w:spacing w:after="0"/>
              <w:rPr>
                <w:color w:val="auto"/>
                <w:sz w:val="20"/>
                <w:szCs w:val="20"/>
              </w:rPr>
            </w:pPr>
            <w:r w:rsidRPr="0068618E">
              <w:rPr>
                <w:color w:val="auto"/>
                <w:sz w:val="20"/>
                <w:szCs w:val="20"/>
              </w:rPr>
              <w:t>Stará Ves nad Ondřejnicí</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ED26" w14:textId="77777777" w:rsidR="008A267D" w:rsidRPr="0068618E" w:rsidRDefault="008A267D" w:rsidP="00DA723D">
            <w:pPr>
              <w:spacing w:after="0"/>
              <w:jc w:val="right"/>
              <w:rPr>
                <w:color w:val="auto"/>
                <w:sz w:val="20"/>
                <w:szCs w:val="20"/>
              </w:rPr>
            </w:pPr>
            <w:r w:rsidRPr="0068618E">
              <w:rPr>
                <w:color w:val="auto"/>
                <w:sz w:val="20"/>
                <w:szCs w:val="20"/>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3AA09" w14:textId="77777777" w:rsidR="008A267D" w:rsidRPr="0068618E" w:rsidRDefault="008A267D" w:rsidP="00DA723D">
            <w:pPr>
              <w:spacing w:after="0"/>
              <w:jc w:val="right"/>
              <w:rPr>
                <w:color w:val="auto"/>
                <w:sz w:val="20"/>
                <w:szCs w:val="20"/>
              </w:rPr>
            </w:pPr>
            <w:r w:rsidRPr="0068618E">
              <w:rPr>
                <w:color w:val="auto"/>
                <w:sz w:val="20"/>
                <w:szCs w:val="20"/>
              </w:rPr>
              <w:t>12</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F164D" w14:textId="77777777" w:rsidR="008A267D" w:rsidRPr="0068618E" w:rsidRDefault="008A267D" w:rsidP="00DA723D">
            <w:pPr>
              <w:spacing w:after="0"/>
              <w:jc w:val="right"/>
              <w:rPr>
                <w:color w:val="auto"/>
                <w:sz w:val="20"/>
                <w:szCs w:val="20"/>
              </w:rPr>
            </w:pPr>
            <w:r w:rsidRPr="0068618E">
              <w:rPr>
                <w:color w:val="auto"/>
                <w:sz w:val="20"/>
                <w:szCs w:val="20"/>
              </w:rPr>
              <w:t>243</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76B8D" w14:textId="77777777" w:rsidR="008A267D" w:rsidRPr="0068618E" w:rsidRDefault="008A267D" w:rsidP="00DA723D">
            <w:pPr>
              <w:spacing w:after="0"/>
              <w:jc w:val="right"/>
              <w:rPr>
                <w:color w:val="auto"/>
                <w:sz w:val="20"/>
                <w:szCs w:val="20"/>
              </w:rPr>
            </w:pPr>
            <w:r w:rsidRPr="0068618E">
              <w:rPr>
                <w:color w:val="auto"/>
                <w:sz w:val="20"/>
                <w:szCs w:val="20"/>
              </w:rPr>
              <w:t>243,0</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5E96C" w14:textId="77777777" w:rsidR="008A267D" w:rsidRPr="0068618E" w:rsidRDefault="008A267D" w:rsidP="00DA723D">
            <w:pPr>
              <w:spacing w:after="0"/>
              <w:jc w:val="right"/>
              <w:rPr>
                <w:color w:val="auto"/>
                <w:sz w:val="20"/>
                <w:szCs w:val="20"/>
              </w:rPr>
            </w:pPr>
            <w:r w:rsidRPr="0068618E">
              <w:rPr>
                <w:color w:val="auto"/>
                <w:sz w:val="20"/>
                <w:szCs w:val="20"/>
              </w:rPr>
              <w:t>20,25</w:t>
            </w:r>
          </w:p>
        </w:tc>
      </w:tr>
      <w:tr w:rsidR="008A267D" w:rsidRPr="0068618E" w14:paraId="268AEB7F" w14:textId="77777777" w:rsidTr="00DA723D">
        <w:trPr>
          <w:trHeight w:val="20"/>
        </w:trPr>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D5F07" w14:textId="77777777" w:rsidR="008A267D" w:rsidRPr="0068618E" w:rsidRDefault="008A267D" w:rsidP="00DA723D">
            <w:pPr>
              <w:spacing w:after="0"/>
              <w:rPr>
                <w:color w:val="auto"/>
                <w:sz w:val="20"/>
                <w:szCs w:val="20"/>
              </w:rPr>
            </w:pPr>
            <w:r w:rsidRPr="0068618E">
              <w:rPr>
                <w:color w:val="auto"/>
                <w:sz w:val="20"/>
                <w:szCs w:val="20"/>
              </w:rPr>
              <w:t>Šenov</w:t>
            </w:r>
          </w:p>
        </w:tc>
        <w:tc>
          <w:tcPr>
            <w:tcW w:w="1180" w:type="dxa"/>
            <w:tcBorders>
              <w:top w:val="single" w:sz="4" w:space="0" w:color="000000"/>
              <w:left w:val="nil"/>
              <w:bottom w:val="single" w:sz="4" w:space="0" w:color="000000"/>
              <w:right w:val="single" w:sz="4" w:space="0" w:color="000000"/>
            </w:tcBorders>
            <w:shd w:val="clear" w:color="auto" w:fill="auto"/>
            <w:vAlign w:val="center"/>
          </w:tcPr>
          <w:p w14:paraId="6D43377A" w14:textId="77777777" w:rsidR="008A267D" w:rsidRPr="0068618E" w:rsidRDefault="008A267D" w:rsidP="00DA723D">
            <w:pPr>
              <w:spacing w:after="0"/>
              <w:jc w:val="right"/>
              <w:rPr>
                <w:color w:val="auto"/>
                <w:sz w:val="20"/>
                <w:szCs w:val="20"/>
              </w:rPr>
            </w:pPr>
            <w:r w:rsidRPr="0068618E">
              <w:rPr>
                <w:color w:val="auto"/>
                <w:sz w:val="20"/>
                <w:szCs w:val="20"/>
              </w:rPr>
              <w:t>2</w:t>
            </w:r>
          </w:p>
        </w:tc>
        <w:tc>
          <w:tcPr>
            <w:tcW w:w="1004" w:type="dxa"/>
            <w:tcBorders>
              <w:top w:val="single" w:sz="4" w:space="0" w:color="000000"/>
              <w:left w:val="nil"/>
              <w:bottom w:val="single" w:sz="4" w:space="0" w:color="000000"/>
              <w:right w:val="single" w:sz="4" w:space="0" w:color="000000"/>
            </w:tcBorders>
            <w:shd w:val="clear" w:color="auto" w:fill="auto"/>
            <w:vAlign w:val="center"/>
          </w:tcPr>
          <w:p w14:paraId="46B43C68" w14:textId="77777777" w:rsidR="008A267D" w:rsidRPr="0068618E" w:rsidRDefault="008A267D" w:rsidP="00DA723D">
            <w:pPr>
              <w:spacing w:after="0"/>
              <w:jc w:val="right"/>
              <w:rPr>
                <w:color w:val="auto"/>
                <w:sz w:val="20"/>
                <w:szCs w:val="20"/>
              </w:rPr>
            </w:pPr>
            <w:r w:rsidRPr="0068618E">
              <w:rPr>
                <w:color w:val="auto"/>
                <w:sz w:val="20"/>
                <w:szCs w:val="20"/>
              </w:rPr>
              <w:t>31</w:t>
            </w:r>
          </w:p>
        </w:tc>
        <w:tc>
          <w:tcPr>
            <w:tcW w:w="1264" w:type="dxa"/>
            <w:tcBorders>
              <w:top w:val="single" w:sz="4" w:space="0" w:color="000000"/>
              <w:left w:val="nil"/>
              <w:bottom w:val="single" w:sz="4" w:space="0" w:color="000000"/>
              <w:right w:val="single" w:sz="4" w:space="0" w:color="000000"/>
            </w:tcBorders>
            <w:shd w:val="clear" w:color="auto" w:fill="auto"/>
            <w:vAlign w:val="center"/>
          </w:tcPr>
          <w:p w14:paraId="0B7E40B8" w14:textId="77777777" w:rsidR="008A267D" w:rsidRPr="0068618E" w:rsidRDefault="008A267D" w:rsidP="00DA723D">
            <w:pPr>
              <w:spacing w:after="0"/>
              <w:jc w:val="right"/>
              <w:rPr>
                <w:color w:val="auto"/>
                <w:sz w:val="20"/>
                <w:szCs w:val="20"/>
              </w:rPr>
            </w:pPr>
            <w:r w:rsidRPr="0068618E">
              <w:rPr>
                <w:color w:val="auto"/>
                <w:sz w:val="20"/>
                <w:szCs w:val="20"/>
              </w:rPr>
              <w:t>787</w:t>
            </w:r>
          </w:p>
        </w:tc>
        <w:tc>
          <w:tcPr>
            <w:tcW w:w="1439" w:type="dxa"/>
            <w:tcBorders>
              <w:top w:val="single" w:sz="4" w:space="0" w:color="000000"/>
              <w:left w:val="nil"/>
              <w:bottom w:val="single" w:sz="4" w:space="0" w:color="000000"/>
              <w:right w:val="single" w:sz="4" w:space="0" w:color="000000"/>
            </w:tcBorders>
            <w:shd w:val="clear" w:color="auto" w:fill="auto"/>
            <w:vAlign w:val="center"/>
          </w:tcPr>
          <w:p w14:paraId="05858BA5" w14:textId="77777777" w:rsidR="008A267D" w:rsidRPr="0068618E" w:rsidRDefault="008A267D" w:rsidP="00DA723D">
            <w:pPr>
              <w:spacing w:after="0"/>
              <w:jc w:val="right"/>
              <w:rPr>
                <w:color w:val="auto"/>
                <w:sz w:val="20"/>
                <w:szCs w:val="20"/>
              </w:rPr>
            </w:pPr>
            <w:r w:rsidRPr="0068618E">
              <w:rPr>
                <w:color w:val="auto"/>
                <w:sz w:val="20"/>
                <w:szCs w:val="20"/>
              </w:rPr>
              <w:t>393,5</w:t>
            </w:r>
          </w:p>
        </w:tc>
        <w:tc>
          <w:tcPr>
            <w:tcW w:w="1611" w:type="dxa"/>
            <w:tcBorders>
              <w:top w:val="single" w:sz="4" w:space="0" w:color="000000"/>
              <w:left w:val="nil"/>
              <w:bottom w:val="single" w:sz="4" w:space="0" w:color="000000"/>
              <w:right w:val="single" w:sz="4" w:space="0" w:color="000000"/>
            </w:tcBorders>
            <w:shd w:val="clear" w:color="auto" w:fill="auto"/>
            <w:vAlign w:val="center"/>
          </w:tcPr>
          <w:p w14:paraId="6F4AE047" w14:textId="77777777" w:rsidR="008A267D" w:rsidRPr="0068618E" w:rsidRDefault="008A267D" w:rsidP="00DA723D">
            <w:pPr>
              <w:spacing w:after="0"/>
              <w:jc w:val="right"/>
              <w:rPr>
                <w:color w:val="auto"/>
                <w:sz w:val="20"/>
                <w:szCs w:val="20"/>
              </w:rPr>
            </w:pPr>
            <w:r w:rsidRPr="0068618E">
              <w:rPr>
                <w:color w:val="auto"/>
                <w:sz w:val="20"/>
                <w:szCs w:val="20"/>
              </w:rPr>
              <w:t>25,38</w:t>
            </w:r>
          </w:p>
        </w:tc>
      </w:tr>
      <w:tr w:rsidR="008A267D" w:rsidRPr="0068618E" w14:paraId="5F103057" w14:textId="77777777" w:rsidTr="00DA723D">
        <w:trPr>
          <w:trHeight w:val="20"/>
        </w:trPr>
        <w:tc>
          <w:tcPr>
            <w:tcW w:w="2554" w:type="dxa"/>
            <w:tcBorders>
              <w:top w:val="nil"/>
              <w:left w:val="single" w:sz="4" w:space="0" w:color="000000"/>
              <w:bottom w:val="single" w:sz="4" w:space="0" w:color="000000"/>
              <w:right w:val="single" w:sz="4" w:space="0" w:color="000000"/>
            </w:tcBorders>
            <w:shd w:val="clear" w:color="auto" w:fill="auto"/>
            <w:vAlign w:val="center"/>
          </w:tcPr>
          <w:p w14:paraId="3A792999" w14:textId="77777777" w:rsidR="008A267D" w:rsidRPr="0068618E" w:rsidRDefault="008A267D" w:rsidP="00DA723D">
            <w:pPr>
              <w:spacing w:after="0"/>
              <w:rPr>
                <w:color w:val="auto"/>
                <w:sz w:val="20"/>
                <w:szCs w:val="20"/>
              </w:rPr>
            </w:pPr>
            <w:r w:rsidRPr="0068618E">
              <w:rPr>
                <w:color w:val="auto"/>
                <w:sz w:val="20"/>
                <w:szCs w:val="20"/>
              </w:rPr>
              <w:t>Václavovice</w:t>
            </w:r>
          </w:p>
        </w:tc>
        <w:tc>
          <w:tcPr>
            <w:tcW w:w="1180" w:type="dxa"/>
            <w:tcBorders>
              <w:top w:val="nil"/>
              <w:left w:val="nil"/>
              <w:bottom w:val="single" w:sz="4" w:space="0" w:color="000000"/>
              <w:right w:val="single" w:sz="4" w:space="0" w:color="000000"/>
            </w:tcBorders>
            <w:shd w:val="clear" w:color="auto" w:fill="auto"/>
            <w:vAlign w:val="center"/>
          </w:tcPr>
          <w:p w14:paraId="553DB0D7" w14:textId="77777777" w:rsidR="008A267D" w:rsidRPr="0068618E" w:rsidRDefault="008A267D" w:rsidP="00DA723D">
            <w:pPr>
              <w:spacing w:after="0"/>
              <w:jc w:val="right"/>
              <w:rPr>
                <w:color w:val="auto"/>
                <w:sz w:val="20"/>
                <w:szCs w:val="20"/>
              </w:rPr>
            </w:pPr>
            <w:r w:rsidRPr="0068618E">
              <w:rPr>
                <w:color w:val="auto"/>
                <w:sz w:val="20"/>
                <w:szCs w:val="20"/>
              </w:rPr>
              <w:t>1</w:t>
            </w:r>
          </w:p>
        </w:tc>
        <w:tc>
          <w:tcPr>
            <w:tcW w:w="1004" w:type="dxa"/>
            <w:tcBorders>
              <w:top w:val="nil"/>
              <w:left w:val="nil"/>
              <w:bottom w:val="single" w:sz="4" w:space="0" w:color="000000"/>
              <w:right w:val="single" w:sz="4" w:space="0" w:color="000000"/>
            </w:tcBorders>
            <w:shd w:val="clear" w:color="auto" w:fill="auto"/>
            <w:vAlign w:val="center"/>
          </w:tcPr>
          <w:p w14:paraId="3AB61547" w14:textId="77777777" w:rsidR="008A267D" w:rsidRPr="0068618E" w:rsidRDefault="008A267D" w:rsidP="00DA723D">
            <w:pPr>
              <w:spacing w:after="0"/>
              <w:jc w:val="right"/>
              <w:rPr>
                <w:color w:val="auto"/>
                <w:sz w:val="20"/>
                <w:szCs w:val="20"/>
              </w:rPr>
            </w:pPr>
            <w:r w:rsidRPr="0068618E">
              <w:rPr>
                <w:color w:val="auto"/>
                <w:sz w:val="20"/>
                <w:szCs w:val="20"/>
              </w:rPr>
              <w:t>6</w:t>
            </w:r>
          </w:p>
        </w:tc>
        <w:tc>
          <w:tcPr>
            <w:tcW w:w="1264" w:type="dxa"/>
            <w:tcBorders>
              <w:top w:val="nil"/>
              <w:left w:val="nil"/>
              <w:bottom w:val="single" w:sz="4" w:space="0" w:color="000000"/>
              <w:right w:val="single" w:sz="4" w:space="0" w:color="000000"/>
            </w:tcBorders>
            <w:shd w:val="clear" w:color="auto" w:fill="auto"/>
            <w:vAlign w:val="center"/>
          </w:tcPr>
          <w:p w14:paraId="765B1138" w14:textId="77777777" w:rsidR="008A267D" w:rsidRPr="0068618E" w:rsidRDefault="008A267D" w:rsidP="00DA723D">
            <w:pPr>
              <w:spacing w:after="0"/>
              <w:jc w:val="right"/>
              <w:rPr>
                <w:color w:val="auto"/>
                <w:sz w:val="20"/>
                <w:szCs w:val="20"/>
              </w:rPr>
            </w:pPr>
            <w:r w:rsidRPr="0068618E">
              <w:rPr>
                <w:color w:val="auto"/>
                <w:sz w:val="20"/>
                <w:szCs w:val="20"/>
              </w:rPr>
              <w:t>115</w:t>
            </w:r>
          </w:p>
        </w:tc>
        <w:tc>
          <w:tcPr>
            <w:tcW w:w="1439" w:type="dxa"/>
            <w:tcBorders>
              <w:top w:val="nil"/>
              <w:left w:val="nil"/>
              <w:bottom w:val="single" w:sz="4" w:space="0" w:color="000000"/>
              <w:right w:val="single" w:sz="4" w:space="0" w:color="000000"/>
            </w:tcBorders>
            <w:shd w:val="clear" w:color="auto" w:fill="auto"/>
            <w:vAlign w:val="center"/>
          </w:tcPr>
          <w:p w14:paraId="1EB075AD" w14:textId="77777777" w:rsidR="008A267D" w:rsidRPr="0068618E" w:rsidRDefault="008A267D" w:rsidP="00DA723D">
            <w:pPr>
              <w:spacing w:after="0"/>
              <w:jc w:val="right"/>
              <w:rPr>
                <w:color w:val="auto"/>
                <w:sz w:val="20"/>
                <w:szCs w:val="20"/>
              </w:rPr>
            </w:pPr>
            <w:r w:rsidRPr="0068618E">
              <w:rPr>
                <w:color w:val="auto"/>
                <w:sz w:val="20"/>
                <w:szCs w:val="20"/>
              </w:rPr>
              <w:t>115,0</w:t>
            </w:r>
          </w:p>
        </w:tc>
        <w:tc>
          <w:tcPr>
            <w:tcW w:w="1611" w:type="dxa"/>
            <w:tcBorders>
              <w:top w:val="nil"/>
              <w:left w:val="nil"/>
              <w:bottom w:val="single" w:sz="4" w:space="0" w:color="000000"/>
              <w:right w:val="single" w:sz="4" w:space="0" w:color="000000"/>
            </w:tcBorders>
            <w:shd w:val="clear" w:color="auto" w:fill="auto"/>
            <w:vAlign w:val="center"/>
          </w:tcPr>
          <w:p w14:paraId="729F29B6" w14:textId="77777777" w:rsidR="008A267D" w:rsidRPr="0068618E" w:rsidRDefault="008A267D" w:rsidP="00DA723D">
            <w:pPr>
              <w:spacing w:after="0"/>
              <w:jc w:val="right"/>
              <w:rPr>
                <w:color w:val="auto"/>
                <w:sz w:val="20"/>
                <w:szCs w:val="20"/>
              </w:rPr>
            </w:pPr>
            <w:r w:rsidRPr="0068618E">
              <w:rPr>
                <w:color w:val="auto"/>
                <w:sz w:val="20"/>
                <w:szCs w:val="20"/>
              </w:rPr>
              <w:t>19,16</w:t>
            </w:r>
          </w:p>
        </w:tc>
      </w:tr>
      <w:tr w:rsidR="008A267D" w:rsidRPr="0068618E" w14:paraId="09E5CB4C" w14:textId="77777777" w:rsidTr="00DA723D">
        <w:trPr>
          <w:trHeight w:val="20"/>
        </w:trPr>
        <w:tc>
          <w:tcPr>
            <w:tcW w:w="2554" w:type="dxa"/>
            <w:tcBorders>
              <w:top w:val="nil"/>
              <w:left w:val="single" w:sz="4" w:space="0" w:color="000000"/>
              <w:bottom w:val="single" w:sz="4" w:space="0" w:color="000000"/>
              <w:right w:val="single" w:sz="4" w:space="0" w:color="000000"/>
            </w:tcBorders>
            <w:shd w:val="clear" w:color="auto" w:fill="auto"/>
            <w:vAlign w:val="center"/>
          </w:tcPr>
          <w:p w14:paraId="0B1B51F3" w14:textId="77777777" w:rsidR="008A267D" w:rsidRPr="0068618E" w:rsidRDefault="008A267D" w:rsidP="00DA723D">
            <w:pPr>
              <w:spacing w:after="0"/>
              <w:rPr>
                <w:color w:val="auto"/>
                <w:sz w:val="20"/>
                <w:szCs w:val="20"/>
              </w:rPr>
            </w:pPr>
            <w:r w:rsidRPr="0068618E">
              <w:rPr>
                <w:color w:val="auto"/>
                <w:sz w:val="20"/>
                <w:szCs w:val="20"/>
              </w:rPr>
              <w:t>Velká Polom</w:t>
            </w:r>
          </w:p>
        </w:tc>
        <w:tc>
          <w:tcPr>
            <w:tcW w:w="1180" w:type="dxa"/>
            <w:tcBorders>
              <w:top w:val="nil"/>
              <w:left w:val="nil"/>
              <w:bottom w:val="single" w:sz="4" w:space="0" w:color="000000"/>
              <w:right w:val="single" w:sz="4" w:space="0" w:color="000000"/>
            </w:tcBorders>
            <w:shd w:val="clear" w:color="auto" w:fill="auto"/>
            <w:vAlign w:val="center"/>
          </w:tcPr>
          <w:p w14:paraId="322390AC" w14:textId="77777777" w:rsidR="008A267D" w:rsidRPr="0068618E" w:rsidRDefault="008A267D" w:rsidP="00DA723D">
            <w:pPr>
              <w:spacing w:after="0"/>
              <w:jc w:val="right"/>
              <w:rPr>
                <w:color w:val="auto"/>
                <w:sz w:val="20"/>
                <w:szCs w:val="20"/>
              </w:rPr>
            </w:pPr>
            <w:r w:rsidRPr="0068618E">
              <w:rPr>
                <w:color w:val="auto"/>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14:paraId="1971F592" w14:textId="77777777" w:rsidR="008A267D" w:rsidRPr="0068618E" w:rsidRDefault="008A267D" w:rsidP="00DA723D">
            <w:pPr>
              <w:spacing w:after="0"/>
              <w:jc w:val="right"/>
              <w:rPr>
                <w:color w:val="auto"/>
                <w:sz w:val="20"/>
                <w:szCs w:val="20"/>
              </w:rPr>
            </w:pPr>
            <w:r w:rsidRPr="0068618E">
              <w:rPr>
                <w:color w:val="auto"/>
                <w:sz w:val="20"/>
                <w:szCs w:val="20"/>
              </w:rPr>
              <w:t>19</w:t>
            </w:r>
          </w:p>
        </w:tc>
        <w:tc>
          <w:tcPr>
            <w:tcW w:w="1264" w:type="dxa"/>
            <w:tcBorders>
              <w:top w:val="nil"/>
              <w:left w:val="nil"/>
              <w:bottom w:val="single" w:sz="4" w:space="0" w:color="000000"/>
              <w:right w:val="single" w:sz="4" w:space="0" w:color="000000"/>
            </w:tcBorders>
            <w:shd w:val="clear" w:color="auto" w:fill="auto"/>
            <w:vAlign w:val="center"/>
          </w:tcPr>
          <w:p w14:paraId="43E6A8C5" w14:textId="77777777" w:rsidR="008A267D" w:rsidRPr="0068618E" w:rsidRDefault="008A267D" w:rsidP="00DA723D">
            <w:pPr>
              <w:spacing w:after="0"/>
              <w:jc w:val="right"/>
              <w:rPr>
                <w:color w:val="auto"/>
                <w:sz w:val="20"/>
                <w:szCs w:val="20"/>
              </w:rPr>
            </w:pPr>
            <w:r w:rsidRPr="0068618E">
              <w:rPr>
                <w:color w:val="auto"/>
                <w:sz w:val="20"/>
                <w:szCs w:val="20"/>
              </w:rPr>
              <w:t>436</w:t>
            </w:r>
          </w:p>
        </w:tc>
        <w:tc>
          <w:tcPr>
            <w:tcW w:w="1439" w:type="dxa"/>
            <w:tcBorders>
              <w:top w:val="nil"/>
              <w:left w:val="nil"/>
              <w:bottom w:val="single" w:sz="4" w:space="0" w:color="000000"/>
              <w:right w:val="single" w:sz="4" w:space="0" w:color="000000"/>
            </w:tcBorders>
            <w:shd w:val="clear" w:color="auto" w:fill="auto"/>
            <w:vAlign w:val="center"/>
          </w:tcPr>
          <w:p w14:paraId="02E57964" w14:textId="77777777" w:rsidR="008A267D" w:rsidRPr="0068618E" w:rsidRDefault="008A267D" w:rsidP="00DA723D">
            <w:pPr>
              <w:spacing w:after="0"/>
              <w:jc w:val="right"/>
              <w:rPr>
                <w:color w:val="auto"/>
                <w:sz w:val="20"/>
                <w:szCs w:val="20"/>
              </w:rPr>
            </w:pPr>
            <w:r w:rsidRPr="0068618E">
              <w:rPr>
                <w:color w:val="auto"/>
                <w:sz w:val="20"/>
                <w:szCs w:val="20"/>
              </w:rPr>
              <w:t>218,0</w:t>
            </w:r>
          </w:p>
        </w:tc>
        <w:tc>
          <w:tcPr>
            <w:tcW w:w="1611" w:type="dxa"/>
            <w:tcBorders>
              <w:top w:val="nil"/>
              <w:left w:val="nil"/>
              <w:bottom w:val="single" w:sz="4" w:space="0" w:color="000000"/>
              <w:right w:val="single" w:sz="4" w:space="0" w:color="000000"/>
            </w:tcBorders>
            <w:shd w:val="clear" w:color="auto" w:fill="auto"/>
            <w:vAlign w:val="center"/>
          </w:tcPr>
          <w:p w14:paraId="386EB36A" w14:textId="77777777" w:rsidR="008A267D" w:rsidRPr="0068618E" w:rsidRDefault="008A267D" w:rsidP="00DA723D">
            <w:pPr>
              <w:spacing w:after="0"/>
              <w:jc w:val="right"/>
              <w:rPr>
                <w:color w:val="auto"/>
                <w:sz w:val="20"/>
                <w:szCs w:val="20"/>
              </w:rPr>
            </w:pPr>
            <w:r w:rsidRPr="0068618E">
              <w:rPr>
                <w:color w:val="auto"/>
                <w:sz w:val="20"/>
                <w:szCs w:val="20"/>
              </w:rPr>
              <w:t>22,94</w:t>
            </w:r>
          </w:p>
        </w:tc>
      </w:tr>
      <w:tr w:rsidR="008A267D" w:rsidRPr="0068618E" w14:paraId="2CF1B3FA" w14:textId="77777777" w:rsidTr="00DA723D">
        <w:trPr>
          <w:trHeight w:val="20"/>
        </w:trPr>
        <w:tc>
          <w:tcPr>
            <w:tcW w:w="2554" w:type="dxa"/>
            <w:tcBorders>
              <w:top w:val="nil"/>
              <w:left w:val="single" w:sz="4" w:space="0" w:color="000000"/>
              <w:bottom w:val="single" w:sz="4" w:space="0" w:color="000000"/>
              <w:right w:val="single" w:sz="4" w:space="0" w:color="000000"/>
            </w:tcBorders>
            <w:shd w:val="clear" w:color="auto" w:fill="auto"/>
            <w:vAlign w:val="center"/>
          </w:tcPr>
          <w:p w14:paraId="4FB4C84C" w14:textId="77777777" w:rsidR="008A267D" w:rsidRPr="0068618E" w:rsidRDefault="008A267D" w:rsidP="00DA723D">
            <w:pPr>
              <w:spacing w:after="0"/>
              <w:rPr>
                <w:color w:val="auto"/>
                <w:sz w:val="20"/>
                <w:szCs w:val="20"/>
              </w:rPr>
            </w:pPr>
            <w:r w:rsidRPr="0068618E">
              <w:rPr>
                <w:color w:val="auto"/>
                <w:sz w:val="20"/>
                <w:szCs w:val="20"/>
              </w:rPr>
              <w:t>Vratimov</w:t>
            </w:r>
          </w:p>
        </w:tc>
        <w:tc>
          <w:tcPr>
            <w:tcW w:w="1180" w:type="dxa"/>
            <w:tcBorders>
              <w:top w:val="nil"/>
              <w:left w:val="nil"/>
              <w:bottom w:val="single" w:sz="4" w:space="0" w:color="000000"/>
              <w:right w:val="single" w:sz="4" w:space="0" w:color="000000"/>
            </w:tcBorders>
            <w:shd w:val="clear" w:color="auto" w:fill="auto"/>
            <w:vAlign w:val="center"/>
          </w:tcPr>
          <w:p w14:paraId="6574F375" w14:textId="77777777" w:rsidR="008A267D" w:rsidRPr="0068618E" w:rsidRDefault="008A267D" w:rsidP="00DA723D">
            <w:pPr>
              <w:spacing w:after="0"/>
              <w:jc w:val="right"/>
              <w:rPr>
                <w:color w:val="auto"/>
                <w:sz w:val="20"/>
                <w:szCs w:val="20"/>
              </w:rPr>
            </w:pPr>
            <w:r w:rsidRPr="0068618E">
              <w:rPr>
                <w:color w:val="auto"/>
                <w:sz w:val="20"/>
                <w:szCs w:val="20"/>
              </w:rPr>
              <w:t>3</w:t>
            </w:r>
          </w:p>
        </w:tc>
        <w:tc>
          <w:tcPr>
            <w:tcW w:w="1004" w:type="dxa"/>
            <w:tcBorders>
              <w:top w:val="nil"/>
              <w:left w:val="nil"/>
              <w:bottom w:val="single" w:sz="4" w:space="0" w:color="000000"/>
              <w:right w:val="single" w:sz="4" w:space="0" w:color="000000"/>
            </w:tcBorders>
            <w:shd w:val="clear" w:color="auto" w:fill="auto"/>
            <w:vAlign w:val="center"/>
          </w:tcPr>
          <w:p w14:paraId="52ACC644" w14:textId="77777777" w:rsidR="008A267D" w:rsidRPr="0068618E" w:rsidRDefault="008A267D" w:rsidP="00DA723D">
            <w:pPr>
              <w:spacing w:after="0"/>
              <w:jc w:val="right"/>
              <w:rPr>
                <w:color w:val="auto"/>
                <w:sz w:val="20"/>
                <w:szCs w:val="20"/>
              </w:rPr>
            </w:pPr>
            <w:r w:rsidRPr="0068618E">
              <w:rPr>
                <w:color w:val="auto"/>
                <w:sz w:val="20"/>
                <w:szCs w:val="20"/>
              </w:rPr>
              <w:t>35</w:t>
            </w:r>
          </w:p>
        </w:tc>
        <w:tc>
          <w:tcPr>
            <w:tcW w:w="1264" w:type="dxa"/>
            <w:tcBorders>
              <w:top w:val="nil"/>
              <w:left w:val="nil"/>
              <w:bottom w:val="single" w:sz="4" w:space="0" w:color="000000"/>
              <w:right w:val="single" w:sz="4" w:space="0" w:color="000000"/>
            </w:tcBorders>
            <w:shd w:val="clear" w:color="auto" w:fill="auto"/>
            <w:vAlign w:val="center"/>
          </w:tcPr>
          <w:p w14:paraId="493EF4B8" w14:textId="77777777" w:rsidR="008A267D" w:rsidRPr="0068618E" w:rsidRDefault="008A267D" w:rsidP="00DA723D">
            <w:pPr>
              <w:spacing w:after="0"/>
              <w:jc w:val="right"/>
              <w:rPr>
                <w:color w:val="auto"/>
                <w:sz w:val="20"/>
                <w:szCs w:val="20"/>
              </w:rPr>
            </w:pPr>
            <w:r w:rsidRPr="0068618E">
              <w:rPr>
                <w:color w:val="auto"/>
                <w:sz w:val="20"/>
                <w:szCs w:val="20"/>
              </w:rPr>
              <w:t>749</w:t>
            </w:r>
          </w:p>
        </w:tc>
        <w:tc>
          <w:tcPr>
            <w:tcW w:w="1439" w:type="dxa"/>
            <w:tcBorders>
              <w:top w:val="nil"/>
              <w:left w:val="nil"/>
              <w:bottom w:val="single" w:sz="4" w:space="0" w:color="000000"/>
              <w:right w:val="single" w:sz="4" w:space="0" w:color="000000"/>
            </w:tcBorders>
            <w:shd w:val="clear" w:color="auto" w:fill="auto"/>
            <w:vAlign w:val="center"/>
          </w:tcPr>
          <w:p w14:paraId="0F3F24C4" w14:textId="77777777" w:rsidR="008A267D" w:rsidRPr="0068618E" w:rsidRDefault="008A267D" w:rsidP="00DA723D">
            <w:pPr>
              <w:spacing w:after="0"/>
              <w:jc w:val="right"/>
              <w:rPr>
                <w:color w:val="auto"/>
                <w:sz w:val="20"/>
                <w:szCs w:val="20"/>
              </w:rPr>
            </w:pPr>
            <w:r w:rsidRPr="0068618E">
              <w:rPr>
                <w:color w:val="auto"/>
                <w:sz w:val="20"/>
                <w:szCs w:val="20"/>
              </w:rPr>
              <w:t>249,66</w:t>
            </w:r>
          </w:p>
        </w:tc>
        <w:tc>
          <w:tcPr>
            <w:tcW w:w="1611" w:type="dxa"/>
            <w:tcBorders>
              <w:top w:val="nil"/>
              <w:left w:val="nil"/>
              <w:bottom w:val="single" w:sz="4" w:space="0" w:color="000000"/>
              <w:right w:val="single" w:sz="4" w:space="0" w:color="000000"/>
            </w:tcBorders>
            <w:shd w:val="clear" w:color="auto" w:fill="auto"/>
            <w:vAlign w:val="center"/>
          </w:tcPr>
          <w:p w14:paraId="04723897" w14:textId="77777777" w:rsidR="008A267D" w:rsidRPr="0068618E" w:rsidRDefault="008A267D" w:rsidP="00DA723D">
            <w:pPr>
              <w:spacing w:after="0"/>
              <w:jc w:val="right"/>
              <w:rPr>
                <w:color w:val="auto"/>
                <w:sz w:val="20"/>
                <w:szCs w:val="20"/>
              </w:rPr>
            </w:pPr>
            <w:r w:rsidRPr="0068618E">
              <w:rPr>
                <w:color w:val="auto"/>
                <w:sz w:val="20"/>
                <w:szCs w:val="20"/>
              </w:rPr>
              <w:t>21,40</w:t>
            </w:r>
          </w:p>
        </w:tc>
      </w:tr>
      <w:tr w:rsidR="008A267D" w:rsidRPr="0068618E" w14:paraId="4DB07189" w14:textId="77777777" w:rsidTr="00DA723D">
        <w:trPr>
          <w:trHeight w:val="20"/>
        </w:trPr>
        <w:tc>
          <w:tcPr>
            <w:tcW w:w="2554" w:type="dxa"/>
            <w:tcBorders>
              <w:top w:val="nil"/>
              <w:left w:val="single" w:sz="4" w:space="0" w:color="000000"/>
              <w:bottom w:val="single" w:sz="4" w:space="0" w:color="000000"/>
              <w:right w:val="single" w:sz="4" w:space="0" w:color="000000"/>
            </w:tcBorders>
            <w:shd w:val="clear" w:color="auto" w:fill="auto"/>
            <w:vAlign w:val="center"/>
          </w:tcPr>
          <w:p w14:paraId="4F923D5C" w14:textId="77777777" w:rsidR="008A267D" w:rsidRPr="0068618E" w:rsidRDefault="008A267D" w:rsidP="00DA723D">
            <w:pPr>
              <w:spacing w:after="0"/>
              <w:rPr>
                <w:color w:val="auto"/>
                <w:sz w:val="20"/>
                <w:szCs w:val="20"/>
              </w:rPr>
            </w:pPr>
            <w:r w:rsidRPr="0068618E">
              <w:rPr>
                <w:color w:val="auto"/>
                <w:sz w:val="20"/>
                <w:szCs w:val="20"/>
              </w:rPr>
              <w:t>Vřesina</w:t>
            </w:r>
          </w:p>
        </w:tc>
        <w:tc>
          <w:tcPr>
            <w:tcW w:w="1180" w:type="dxa"/>
            <w:tcBorders>
              <w:top w:val="nil"/>
              <w:left w:val="nil"/>
              <w:bottom w:val="single" w:sz="4" w:space="0" w:color="000000"/>
              <w:right w:val="single" w:sz="4" w:space="0" w:color="000000"/>
            </w:tcBorders>
            <w:shd w:val="clear" w:color="auto" w:fill="auto"/>
            <w:vAlign w:val="center"/>
          </w:tcPr>
          <w:p w14:paraId="3848CD76" w14:textId="77777777" w:rsidR="008A267D" w:rsidRPr="0068618E" w:rsidRDefault="008A267D" w:rsidP="00DA723D">
            <w:pPr>
              <w:spacing w:after="0"/>
              <w:jc w:val="right"/>
              <w:rPr>
                <w:color w:val="auto"/>
                <w:sz w:val="20"/>
                <w:szCs w:val="20"/>
              </w:rPr>
            </w:pPr>
            <w:r w:rsidRPr="0068618E">
              <w:rPr>
                <w:color w:val="auto"/>
                <w:sz w:val="20"/>
                <w:szCs w:val="20"/>
              </w:rPr>
              <w:t>1</w:t>
            </w:r>
          </w:p>
        </w:tc>
        <w:tc>
          <w:tcPr>
            <w:tcW w:w="1004" w:type="dxa"/>
            <w:tcBorders>
              <w:top w:val="nil"/>
              <w:left w:val="nil"/>
              <w:bottom w:val="single" w:sz="4" w:space="0" w:color="000000"/>
              <w:right w:val="single" w:sz="4" w:space="0" w:color="000000"/>
            </w:tcBorders>
            <w:shd w:val="clear" w:color="auto" w:fill="auto"/>
            <w:vAlign w:val="center"/>
          </w:tcPr>
          <w:p w14:paraId="5BFEF5F1" w14:textId="77777777" w:rsidR="008A267D" w:rsidRPr="0068618E" w:rsidRDefault="008A267D" w:rsidP="00DA723D">
            <w:pPr>
              <w:spacing w:after="0"/>
              <w:jc w:val="right"/>
              <w:rPr>
                <w:color w:val="auto"/>
                <w:sz w:val="20"/>
                <w:szCs w:val="20"/>
              </w:rPr>
            </w:pPr>
            <w:r w:rsidRPr="0068618E">
              <w:rPr>
                <w:color w:val="auto"/>
                <w:sz w:val="20"/>
                <w:szCs w:val="20"/>
              </w:rPr>
              <w:t>6</w:t>
            </w:r>
          </w:p>
        </w:tc>
        <w:tc>
          <w:tcPr>
            <w:tcW w:w="1264" w:type="dxa"/>
            <w:tcBorders>
              <w:top w:val="nil"/>
              <w:left w:val="nil"/>
              <w:bottom w:val="single" w:sz="4" w:space="0" w:color="000000"/>
              <w:right w:val="single" w:sz="4" w:space="0" w:color="000000"/>
            </w:tcBorders>
            <w:shd w:val="clear" w:color="auto" w:fill="auto"/>
            <w:vAlign w:val="center"/>
          </w:tcPr>
          <w:p w14:paraId="5F2E02BA" w14:textId="77777777" w:rsidR="008A267D" w:rsidRPr="0068618E" w:rsidRDefault="008A267D" w:rsidP="00DA723D">
            <w:pPr>
              <w:spacing w:after="0"/>
              <w:jc w:val="right"/>
              <w:rPr>
                <w:color w:val="auto"/>
                <w:sz w:val="20"/>
                <w:szCs w:val="20"/>
              </w:rPr>
            </w:pPr>
            <w:r w:rsidRPr="0068618E">
              <w:rPr>
                <w:color w:val="auto"/>
                <w:sz w:val="20"/>
                <w:szCs w:val="20"/>
              </w:rPr>
              <w:t>128</w:t>
            </w:r>
          </w:p>
        </w:tc>
        <w:tc>
          <w:tcPr>
            <w:tcW w:w="1439" w:type="dxa"/>
            <w:tcBorders>
              <w:top w:val="nil"/>
              <w:left w:val="nil"/>
              <w:bottom w:val="single" w:sz="4" w:space="0" w:color="000000"/>
              <w:right w:val="single" w:sz="4" w:space="0" w:color="000000"/>
            </w:tcBorders>
            <w:shd w:val="clear" w:color="auto" w:fill="auto"/>
            <w:vAlign w:val="center"/>
          </w:tcPr>
          <w:p w14:paraId="032B9428" w14:textId="77777777" w:rsidR="008A267D" w:rsidRPr="0068618E" w:rsidRDefault="008A267D" w:rsidP="00DA723D">
            <w:pPr>
              <w:spacing w:after="0"/>
              <w:jc w:val="right"/>
              <w:rPr>
                <w:color w:val="auto"/>
                <w:sz w:val="20"/>
                <w:szCs w:val="20"/>
              </w:rPr>
            </w:pPr>
            <w:r w:rsidRPr="0068618E">
              <w:rPr>
                <w:color w:val="auto"/>
                <w:sz w:val="20"/>
                <w:szCs w:val="20"/>
              </w:rPr>
              <w:t>128,0</w:t>
            </w:r>
          </w:p>
        </w:tc>
        <w:tc>
          <w:tcPr>
            <w:tcW w:w="1611" w:type="dxa"/>
            <w:tcBorders>
              <w:top w:val="nil"/>
              <w:left w:val="nil"/>
              <w:bottom w:val="single" w:sz="4" w:space="0" w:color="000000"/>
              <w:right w:val="single" w:sz="4" w:space="0" w:color="000000"/>
            </w:tcBorders>
            <w:shd w:val="clear" w:color="auto" w:fill="auto"/>
            <w:vAlign w:val="center"/>
          </w:tcPr>
          <w:p w14:paraId="39DF7C4D" w14:textId="77777777" w:rsidR="008A267D" w:rsidRPr="0068618E" w:rsidRDefault="008A267D" w:rsidP="00DA723D">
            <w:pPr>
              <w:spacing w:after="0"/>
              <w:jc w:val="right"/>
              <w:rPr>
                <w:color w:val="auto"/>
                <w:sz w:val="20"/>
                <w:szCs w:val="20"/>
              </w:rPr>
            </w:pPr>
            <w:r w:rsidRPr="0068618E">
              <w:rPr>
                <w:color w:val="auto"/>
                <w:sz w:val="20"/>
                <w:szCs w:val="20"/>
              </w:rPr>
              <w:t>21,33</w:t>
            </w:r>
          </w:p>
        </w:tc>
      </w:tr>
      <w:tr w:rsidR="008A267D" w:rsidRPr="0068618E" w14:paraId="42D3E244" w14:textId="77777777" w:rsidTr="00DA723D">
        <w:trPr>
          <w:trHeight w:val="20"/>
        </w:trPr>
        <w:tc>
          <w:tcPr>
            <w:tcW w:w="2554" w:type="dxa"/>
            <w:tcBorders>
              <w:top w:val="nil"/>
              <w:left w:val="single" w:sz="4" w:space="0" w:color="000000"/>
              <w:bottom w:val="single" w:sz="4" w:space="0" w:color="000000"/>
              <w:right w:val="single" w:sz="4" w:space="0" w:color="000000"/>
            </w:tcBorders>
            <w:shd w:val="clear" w:color="auto" w:fill="auto"/>
            <w:vAlign w:val="center"/>
          </w:tcPr>
          <w:p w14:paraId="05008444" w14:textId="77777777" w:rsidR="008A267D" w:rsidRPr="0068618E" w:rsidRDefault="008A267D" w:rsidP="00DA723D">
            <w:pPr>
              <w:spacing w:after="0"/>
              <w:rPr>
                <w:color w:val="auto"/>
                <w:sz w:val="20"/>
                <w:szCs w:val="20"/>
              </w:rPr>
            </w:pPr>
            <w:r w:rsidRPr="0068618E">
              <w:rPr>
                <w:color w:val="auto"/>
                <w:sz w:val="20"/>
                <w:szCs w:val="20"/>
              </w:rPr>
              <w:t>Zbyslavice</w:t>
            </w:r>
          </w:p>
        </w:tc>
        <w:tc>
          <w:tcPr>
            <w:tcW w:w="1180" w:type="dxa"/>
            <w:tcBorders>
              <w:top w:val="nil"/>
              <w:left w:val="nil"/>
              <w:bottom w:val="single" w:sz="4" w:space="0" w:color="000000"/>
              <w:right w:val="single" w:sz="4" w:space="0" w:color="000000"/>
            </w:tcBorders>
            <w:shd w:val="clear" w:color="auto" w:fill="auto"/>
            <w:vAlign w:val="center"/>
          </w:tcPr>
          <w:p w14:paraId="7FDEE2F7" w14:textId="77777777" w:rsidR="008A267D" w:rsidRPr="0068618E" w:rsidRDefault="008A267D" w:rsidP="00DA723D">
            <w:pPr>
              <w:spacing w:after="0"/>
              <w:jc w:val="right"/>
              <w:rPr>
                <w:color w:val="auto"/>
                <w:sz w:val="20"/>
                <w:szCs w:val="20"/>
              </w:rPr>
            </w:pPr>
            <w:r w:rsidRPr="0068618E">
              <w:rPr>
                <w:color w:val="auto"/>
                <w:sz w:val="20"/>
                <w:szCs w:val="20"/>
              </w:rPr>
              <w:t>1</w:t>
            </w:r>
          </w:p>
        </w:tc>
        <w:tc>
          <w:tcPr>
            <w:tcW w:w="1004" w:type="dxa"/>
            <w:tcBorders>
              <w:top w:val="nil"/>
              <w:left w:val="nil"/>
              <w:bottom w:val="single" w:sz="4" w:space="0" w:color="000000"/>
              <w:right w:val="single" w:sz="4" w:space="0" w:color="000000"/>
            </w:tcBorders>
            <w:shd w:val="clear" w:color="auto" w:fill="auto"/>
            <w:vAlign w:val="center"/>
          </w:tcPr>
          <w:p w14:paraId="24B61BC3" w14:textId="77777777" w:rsidR="008A267D" w:rsidRPr="0068618E" w:rsidRDefault="008A267D" w:rsidP="00DA723D">
            <w:pPr>
              <w:spacing w:after="0"/>
              <w:jc w:val="right"/>
              <w:rPr>
                <w:color w:val="auto"/>
                <w:sz w:val="20"/>
                <w:szCs w:val="20"/>
              </w:rPr>
            </w:pPr>
            <w:r w:rsidRPr="0068618E">
              <w:rPr>
                <w:color w:val="auto"/>
                <w:sz w:val="20"/>
                <w:szCs w:val="20"/>
              </w:rPr>
              <w:t>2</w:t>
            </w:r>
          </w:p>
        </w:tc>
        <w:tc>
          <w:tcPr>
            <w:tcW w:w="1264" w:type="dxa"/>
            <w:tcBorders>
              <w:top w:val="nil"/>
              <w:left w:val="nil"/>
              <w:bottom w:val="single" w:sz="4" w:space="0" w:color="000000"/>
              <w:right w:val="single" w:sz="4" w:space="0" w:color="000000"/>
            </w:tcBorders>
            <w:shd w:val="clear" w:color="auto" w:fill="auto"/>
            <w:vAlign w:val="center"/>
          </w:tcPr>
          <w:p w14:paraId="7953CF65" w14:textId="77777777" w:rsidR="008A267D" w:rsidRPr="0068618E" w:rsidRDefault="008A267D" w:rsidP="00DA723D">
            <w:pPr>
              <w:spacing w:after="0"/>
              <w:jc w:val="right"/>
              <w:rPr>
                <w:color w:val="auto"/>
                <w:sz w:val="20"/>
                <w:szCs w:val="20"/>
              </w:rPr>
            </w:pPr>
            <w:r w:rsidRPr="0068618E">
              <w:rPr>
                <w:color w:val="auto"/>
                <w:sz w:val="20"/>
                <w:szCs w:val="20"/>
              </w:rPr>
              <w:t>27</w:t>
            </w:r>
          </w:p>
        </w:tc>
        <w:tc>
          <w:tcPr>
            <w:tcW w:w="1439" w:type="dxa"/>
            <w:tcBorders>
              <w:top w:val="nil"/>
              <w:left w:val="nil"/>
              <w:bottom w:val="single" w:sz="4" w:space="0" w:color="000000"/>
              <w:right w:val="single" w:sz="4" w:space="0" w:color="000000"/>
            </w:tcBorders>
            <w:shd w:val="clear" w:color="auto" w:fill="auto"/>
            <w:vAlign w:val="center"/>
          </w:tcPr>
          <w:p w14:paraId="1F484171" w14:textId="77777777" w:rsidR="008A267D" w:rsidRPr="0068618E" w:rsidRDefault="008A267D" w:rsidP="00DA723D">
            <w:pPr>
              <w:spacing w:after="0"/>
              <w:jc w:val="right"/>
              <w:rPr>
                <w:color w:val="auto"/>
                <w:sz w:val="20"/>
                <w:szCs w:val="20"/>
              </w:rPr>
            </w:pPr>
            <w:r w:rsidRPr="0068618E">
              <w:rPr>
                <w:color w:val="auto"/>
                <w:sz w:val="20"/>
                <w:szCs w:val="20"/>
              </w:rPr>
              <w:t>27,0</w:t>
            </w:r>
          </w:p>
        </w:tc>
        <w:tc>
          <w:tcPr>
            <w:tcW w:w="1611" w:type="dxa"/>
            <w:tcBorders>
              <w:top w:val="nil"/>
              <w:left w:val="nil"/>
              <w:bottom w:val="single" w:sz="4" w:space="0" w:color="000000"/>
              <w:right w:val="single" w:sz="4" w:space="0" w:color="000000"/>
            </w:tcBorders>
            <w:shd w:val="clear" w:color="auto" w:fill="auto"/>
            <w:vAlign w:val="center"/>
          </w:tcPr>
          <w:p w14:paraId="32034752" w14:textId="77777777" w:rsidR="008A267D" w:rsidRPr="0068618E" w:rsidRDefault="008A267D" w:rsidP="00DA723D">
            <w:pPr>
              <w:spacing w:after="0"/>
              <w:jc w:val="right"/>
              <w:rPr>
                <w:color w:val="auto"/>
                <w:sz w:val="20"/>
                <w:szCs w:val="20"/>
              </w:rPr>
            </w:pPr>
            <w:r w:rsidRPr="0068618E">
              <w:rPr>
                <w:color w:val="auto"/>
                <w:sz w:val="20"/>
                <w:szCs w:val="20"/>
              </w:rPr>
              <w:t>13,50</w:t>
            </w:r>
          </w:p>
        </w:tc>
      </w:tr>
    </w:tbl>
    <w:bookmarkEnd w:id="63"/>
    <w:p w14:paraId="559C1D7F" w14:textId="77777777" w:rsidR="00193623" w:rsidRPr="0068618E" w:rsidRDefault="00193623" w:rsidP="00193623">
      <w:pPr>
        <w:spacing w:after="120"/>
        <w:jc w:val="both"/>
        <w:rPr>
          <w:i/>
          <w:color w:val="auto"/>
          <w:sz w:val="18"/>
          <w:szCs w:val="18"/>
        </w:rPr>
      </w:pPr>
      <w:r w:rsidRPr="0068618E">
        <w:rPr>
          <w:i/>
          <w:color w:val="auto"/>
          <w:sz w:val="18"/>
          <w:szCs w:val="18"/>
        </w:rPr>
        <w:t xml:space="preserve">Zdroj: Výkazy MŠMT, </w:t>
      </w:r>
      <w:proofErr w:type="spellStart"/>
      <w:r w:rsidRPr="0068618E">
        <w:rPr>
          <w:i/>
          <w:color w:val="auto"/>
          <w:sz w:val="18"/>
          <w:szCs w:val="18"/>
        </w:rPr>
        <w:t>šk</w:t>
      </w:r>
      <w:proofErr w:type="spellEnd"/>
      <w:r w:rsidRPr="0068618E">
        <w:rPr>
          <w:i/>
          <w:color w:val="auto"/>
          <w:sz w:val="18"/>
          <w:szCs w:val="18"/>
        </w:rPr>
        <w:t>. rok 2018/2019, pouze ZŠ zřizované obcemi</w:t>
      </w:r>
    </w:p>
    <w:p w14:paraId="61248653" w14:textId="2778653B" w:rsidR="00193623" w:rsidRPr="00A0216A" w:rsidRDefault="001F5550" w:rsidP="000228D6">
      <w:pPr>
        <w:spacing w:after="120"/>
        <w:jc w:val="both"/>
        <w:rPr>
          <w:color w:val="auto"/>
        </w:rPr>
      </w:pPr>
      <w:bookmarkStart w:id="65" w:name="_Hlk66703486"/>
      <w:r w:rsidRPr="0068618E">
        <w:rPr>
          <w:color w:val="auto"/>
        </w:rPr>
        <w:lastRenderedPageBreak/>
        <w:t>Z celkového počtu 81</w:t>
      </w:r>
      <w:r w:rsidR="00193623" w:rsidRPr="0068618E">
        <w:rPr>
          <w:color w:val="auto"/>
        </w:rPr>
        <w:t xml:space="preserve"> ZŠ zřizovaných obcemi je 1</w:t>
      </w:r>
      <w:r w:rsidRPr="0068618E">
        <w:rPr>
          <w:color w:val="auto"/>
        </w:rPr>
        <w:t>4</w:t>
      </w:r>
      <w:r w:rsidR="00193623" w:rsidRPr="0068618E">
        <w:rPr>
          <w:color w:val="auto"/>
        </w:rPr>
        <w:t xml:space="preserve"> škol </w:t>
      </w:r>
      <w:r w:rsidRPr="0068618E">
        <w:rPr>
          <w:color w:val="auto"/>
        </w:rPr>
        <w:t xml:space="preserve">v obcích mimo město Ostravu. </w:t>
      </w:r>
      <w:r w:rsidR="00452180">
        <w:rPr>
          <w:color w:val="auto"/>
        </w:rPr>
        <w:t>V o</w:t>
      </w:r>
      <w:r w:rsidRPr="0068618E">
        <w:rPr>
          <w:color w:val="auto"/>
        </w:rPr>
        <w:t>bc</w:t>
      </w:r>
      <w:r w:rsidR="00452180">
        <w:rPr>
          <w:color w:val="auto"/>
        </w:rPr>
        <w:t>ích</w:t>
      </w:r>
      <w:r w:rsidR="00193623" w:rsidRPr="0068618E">
        <w:rPr>
          <w:color w:val="auto"/>
        </w:rPr>
        <w:t xml:space="preserve"> Čavisov a Horní Lhota </w:t>
      </w:r>
      <w:r w:rsidR="00452180">
        <w:rPr>
          <w:color w:val="auto"/>
        </w:rPr>
        <w:t>se nenachází</w:t>
      </w:r>
      <w:r w:rsidR="00193623" w:rsidRPr="0068618E">
        <w:rPr>
          <w:color w:val="auto"/>
        </w:rPr>
        <w:t xml:space="preserve"> ZŠ. Z celkového počtu žáků jich </w:t>
      </w:r>
      <w:r w:rsidR="00B83660" w:rsidRPr="0068618E">
        <w:rPr>
          <w:color w:val="auto"/>
        </w:rPr>
        <w:t>87 % navštěvuje školy v Ostravě, což j</w:t>
      </w:r>
      <w:r w:rsidR="00193623" w:rsidRPr="0068618E">
        <w:rPr>
          <w:color w:val="auto"/>
        </w:rPr>
        <w:t xml:space="preserve">e dáno také dojížděním rodičů za prací do Ostravy a různou vybaveností a specializací základních škol. </w:t>
      </w:r>
      <w:r w:rsidR="00B83660" w:rsidRPr="0068618E">
        <w:rPr>
          <w:color w:val="auto"/>
        </w:rPr>
        <w:t>Nejvyšší průměrný počet žáků ve třídě je v Šenově, nejnižší potom v Olbramicích a Zbyslavicích.</w:t>
      </w:r>
      <w:r w:rsidR="006279CD" w:rsidRPr="0068618E">
        <w:rPr>
          <w:color w:val="auto"/>
        </w:rPr>
        <w:t xml:space="preserve"> </w:t>
      </w:r>
      <w:r w:rsidR="006279CD" w:rsidRPr="00A0216A">
        <w:rPr>
          <w:color w:val="auto"/>
        </w:rPr>
        <w:t>V meziročním srovnání došlo oproti školnímu roku 2019/2020 ke:</w:t>
      </w:r>
    </w:p>
    <w:p w14:paraId="5141FB4A" w14:textId="77777777" w:rsidR="006279CD" w:rsidRPr="00A0216A" w:rsidRDefault="002137B8" w:rsidP="00BF51F7">
      <w:pPr>
        <w:pStyle w:val="Odstavecseseznamem"/>
        <w:numPr>
          <w:ilvl w:val="0"/>
          <w:numId w:val="69"/>
        </w:numPr>
        <w:spacing w:after="0"/>
        <w:jc w:val="both"/>
        <w:rPr>
          <w:color w:val="auto"/>
        </w:rPr>
      </w:pPr>
      <w:r w:rsidRPr="00A0216A">
        <w:rPr>
          <w:color w:val="auto"/>
        </w:rPr>
        <w:t>snížení počtu žáků</w:t>
      </w:r>
      <w:r w:rsidR="009C0698" w:rsidRPr="00A0216A">
        <w:rPr>
          <w:color w:val="auto"/>
        </w:rPr>
        <w:t xml:space="preserve"> celkem (25 075/24 939), snížení průměrného počtu žáků na školu (309,56/307,88), snížení průměrného počtu žáků na třídu (21,23/20,90)</w:t>
      </w:r>
      <w:r w:rsidR="00A0216A" w:rsidRPr="00A0216A">
        <w:rPr>
          <w:color w:val="auto"/>
        </w:rPr>
        <w:t>,</w:t>
      </w:r>
    </w:p>
    <w:p w14:paraId="6B521741" w14:textId="77777777" w:rsidR="0068618E" w:rsidRPr="00A0216A" w:rsidRDefault="009C0698" w:rsidP="00BF51F7">
      <w:pPr>
        <w:pStyle w:val="Odstavecseseznamem"/>
        <w:numPr>
          <w:ilvl w:val="0"/>
          <w:numId w:val="69"/>
        </w:numPr>
        <w:spacing w:after="0"/>
        <w:jc w:val="both"/>
        <w:rPr>
          <w:color w:val="auto"/>
        </w:rPr>
      </w:pPr>
      <w:r w:rsidRPr="00A0216A">
        <w:rPr>
          <w:color w:val="auto"/>
        </w:rPr>
        <w:t xml:space="preserve">zvýšení počtu tříd (1 181/1 184), </w:t>
      </w:r>
      <w:r w:rsidR="0068618E" w:rsidRPr="00A0216A">
        <w:rPr>
          <w:color w:val="auto"/>
        </w:rPr>
        <w:t>z toho v Ostravě +9 tříd</w:t>
      </w:r>
      <w:r w:rsidR="00A0216A" w:rsidRPr="00A0216A">
        <w:rPr>
          <w:color w:val="auto"/>
        </w:rPr>
        <w:t xml:space="preserve">. </w:t>
      </w:r>
    </w:p>
    <w:p w14:paraId="12CD80DC" w14:textId="77777777" w:rsidR="000228D6" w:rsidRDefault="000228D6" w:rsidP="000228D6">
      <w:pPr>
        <w:spacing w:after="0"/>
        <w:jc w:val="both"/>
        <w:rPr>
          <w:color w:val="auto"/>
        </w:rPr>
      </w:pPr>
    </w:p>
    <w:p w14:paraId="4752FC7E" w14:textId="3E74682E" w:rsidR="00E664C1" w:rsidRDefault="00A0216A" w:rsidP="000228D6">
      <w:pPr>
        <w:spacing w:after="0"/>
        <w:jc w:val="both"/>
        <w:rPr>
          <w:color w:val="auto"/>
        </w:rPr>
      </w:pPr>
      <w:r w:rsidRPr="00A0216A">
        <w:rPr>
          <w:color w:val="auto"/>
        </w:rPr>
        <w:t xml:space="preserve">Nejvýrazněji se snížení průměrného počtu žáků na třídu projevilo v ZŠ ve Václavovicích (z 21,00 na 19,16), Dolní Lhotě (ze 17,80 na 15,80) a Zbyslavicích (z 15,50 na 13,50). Nejvyšší nárůst průměrného počtu žáků na třídu naopak zaznamenala Vřesina (z 19,28 na 21,33). </w:t>
      </w:r>
    </w:p>
    <w:p w14:paraId="64E6CE25" w14:textId="77777777" w:rsidR="00452180" w:rsidRDefault="00452180" w:rsidP="00452180">
      <w:pPr>
        <w:pBdr>
          <w:top w:val="none" w:sz="0" w:space="0" w:color="auto"/>
          <w:left w:val="none" w:sz="0" w:space="0" w:color="auto"/>
          <w:bottom w:val="none" w:sz="0" w:space="0" w:color="auto"/>
          <w:right w:val="none" w:sz="0" w:space="0" w:color="auto"/>
          <w:between w:val="none" w:sz="0" w:space="0" w:color="auto"/>
        </w:pBdr>
        <w:spacing w:after="0" w:line="276" w:lineRule="auto"/>
        <w:jc w:val="both"/>
        <w:rPr>
          <w:color w:val="auto"/>
        </w:rPr>
      </w:pPr>
      <w:bookmarkStart w:id="66" w:name="_Hlk66704384"/>
    </w:p>
    <w:p w14:paraId="00309221" w14:textId="50D05F5A" w:rsidR="000228D6" w:rsidRPr="000228D6" w:rsidRDefault="000228D6" w:rsidP="000228D6">
      <w:pPr>
        <w:pBdr>
          <w:top w:val="none" w:sz="0" w:space="0" w:color="auto"/>
          <w:left w:val="none" w:sz="0" w:space="0" w:color="auto"/>
          <w:bottom w:val="none" w:sz="0" w:space="0" w:color="auto"/>
          <w:right w:val="none" w:sz="0" w:space="0" w:color="auto"/>
          <w:between w:val="none" w:sz="0" w:space="0" w:color="auto"/>
        </w:pBdr>
        <w:spacing w:after="200" w:line="276" w:lineRule="auto"/>
        <w:jc w:val="both"/>
        <w:rPr>
          <w:color w:val="auto"/>
        </w:rPr>
      </w:pPr>
      <w:r w:rsidRPr="000228D6">
        <w:rPr>
          <w:color w:val="auto"/>
        </w:rPr>
        <w:t xml:space="preserve">Z celkového počtu škol zřizovaných obcemi je 17 % škol pouze s 1. stupněm (tzv. neúplné školy), z toho většinou v obcích mimo Ostravu. Oproti školnímu roku 2018/2019 došlo k nárůstu o jednu neúplnou školu v Ostravě a jednu neúplnou školu v Olbramicích (původně úplné ZŠ se změnily na neúplné). </w:t>
      </w:r>
    </w:p>
    <w:p w14:paraId="745EDB2B" w14:textId="16CB117C" w:rsidR="00193623" w:rsidRPr="00FF77C0" w:rsidRDefault="00193623" w:rsidP="00193623">
      <w:pPr>
        <w:pStyle w:val="Titulek"/>
        <w:spacing w:before="0" w:after="0"/>
      </w:pPr>
      <w:bookmarkStart w:id="67" w:name="_2zbgiuw" w:colFirst="0" w:colLast="0"/>
      <w:bookmarkEnd w:id="65"/>
      <w:bookmarkEnd w:id="66"/>
      <w:bookmarkEnd w:id="67"/>
      <w:r w:rsidRPr="00FF77C0">
        <w:t xml:space="preserve">Tabulka </w:t>
      </w:r>
      <w:r w:rsidR="00D176F2">
        <w:fldChar w:fldCharType="begin"/>
      </w:r>
      <w:r w:rsidR="00D176F2">
        <w:instrText xml:space="preserve"> SEQ Tabulka \* ARABIC </w:instrText>
      </w:r>
      <w:r w:rsidR="00D176F2">
        <w:fldChar w:fldCharType="separate"/>
      </w:r>
      <w:r w:rsidR="00994AFD">
        <w:rPr>
          <w:noProof/>
        </w:rPr>
        <w:t>28</w:t>
      </w:r>
      <w:r w:rsidR="00D176F2">
        <w:rPr>
          <w:noProof/>
        </w:rPr>
        <w:fldChar w:fldCharType="end"/>
      </w:r>
      <w:r w:rsidRPr="00FF77C0">
        <w:t xml:space="preserve"> </w:t>
      </w:r>
      <w:r w:rsidRPr="00FF77C0">
        <w:rPr>
          <w:b/>
        </w:rPr>
        <w:t>Počet úplných a neúplných ZŠ v jednotlivých obcích ORP</w:t>
      </w:r>
      <w:r w:rsidR="00A36C74">
        <w:rPr>
          <w:b/>
        </w:rPr>
        <w:t xml:space="preserve"> Ostrava</w:t>
      </w:r>
    </w:p>
    <w:tbl>
      <w:tblPr>
        <w:tblW w:w="9055" w:type="dxa"/>
        <w:tblInd w:w="60" w:type="dxa"/>
        <w:tblLayout w:type="fixed"/>
        <w:tblLook w:val="0400" w:firstRow="0" w:lastRow="0" w:firstColumn="0" w:lastColumn="0" w:noHBand="0" w:noVBand="1"/>
      </w:tblPr>
      <w:tblGrid>
        <w:gridCol w:w="3700"/>
        <w:gridCol w:w="1510"/>
        <w:gridCol w:w="1844"/>
        <w:gridCol w:w="2001"/>
      </w:tblGrid>
      <w:tr w:rsidR="000208E2" w:rsidRPr="00FF77C0" w14:paraId="31BDFC86" w14:textId="77777777" w:rsidTr="00785D7A">
        <w:trPr>
          <w:trHeight w:val="497"/>
        </w:trPr>
        <w:tc>
          <w:tcPr>
            <w:tcW w:w="3700" w:type="dxa"/>
            <w:tcBorders>
              <w:top w:val="single" w:sz="8" w:space="0" w:color="000000"/>
              <w:left w:val="single" w:sz="8" w:space="0" w:color="000000"/>
              <w:bottom w:val="single" w:sz="4" w:space="0" w:color="auto"/>
              <w:right w:val="single" w:sz="4" w:space="0" w:color="000000"/>
            </w:tcBorders>
            <w:shd w:val="clear" w:color="auto" w:fill="D9D9D9"/>
            <w:vAlign w:val="center"/>
          </w:tcPr>
          <w:p w14:paraId="760AFCED" w14:textId="77777777" w:rsidR="00193623" w:rsidRPr="00B80CF3" w:rsidRDefault="00193623" w:rsidP="00785D7A">
            <w:pPr>
              <w:spacing w:after="0"/>
              <w:rPr>
                <w:rFonts w:asciiTheme="minorHAnsi" w:hAnsiTheme="minorHAnsi" w:cstheme="minorHAnsi"/>
                <w:color w:val="auto"/>
                <w:sz w:val="20"/>
                <w:szCs w:val="20"/>
              </w:rPr>
            </w:pPr>
            <w:r w:rsidRPr="00B80CF3">
              <w:rPr>
                <w:rFonts w:asciiTheme="minorHAnsi" w:hAnsiTheme="minorHAnsi" w:cstheme="minorHAnsi"/>
                <w:color w:val="auto"/>
                <w:sz w:val="20"/>
                <w:szCs w:val="20"/>
              </w:rPr>
              <w:t>Název obce</w:t>
            </w:r>
          </w:p>
        </w:tc>
        <w:tc>
          <w:tcPr>
            <w:tcW w:w="1510" w:type="dxa"/>
            <w:tcBorders>
              <w:top w:val="single" w:sz="8" w:space="0" w:color="000000"/>
              <w:left w:val="single" w:sz="4" w:space="0" w:color="000000"/>
              <w:bottom w:val="single" w:sz="8" w:space="0" w:color="000000"/>
              <w:right w:val="single" w:sz="4" w:space="0" w:color="000000"/>
            </w:tcBorders>
            <w:shd w:val="clear" w:color="auto" w:fill="D9D9D9"/>
            <w:vAlign w:val="center"/>
          </w:tcPr>
          <w:p w14:paraId="1E95F720" w14:textId="77777777" w:rsidR="00193623" w:rsidRPr="00B80CF3" w:rsidRDefault="00193623" w:rsidP="00785D7A">
            <w:pPr>
              <w:spacing w:after="0"/>
              <w:jc w:val="center"/>
              <w:rPr>
                <w:rFonts w:asciiTheme="minorHAnsi" w:hAnsiTheme="minorHAnsi" w:cstheme="minorHAnsi"/>
                <w:color w:val="auto"/>
                <w:sz w:val="20"/>
                <w:szCs w:val="20"/>
              </w:rPr>
            </w:pPr>
            <w:r w:rsidRPr="00B80CF3">
              <w:rPr>
                <w:rFonts w:asciiTheme="minorHAnsi" w:hAnsiTheme="minorHAnsi" w:cstheme="minorHAnsi"/>
                <w:color w:val="auto"/>
                <w:sz w:val="20"/>
                <w:szCs w:val="20"/>
              </w:rPr>
              <w:t>počet škol</w:t>
            </w:r>
          </w:p>
        </w:tc>
        <w:tc>
          <w:tcPr>
            <w:tcW w:w="1844" w:type="dxa"/>
            <w:tcBorders>
              <w:top w:val="single" w:sz="8" w:space="0" w:color="000000"/>
              <w:left w:val="single" w:sz="4" w:space="0" w:color="000000"/>
              <w:bottom w:val="single" w:sz="8" w:space="0" w:color="000000"/>
              <w:right w:val="single" w:sz="4" w:space="0" w:color="auto"/>
            </w:tcBorders>
            <w:shd w:val="clear" w:color="auto" w:fill="D9D9D9"/>
            <w:vAlign w:val="center"/>
          </w:tcPr>
          <w:p w14:paraId="7A36572B" w14:textId="77777777" w:rsidR="00193623" w:rsidRPr="00B80CF3" w:rsidRDefault="00193623" w:rsidP="00785D7A">
            <w:pPr>
              <w:spacing w:after="0"/>
              <w:jc w:val="center"/>
              <w:rPr>
                <w:rFonts w:asciiTheme="minorHAnsi" w:hAnsiTheme="minorHAnsi" w:cstheme="minorHAnsi"/>
                <w:color w:val="auto"/>
                <w:sz w:val="20"/>
                <w:szCs w:val="20"/>
              </w:rPr>
            </w:pPr>
            <w:r w:rsidRPr="00B80CF3">
              <w:rPr>
                <w:rFonts w:asciiTheme="minorHAnsi" w:hAnsiTheme="minorHAnsi" w:cstheme="minorHAnsi"/>
                <w:color w:val="auto"/>
                <w:sz w:val="20"/>
                <w:szCs w:val="20"/>
              </w:rPr>
              <w:t>počet úplných škol</w:t>
            </w:r>
          </w:p>
        </w:tc>
        <w:tc>
          <w:tcPr>
            <w:tcW w:w="2001" w:type="dxa"/>
            <w:tcBorders>
              <w:top w:val="single" w:sz="4" w:space="0" w:color="auto"/>
              <w:left w:val="single" w:sz="4" w:space="0" w:color="auto"/>
              <w:bottom w:val="single" w:sz="4" w:space="0" w:color="auto"/>
              <w:right w:val="single" w:sz="4" w:space="0" w:color="auto"/>
            </w:tcBorders>
            <w:shd w:val="clear" w:color="auto" w:fill="D9D9D9"/>
            <w:vAlign w:val="center"/>
          </w:tcPr>
          <w:p w14:paraId="11BB16F1" w14:textId="77777777" w:rsidR="00193623" w:rsidRPr="00B80CF3" w:rsidRDefault="00193623" w:rsidP="00785D7A">
            <w:pPr>
              <w:spacing w:after="0"/>
              <w:jc w:val="center"/>
              <w:rPr>
                <w:rFonts w:asciiTheme="minorHAnsi" w:hAnsiTheme="minorHAnsi" w:cstheme="minorHAnsi"/>
                <w:color w:val="auto"/>
                <w:sz w:val="20"/>
                <w:szCs w:val="20"/>
              </w:rPr>
            </w:pPr>
            <w:r w:rsidRPr="00B80CF3">
              <w:rPr>
                <w:rFonts w:asciiTheme="minorHAnsi" w:hAnsiTheme="minorHAnsi" w:cstheme="minorHAnsi"/>
                <w:color w:val="auto"/>
                <w:sz w:val="20"/>
                <w:szCs w:val="20"/>
              </w:rPr>
              <w:t xml:space="preserve">počet </w:t>
            </w:r>
          </w:p>
          <w:p w14:paraId="516BDB04" w14:textId="77777777" w:rsidR="00193623" w:rsidRPr="00B80CF3" w:rsidRDefault="00193623" w:rsidP="00785D7A">
            <w:pPr>
              <w:spacing w:after="0"/>
              <w:jc w:val="center"/>
              <w:rPr>
                <w:rFonts w:asciiTheme="minorHAnsi" w:hAnsiTheme="minorHAnsi" w:cstheme="minorHAnsi"/>
                <w:color w:val="auto"/>
                <w:sz w:val="20"/>
                <w:szCs w:val="20"/>
              </w:rPr>
            </w:pPr>
            <w:r w:rsidRPr="00B80CF3">
              <w:rPr>
                <w:rFonts w:asciiTheme="minorHAnsi" w:hAnsiTheme="minorHAnsi" w:cstheme="minorHAnsi"/>
                <w:color w:val="auto"/>
                <w:sz w:val="20"/>
                <w:szCs w:val="20"/>
              </w:rPr>
              <w:t>neúplných škol</w:t>
            </w:r>
          </w:p>
        </w:tc>
      </w:tr>
      <w:tr w:rsidR="00B80CF3" w:rsidRPr="00FF77C0" w14:paraId="472B08A4" w14:textId="77777777" w:rsidTr="00785D7A">
        <w:trPr>
          <w:trHeight w:val="320"/>
        </w:trPr>
        <w:tc>
          <w:tcPr>
            <w:tcW w:w="3700" w:type="dxa"/>
            <w:tcBorders>
              <w:top w:val="single" w:sz="4" w:space="0" w:color="auto"/>
              <w:left w:val="single" w:sz="4" w:space="0" w:color="auto"/>
              <w:bottom w:val="single" w:sz="4" w:space="0" w:color="auto"/>
              <w:right w:val="single" w:sz="4" w:space="0" w:color="auto"/>
            </w:tcBorders>
            <w:shd w:val="clear" w:color="auto" w:fill="CCCCFF"/>
            <w:vAlign w:val="center"/>
          </w:tcPr>
          <w:p w14:paraId="608D72E0" w14:textId="2C8C9426" w:rsidR="00B80CF3" w:rsidRPr="00B80CF3" w:rsidRDefault="00B80CF3" w:rsidP="00B80CF3">
            <w:pPr>
              <w:spacing w:after="0"/>
              <w:rPr>
                <w:rFonts w:asciiTheme="minorHAnsi" w:hAnsiTheme="minorHAnsi" w:cstheme="minorHAnsi"/>
                <w:color w:val="auto"/>
                <w:sz w:val="20"/>
                <w:szCs w:val="20"/>
              </w:rPr>
            </w:pPr>
            <w:r w:rsidRPr="00B80CF3">
              <w:rPr>
                <w:rFonts w:asciiTheme="minorHAnsi" w:hAnsiTheme="minorHAnsi" w:cstheme="minorHAnsi"/>
                <w:sz w:val="20"/>
                <w:szCs w:val="20"/>
              </w:rPr>
              <w:t>celkem</w:t>
            </w:r>
          </w:p>
        </w:tc>
        <w:tc>
          <w:tcPr>
            <w:tcW w:w="1510" w:type="dxa"/>
            <w:tcBorders>
              <w:top w:val="nil"/>
              <w:left w:val="single" w:sz="4" w:space="0" w:color="auto"/>
              <w:bottom w:val="single" w:sz="8" w:space="0" w:color="000000"/>
              <w:right w:val="single" w:sz="4" w:space="0" w:color="000000"/>
            </w:tcBorders>
            <w:shd w:val="clear" w:color="auto" w:fill="CCCCFF"/>
            <w:vAlign w:val="center"/>
          </w:tcPr>
          <w:p w14:paraId="2D7CDF2E" w14:textId="69076040"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fldChar w:fldCharType="begin"/>
            </w:r>
            <w:r w:rsidRPr="00B80CF3">
              <w:rPr>
                <w:rFonts w:asciiTheme="minorHAnsi" w:hAnsiTheme="minorHAnsi" w:cstheme="minorHAnsi"/>
                <w:sz w:val="20"/>
                <w:szCs w:val="20"/>
              </w:rPr>
              <w:instrText xml:space="preserve"> =SUM(below) </w:instrText>
            </w:r>
            <w:r w:rsidRPr="00B80CF3">
              <w:rPr>
                <w:rFonts w:asciiTheme="minorHAnsi" w:hAnsiTheme="minorHAnsi" w:cstheme="minorHAnsi"/>
                <w:sz w:val="20"/>
                <w:szCs w:val="20"/>
              </w:rPr>
              <w:fldChar w:fldCharType="separate"/>
            </w:r>
            <w:r>
              <w:rPr>
                <w:rFonts w:asciiTheme="minorHAnsi" w:hAnsiTheme="minorHAnsi" w:cstheme="minorHAnsi"/>
                <w:noProof/>
                <w:sz w:val="20"/>
                <w:szCs w:val="20"/>
              </w:rPr>
              <w:t>89</w:t>
            </w:r>
            <w:r w:rsidRPr="00B80CF3">
              <w:rPr>
                <w:rFonts w:asciiTheme="minorHAnsi" w:hAnsiTheme="minorHAnsi" w:cstheme="minorHAnsi"/>
                <w:sz w:val="20"/>
                <w:szCs w:val="20"/>
              </w:rPr>
              <w:fldChar w:fldCharType="end"/>
            </w:r>
          </w:p>
        </w:tc>
        <w:tc>
          <w:tcPr>
            <w:tcW w:w="1844" w:type="dxa"/>
            <w:tcBorders>
              <w:top w:val="nil"/>
              <w:left w:val="nil"/>
              <w:bottom w:val="single" w:sz="8" w:space="0" w:color="000000"/>
              <w:right w:val="single" w:sz="4" w:space="0" w:color="000000"/>
            </w:tcBorders>
            <w:shd w:val="clear" w:color="auto" w:fill="CCCCFF"/>
            <w:vAlign w:val="center"/>
          </w:tcPr>
          <w:p w14:paraId="2A8ABF74" w14:textId="3493E400"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fldChar w:fldCharType="begin"/>
            </w:r>
            <w:r w:rsidRPr="00B80CF3">
              <w:rPr>
                <w:rFonts w:asciiTheme="minorHAnsi" w:hAnsiTheme="minorHAnsi" w:cstheme="minorHAnsi"/>
                <w:sz w:val="20"/>
                <w:szCs w:val="20"/>
              </w:rPr>
              <w:instrText xml:space="preserve"> =SUM(below) </w:instrText>
            </w:r>
            <w:r w:rsidRPr="00B80CF3">
              <w:rPr>
                <w:rFonts w:asciiTheme="minorHAnsi" w:hAnsiTheme="minorHAnsi" w:cstheme="minorHAnsi"/>
                <w:sz w:val="20"/>
                <w:szCs w:val="20"/>
              </w:rPr>
              <w:fldChar w:fldCharType="separate"/>
            </w:r>
            <w:r w:rsidRPr="00B80CF3">
              <w:rPr>
                <w:rFonts w:asciiTheme="minorHAnsi" w:hAnsiTheme="minorHAnsi" w:cstheme="minorHAnsi"/>
                <w:noProof/>
                <w:sz w:val="20"/>
                <w:szCs w:val="20"/>
              </w:rPr>
              <w:t>77</w:t>
            </w:r>
            <w:r w:rsidRPr="00B80CF3">
              <w:rPr>
                <w:rFonts w:asciiTheme="minorHAnsi" w:hAnsiTheme="minorHAnsi" w:cstheme="minorHAnsi"/>
                <w:sz w:val="20"/>
                <w:szCs w:val="20"/>
              </w:rPr>
              <w:fldChar w:fldCharType="end"/>
            </w:r>
          </w:p>
        </w:tc>
        <w:tc>
          <w:tcPr>
            <w:tcW w:w="2001" w:type="dxa"/>
            <w:tcBorders>
              <w:top w:val="single" w:sz="4" w:space="0" w:color="auto"/>
              <w:left w:val="nil"/>
              <w:bottom w:val="single" w:sz="8" w:space="0" w:color="000000"/>
              <w:right w:val="single" w:sz="4" w:space="0" w:color="000000"/>
            </w:tcBorders>
            <w:shd w:val="clear" w:color="auto" w:fill="CCCCFF"/>
            <w:vAlign w:val="center"/>
          </w:tcPr>
          <w:p w14:paraId="27DF9384" w14:textId="66EDCBE7"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fldChar w:fldCharType="begin"/>
            </w:r>
            <w:r w:rsidRPr="00B80CF3">
              <w:rPr>
                <w:rFonts w:asciiTheme="minorHAnsi" w:hAnsiTheme="minorHAnsi" w:cstheme="minorHAnsi"/>
                <w:sz w:val="20"/>
                <w:szCs w:val="20"/>
              </w:rPr>
              <w:instrText xml:space="preserve"> =SUM(below) </w:instrText>
            </w:r>
            <w:r w:rsidRPr="00B80CF3">
              <w:rPr>
                <w:rFonts w:asciiTheme="minorHAnsi" w:hAnsiTheme="minorHAnsi" w:cstheme="minorHAnsi"/>
                <w:sz w:val="20"/>
                <w:szCs w:val="20"/>
              </w:rPr>
              <w:fldChar w:fldCharType="separate"/>
            </w:r>
            <w:r w:rsidRPr="00B80CF3">
              <w:rPr>
                <w:rFonts w:asciiTheme="minorHAnsi" w:hAnsiTheme="minorHAnsi" w:cstheme="minorHAnsi"/>
                <w:noProof/>
                <w:sz w:val="20"/>
                <w:szCs w:val="20"/>
              </w:rPr>
              <w:t>12</w:t>
            </w:r>
            <w:r w:rsidRPr="00B80CF3">
              <w:rPr>
                <w:rFonts w:asciiTheme="minorHAnsi" w:hAnsiTheme="minorHAnsi" w:cstheme="minorHAnsi"/>
                <w:sz w:val="20"/>
                <w:szCs w:val="20"/>
              </w:rPr>
              <w:fldChar w:fldCharType="end"/>
            </w:r>
          </w:p>
        </w:tc>
      </w:tr>
      <w:tr w:rsidR="00B80CF3" w:rsidRPr="00FF77C0" w14:paraId="4ED5A720" w14:textId="77777777" w:rsidTr="00B12C21">
        <w:trPr>
          <w:trHeight w:val="300"/>
        </w:trPr>
        <w:tc>
          <w:tcPr>
            <w:tcW w:w="3700" w:type="dxa"/>
            <w:tcBorders>
              <w:top w:val="single" w:sz="4" w:space="0" w:color="auto"/>
              <w:left w:val="single" w:sz="4" w:space="0" w:color="000000"/>
              <w:bottom w:val="single" w:sz="4" w:space="0" w:color="000000"/>
              <w:right w:val="single" w:sz="4" w:space="0" w:color="000000"/>
            </w:tcBorders>
            <w:shd w:val="clear" w:color="auto" w:fill="auto"/>
            <w:vAlign w:val="center"/>
          </w:tcPr>
          <w:p w14:paraId="58F765AD" w14:textId="5C7FF851" w:rsidR="00B80CF3" w:rsidRPr="00B80CF3" w:rsidRDefault="00B80CF3" w:rsidP="00B80CF3">
            <w:pPr>
              <w:spacing w:after="0"/>
              <w:rPr>
                <w:rFonts w:asciiTheme="minorHAnsi" w:hAnsiTheme="minorHAnsi" w:cstheme="minorHAnsi"/>
                <w:color w:val="auto"/>
                <w:sz w:val="20"/>
                <w:szCs w:val="20"/>
              </w:rPr>
            </w:pPr>
            <w:r w:rsidRPr="00B80CF3">
              <w:rPr>
                <w:rFonts w:asciiTheme="minorHAnsi" w:hAnsiTheme="minorHAnsi" w:cstheme="minorHAnsi"/>
                <w:sz w:val="20"/>
                <w:szCs w:val="20"/>
              </w:rPr>
              <w:t>Ostrava</w:t>
            </w:r>
          </w:p>
        </w:tc>
        <w:tc>
          <w:tcPr>
            <w:tcW w:w="1510" w:type="dxa"/>
            <w:tcBorders>
              <w:top w:val="nil"/>
              <w:left w:val="nil"/>
              <w:bottom w:val="single" w:sz="4" w:space="0" w:color="000000"/>
              <w:right w:val="single" w:sz="4" w:space="0" w:color="000000"/>
            </w:tcBorders>
            <w:shd w:val="clear" w:color="auto" w:fill="auto"/>
            <w:vAlign w:val="bottom"/>
          </w:tcPr>
          <w:p w14:paraId="26047F7B" w14:textId="5007ACCC"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eastAsia="Times New Roman" w:hAnsiTheme="minorHAnsi" w:cstheme="minorHAnsi"/>
                <w:color w:val="auto"/>
                <w:sz w:val="20"/>
                <w:szCs w:val="20"/>
              </w:rPr>
              <w:t>77</w:t>
            </w:r>
          </w:p>
        </w:tc>
        <w:tc>
          <w:tcPr>
            <w:tcW w:w="1844" w:type="dxa"/>
            <w:tcBorders>
              <w:top w:val="nil"/>
              <w:left w:val="nil"/>
              <w:bottom w:val="single" w:sz="4" w:space="0" w:color="000000"/>
              <w:right w:val="single" w:sz="4" w:space="0" w:color="000000"/>
            </w:tcBorders>
            <w:shd w:val="clear" w:color="auto" w:fill="auto"/>
            <w:vAlign w:val="center"/>
          </w:tcPr>
          <w:p w14:paraId="159B5F2A" w14:textId="43A0FB7F"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70</w:t>
            </w:r>
          </w:p>
        </w:tc>
        <w:tc>
          <w:tcPr>
            <w:tcW w:w="2001" w:type="dxa"/>
            <w:tcBorders>
              <w:top w:val="nil"/>
              <w:left w:val="nil"/>
              <w:bottom w:val="single" w:sz="4" w:space="0" w:color="000000"/>
              <w:right w:val="single" w:sz="4" w:space="0" w:color="000000"/>
            </w:tcBorders>
            <w:shd w:val="clear" w:color="auto" w:fill="auto"/>
            <w:vAlign w:val="center"/>
          </w:tcPr>
          <w:p w14:paraId="049E7AB2" w14:textId="6845DF79"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7</w:t>
            </w:r>
          </w:p>
        </w:tc>
      </w:tr>
      <w:tr w:rsidR="00B80CF3" w:rsidRPr="00FF77C0" w14:paraId="4A50B904" w14:textId="77777777" w:rsidTr="00B12C21">
        <w:trPr>
          <w:trHeight w:val="300"/>
        </w:trPr>
        <w:tc>
          <w:tcPr>
            <w:tcW w:w="3700" w:type="dxa"/>
            <w:tcBorders>
              <w:top w:val="nil"/>
              <w:left w:val="single" w:sz="4" w:space="0" w:color="000000"/>
              <w:bottom w:val="single" w:sz="4" w:space="0" w:color="000000"/>
              <w:right w:val="single" w:sz="4" w:space="0" w:color="000000"/>
            </w:tcBorders>
            <w:shd w:val="clear" w:color="auto" w:fill="auto"/>
            <w:vAlign w:val="center"/>
          </w:tcPr>
          <w:p w14:paraId="757953C2" w14:textId="68B6F588" w:rsidR="00B80CF3" w:rsidRPr="00B80CF3" w:rsidRDefault="00B80CF3" w:rsidP="00B80CF3">
            <w:pPr>
              <w:spacing w:after="0"/>
              <w:rPr>
                <w:rFonts w:asciiTheme="minorHAnsi" w:hAnsiTheme="minorHAnsi" w:cstheme="minorHAnsi"/>
                <w:color w:val="auto"/>
                <w:sz w:val="20"/>
                <w:szCs w:val="20"/>
              </w:rPr>
            </w:pPr>
            <w:r w:rsidRPr="00B80CF3">
              <w:rPr>
                <w:rFonts w:asciiTheme="minorHAnsi" w:hAnsiTheme="minorHAnsi" w:cstheme="minorHAnsi"/>
                <w:sz w:val="20"/>
                <w:szCs w:val="20"/>
              </w:rPr>
              <w:t>Čavisov</w:t>
            </w:r>
          </w:p>
        </w:tc>
        <w:tc>
          <w:tcPr>
            <w:tcW w:w="1510" w:type="dxa"/>
            <w:tcBorders>
              <w:top w:val="nil"/>
              <w:left w:val="nil"/>
              <w:bottom w:val="single" w:sz="4" w:space="0" w:color="000000"/>
              <w:right w:val="single" w:sz="4" w:space="0" w:color="000000"/>
            </w:tcBorders>
            <w:shd w:val="clear" w:color="auto" w:fill="auto"/>
            <w:vAlign w:val="bottom"/>
          </w:tcPr>
          <w:p w14:paraId="4A8F3136" w14:textId="7DD62780"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0</w:t>
            </w:r>
          </w:p>
        </w:tc>
        <w:tc>
          <w:tcPr>
            <w:tcW w:w="1844" w:type="dxa"/>
            <w:tcBorders>
              <w:top w:val="nil"/>
              <w:left w:val="nil"/>
              <w:bottom w:val="single" w:sz="4" w:space="0" w:color="000000"/>
              <w:right w:val="single" w:sz="4" w:space="0" w:color="000000"/>
            </w:tcBorders>
            <w:shd w:val="clear" w:color="auto" w:fill="auto"/>
            <w:vAlign w:val="center"/>
          </w:tcPr>
          <w:p w14:paraId="725FC8A5" w14:textId="3B013E24"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0</w:t>
            </w:r>
          </w:p>
        </w:tc>
        <w:tc>
          <w:tcPr>
            <w:tcW w:w="2001" w:type="dxa"/>
            <w:tcBorders>
              <w:top w:val="nil"/>
              <w:left w:val="nil"/>
              <w:bottom w:val="single" w:sz="4" w:space="0" w:color="000000"/>
              <w:right w:val="single" w:sz="4" w:space="0" w:color="000000"/>
            </w:tcBorders>
            <w:shd w:val="clear" w:color="auto" w:fill="auto"/>
            <w:vAlign w:val="center"/>
          </w:tcPr>
          <w:p w14:paraId="5FA14E96" w14:textId="274B56F7"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0</w:t>
            </w:r>
          </w:p>
        </w:tc>
      </w:tr>
      <w:tr w:rsidR="00B80CF3" w:rsidRPr="00FF77C0" w14:paraId="30314B5C" w14:textId="77777777" w:rsidTr="00B12C21">
        <w:trPr>
          <w:trHeight w:val="300"/>
        </w:trPr>
        <w:tc>
          <w:tcPr>
            <w:tcW w:w="3700" w:type="dxa"/>
            <w:tcBorders>
              <w:top w:val="nil"/>
              <w:left w:val="single" w:sz="4" w:space="0" w:color="000000"/>
              <w:bottom w:val="single" w:sz="4" w:space="0" w:color="000000"/>
              <w:right w:val="single" w:sz="4" w:space="0" w:color="000000"/>
            </w:tcBorders>
            <w:shd w:val="clear" w:color="auto" w:fill="auto"/>
            <w:vAlign w:val="center"/>
          </w:tcPr>
          <w:p w14:paraId="15D6B735" w14:textId="055965B9" w:rsidR="00B80CF3" w:rsidRPr="00B80CF3" w:rsidRDefault="00B80CF3" w:rsidP="00B80CF3">
            <w:pPr>
              <w:spacing w:after="0"/>
              <w:rPr>
                <w:rFonts w:asciiTheme="minorHAnsi" w:hAnsiTheme="minorHAnsi" w:cstheme="minorHAnsi"/>
                <w:color w:val="auto"/>
                <w:sz w:val="20"/>
                <w:szCs w:val="20"/>
              </w:rPr>
            </w:pPr>
            <w:r w:rsidRPr="00B80CF3">
              <w:rPr>
                <w:rFonts w:asciiTheme="minorHAnsi" w:hAnsiTheme="minorHAnsi" w:cstheme="minorHAnsi"/>
                <w:sz w:val="20"/>
                <w:szCs w:val="20"/>
              </w:rPr>
              <w:t>Dolní Lhota</w:t>
            </w:r>
          </w:p>
        </w:tc>
        <w:tc>
          <w:tcPr>
            <w:tcW w:w="1510" w:type="dxa"/>
            <w:tcBorders>
              <w:top w:val="nil"/>
              <w:left w:val="nil"/>
              <w:bottom w:val="single" w:sz="4" w:space="0" w:color="000000"/>
              <w:right w:val="single" w:sz="4" w:space="0" w:color="000000"/>
            </w:tcBorders>
            <w:shd w:val="clear" w:color="auto" w:fill="auto"/>
            <w:vAlign w:val="bottom"/>
          </w:tcPr>
          <w:p w14:paraId="693F1D2E" w14:textId="08741F2B"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eastAsia="Times New Roman" w:hAnsiTheme="minorHAnsi" w:cstheme="minorHAnsi"/>
                <w:color w:val="auto"/>
                <w:sz w:val="20"/>
                <w:szCs w:val="20"/>
              </w:rPr>
              <w:t>1</w:t>
            </w:r>
          </w:p>
        </w:tc>
        <w:tc>
          <w:tcPr>
            <w:tcW w:w="1844" w:type="dxa"/>
            <w:tcBorders>
              <w:top w:val="nil"/>
              <w:left w:val="nil"/>
              <w:bottom w:val="single" w:sz="4" w:space="0" w:color="000000"/>
              <w:right w:val="single" w:sz="4" w:space="0" w:color="000000"/>
            </w:tcBorders>
            <w:shd w:val="clear" w:color="auto" w:fill="auto"/>
            <w:vAlign w:val="center"/>
          </w:tcPr>
          <w:p w14:paraId="354F5F01" w14:textId="4A529912"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0</w:t>
            </w:r>
          </w:p>
        </w:tc>
        <w:tc>
          <w:tcPr>
            <w:tcW w:w="2001" w:type="dxa"/>
            <w:tcBorders>
              <w:top w:val="nil"/>
              <w:left w:val="nil"/>
              <w:bottom w:val="single" w:sz="4" w:space="0" w:color="000000"/>
              <w:right w:val="single" w:sz="4" w:space="0" w:color="000000"/>
            </w:tcBorders>
            <w:shd w:val="clear" w:color="auto" w:fill="auto"/>
            <w:vAlign w:val="center"/>
          </w:tcPr>
          <w:p w14:paraId="40FC756A" w14:textId="39728DC4"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1</w:t>
            </w:r>
          </w:p>
        </w:tc>
      </w:tr>
      <w:tr w:rsidR="00B80CF3" w:rsidRPr="00FF77C0" w14:paraId="522FFBE7" w14:textId="77777777" w:rsidTr="00B12C21">
        <w:trPr>
          <w:trHeight w:val="300"/>
        </w:trPr>
        <w:tc>
          <w:tcPr>
            <w:tcW w:w="3700" w:type="dxa"/>
            <w:tcBorders>
              <w:top w:val="nil"/>
              <w:left w:val="single" w:sz="4" w:space="0" w:color="000000"/>
              <w:bottom w:val="single" w:sz="4" w:space="0" w:color="000000"/>
              <w:right w:val="single" w:sz="4" w:space="0" w:color="000000"/>
            </w:tcBorders>
            <w:shd w:val="clear" w:color="auto" w:fill="auto"/>
            <w:vAlign w:val="center"/>
          </w:tcPr>
          <w:p w14:paraId="6E24D8D1" w14:textId="1EB6B83B" w:rsidR="00B80CF3" w:rsidRPr="00B80CF3" w:rsidRDefault="00B80CF3" w:rsidP="00B80CF3">
            <w:pPr>
              <w:spacing w:after="0"/>
              <w:rPr>
                <w:rFonts w:asciiTheme="minorHAnsi" w:hAnsiTheme="minorHAnsi" w:cstheme="minorHAnsi"/>
                <w:color w:val="auto"/>
                <w:sz w:val="20"/>
                <w:szCs w:val="20"/>
              </w:rPr>
            </w:pPr>
            <w:r w:rsidRPr="00B80CF3">
              <w:rPr>
                <w:rFonts w:asciiTheme="minorHAnsi" w:hAnsiTheme="minorHAnsi" w:cstheme="minorHAnsi"/>
                <w:sz w:val="20"/>
                <w:szCs w:val="20"/>
              </w:rPr>
              <w:t>Horní Lhota</w:t>
            </w:r>
          </w:p>
        </w:tc>
        <w:tc>
          <w:tcPr>
            <w:tcW w:w="1510" w:type="dxa"/>
            <w:tcBorders>
              <w:top w:val="nil"/>
              <w:left w:val="nil"/>
              <w:bottom w:val="single" w:sz="4" w:space="0" w:color="000000"/>
              <w:right w:val="single" w:sz="4" w:space="0" w:color="000000"/>
            </w:tcBorders>
            <w:shd w:val="clear" w:color="auto" w:fill="auto"/>
            <w:vAlign w:val="bottom"/>
          </w:tcPr>
          <w:p w14:paraId="169EC64F" w14:textId="70A7CC7C"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0</w:t>
            </w:r>
          </w:p>
        </w:tc>
        <w:tc>
          <w:tcPr>
            <w:tcW w:w="1844" w:type="dxa"/>
            <w:tcBorders>
              <w:top w:val="nil"/>
              <w:left w:val="nil"/>
              <w:bottom w:val="single" w:sz="4" w:space="0" w:color="000000"/>
              <w:right w:val="single" w:sz="4" w:space="0" w:color="000000"/>
            </w:tcBorders>
            <w:shd w:val="clear" w:color="auto" w:fill="auto"/>
            <w:vAlign w:val="center"/>
          </w:tcPr>
          <w:p w14:paraId="642A8C41" w14:textId="2E0601A3"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0</w:t>
            </w:r>
          </w:p>
        </w:tc>
        <w:tc>
          <w:tcPr>
            <w:tcW w:w="2001" w:type="dxa"/>
            <w:tcBorders>
              <w:top w:val="nil"/>
              <w:left w:val="nil"/>
              <w:bottom w:val="single" w:sz="4" w:space="0" w:color="000000"/>
              <w:right w:val="single" w:sz="4" w:space="0" w:color="000000"/>
            </w:tcBorders>
            <w:shd w:val="clear" w:color="auto" w:fill="auto"/>
            <w:vAlign w:val="center"/>
          </w:tcPr>
          <w:p w14:paraId="4F53855C" w14:textId="4FABC95D"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0</w:t>
            </w:r>
          </w:p>
        </w:tc>
      </w:tr>
      <w:tr w:rsidR="00B80CF3" w:rsidRPr="00FF77C0" w14:paraId="0C6AF37E" w14:textId="77777777" w:rsidTr="00B12C21">
        <w:trPr>
          <w:trHeight w:val="300"/>
        </w:trPr>
        <w:tc>
          <w:tcPr>
            <w:tcW w:w="3700" w:type="dxa"/>
            <w:tcBorders>
              <w:top w:val="nil"/>
              <w:left w:val="single" w:sz="4" w:space="0" w:color="000000"/>
              <w:bottom w:val="single" w:sz="4" w:space="0" w:color="000000"/>
              <w:right w:val="single" w:sz="4" w:space="0" w:color="000000"/>
            </w:tcBorders>
            <w:shd w:val="clear" w:color="auto" w:fill="auto"/>
            <w:vAlign w:val="center"/>
          </w:tcPr>
          <w:p w14:paraId="15DFB2D3" w14:textId="44D0AF3F" w:rsidR="00B80CF3" w:rsidRPr="00B80CF3" w:rsidRDefault="00B80CF3" w:rsidP="00B80CF3">
            <w:pPr>
              <w:spacing w:after="0"/>
              <w:rPr>
                <w:rFonts w:asciiTheme="minorHAnsi" w:hAnsiTheme="minorHAnsi" w:cstheme="minorHAnsi"/>
                <w:color w:val="auto"/>
                <w:sz w:val="20"/>
                <w:szCs w:val="20"/>
              </w:rPr>
            </w:pPr>
            <w:r w:rsidRPr="00B80CF3">
              <w:rPr>
                <w:rFonts w:asciiTheme="minorHAnsi" w:hAnsiTheme="minorHAnsi" w:cstheme="minorHAnsi"/>
                <w:sz w:val="20"/>
                <w:szCs w:val="20"/>
              </w:rPr>
              <w:t>Klimkovice</w:t>
            </w:r>
          </w:p>
        </w:tc>
        <w:tc>
          <w:tcPr>
            <w:tcW w:w="1510" w:type="dxa"/>
            <w:tcBorders>
              <w:top w:val="nil"/>
              <w:left w:val="nil"/>
              <w:bottom w:val="single" w:sz="4" w:space="0" w:color="000000"/>
              <w:right w:val="single" w:sz="4" w:space="0" w:color="000000"/>
            </w:tcBorders>
            <w:shd w:val="clear" w:color="auto" w:fill="auto"/>
            <w:vAlign w:val="bottom"/>
          </w:tcPr>
          <w:p w14:paraId="41DBFD54" w14:textId="6C35AFA3"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eastAsia="Times New Roman" w:hAnsiTheme="minorHAnsi" w:cstheme="minorHAnsi"/>
                <w:color w:val="auto"/>
                <w:sz w:val="20"/>
                <w:szCs w:val="20"/>
              </w:rPr>
              <w:t>2</w:t>
            </w:r>
          </w:p>
        </w:tc>
        <w:tc>
          <w:tcPr>
            <w:tcW w:w="1844" w:type="dxa"/>
            <w:tcBorders>
              <w:top w:val="nil"/>
              <w:left w:val="nil"/>
              <w:bottom w:val="single" w:sz="4" w:space="0" w:color="000000"/>
              <w:right w:val="single" w:sz="4" w:space="0" w:color="000000"/>
            </w:tcBorders>
            <w:shd w:val="clear" w:color="auto" w:fill="auto"/>
            <w:vAlign w:val="center"/>
          </w:tcPr>
          <w:p w14:paraId="2F924D98" w14:textId="2A8590F0"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2</w:t>
            </w:r>
          </w:p>
        </w:tc>
        <w:tc>
          <w:tcPr>
            <w:tcW w:w="2001" w:type="dxa"/>
            <w:tcBorders>
              <w:top w:val="nil"/>
              <w:left w:val="nil"/>
              <w:bottom w:val="single" w:sz="4" w:space="0" w:color="000000"/>
              <w:right w:val="single" w:sz="4" w:space="0" w:color="000000"/>
            </w:tcBorders>
            <w:shd w:val="clear" w:color="auto" w:fill="auto"/>
            <w:vAlign w:val="center"/>
          </w:tcPr>
          <w:p w14:paraId="1AB77E0A" w14:textId="24E4AA6C"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0</w:t>
            </w:r>
          </w:p>
        </w:tc>
      </w:tr>
      <w:tr w:rsidR="00B80CF3" w:rsidRPr="00FF77C0" w14:paraId="7EF45DB9" w14:textId="77777777" w:rsidTr="00B12C21">
        <w:trPr>
          <w:trHeight w:val="300"/>
        </w:trPr>
        <w:tc>
          <w:tcPr>
            <w:tcW w:w="3700" w:type="dxa"/>
            <w:tcBorders>
              <w:top w:val="nil"/>
              <w:left w:val="single" w:sz="4" w:space="0" w:color="000000"/>
              <w:bottom w:val="single" w:sz="4" w:space="0" w:color="000000"/>
              <w:right w:val="single" w:sz="4" w:space="0" w:color="000000"/>
            </w:tcBorders>
            <w:shd w:val="clear" w:color="auto" w:fill="auto"/>
            <w:vAlign w:val="center"/>
          </w:tcPr>
          <w:p w14:paraId="7E0BE28A" w14:textId="5E5FFEBA" w:rsidR="00B80CF3" w:rsidRPr="00B80CF3" w:rsidRDefault="00B80CF3" w:rsidP="00B80CF3">
            <w:pPr>
              <w:spacing w:after="0"/>
              <w:rPr>
                <w:rFonts w:asciiTheme="minorHAnsi" w:hAnsiTheme="minorHAnsi" w:cstheme="minorHAnsi"/>
                <w:color w:val="auto"/>
                <w:sz w:val="20"/>
                <w:szCs w:val="20"/>
              </w:rPr>
            </w:pPr>
            <w:r w:rsidRPr="00B80CF3">
              <w:rPr>
                <w:rFonts w:asciiTheme="minorHAnsi" w:hAnsiTheme="minorHAnsi" w:cstheme="minorHAnsi"/>
                <w:sz w:val="20"/>
                <w:szCs w:val="20"/>
              </w:rPr>
              <w:t>Olbramice</w:t>
            </w:r>
          </w:p>
        </w:tc>
        <w:tc>
          <w:tcPr>
            <w:tcW w:w="1510" w:type="dxa"/>
            <w:tcBorders>
              <w:top w:val="nil"/>
              <w:left w:val="nil"/>
              <w:bottom w:val="single" w:sz="4" w:space="0" w:color="000000"/>
              <w:right w:val="single" w:sz="4" w:space="0" w:color="000000"/>
            </w:tcBorders>
            <w:shd w:val="clear" w:color="auto" w:fill="auto"/>
            <w:vAlign w:val="bottom"/>
          </w:tcPr>
          <w:p w14:paraId="28FECA0F" w14:textId="7F112780"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eastAsia="Times New Roman" w:hAnsiTheme="minorHAnsi" w:cstheme="minorHAnsi"/>
                <w:color w:val="auto"/>
                <w:sz w:val="20"/>
                <w:szCs w:val="20"/>
              </w:rPr>
              <w:t>1</w:t>
            </w:r>
          </w:p>
        </w:tc>
        <w:tc>
          <w:tcPr>
            <w:tcW w:w="1844" w:type="dxa"/>
            <w:tcBorders>
              <w:top w:val="nil"/>
              <w:left w:val="nil"/>
              <w:bottom w:val="single" w:sz="4" w:space="0" w:color="000000"/>
              <w:right w:val="single" w:sz="4" w:space="0" w:color="000000"/>
            </w:tcBorders>
            <w:shd w:val="clear" w:color="auto" w:fill="auto"/>
            <w:vAlign w:val="center"/>
          </w:tcPr>
          <w:p w14:paraId="519A7A17" w14:textId="4564CF53"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0</w:t>
            </w:r>
          </w:p>
        </w:tc>
        <w:tc>
          <w:tcPr>
            <w:tcW w:w="2001" w:type="dxa"/>
            <w:tcBorders>
              <w:top w:val="nil"/>
              <w:left w:val="nil"/>
              <w:bottom w:val="single" w:sz="4" w:space="0" w:color="000000"/>
              <w:right w:val="single" w:sz="4" w:space="0" w:color="000000"/>
            </w:tcBorders>
            <w:shd w:val="clear" w:color="auto" w:fill="auto"/>
            <w:vAlign w:val="center"/>
          </w:tcPr>
          <w:p w14:paraId="2E4A99A0" w14:textId="0F5FC05F"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1</w:t>
            </w:r>
          </w:p>
        </w:tc>
      </w:tr>
      <w:tr w:rsidR="00B80CF3" w:rsidRPr="00FF77C0" w14:paraId="73F69B8A" w14:textId="77777777" w:rsidTr="00B12C21">
        <w:trPr>
          <w:trHeight w:val="300"/>
        </w:trPr>
        <w:tc>
          <w:tcPr>
            <w:tcW w:w="3700" w:type="dxa"/>
            <w:tcBorders>
              <w:top w:val="nil"/>
              <w:left w:val="single" w:sz="4" w:space="0" w:color="000000"/>
              <w:bottom w:val="single" w:sz="4" w:space="0" w:color="000000"/>
              <w:right w:val="single" w:sz="4" w:space="0" w:color="000000"/>
            </w:tcBorders>
            <w:shd w:val="clear" w:color="auto" w:fill="auto"/>
            <w:vAlign w:val="center"/>
          </w:tcPr>
          <w:p w14:paraId="7FBC70CC" w14:textId="74B701D9" w:rsidR="00B80CF3" w:rsidRPr="00B80CF3" w:rsidRDefault="00B80CF3" w:rsidP="00B80CF3">
            <w:pPr>
              <w:spacing w:after="0"/>
              <w:rPr>
                <w:rFonts w:asciiTheme="minorHAnsi" w:hAnsiTheme="minorHAnsi" w:cstheme="minorHAnsi"/>
                <w:color w:val="auto"/>
                <w:sz w:val="20"/>
                <w:szCs w:val="20"/>
              </w:rPr>
            </w:pPr>
            <w:r w:rsidRPr="00B80CF3">
              <w:rPr>
                <w:rFonts w:asciiTheme="minorHAnsi" w:hAnsiTheme="minorHAnsi" w:cstheme="minorHAnsi"/>
                <w:sz w:val="20"/>
                <w:szCs w:val="20"/>
              </w:rPr>
              <w:t>Stará Ves nad Ondřejnicí</w:t>
            </w:r>
          </w:p>
        </w:tc>
        <w:tc>
          <w:tcPr>
            <w:tcW w:w="1510" w:type="dxa"/>
            <w:tcBorders>
              <w:top w:val="nil"/>
              <w:left w:val="nil"/>
              <w:bottom w:val="single" w:sz="4" w:space="0" w:color="000000"/>
              <w:right w:val="single" w:sz="4" w:space="0" w:color="000000"/>
            </w:tcBorders>
            <w:shd w:val="clear" w:color="auto" w:fill="auto"/>
            <w:vAlign w:val="bottom"/>
          </w:tcPr>
          <w:p w14:paraId="7B404634" w14:textId="3AB9A554"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eastAsia="Times New Roman" w:hAnsiTheme="minorHAnsi" w:cstheme="minorHAnsi"/>
                <w:color w:val="auto"/>
                <w:sz w:val="20"/>
                <w:szCs w:val="20"/>
              </w:rPr>
              <w:t>1</w:t>
            </w:r>
          </w:p>
        </w:tc>
        <w:tc>
          <w:tcPr>
            <w:tcW w:w="1844" w:type="dxa"/>
            <w:tcBorders>
              <w:top w:val="nil"/>
              <w:left w:val="nil"/>
              <w:bottom w:val="single" w:sz="4" w:space="0" w:color="000000"/>
              <w:right w:val="single" w:sz="4" w:space="0" w:color="000000"/>
            </w:tcBorders>
            <w:shd w:val="clear" w:color="auto" w:fill="auto"/>
            <w:vAlign w:val="center"/>
          </w:tcPr>
          <w:p w14:paraId="6BD24215" w14:textId="0154BD2C"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1</w:t>
            </w:r>
          </w:p>
        </w:tc>
        <w:tc>
          <w:tcPr>
            <w:tcW w:w="2001" w:type="dxa"/>
            <w:tcBorders>
              <w:top w:val="nil"/>
              <w:left w:val="nil"/>
              <w:bottom w:val="single" w:sz="4" w:space="0" w:color="000000"/>
              <w:right w:val="single" w:sz="4" w:space="0" w:color="000000"/>
            </w:tcBorders>
            <w:shd w:val="clear" w:color="auto" w:fill="auto"/>
            <w:vAlign w:val="center"/>
          </w:tcPr>
          <w:p w14:paraId="7C3E0FF1" w14:textId="6BCFEA7D"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0</w:t>
            </w:r>
          </w:p>
        </w:tc>
      </w:tr>
      <w:tr w:rsidR="00B80CF3" w:rsidRPr="00FF77C0" w14:paraId="728E7DC7" w14:textId="77777777" w:rsidTr="00B12C21">
        <w:trPr>
          <w:trHeight w:val="300"/>
        </w:trPr>
        <w:tc>
          <w:tcPr>
            <w:tcW w:w="3700" w:type="dxa"/>
            <w:tcBorders>
              <w:top w:val="nil"/>
              <w:left w:val="single" w:sz="4" w:space="0" w:color="000000"/>
              <w:bottom w:val="single" w:sz="4" w:space="0" w:color="000000"/>
              <w:right w:val="single" w:sz="4" w:space="0" w:color="000000"/>
            </w:tcBorders>
            <w:shd w:val="clear" w:color="auto" w:fill="auto"/>
            <w:vAlign w:val="center"/>
          </w:tcPr>
          <w:p w14:paraId="56B9FB3C" w14:textId="630004D6" w:rsidR="00B80CF3" w:rsidRPr="00B80CF3" w:rsidRDefault="00B80CF3" w:rsidP="00B80CF3">
            <w:pPr>
              <w:spacing w:after="0"/>
              <w:rPr>
                <w:rFonts w:asciiTheme="minorHAnsi" w:hAnsiTheme="minorHAnsi" w:cstheme="minorHAnsi"/>
                <w:color w:val="auto"/>
                <w:sz w:val="20"/>
                <w:szCs w:val="20"/>
              </w:rPr>
            </w:pPr>
            <w:r w:rsidRPr="00B80CF3">
              <w:rPr>
                <w:rFonts w:asciiTheme="minorHAnsi" w:hAnsiTheme="minorHAnsi" w:cstheme="minorHAnsi"/>
                <w:sz w:val="20"/>
                <w:szCs w:val="20"/>
              </w:rPr>
              <w:t>Šenov</w:t>
            </w:r>
          </w:p>
        </w:tc>
        <w:tc>
          <w:tcPr>
            <w:tcW w:w="1510" w:type="dxa"/>
            <w:tcBorders>
              <w:top w:val="nil"/>
              <w:left w:val="nil"/>
              <w:bottom w:val="single" w:sz="4" w:space="0" w:color="000000"/>
              <w:right w:val="single" w:sz="4" w:space="0" w:color="000000"/>
            </w:tcBorders>
            <w:shd w:val="clear" w:color="auto" w:fill="auto"/>
            <w:vAlign w:val="bottom"/>
          </w:tcPr>
          <w:p w14:paraId="37E8219C" w14:textId="62F99E82"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eastAsia="Times New Roman" w:hAnsiTheme="minorHAnsi" w:cstheme="minorHAnsi"/>
                <w:color w:val="auto"/>
                <w:sz w:val="20"/>
                <w:szCs w:val="20"/>
              </w:rPr>
              <w:t>1</w:t>
            </w:r>
          </w:p>
        </w:tc>
        <w:tc>
          <w:tcPr>
            <w:tcW w:w="1844" w:type="dxa"/>
            <w:tcBorders>
              <w:top w:val="nil"/>
              <w:left w:val="nil"/>
              <w:bottom w:val="single" w:sz="4" w:space="0" w:color="000000"/>
              <w:right w:val="single" w:sz="4" w:space="0" w:color="000000"/>
            </w:tcBorders>
            <w:shd w:val="clear" w:color="auto" w:fill="auto"/>
            <w:vAlign w:val="center"/>
          </w:tcPr>
          <w:p w14:paraId="5F5E3E54" w14:textId="2902F3D1"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1</w:t>
            </w:r>
          </w:p>
        </w:tc>
        <w:tc>
          <w:tcPr>
            <w:tcW w:w="2001" w:type="dxa"/>
            <w:tcBorders>
              <w:top w:val="nil"/>
              <w:left w:val="nil"/>
              <w:bottom w:val="single" w:sz="4" w:space="0" w:color="000000"/>
              <w:right w:val="single" w:sz="4" w:space="0" w:color="000000"/>
            </w:tcBorders>
            <w:shd w:val="clear" w:color="auto" w:fill="auto"/>
            <w:vAlign w:val="center"/>
          </w:tcPr>
          <w:p w14:paraId="3D8A027E" w14:textId="3419545A"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0</w:t>
            </w:r>
          </w:p>
        </w:tc>
      </w:tr>
      <w:tr w:rsidR="00B80CF3" w:rsidRPr="00FF77C0" w14:paraId="2E2AF05C" w14:textId="77777777" w:rsidTr="00B12C21">
        <w:trPr>
          <w:trHeight w:val="300"/>
        </w:trPr>
        <w:tc>
          <w:tcPr>
            <w:tcW w:w="3700" w:type="dxa"/>
            <w:tcBorders>
              <w:top w:val="nil"/>
              <w:left w:val="single" w:sz="4" w:space="0" w:color="000000"/>
              <w:bottom w:val="single" w:sz="4" w:space="0" w:color="000000"/>
              <w:right w:val="single" w:sz="4" w:space="0" w:color="000000"/>
            </w:tcBorders>
            <w:shd w:val="clear" w:color="auto" w:fill="auto"/>
            <w:vAlign w:val="center"/>
          </w:tcPr>
          <w:p w14:paraId="5F7C2B9C" w14:textId="243DC15B" w:rsidR="00B80CF3" w:rsidRPr="00B80CF3" w:rsidRDefault="00B80CF3" w:rsidP="00B80CF3">
            <w:pPr>
              <w:spacing w:after="0"/>
              <w:rPr>
                <w:rFonts w:asciiTheme="minorHAnsi" w:hAnsiTheme="minorHAnsi" w:cstheme="minorHAnsi"/>
                <w:color w:val="auto"/>
                <w:sz w:val="20"/>
                <w:szCs w:val="20"/>
              </w:rPr>
            </w:pPr>
            <w:r w:rsidRPr="00B80CF3">
              <w:rPr>
                <w:rFonts w:asciiTheme="minorHAnsi" w:hAnsiTheme="minorHAnsi" w:cstheme="minorHAnsi"/>
                <w:sz w:val="20"/>
                <w:szCs w:val="20"/>
              </w:rPr>
              <w:t>Václavovice</w:t>
            </w:r>
          </w:p>
        </w:tc>
        <w:tc>
          <w:tcPr>
            <w:tcW w:w="1510" w:type="dxa"/>
            <w:tcBorders>
              <w:top w:val="nil"/>
              <w:left w:val="nil"/>
              <w:bottom w:val="single" w:sz="4" w:space="0" w:color="000000"/>
              <w:right w:val="single" w:sz="4" w:space="0" w:color="000000"/>
            </w:tcBorders>
            <w:shd w:val="clear" w:color="auto" w:fill="auto"/>
            <w:vAlign w:val="bottom"/>
          </w:tcPr>
          <w:p w14:paraId="39A1E44D" w14:textId="6AF0F817"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eastAsia="Times New Roman" w:hAnsiTheme="minorHAnsi" w:cstheme="minorHAnsi"/>
                <w:color w:val="auto"/>
                <w:sz w:val="20"/>
                <w:szCs w:val="20"/>
              </w:rPr>
              <w:t>1</w:t>
            </w:r>
          </w:p>
        </w:tc>
        <w:tc>
          <w:tcPr>
            <w:tcW w:w="1844" w:type="dxa"/>
            <w:tcBorders>
              <w:top w:val="nil"/>
              <w:left w:val="nil"/>
              <w:bottom w:val="single" w:sz="4" w:space="0" w:color="000000"/>
              <w:right w:val="single" w:sz="4" w:space="0" w:color="000000"/>
            </w:tcBorders>
            <w:shd w:val="clear" w:color="auto" w:fill="auto"/>
            <w:vAlign w:val="center"/>
          </w:tcPr>
          <w:p w14:paraId="12C035A4" w14:textId="4450045B"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0</w:t>
            </w:r>
          </w:p>
        </w:tc>
        <w:tc>
          <w:tcPr>
            <w:tcW w:w="2001" w:type="dxa"/>
            <w:tcBorders>
              <w:top w:val="nil"/>
              <w:left w:val="nil"/>
              <w:bottom w:val="single" w:sz="4" w:space="0" w:color="000000"/>
              <w:right w:val="single" w:sz="4" w:space="0" w:color="000000"/>
            </w:tcBorders>
            <w:shd w:val="clear" w:color="auto" w:fill="auto"/>
            <w:vAlign w:val="center"/>
          </w:tcPr>
          <w:p w14:paraId="72D69BFB" w14:textId="13C11BF2"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1</w:t>
            </w:r>
          </w:p>
        </w:tc>
      </w:tr>
      <w:tr w:rsidR="00B80CF3" w:rsidRPr="00FF77C0" w14:paraId="6C275AB2" w14:textId="77777777" w:rsidTr="00B12C21">
        <w:trPr>
          <w:trHeight w:val="300"/>
        </w:trPr>
        <w:tc>
          <w:tcPr>
            <w:tcW w:w="3700" w:type="dxa"/>
            <w:tcBorders>
              <w:top w:val="nil"/>
              <w:left w:val="single" w:sz="4" w:space="0" w:color="000000"/>
              <w:bottom w:val="single" w:sz="4" w:space="0" w:color="auto"/>
              <w:right w:val="single" w:sz="4" w:space="0" w:color="000000"/>
            </w:tcBorders>
            <w:shd w:val="clear" w:color="auto" w:fill="auto"/>
            <w:vAlign w:val="center"/>
          </w:tcPr>
          <w:p w14:paraId="4053BCC8" w14:textId="7A840BD5" w:rsidR="00B80CF3" w:rsidRPr="00B80CF3" w:rsidRDefault="00B80CF3" w:rsidP="00B80CF3">
            <w:pPr>
              <w:spacing w:after="0"/>
              <w:rPr>
                <w:rFonts w:asciiTheme="minorHAnsi" w:hAnsiTheme="minorHAnsi" w:cstheme="minorHAnsi"/>
                <w:color w:val="auto"/>
                <w:sz w:val="20"/>
                <w:szCs w:val="20"/>
              </w:rPr>
            </w:pPr>
            <w:r w:rsidRPr="00B80CF3">
              <w:rPr>
                <w:rFonts w:asciiTheme="minorHAnsi" w:hAnsiTheme="minorHAnsi" w:cstheme="minorHAnsi"/>
                <w:sz w:val="20"/>
                <w:szCs w:val="20"/>
              </w:rPr>
              <w:t>Velká Polom</w:t>
            </w:r>
          </w:p>
        </w:tc>
        <w:tc>
          <w:tcPr>
            <w:tcW w:w="1510" w:type="dxa"/>
            <w:tcBorders>
              <w:top w:val="nil"/>
              <w:left w:val="nil"/>
              <w:bottom w:val="single" w:sz="4" w:space="0" w:color="auto"/>
              <w:right w:val="single" w:sz="4" w:space="0" w:color="000000"/>
            </w:tcBorders>
            <w:shd w:val="clear" w:color="auto" w:fill="auto"/>
            <w:vAlign w:val="bottom"/>
          </w:tcPr>
          <w:p w14:paraId="677E29CF" w14:textId="059E44D9"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eastAsia="Times New Roman" w:hAnsiTheme="minorHAnsi" w:cstheme="minorHAnsi"/>
                <w:color w:val="auto"/>
                <w:sz w:val="20"/>
                <w:szCs w:val="20"/>
              </w:rPr>
              <w:t>1</w:t>
            </w:r>
          </w:p>
        </w:tc>
        <w:tc>
          <w:tcPr>
            <w:tcW w:w="1844" w:type="dxa"/>
            <w:tcBorders>
              <w:top w:val="nil"/>
              <w:left w:val="nil"/>
              <w:bottom w:val="single" w:sz="4" w:space="0" w:color="auto"/>
              <w:right w:val="single" w:sz="4" w:space="0" w:color="000000"/>
            </w:tcBorders>
            <w:shd w:val="clear" w:color="auto" w:fill="auto"/>
            <w:vAlign w:val="center"/>
          </w:tcPr>
          <w:p w14:paraId="6E16CC47" w14:textId="2FA374FC"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1</w:t>
            </w:r>
          </w:p>
        </w:tc>
        <w:tc>
          <w:tcPr>
            <w:tcW w:w="2001" w:type="dxa"/>
            <w:tcBorders>
              <w:top w:val="nil"/>
              <w:left w:val="nil"/>
              <w:bottom w:val="single" w:sz="4" w:space="0" w:color="auto"/>
              <w:right w:val="single" w:sz="4" w:space="0" w:color="000000"/>
            </w:tcBorders>
            <w:shd w:val="clear" w:color="auto" w:fill="auto"/>
            <w:vAlign w:val="center"/>
          </w:tcPr>
          <w:p w14:paraId="7BA7B713" w14:textId="1B34D946"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0</w:t>
            </w:r>
          </w:p>
        </w:tc>
      </w:tr>
      <w:tr w:rsidR="00B80CF3" w:rsidRPr="00FF77C0" w14:paraId="51FC8D14" w14:textId="77777777" w:rsidTr="00B12C21">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CCF562D" w14:textId="2F82D802" w:rsidR="00B80CF3" w:rsidRPr="00B80CF3" w:rsidRDefault="00B80CF3" w:rsidP="00B80CF3">
            <w:pPr>
              <w:spacing w:after="0"/>
              <w:rPr>
                <w:rFonts w:asciiTheme="minorHAnsi" w:hAnsiTheme="minorHAnsi" w:cstheme="minorHAnsi"/>
                <w:color w:val="auto"/>
                <w:sz w:val="20"/>
                <w:szCs w:val="20"/>
              </w:rPr>
            </w:pPr>
            <w:r w:rsidRPr="00B80CF3">
              <w:rPr>
                <w:rFonts w:asciiTheme="minorHAnsi" w:hAnsiTheme="minorHAnsi" w:cstheme="minorHAnsi"/>
                <w:sz w:val="20"/>
                <w:szCs w:val="20"/>
              </w:rPr>
              <w:t>Vratimov</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14:paraId="7929CB65" w14:textId="71B852BC"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eastAsia="Times New Roman" w:hAnsiTheme="minorHAnsi" w:cstheme="minorHAnsi"/>
                <w:color w:val="auto"/>
                <w:sz w:val="20"/>
                <w:szCs w:val="20"/>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36CD3BB" w14:textId="1DE8ABFA"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2</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11039875" w14:textId="470A484E"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0</w:t>
            </w:r>
          </w:p>
        </w:tc>
      </w:tr>
      <w:tr w:rsidR="00B80CF3" w:rsidRPr="00FF77C0" w14:paraId="76AB3608" w14:textId="77777777" w:rsidTr="00B12C21">
        <w:trPr>
          <w:trHeight w:val="300"/>
        </w:trPr>
        <w:tc>
          <w:tcPr>
            <w:tcW w:w="3700" w:type="dxa"/>
            <w:tcBorders>
              <w:top w:val="single" w:sz="4" w:space="0" w:color="auto"/>
              <w:left w:val="single" w:sz="4" w:space="0" w:color="000000"/>
              <w:bottom w:val="single" w:sz="4" w:space="0" w:color="000000"/>
              <w:right w:val="single" w:sz="4" w:space="0" w:color="000000"/>
            </w:tcBorders>
            <w:shd w:val="clear" w:color="auto" w:fill="auto"/>
            <w:vAlign w:val="center"/>
          </w:tcPr>
          <w:p w14:paraId="60BD2A88" w14:textId="2E07AD46" w:rsidR="00B80CF3" w:rsidRPr="00B80CF3" w:rsidRDefault="00B80CF3" w:rsidP="00B80CF3">
            <w:pPr>
              <w:spacing w:after="0"/>
              <w:rPr>
                <w:rFonts w:asciiTheme="minorHAnsi" w:hAnsiTheme="minorHAnsi" w:cstheme="minorHAnsi"/>
                <w:color w:val="auto"/>
                <w:sz w:val="20"/>
                <w:szCs w:val="20"/>
              </w:rPr>
            </w:pPr>
            <w:r w:rsidRPr="00B80CF3">
              <w:rPr>
                <w:rFonts w:asciiTheme="minorHAnsi" w:hAnsiTheme="minorHAnsi" w:cstheme="minorHAnsi"/>
                <w:sz w:val="20"/>
                <w:szCs w:val="20"/>
              </w:rPr>
              <w:t>Vřesina</w:t>
            </w:r>
          </w:p>
        </w:tc>
        <w:tc>
          <w:tcPr>
            <w:tcW w:w="1510" w:type="dxa"/>
            <w:tcBorders>
              <w:top w:val="single" w:sz="4" w:space="0" w:color="auto"/>
              <w:left w:val="nil"/>
              <w:bottom w:val="single" w:sz="4" w:space="0" w:color="000000"/>
              <w:right w:val="single" w:sz="4" w:space="0" w:color="000000"/>
            </w:tcBorders>
            <w:shd w:val="clear" w:color="auto" w:fill="auto"/>
            <w:vAlign w:val="bottom"/>
          </w:tcPr>
          <w:p w14:paraId="54157D52" w14:textId="492AB089"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eastAsia="Times New Roman" w:hAnsiTheme="minorHAnsi" w:cstheme="minorHAnsi"/>
                <w:color w:val="auto"/>
                <w:sz w:val="20"/>
                <w:szCs w:val="20"/>
              </w:rPr>
              <w:t>1</w:t>
            </w:r>
          </w:p>
        </w:tc>
        <w:tc>
          <w:tcPr>
            <w:tcW w:w="1844" w:type="dxa"/>
            <w:tcBorders>
              <w:top w:val="single" w:sz="4" w:space="0" w:color="auto"/>
              <w:left w:val="nil"/>
              <w:bottom w:val="single" w:sz="4" w:space="0" w:color="000000"/>
              <w:right w:val="single" w:sz="4" w:space="0" w:color="000000"/>
            </w:tcBorders>
            <w:shd w:val="clear" w:color="auto" w:fill="auto"/>
            <w:vAlign w:val="center"/>
          </w:tcPr>
          <w:p w14:paraId="57758B6E" w14:textId="2FBA2F62"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0</w:t>
            </w:r>
          </w:p>
        </w:tc>
        <w:tc>
          <w:tcPr>
            <w:tcW w:w="2001" w:type="dxa"/>
            <w:tcBorders>
              <w:top w:val="single" w:sz="4" w:space="0" w:color="auto"/>
              <w:left w:val="nil"/>
              <w:bottom w:val="single" w:sz="4" w:space="0" w:color="000000"/>
              <w:right w:val="single" w:sz="4" w:space="0" w:color="000000"/>
            </w:tcBorders>
            <w:shd w:val="clear" w:color="auto" w:fill="auto"/>
            <w:vAlign w:val="center"/>
          </w:tcPr>
          <w:p w14:paraId="5372D03A" w14:textId="055CDA82"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1</w:t>
            </w:r>
          </w:p>
        </w:tc>
      </w:tr>
      <w:tr w:rsidR="00B80CF3" w:rsidRPr="00FF77C0" w14:paraId="357F96D8" w14:textId="77777777" w:rsidTr="00B12C21">
        <w:trPr>
          <w:trHeight w:val="300"/>
        </w:trPr>
        <w:tc>
          <w:tcPr>
            <w:tcW w:w="3700" w:type="dxa"/>
            <w:tcBorders>
              <w:top w:val="nil"/>
              <w:left w:val="single" w:sz="4" w:space="0" w:color="000000"/>
              <w:bottom w:val="single" w:sz="4" w:space="0" w:color="000000"/>
              <w:right w:val="single" w:sz="4" w:space="0" w:color="000000"/>
            </w:tcBorders>
            <w:shd w:val="clear" w:color="auto" w:fill="auto"/>
            <w:vAlign w:val="center"/>
          </w:tcPr>
          <w:p w14:paraId="2144BF81" w14:textId="259CAA08" w:rsidR="00B80CF3" w:rsidRPr="00B80CF3" w:rsidRDefault="00B80CF3" w:rsidP="00B80CF3">
            <w:pPr>
              <w:spacing w:after="0"/>
              <w:rPr>
                <w:rFonts w:asciiTheme="minorHAnsi" w:hAnsiTheme="minorHAnsi" w:cstheme="minorHAnsi"/>
                <w:color w:val="auto"/>
                <w:sz w:val="20"/>
                <w:szCs w:val="20"/>
              </w:rPr>
            </w:pPr>
            <w:r w:rsidRPr="00B80CF3">
              <w:rPr>
                <w:rFonts w:asciiTheme="minorHAnsi" w:hAnsiTheme="minorHAnsi" w:cstheme="minorHAnsi"/>
                <w:sz w:val="20"/>
                <w:szCs w:val="20"/>
              </w:rPr>
              <w:t>Zbyslavice</w:t>
            </w:r>
          </w:p>
        </w:tc>
        <w:tc>
          <w:tcPr>
            <w:tcW w:w="1510" w:type="dxa"/>
            <w:tcBorders>
              <w:top w:val="nil"/>
              <w:left w:val="nil"/>
              <w:bottom w:val="single" w:sz="4" w:space="0" w:color="000000"/>
              <w:right w:val="single" w:sz="4" w:space="0" w:color="000000"/>
            </w:tcBorders>
            <w:shd w:val="clear" w:color="auto" w:fill="auto"/>
            <w:vAlign w:val="bottom"/>
          </w:tcPr>
          <w:p w14:paraId="65736F3C" w14:textId="078D40BE"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eastAsia="Times New Roman" w:hAnsiTheme="minorHAnsi" w:cstheme="minorHAnsi"/>
                <w:color w:val="auto"/>
                <w:sz w:val="20"/>
                <w:szCs w:val="20"/>
              </w:rPr>
              <w:t>1</w:t>
            </w:r>
          </w:p>
        </w:tc>
        <w:tc>
          <w:tcPr>
            <w:tcW w:w="1844" w:type="dxa"/>
            <w:tcBorders>
              <w:top w:val="nil"/>
              <w:left w:val="nil"/>
              <w:bottom w:val="single" w:sz="4" w:space="0" w:color="000000"/>
              <w:right w:val="single" w:sz="4" w:space="0" w:color="000000"/>
            </w:tcBorders>
            <w:shd w:val="clear" w:color="auto" w:fill="auto"/>
            <w:vAlign w:val="center"/>
          </w:tcPr>
          <w:p w14:paraId="187F338E" w14:textId="0B2EC2E6"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0</w:t>
            </w:r>
          </w:p>
        </w:tc>
        <w:tc>
          <w:tcPr>
            <w:tcW w:w="2001" w:type="dxa"/>
            <w:tcBorders>
              <w:top w:val="nil"/>
              <w:left w:val="nil"/>
              <w:bottom w:val="single" w:sz="4" w:space="0" w:color="000000"/>
              <w:right w:val="single" w:sz="4" w:space="0" w:color="000000"/>
            </w:tcBorders>
            <w:shd w:val="clear" w:color="auto" w:fill="auto"/>
            <w:vAlign w:val="center"/>
          </w:tcPr>
          <w:p w14:paraId="62E9917F" w14:textId="09D00F8F" w:rsidR="00B80CF3" w:rsidRPr="00B80CF3" w:rsidRDefault="00B80CF3" w:rsidP="00B80CF3">
            <w:pPr>
              <w:spacing w:after="0"/>
              <w:jc w:val="right"/>
              <w:rPr>
                <w:rFonts w:asciiTheme="minorHAnsi" w:hAnsiTheme="minorHAnsi" w:cstheme="minorHAnsi"/>
                <w:color w:val="auto"/>
                <w:sz w:val="20"/>
                <w:szCs w:val="20"/>
              </w:rPr>
            </w:pPr>
            <w:r w:rsidRPr="00B80CF3">
              <w:rPr>
                <w:rFonts w:asciiTheme="minorHAnsi" w:hAnsiTheme="minorHAnsi" w:cstheme="minorHAnsi"/>
                <w:sz w:val="20"/>
                <w:szCs w:val="20"/>
              </w:rPr>
              <w:t>1</w:t>
            </w:r>
          </w:p>
        </w:tc>
      </w:tr>
    </w:tbl>
    <w:p w14:paraId="7ACAB0E9" w14:textId="77777777" w:rsidR="00193623" w:rsidRPr="00FF77C0" w:rsidRDefault="00193623" w:rsidP="00193623">
      <w:pPr>
        <w:spacing w:after="120"/>
        <w:jc w:val="both"/>
        <w:rPr>
          <w:i/>
          <w:color w:val="auto"/>
          <w:sz w:val="18"/>
          <w:szCs w:val="18"/>
        </w:rPr>
      </w:pPr>
      <w:r w:rsidRPr="00FF77C0">
        <w:rPr>
          <w:i/>
          <w:color w:val="auto"/>
          <w:sz w:val="18"/>
          <w:szCs w:val="18"/>
        </w:rPr>
        <w:t xml:space="preserve">Zdroj: Výkazy MŠMT, </w:t>
      </w:r>
      <w:proofErr w:type="spellStart"/>
      <w:r w:rsidRPr="00FF77C0">
        <w:rPr>
          <w:i/>
          <w:color w:val="auto"/>
          <w:sz w:val="18"/>
          <w:szCs w:val="18"/>
        </w:rPr>
        <w:t>šk</w:t>
      </w:r>
      <w:proofErr w:type="spellEnd"/>
      <w:r w:rsidRPr="00FF77C0">
        <w:rPr>
          <w:i/>
          <w:color w:val="auto"/>
          <w:sz w:val="18"/>
          <w:szCs w:val="18"/>
        </w:rPr>
        <w:t xml:space="preserve">. rok </w:t>
      </w:r>
      <w:r w:rsidR="009C0698" w:rsidRPr="00FF77C0">
        <w:rPr>
          <w:i/>
          <w:color w:val="auto"/>
          <w:sz w:val="18"/>
          <w:szCs w:val="18"/>
        </w:rPr>
        <w:t>2020/2021</w:t>
      </w:r>
      <w:r w:rsidR="00FF77C0" w:rsidRPr="00FF77C0">
        <w:rPr>
          <w:i/>
          <w:color w:val="auto"/>
          <w:sz w:val="18"/>
          <w:szCs w:val="18"/>
        </w:rPr>
        <w:t>, pouze ZŠ zřizované obcemi, včetně odloučených pracovišť</w:t>
      </w:r>
    </w:p>
    <w:p w14:paraId="78CEE4EE" w14:textId="77777777" w:rsidR="000228D6" w:rsidRDefault="000228D6" w:rsidP="00452180">
      <w:pPr>
        <w:spacing w:after="0"/>
        <w:jc w:val="both"/>
        <w:rPr>
          <w:color w:val="auto"/>
        </w:rPr>
      </w:pPr>
      <w:bookmarkStart w:id="68" w:name="_Toc499498706"/>
    </w:p>
    <w:p w14:paraId="107A7DA3" w14:textId="1DCA669A" w:rsidR="000228D6" w:rsidRPr="00B80CF3" w:rsidRDefault="000228D6" w:rsidP="000228D6">
      <w:pPr>
        <w:spacing w:after="120"/>
        <w:jc w:val="both"/>
        <w:rPr>
          <w:color w:val="auto"/>
        </w:rPr>
      </w:pPr>
      <w:r w:rsidRPr="00B80CF3">
        <w:rPr>
          <w:color w:val="auto"/>
        </w:rPr>
        <w:t>Pro žáky se speciálními vzdělávacími potřebami je určeno celkem 16 škol (příp. sloučených organizací), ty obsahují 6 mateřských škol. Nejvíce těchto škol je zřizováno krajem.</w:t>
      </w:r>
    </w:p>
    <w:p w14:paraId="73B93BEC" w14:textId="1D4F279C" w:rsidR="00193623" w:rsidRDefault="00193623" w:rsidP="00193623">
      <w:pPr>
        <w:rPr>
          <w:rFonts w:eastAsia="Times New Roman" w:cs="Times New Roman"/>
          <w:b/>
          <w:bCs/>
          <w:i/>
          <w:color w:val="FF0000"/>
          <w:szCs w:val="20"/>
        </w:rPr>
      </w:pPr>
    </w:p>
    <w:p w14:paraId="00AF593A" w14:textId="77777777" w:rsidR="00452180" w:rsidRPr="000208E2" w:rsidRDefault="00452180" w:rsidP="00193623">
      <w:pPr>
        <w:rPr>
          <w:rFonts w:eastAsia="Times New Roman" w:cs="Times New Roman"/>
          <w:b/>
          <w:bCs/>
          <w:i/>
          <w:color w:val="FF0000"/>
          <w:szCs w:val="20"/>
        </w:rPr>
      </w:pPr>
    </w:p>
    <w:p w14:paraId="041E21AA" w14:textId="77777777" w:rsidR="00452180" w:rsidRDefault="00452180" w:rsidP="00193623">
      <w:pPr>
        <w:pStyle w:val="Titulek"/>
        <w:spacing w:before="0" w:after="0"/>
      </w:pPr>
    </w:p>
    <w:p w14:paraId="243CB44A" w14:textId="47F77733" w:rsidR="00193623" w:rsidRPr="00B80CF3" w:rsidRDefault="00193623" w:rsidP="00193623">
      <w:pPr>
        <w:pStyle w:val="Titulek"/>
        <w:spacing w:before="0" w:after="0"/>
      </w:pPr>
      <w:r w:rsidRPr="00B80CF3">
        <w:t xml:space="preserve">Tabulka </w:t>
      </w:r>
      <w:r w:rsidR="00D176F2">
        <w:fldChar w:fldCharType="begin"/>
      </w:r>
      <w:r w:rsidR="00D176F2">
        <w:instrText xml:space="preserve"> SEQ Tabulka \* ARABIC </w:instrText>
      </w:r>
      <w:r w:rsidR="00D176F2">
        <w:fldChar w:fldCharType="separate"/>
      </w:r>
      <w:r w:rsidR="00994AFD">
        <w:rPr>
          <w:noProof/>
        </w:rPr>
        <w:t>29</w:t>
      </w:r>
      <w:r w:rsidR="00D176F2">
        <w:rPr>
          <w:noProof/>
        </w:rPr>
        <w:fldChar w:fldCharType="end"/>
      </w:r>
      <w:r w:rsidRPr="00B80CF3">
        <w:t xml:space="preserve"> </w:t>
      </w:r>
      <w:r w:rsidRPr="00B80CF3">
        <w:rPr>
          <w:b/>
        </w:rPr>
        <w:t>Přehled škol pro žáky se SVP v</w:t>
      </w:r>
      <w:r w:rsidR="00A36C74">
        <w:rPr>
          <w:b/>
        </w:rPr>
        <w:t> </w:t>
      </w:r>
      <w:r w:rsidRPr="00B80CF3">
        <w:rPr>
          <w:b/>
        </w:rPr>
        <w:t>ORP</w:t>
      </w:r>
      <w:r w:rsidR="00A36C74">
        <w:rPr>
          <w:b/>
        </w:rPr>
        <w:t xml:space="preserve"> Ostrava</w:t>
      </w:r>
      <w:r w:rsidRPr="00B80CF3">
        <w:rPr>
          <w:b/>
        </w:rPr>
        <w:t xml:space="preserve"> (školy zřízené dle § 16/9 ŠZ)</w:t>
      </w:r>
    </w:p>
    <w:tbl>
      <w:tblPr>
        <w:tblW w:w="9052" w:type="dxa"/>
        <w:tblInd w:w="60" w:type="dxa"/>
        <w:tblLayout w:type="fixed"/>
        <w:tblLook w:val="0400" w:firstRow="0" w:lastRow="0" w:firstColumn="0" w:lastColumn="0" w:noHBand="0" w:noVBand="1"/>
      </w:tblPr>
      <w:tblGrid>
        <w:gridCol w:w="2830"/>
        <w:gridCol w:w="1260"/>
        <w:gridCol w:w="1253"/>
        <w:gridCol w:w="1151"/>
        <w:gridCol w:w="1190"/>
        <w:gridCol w:w="1368"/>
      </w:tblGrid>
      <w:tr w:rsidR="000208E2" w:rsidRPr="00B80CF3" w14:paraId="445006A4" w14:textId="77777777" w:rsidTr="00785D7A">
        <w:trPr>
          <w:trHeight w:val="300"/>
        </w:trPr>
        <w:tc>
          <w:tcPr>
            <w:tcW w:w="2830" w:type="dxa"/>
            <w:vMerge w:val="restart"/>
            <w:tcBorders>
              <w:top w:val="single" w:sz="8" w:space="0" w:color="000000"/>
              <w:left w:val="single" w:sz="8" w:space="0" w:color="000000"/>
              <w:bottom w:val="single" w:sz="8" w:space="0" w:color="000000"/>
              <w:right w:val="single" w:sz="4" w:space="0" w:color="000000"/>
            </w:tcBorders>
            <w:shd w:val="clear" w:color="auto" w:fill="D9D9D9"/>
            <w:vAlign w:val="center"/>
          </w:tcPr>
          <w:p w14:paraId="47DD2F8F" w14:textId="77777777" w:rsidR="00193623" w:rsidRPr="00B80CF3" w:rsidRDefault="00193623" w:rsidP="00785D7A">
            <w:pPr>
              <w:spacing w:after="0"/>
              <w:rPr>
                <w:color w:val="auto"/>
                <w:sz w:val="20"/>
                <w:szCs w:val="20"/>
              </w:rPr>
            </w:pPr>
            <w:r w:rsidRPr="00B80CF3">
              <w:rPr>
                <w:color w:val="auto"/>
                <w:sz w:val="20"/>
                <w:szCs w:val="20"/>
              </w:rPr>
              <w:lastRenderedPageBreak/>
              <w:t> </w:t>
            </w:r>
          </w:p>
        </w:tc>
        <w:tc>
          <w:tcPr>
            <w:tcW w:w="1260" w:type="dxa"/>
            <w:vMerge w:val="restart"/>
            <w:tcBorders>
              <w:top w:val="single" w:sz="8" w:space="0" w:color="000000"/>
              <w:left w:val="single" w:sz="4" w:space="0" w:color="000000"/>
              <w:bottom w:val="single" w:sz="8" w:space="0" w:color="000000"/>
              <w:right w:val="single" w:sz="4" w:space="0" w:color="000000"/>
            </w:tcBorders>
            <w:shd w:val="clear" w:color="auto" w:fill="D9D9D9"/>
            <w:vAlign w:val="center"/>
          </w:tcPr>
          <w:p w14:paraId="0B764F07" w14:textId="77777777" w:rsidR="00193623" w:rsidRPr="00B80CF3" w:rsidRDefault="00193623" w:rsidP="00785D7A">
            <w:pPr>
              <w:spacing w:after="0"/>
              <w:jc w:val="center"/>
              <w:rPr>
                <w:color w:val="auto"/>
                <w:sz w:val="20"/>
                <w:szCs w:val="20"/>
              </w:rPr>
            </w:pPr>
            <w:r w:rsidRPr="00B80CF3">
              <w:rPr>
                <w:color w:val="auto"/>
                <w:sz w:val="20"/>
                <w:szCs w:val="20"/>
              </w:rPr>
              <w:t>celkem</w:t>
            </w:r>
          </w:p>
        </w:tc>
        <w:tc>
          <w:tcPr>
            <w:tcW w:w="4962" w:type="dxa"/>
            <w:gridSpan w:val="4"/>
            <w:tcBorders>
              <w:top w:val="single" w:sz="8" w:space="0" w:color="000000"/>
              <w:left w:val="nil"/>
              <w:bottom w:val="single" w:sz="4" w:space="0" w:color="000000"/>
              <w:right w:val="single" w:sz="8" w:space="0" w:color="000000"/>
            </w:tcBorders>
            <w:shd w:val="clear" w:color="auto" w:fill="D9D9D9"/>
            <w:vAlign w:val="center"/>
          </w:tcPr>
          <w:p w14:paraId="54C27D5C" w14:textId="77777777" w:rsidR="00193623" w:rsidRPr="00B80CF3" w:rsidRDefault="00193623" w:rsidP="00785D7A">
            <w:pPr>
              <w:spacing w:after="0"/>
              <w:jc w:val="center"/>
              <w:rPr>
                <w:color w:val="auto"/>
                <w:sz w:val="20"/>
                <w:szCs w:val="20"/>
              </w:rPr>
            </w:pPr>
            <w:r w:rsidRPr="00B80CF3">
              <w:rPr>
                <w:color w:val="auto"/>
                <w:sz w:val="20"/>
                <w:szCs w:val="20"/>
              </w:rPr>
              <w:t>z toho zřízené</w:t>
            </w:r>
          </w:p>
        </w:tc>
      </w:tr>
      <w:tr w:rsidR="000208E2" w:rsidRPr="00B80CF3" w14:paraId="073232AC" w14:textId="77777777" w:rsidTr="00785D7A">
        <w:trPr>
          <w:trHeight w:val="320"/>
        </w:trPr>
        <w:tc>
          <w:tcPr>
            <w:tcW w:w="2830" w:type="dxa"/>
            <w:vMerge/>
            <w:tcBorders>
              <w:top w:val="single" w:sz="8" w:space="0" w:color="000000"/>
              <w:left w:val="single" w:sz="8" w:space="0" w:color="000000"/>
              <w:bottom w:val="single" w:sz="8" w:space="0" w:color="000000"/>
              <w:right w:val="single" w:sz="4" w:space="0" w:color="000000"/>
            </w:tcBorders>
            <w:shd w:val="clear" w:color="auto" w:fill="D9D9D9"/>
            <w:vAlign w:val="center"/>
          </w:tcPr>
          <w:p w14:paraId="4D1BA1B6" w14:textId="77777777" w:rsidR="00193623" w:rsidRPr="00B80CF3" w:rsidRDefault="00193623" w:rsidP="00785D7A">
            <w:pPr>
              <w:widowControl w:val="0"/>
              <w:spacing w:after="0"/>
              <w:rPr>
                <w:color w:val="auto"/>
                <w:sz w:val="20"/>
                <w:szCs w:val="20"/>
              </w:rPr>
            </w:pPr>
          </w:p>
        </w:tc>
        <w:tc>
          <w:tcPr>
            <w:tcW w:w="1260" w:type="dxa"/>
            <w:tcBorders>
              <w:top w:val="single" w:sz="8" w:space="0" w:color="000000"/>
              <w:left w:val="single" w:sz="4" w:space="0" w:color="000000"/>
              <w:bottom w:val="single" w:sz="8" w:space="0" w:color="000000"/>
              <w:right w:val="single" w:sz="4" w:space="0" w:color="000000"/>
            </w:tcBorders>
            <w:shd w:val="clear" w:color="auto" w:fill="D9D9D9"/>
            <w:vAlign w:val="center"/>
          </w:tcPr>
          <w:p w14:paraId="38179EAE" w14:textId="77777777" w:rsidR="00193623" w:rsidRPr="00B80CF3" w:rsidRDefault="00193623" w:rsidP="00785D7A">
            <w:pPr>
              <w:spacing w:after="0"/>
              <w:rPr>
                <w:color w:val="auto"/>
                <w:sz w:val="20"/>
                <w:szCs w:val="20"/>
              </w:rPr>
            </w:pPr>
          </w:p>
        </w:tc>
        <w:tc>
          <w:tcPr>
            <w:tcW w:w="1253" w:type="dxa"/>
            <w:tcBorders>
              <w:top w:val="nil"/>
              <w:left w:val="nil"/>
              <w:bottom w:val="single" w:sz="8" w:space="0" w:color="000000"/>
              <w:right w:val="single" w:sz="4" w:space="0" w:color="000000"/>
            </w:tcBorders>
            <w:shd w:val="clear" w:color="auto" w:fill="D9D9D9"/>
            <w:vAlign w:val="center"/>
          </w:tcPr>
          <w:p w14:paraId="7D2F51B3" w14:textId="77777777" w:rsidR="00193623" w:rsidRPr="00B80CF3" w:rsidRDefault="00193623" w:rsidP="00785D7A">
            <w:pPr>
              <w:spacing w:after="0"/>
              <w:jc w:val="center"/>
              <w:rPr>
                <w:color w:val="auto"/>
                <w:sz w:val="20"/>
                <w:szCs w:val="20"/>
              </w:rPr>
            </w:pPr>
            <w:r w:rsidRPr="00B80CF3">
              <w:rPr>
                <w:color w:val="auto"/>
                <w:sz w:val="20"/>
                <w:szCs w:val="20"/>
              </w:rPr>
              <w:t>krajem</w:t>
            </w:r>
          </w:p>
        </w:tc>
        <w:tc>
          <w:tcPr>
            <w:tcW w:w="1151" w:type="dxa"/>
            <w:tcBorders>
              <w:top w:val="nil"/>
              <w:left w:val="nil"/>
              <w:bottom w:val="single" w:sz="8" w:space="0" w:color="000000"/>
              <w:right w:val="single" w:sz="4" w:space="0" w:color="000000"/>
            </w:tcBorders>
            <w:shd w:val="clear" w:color="auto" w:fill="D9D9D9"/>
            <w:vAlign w:val="center"/>
          </w:tcPr>
          <w:p w14:paraId="1B5E2DBA" w14:textId="77777777" w:rsidR="00193623" w:rsidRPr="00B80CF3" w:rsidRDefault="00193623" w:rsidP="00785D7A">
            <w:pPr>
              <w:spacing w:after="0"/>
              <w:jc w:val="center"/>
              <w:rPr>
                <w:color w:val="auto"/>
                <w:sz w:val="20"/>
                <w:szCs w:val="20"/>
              </w:rPr>
            </w:pPr>
            <w:r w:rsidRPr="00B80CF3">
              <w:rPr>
                <w:color w:val="auto"/>
                <w:sz w:val="20"/>
                <w:szCs w:val="20"/>
              </w:rPr>
              <w:t>obcí</w:t>
            </w:r>
          </w:p>
        </w:tc>
        <w:tc>
          <w:tcPr>
            <w:tcW w:w="1190" w:type="dxa"/>
            <w:tcBorders>
              <w:top w:val="nil"/>
              <w:left w:val="nil"/>
              <w:bottom w:val="single" w:sz="8" w:space="0" w:color="000000"/>
              <w:right w:val="single" w:sz="4" w:space="0" w:color="000000"/>
            </w:tcBorders>
            <w:shd w:val="clear" w:color="auto" w:fill="D9D9D9"/>
            <w:vAlign w:val="center"/>
          </w:tcPr>
          <w:p w14:paraId="070CE90D" w14:textId="77777777" w:rsidR="00193623" w:rsidRPr="00B80CF3" w:rsidRDefault="00193623" w:rsidP="00785D7A">
            <w:pPr>
              <w:spacing w:after="0"/>
              <w:jc w:val="center"/>
              <w:rPr>
                <w:color w:val="auto"/>
                <w:sz w:val="20"/>
                <w:szCs w:val="20"/>
              </w:rPr>
            </w:pPr>
            <w:r w:rsidRPr="00B80CF3">
              <w:rPr>
                <w:color w:val="auto"/>
                <w:sz w:val="20"/>
                <w:szCs w:val="20"/>
              </w:rPr>
              <w:t>církví</w:t>
            </w:r>
          </w:p>
        </w:tc>
        <w:tc>
          <w:tcPr>
            <w:tcW w:w="1368" w:type="dxa"/>
            <w:tcBorders>
              <w:top w:val="nil"/>
              <w:left w:val="nil"/>
              <w:bottom w:val="single" w:sz="8" w:space="0" w:color="000000"/>
              <w:right w:val="single" w:sz="8" w:space="0" w:color="000000"/>
            </w:tcBorders>
            <w:shd w:val="clear" w:color="auto" w:fill="D9D9D9"/>
            <w:vAlign w:val="center"/>
          </w:tcPr>
          <w:p w14:paraId="15555F35" w14:textId="77777777" w:rsidR="00193623" w:rsidRPr="00B80CF3" w:rsidRDefault="00193623" w:rsidP="00785D7A">
            <w:pPr>
              <w:spacing w:after="0"/>
              <w:jc w:val="center"/>
              <w:rPr>
                <w:color w:val="auto"/>
                <w:sz w:val="20"/>
                <w:szCs w:val="20"/>
              </w:rPr>
            </w:pPr>
            <w:r w:rsidRPr="00B80CF3">
              <w:rPr>
                <w:color w:val="auto"/>
                <w:sz w:val="20"/>
                <w:szCs w:val="20"/>
              </w:rPr>
              <w:t>soukromé</w:t>
            </w:r>
          </w:p>
        </w:tc>
      </w:tr>
      <w:tr w:rsidR="000208E2" w:rsidRPr="00B80CF3" w14:paraId="0AC0C386" w14:textId="77777777" w:rsidTr="00785D7A">
        <w:trPr>
          <w:trHeight w:val="262"/>
        </w:trPr>
        <w:tc>
          <w:tcPr>
            <w:tcW w:w="2830" w:type="dxa"/>
            <w:tcBorders>
              <w:top w:val="nil"/>
              <w:left w:val="single" w:sz="8" w:space="0" w:color="000000"/>
              <w:bottom w:val="single" w:sz="4" w:space="0" w:color="000000"/>
              <w:right w:val="single" w:sz="4" w:space="0" w:color="000000"/>
            </w:tcBorders>
            <w:shd w:val="clear" w:color="auto" w:fill="auto"/>
            <w:vAlign w:val="center"/>
          </w:tcPr>
          <w:p w14:paraId="2BCEAFBA" w14:textId="77777777" w:rsidR="00193623" w:rsidRPr="00B80CF3" w:rsidRDefault="00193623" w:rsidP="00785D7A">
            <w:pPr>
              <w:spacing w:after="0"/>
              <w:rPr>
                <w:color w:val="auto"/>
                <w:sz w:val="20"/>
                <w:szCs w:val="20"/>
              </w:rPr>
            </w:pPr>
            <w:r w:rsidRPr="00B80CF3">
              <w:rPr>
                <w:color w:val="auto"/>
                <w:sz w:val="20"/>
                <w:szCs w:val="20"/>
              </w:rPr>
              <w:t>ředitelství celkem</w:t>
            </w:r>
          </w:p>
        </w:tc>
        <w:tc>
          <w:tcPr>
            <w:tcW w:w="1260" w:type="dxa"/>
            <w:tcBorders>
              <w:top w:val="nil"/>
              <w:left w:val="nil"/>
              <w:bottom w:val="single" w:sz="4" w:space="0" w:color="000000"/>
              <w:right w:val="single" w:sz="4" w:space="0" w:color="000000"/>
            </w:tcBorders>
            <w:shd w:val="clear" w:color="auto" w:fill="CCCCFF"/>
            <w:vAlign w:val="center"/>
          </w:tcPr>
          <w:p w14:paraId="333831BC" w14:textId="77777777" w:rsidR="00193623" w:rsidRPr="00B80CF3" w:rsidRDefault="00193623" w:rsidP="00785D7A">
            <w:pPr>
              <w:spacing w:after="0"/>
              <w:jc w:val="right"/>
              <w:rPr>
                <w:color w:val="auto"/>
                <w:sz w:val="20"/>
                <w:szCs w:val="20"/>
              </w:rPr>
            </w:pPr>
            <w:r w:rsidRPr="00B80CF3">
              <w:rPr>
                <w:color w:val="auto"/>
                <w:sz w:val="20"/>
                <w:szCs w:val="20"/>
              </w:rPr>
              <w:t>16</w:t>
            </w:r>
          </w:p>
        </w:tc>
        <w:tc>
          <w:tcPr>
            <w:tcW w:w="1253" w:type="dxa"/>
            <w:tcBorders>
              <w:top w:val="nil"/>
              <w:left w:val="nil"/>
              <w:bottom w:val="single" w:sz="4" w:space="0" w:color="000000"/>
              <w:right w:val="single" w:sz="4" w:space="0" w:color="000000"/>
            </w:tcBorders>
            <w:shd w:val="clear" w:color="auto" w:fill="CCCCFF"/>
            <w:vAlign w:val="center"/>
          </w:tcPr>
          <w:p w14:paraId="0DD8D7DC" w14:textId="77777777" w:rsidR="00193623" w:rsidRPr="00B80CF3" w:rsidRDefault="00193623" w:rsidP="00785D7A">
            <w:pPr>
              <w:spacing w:after="0"/>
              <w:jc w:val="right"/>
              <w:rPr>
                <w:color w:val="auto"/>
                <w:sz w:val="20"/>
                <w:szCs w:val="20"/>
              </w:rPr>
            </w:pPr>
            <w:r w:rsidRPr="00B80CF3">
              <w:rPr>
                <w:color w:val="auto"/>
                <w:sz w:val="20"/>
                <w:szCs w:val="20"/>
              </w:rPr>
              <w:t>11</w:t>
            </w:r>
          </w:p>
        </w:tc>
        <w:tc>
          <w:tcPr>
            <w:tcW w:w="1151" w:type="dxa"/>
            <w:tcBorders>
              <w:top w:val="nil"/>
              <w:left w:val="nil"/>
              <w:bottom w:val="single" w:sz="4" w:space="0" w:color="000000"/>
              <w:right w:val="single" w:sz="4" w:space="0" w:color="000000"/>
            </w:tcBorders>
            <w:shd w:val="clear" w:color="auto" w:fill="CCCCFF"/>
            <w:vAlign w:val="center"/>
          </w:tcPr>
          <w:p w14:paraId="52DDCF3D" w14:textId="77777777" w:rsidR="00193623" w:rsidRPr="00B80CF3" w:rsidRDefault="00193623" w:rsidP="00785D7A">
            <w:pPr>
              <w:spacing w:after="0"/>
              <w:jc w:val="right"/>
              <w:rPr>
                <w:color w:val="auto"/>
                <w:sz w:val="20"/>
                <w:szCs w:val="20"/>
              </w:rPr>
            </w:pPr>
            <w:r w:rsidRPr="00B80CF3">
              <w:rPr>
                <w:color w:val="auto"/>
                <w:sz w:val="20"/>
                <w:szCs w:val="20"/>
              </w:rPr>
              <w:t>0</w:t>
            </w:r>
          </w:p>
        </w:tc>
        <w:tc>
          <w:tcPr>
            <w:tcW w:w="1190" w:type="dxa"/>
            <w:tcBorders>
              <w:top w:val="nil"/>
              <w:left w:val="nil"/>
              <w:bottom w:val="single" w:sz="4" w:space="0" w:color="000000"/>
              <w:right w:val="single" w:sz="4" w:space="0" w:color="000000"/>
            </w:tcBorders>
            <w:shd w:val="clear" w:color="auto" w:fill="CCCCFF"/>
            <w:vAlign w:val="center"/>
          </w:tcPr>
          <w:p w14:paraId="22643978" w14:textId="77777777" w:rsidR="00193623" w:rsidRPr="00B80CF3" w:rsidRDefault="00193623" w:rsidP="00785D7A">
            <w:pPr>
              <w:spacing w:after="0"/>
              <w:jc w:val="right"/>
              <w:rPr>
                <w:color w:val="auto"/>
                <w:sz w:val="20"/>
                <w:szCs w:val="20"/>
              </w:rPr>
            </w:pPr>
            <w:r w:rsidRPr="00B80CF3">
              <w:rPr>
                <w:color w:val="auto"/>
                <w:sz w:val="20"/>
                <w:szCs w:val="20"/>
              </w:rPr>
              <w:t>1</w:t>
            </w:r>
          </w:p>
        </w:tc>
        <w:tc>
          <w:tcPr>
            <w:tcW w:w="1368" w:type="dxa"/>
            <w:tcBorders>
              <w:top w:val="nil"/>
              <w:left w:val="nil"/>
              <w:bottom w:val="single" w:sz="4" w:space="0" w:color="000000"/>
              <w:right w:val="single" w:sz="8" w:space="0" w:color="000000"/>
            </w:tcBorders>
            <w:shd w:val="clear" w:color="auto" w:fill="CCCCFF"/>
            <w:vAlign w:val="center"/>
          </w:tcPr>
          <w:p w14:paraId="79FD700E" w14:textId="77777777" w:rsidR="00193623" w:rsidRPr="00B80CF3" w:rsidRDefault="00193623" w:rsidP="00785D7A">
            <w:pPr>
              <w:spacing w:after="0"/>
              <w:jc w:val="right"/>
              <w:rPr>
                <w:color w:val="auto"/>
                <w:sz w:val="20"/>
                <w:szCs w:val="20"/>
              </w:rPr>
            </w:pPr>
            <w:r w:rsidRPr="00B80CF3">
              <w:rPr>
                <w:color w:val="auto"/>
                <w:sz w:val="20"/>
                <w:szCs w:val="20"/>
              </w:rPr>
              <w:t>4</w:t>
            </w:r>
          </w:p>
        </w:tc>
      </w:tr>
      <w:tr w:rsidR="000208E2" w:rsidRPr="00B80CF3" w14:paraId="1B5103B5" w14:textId="77777777" w:rsidTr="00785D7A">
        <w:trPr>
          <w:trHeight w:val="376"/>
        </w:trPr>
        <w:tc>
          <w:tcPr>
            <w:tcW w:w="2830" w:type="dxa"/>
            <w:tcBorders>
              <w:top w:val="nil"/>
              <w:left w:val="single" w:sz="8" w:space="0" w:color="000000"/>
              <w:bottom w:val="single" w:sz="4" w:space="0" w:color="000000"/>
              <w:right w:val="single" w:sz="4" w:space="0" w:color="000000"/>
            </w:tcBorders>
            <w:shd w:val="clear" w:color="auto" w:fill="auto"/>
            <w:vAlign w:val="center"/>
          </w:tcPr>
          <w:p w14:paraId="201997AA" w14:textId="77777777" w:rsidR="00193623" w:rsidRPr="00B80CF3" w:rsidRDefault="00193623" w:rsidP="00785D7A">
            <w:pPr>
              <w:spacing w:after="0"/>
              <w:rPr>
                <w:color w:val="auto"/>
                <w:sz w:val="20"/>
                <w:szCs w:val="20"/>
              </w:rPr>
            </w:pPr>
            <w:r w:rsidRPr="00B80CF3">
              <w:rPr>
                <w:color w:val="auto"/>
                <w:sz w:val="20"/>
                <w:szCs w:val="20"/>
              </w:rPr>
              <w:t>MŠ pro děti se zdravotním postižením *)</w:t>
            </w:r>
          </w:p>
        </w:tc>
        <w:tc>
          <w:tcPr>
            <w:tcW w:w="1260" w:type="dxa"/>
            <w:tcBorders>
              <w:top w:val="nil"/>
              <w:left w:val="nil"/>
              <w:bottom w:val="single" w:sz="4" w:space="0" w:color="000000"/>
              <w:right w:val="single" w:sz="4" w:space="0" w:color="000000"/>
            </w:tcBorders>
            <w:shd w:val="clear" w:color="auto" w:fill="CCCCFF"/>
            <w:vAlign w:val="center"/>
          </w:tcPr>
          <w:p w14:paraId="10DC2024" w14:textId="77777777" w:rsidR="00193623" w:rsidRPr="00B80CF3" w:rsidRDefault="00193623" w:rsidP="00785D7A">
            <w:pPr>
              <w:spacing w:after="0"/>
              <w:jc w:val="right"/>
              <w:rPr>
                <w:color w:val="auto"/>
                <w:sz w:val="20"/>
                <w:szCs w:val="20"/>
              </w:rPr>
            </w:pPr>
            <w:r w:rsidRPr="00B80CF3">
              <w:rPr>
                <w:color w:val="auto"/>
                <w:sz w:val="20"/>
                <w:szCs w:val="20"/>
              </w:rPr>
              <w:t>6</w:t>
            </w:r>
          </w:p>
        </w:tc>
        <w:tc>
          <w:tcPr>
            <w:tcW w:w="1253" w:type="dxa"/>
            <w:tcBorders>
              <w:top w:val="nil"/>
              <w:left w:val="nil"/>
              <w:bottom w:val="single" w:sz="4" w:space="0" w:color="000000"/>
              <w:right w:val="single" w:sz="4" w:space="0" w:color="000000"/>
            </w:tcBorders>
            <w:shd w:val="clear" w:color="auto" w:fill="auto"/>
            <w:vAlign w:val="center"/>
          </w:tcPr>
          <w:p w14:paraId="67C9AE36" w14:textId="77777777" w:rsidR="00193623" w:rsidRPr="00B80CF3" w:rsidRDefault="00193623" w:rsidP="00785D7A">
            <w:pPr>
              <w:spacing w:after="0"/>
              <w:jc w:val="right"/>
              <w:rPr>
                <w:color w:val="auto"/>
                <w:sz w:val="20"/>
                <w:szCs w:val="20"/>
              </w:rPr>
            </w:pPr>
            <w:r w:rsidRPr="00B80CF3">
              <w:rPr>
                <w:color w:val="auto"/>
                <w:sz w:val="20"/>
                <w:szCs w:val="20"/>
              </w:rPr>
              <w:t>4</w:t>
            </w:r>
          </w:p>
        </w:tc>
        <w:tc>
          <w:tcPr>
            <w:tcW w:w="1151" w:type="dxa"/>
            <w:tcBorders>
              <w:top w:val="nil"/>
              <w:left w:val="nil"/>
              <w:bottom w:val="single" w:sz="4" w:space="0" w:color="000000"/>
              <w:right w:val="single" w:sz="4" w:space="0" w:color="000000"/>
            </w:tcBorders>
            <w:shd w:val="clear" w:color="auto" w:fill="auto"/>
            <w:vAlign w:val="center"/>
          </w:tcPr>
          <w:p w14:paraId="3F2D431B" w14:textId="77777777" w:rsidR="00193623" w:rsidRPr="00B80CF3" w:rsidRDefault="00193623" w:rsidP="00785D7A">
            <w:pPr>
              <w:spacing w:after="0"/>
              <w:jc w:val="right"/>
              <w:rPr>
                <w:color w:val="auto"/>
                <w:sz w:val="20"/>
                <w:szCs w:val="20"/>
              </w:rPr>
            </w:pPr>
            <w:r w:rsidRPr="00B80CF3">
              <w:rPr>
                <w:color w:val="auto"/>
                <w:sz w:val="20"/>
                <w:szCs w:val="20"/>
              </w:rPr>
              <w:t>0</w:t>
            </w:r>
          </w:p>
        </w:tc>
        <w:tc>
          <w:tcPr>
            <w:tcW w:w="1190" w:type="dxa"/>
            <w:tcBorders>
              <w:top w:val="nil"/>
              <w:left w:val="nil"/>
              <w:bottom w:val="single" w:sz="4" w:space="0" w:color="000000"/>
              <w:right w:val="single" w:sz="4" w:space="0" w:color="000000"/>
            </w:tcBorders>
            <w:shd w:val="clear" w:color="auto" w:fill="auto"/>
            <w:vAlign w:val="center"/>
          </w:tcPr>
          <w:p w14:paraId="46743574" w14:textId="77777777" w:rsidR="00193623" w:rsidRPr="00B80CF3" w:rsidRDefault="00193623" w:rsidP="00785D7A">
            <w:pPr>
              <w:spacing w:after="0"/>
              <w:jc w:val="right"/>
              <w:rPr>
                <w:color w:val="auto"/>
                <w:sz w:val="20"/>
                <w:szCs w:val="20"/>
              </w:rPr>
            </w:pPr>
            <w:r w:rsidRPr="00B80CF3">
              <w:rPr>
                <w:color w:val="auto"/>
                <w:sz w:val="20"/>
                <w:szCs w:val="20"/>
              </w:rPr>
              <w:t>1</w:t>
            </w:r>
          </w:p>
        </w:tc>
        <w:tc>
          <w:tcPr>
            <w:tcW w:w="1368" w:type="dxa"/>
            <w:tcBorders>
              <w:top w:val="nil"/>
              <w:left w:val="nil"/>
              <w:bottom w:val="single" w:sz="4" w:space="0" w:color="000000"/>
              <w:right w:val="single" w:sz="8" w:space="0" w:color="000000"/>
            </w:tcBorders>
            <w:shd w:val="clear" w:color="auto" w:fill="auto"/>
            <w:vAlign w:val="center"/>
          </w:tcPr>
          <w:p w14:paraId="73338A64" w14:textId="77777777" w:rsidR="00193623" w:rsidRPr="00B80CF3" w:rsidRDefault="00193623" w:rsidP="00785D7A">
            <w:pPr>
              <w:spacing w:after="0"/>
              <w:jc w:val="right"/>
              <w:rPr>
                <w:color w:val="auto"/>
                <w:sz w:val="20"/>
                <w:szCs w:val="20"/>
              </w:rPr>
            </w:pPr>
            <w:r w:rsidRPr="00B80CF3">
              <w:rPr>
                <w:color w:val="auto"/>
                <w:sz w:val="20"/>
                <w:szCs w:val="20"/>
              </w:rPr>
              <w:t>1</w:t>
            </w:r>
          </w:p>
        </w:tc>
      </w:tr>
      <w:tr w:rsidR="000208E2" w:rsidRPr="00B80CF3" w14:paraId="2F2C943F" w14:textId="77777777" w:rsidTr="00785D7A">
        <w:trPr>
          <w:trHeight w:val="300"/>
        </w:trPr>
        <w:tc>
          <w:tcPr>
            <w:tcW w:w="2830" w:type="dxa"/>
            <w:tcBorders>
              <w:top w:val="nil"/>
              <w:left w:val="single" w:sz="8" w:space="0" w:color="000000"/>
              <w:bottom w:val="single" w:sz="4" w:space="0" w:color="000000"/>
              <w:right w:val="single" w:sz="4" w:space="0" w:color="000000"/>
            </w:tcBorders>
            <w:shd w:val="clear" w:color="auto" w:fill="auto"/>
            <w:vAlign w:val="center"/>
          </w:tcPr>
          <w:p w14:paraId="0E080774" w14:textId="77777777" w:rsidR="00193623" w:rsidRPr="00B80CF3" w:rsidRDefault="00193623" w:rsidP="00785D7A">
            <w:pPr>
              <w:spacing w:after="0"/>
              <w:rPr>
                <w:color w:val="auto"/>
                <w:sz w:val="20"/>
                <w:szCs w:val="20"/>
              </w:rPr>
            </w:pPr>
            <w:r w:rsidRPr="00B80CF3">
              <w:rPr>
                <w:color w:val="auto"/>
                <w:sz w:val="20"/>
                <w:szCs w:val="20"/>
              </w:rPr>
              <w:t>MŠ při zdravotnickém zařízení</w:t>
            </w:r>
          </w:p>
        </w:tc>
        <w:tc>
          <w:tcPr>
            <w:tcW w:w="1260" w:type="dxa"/>
            <w:tcBorders>
              <w:top w:val="nil"/>
              <w:left w:val="nil"/>
              <w:bottom w:val="single" w:sz="4" w:space="0" w:color="000000"/>
              <w:right w:val="single" w:sz="4" w:space="0" w:color="000000"/>
            </w:tcBorders>
            <w:shd w:val="clear" w:color="auto" w:fill="CCCCFF"/>
            <w:vAlign w:val="center"/>
          </w:tcPr>
          <w:p w14:paraId="6512B8AB" w14:textId="61375B2D" w:rsidR="00193623" w:rsidRPr="00B80CF3" w:rsidRDefault="00B80CF3" w:rsidP="00785D7A">
            <w:pPr>
              <w:spacing w:after="0"/>
              <w:jc w:val="right"/>
              <w:rPr>
                <w:color w:val="auto"/>
                <w:sz w:val="20"/>
                <w:szCs w:val="20"/>
              </w:rPr>
            </w:pPr>
            <w:r w:rsidRPr="00B80CF3">
              <w:rPr>
                <w:color w:val="auto"/>
                <w:sz w:val="20"/>
                <w:szCs w:val="20"/>
              </w:rPr>
              <w:t>1</w:t>
            </w:r>
          </w:p>
        </w:tc>
        <w:tc>
          <w:tcPr>
            <w:tcW w:w="1253" w:type="dxa"/>
            <w:tcBorders>
              <w:top w:val="nil"/>
              <w:left w:val="nil"/>
              <w:bottom w:val="single" w:sz="4" w:space="0" w:color="000000"/>
              <w:right w:val="single" w:sz="4" w:space="0" w:color="000000"/>
            </w:tcBorders>
            <w:shd w:val="clear" w:color="auto" w:fill="auto"/>
            <w:vAlign w:val="center"/>
          </w:tcPr>
          <w:p w14:paraId="1A43558F" w14:textId="50EC826A" w:rsidR="00193623" w:rsidRPr="00B80CF3" w:rsidRDefault="00B80CF3" w:rsidP="00785D7A">
            <w:pPr>
              <w:spacing w:after="0"/>
              <w:jc w:val="right"/>
              <w:rPr>
                <w:color w:val="auto"/>
                <w:sz w:val="20"/>
                <w:szCs w:val="20"/>
              </w:rPr>
            </w:pPr>
            <w:r w:rsidRPr="00B80CF3">
              <w:rPr>
                <w:color w:val="auto"/>
                <w:sz w:val="20"/>
                <w:szCs w:val="20"/>
              </w:rPr>
              <w:t>1</w:t>
            </w:r>
          </w:p>
        </w:tc>
        <w:tc>
          <w:tcPr>
            <w:tcW w:w="1151" w:type="dxa"/>
            <w:tcBorders>
              <w:top w:val="nil"/>
              <w:left w:val="nil"/>
              <w:bottom w:val="single" w:sz="4" w:space="0" w:color="000000"/>
              <w:right w:val="single" w:sz="4" w:space="0" w:color="000000"/>
            </w:tcBorders>
            <w:shd w:val="clear" w:color="auto" w:fill="auto"/>
            <w:vAlign w:val="center"/>
          </w:tcPr>
          <w:p w14:paraId="243615D5" w14:textId="77777777" w:rsidR="00193623" w:rsidRPr="00B80CF3" w:rsidRDefault="00193623" w:rsidP="00785D7A">
            <w:pPr>
              <w:spacing w:after="0"/>
              <w:jc w:val="right"/>
              <w:rPr>
                <w:color w:val="auto"/>
                <w:sz w:val="20"/>
                <w:szCs w:val="20"/>
              </w:rPr>
            </w:pPr>
            <w:r w:rsidRPr="00B80CF3">
              <w:rPr>
                <w:color w:val="auto"/>
                <w:sz w:val="20"/>
                <w:szCs w:val="20"/>
              </w:rPr>
              <w:t>0</w:t>
            </w:r>
          </w:p>
        </w:tc>
        <w:tc>
          <w:tcPr>
            <w:tcW w:w="1190" w:type="dxa"/>
            <w:tcBorders>
              <w:top w:val="nil"/>
              <w:left w:val="nil"/>
              <w:bottom w:val="single" w:sz="4" w:space="0" w:color="000000"/>
              <w:right w:val="single" w:sz="4" w:space="0" w:color="000000"/>
            </w:tcBorders>
            <w:shd w:val="clear" w:color="auto" w:fill="auto"/>
            <w:vAlign w:val="center"/>
          </w:tcPr>
          <w:p w14:paraId="49F05FC6" w14:textId="77777777" w:rsidR="00193623" w:rsidRPr="00B80CF3" w:rsidRDefault="00193623" w:rsidP="00785D7A">
            <w:pPr>
              <w:spacing w:after="0"/>
              <w:jc w:val="right"/>
              <w:rPr>
                <w:color w:val="auto"/>
                <w:sz w:val="20"/>
                <w:szCs w:val="20"/>
              </w:rPr>
            </w:pPr>
            <w:r w:rsidRPr="00B80CF3">
              <w:rPr>
                <w:color w:val="auto"/>
                <w:sz w:val="20"/>
                <w:szCs w:val="20"/>
              </w:rPr>
              <w:t>0</w:t>
            </w:r>
          </w:p>
        </w:tc>
        <w:tc>
          <w:tcPr>
            <w:tcW w:w="1368" w:type="dxa"/>
            <w:tcBorders>
              <w:top w:val="nil"/>
              <w:left w:val="nil"/>
              <w:bottom w:val="single" w:sz="4" w:space="0" w:color="000000"/>
              <w:right w:val="single" w:sz="8" w:space="0" w:color="000000"/>
            </w:tcBorders>
            <w:shd w:val="clear" w:color="auto" w:fill="auto"/>
            <w:vAlign w:val="center"/>
          </w:tcPr>
          <w:p w14:paraId="25970F24" w14:textId="77777777" w:rsidR="00193623" w:rsidRPr="00B80CF3" w:rsidRDefault="00193623" w:rsidP="00785D7A">
            <w:pPr>
              <w:spacing w:after="0"/>
              <w:jc w:val="right"/>
              <w:rPr>
                <w:color w:val="auto"/>
                <w:sz w:val="20"/>
                <w:szCs w:val="20"/>
              </w:rPr>
            </w:pPr>
            <w:r w:rsidRPr="00B80CF3">
              <w:rPr>
                <w:color w:val="auto"/>
                <w:sz w:val="20"/>
                <w:szCs w:val="20"/>
              </w:rPr>
              <w:t>0</w:t>
            </w:r>
          </w:p>
        </w:tc>
      </w:tr>
      <w:tr w:rsidR="000208E2" w:rsidRPr="00B80CF3" w14:paraId="7FC2CD35" w14:textId="77777777" w:rsidTr="00785D7A">
        <w:trPr>
          <w:trHeight w:val="96"/>
        </w:trPr>
        <w:tc>
          <w:tcPr>
            <w:tcW w:w="2830" w:type="dxa"/>
            <w:tcBorders>
              <w:top w:val="nil"/>
              <w:left w:val="single" w:sz="8" w:space="0" w:color="000000"/>
              <w:bottom w:val="single" w:sz="4" w:space="0" w:color="000000"/>
              <w:right w:val="single" w:sz="4" w:space="0" w:color="000000"/>
            </w:tcBorders>
            <w:shd w:val="clear" w:color="auto" w:fill="auto"/>
            <w:vAlign w:val="center"/>
          </w:tcPr>
          <w:p w14:paraId="5C400941" w14:textId="77777777" w:rsidR="00193623" w:rsidRPr="00B80CF3" w:rsidRDefault="00193623" w:rsidP="00785D7A">
            <w:pPr>
              <w:spacing w:after="0"/>
              <w:rPr>
                <w:color w:val="auto"/>
                <w:sz w:val="20"/>
                <w:szCs w:val="20"/>
              </w:rPr>
            </w:pPr>
            <w:r w:rsidRPr="00B80CF3">
              <w:rPr>
                <w:color w:val="auto"/>
                <w:sz w:val="20"/>
                <w:szCs w:val="20"/>
              </w:rPr>
              <w:t>ZŠ pro žáky se zdravotním postižením *)</w:t>
            </w:r>
          </w:p>
        </w:tc>
        <w:tc>
          <w:tcPr>
            <w:tcW w:w="1260" w:type="dxa"/>
            <w:tcBorders>
              <w:top w:val="nil"/>
              <w:left w:val="nil"/>
              <w:bottom w:val="single" w:sz="4" w:space="0" w:color="000000"/>
              <w:right w:val="single" w:sz="4" w:space="0" w:color="000000"/>
            </w:tcBorders>
            <w:shd w:val="clear" w:color="auto" w:fill="CCCCFF"/>
            <w:vAlign w:val="center"/>
          </w:tcPr>
          <w:p w14:paraId="1FAFF0AF" w14:textId="2E5A4CA6" w:rsidR="00193623" w:rsidRPr="00B80CF3" w:rsidRDefault="00193623" w:rsidP="00785D7A">
            <w:pPr>
              <w:spacing w:after="0"/>
              <w:jc w:val="right"/>
              <w:rPr>
                <w:color w:val="auto"/>
                <w:sz w:val="20"/>
                <w:szCs w:val="20"/>
              </w:rPr>
            </w:pPr>
            <w:r w:rsidRPr="00B80CF3">
              <w:rPr>
                <w:color w:val="auto"/>
                <w:sz w:val="20"/>
                <w:szCs w:val="20"/>
              </w:rPr>
              <w:t>1</w:t>
            </w:r>
            <w:r w:rsidR="00B80CF3" w:rsidRPr="00B80CF3">
              <w:rPr>
                <w:color w:val="auto"/>
                <w:sz w:val="20"/>
                <w:szCs w:val="20"/>
              </w:rPr>
              <w:t>2</w:t>
            </w:r>
          </w:p>
        </w:tc>
        <w:tc>
          <w:tcPr>
            <w:tcW w:w="1253" w:type="dxa"/>
            <w:tcBorders>
              <w:top w:val="nil"/>
              <w:left w:val="nil"/>
              <w:bottom w:val="single" w:sz="4" w:space="0" w:color="000000"/>
              <w:right w:val="single" w:sz="4" w:space="0" w:color="000000"/>
            </w:tcBorders>
            <w:shd w:val="clear" w:color="auto" w:fill="auto"/>
            <w:vAlign w:val="center"/>
          </w:tcPr>
          <w:p w14:paraId="3BB13CE5" w14:textId="3B6F0D34" w:rsidR="00193623" w:rsidRPr="00B80CF3" w:rsidRDefault="00B80CF3" w:rsidP="00785D7A">
            <w:pPr>
              <w:spacing w:after="0"/>
              <w:jc w:val="right"/>
              <w:rPr>
                <w:color w:val="auto"/>
                <w:sz w:val="20"/>
                <w:szCs w:val="20"/>
              </w:rPr>
            </w:pPr>
            <w:r w:rsidRPr="00B80CF3">
              <w:rPr>
                <w:color w:val="auto"/>
                <w:sz w:val="20"/>
                <w:szCs w:val="20"/>
              </w:rPr>
              <w:t>7</w:t>
            </w:r>
          </w:p>
        </w:tc>
        <w:tc>
          <w:tcPr>
            <w:tcW w:w="1151" w:type="dxa"/>
            <w:tcBorders>
              <w:top w:val="nil"/>
              <w:left w:val="nil"/>
              <w:bottom w:val="single" w:sz="4" w:space="0" w:color="000000"/>
              <w:right w:val="single" w:sz="4" w:space="0" w:color="000000"/>
            </w:tcBorders>
            <w:shd w:val="clear" w:color="auto" w:fill="auto"/>
            <w:vAlign w:val="center"/>
          </w:tcPr>
          <w:p w14:paraId="1979F66F" w14:textId="77777777" w:rsidR="00193623" w:rsidRPr="00B80CF3" w:rsidRDefault="00193623" w:rsidP="00785D7A">
            <w:pPr>
              <w:spacing w:after="0"/>
              <w:jc w:val="right"/>
              <w:rPr>
                <w:color w:val="auto"/>
                <w:sz w:val="20"/>
                <w:szCs w:val="20"/>
              </w:rPr>
            </w:pPr>
            <w:r w:rsidRPr="00B80CF3">
              <w:rPr>
                <w:color w:val="auto"/>
                <w:sz w:val="20"/>
                <w:szCs w:val="20"/>
              </w:rPr>
              <w:t>0</w:t>
            </w:r>
          </w:p>
        </w:tc>
        <w:tc>
          <w:tcPr>
            <w:tcW w:w="1190" w:type="dxa"/>
            <w:tcBorders>
              <w:top w:val="nil"/>
              <w:left w:val="nil"/>
              <w:bottom w:val="single" w:sz="4" w:space="0" w:color="000000"/>
              <w:right w:val="single" w:sz="4" w:space="0" w:color="000000"/>
            </w:tcBorders>
            <w:shd w:val="clear" w:color="auto" w:fill="auto"/>
            <w:vAlign w:val="center"/>
          </w:tcPr>
          <w:p w14:paraId="76EFC09C" w14:textId="77777777" w:rsidR="00193623" w:rsidRPr="00B80CF3" w:rsidRDefault="00193623" w:rsidP="00785D7A">
            <w:pPr>
              <w:spacing w:after="0"/>
              <w:jc w:val="right"/>
              <w:rPr>
                <w:color w:val="auto"/>
                <w:sz w:val="20"/>
                <w:szCs w:val="20"/>
              </w:rPr>
            </w:pPr>
            <w:r w:rsidRPr="00B80CF3">
              <w:rPr>
                <w:color w:val="auto"/>
                <w:sz w:val="20"/>
                <w:szCs w:val="20"/>
              </w:rPr>
              <w:t>1</w:t>
            </w:r>
          </w:p>
        </w:tc>
        <w:tc>
          <w:tcPr>
            <w:tcW w:w="1368" w:type="dxa"/>
            <w:tcBorders>
              <w:top w:val="nil"/>
              <w:left w:val="nil"/>
              <w:bottom w:val="single" w:sz="4" w:space="0" w:color="000000"/>
              <w:right w:val="single" w:sz="8" w:space="0" w:color="000000"/>
            </w:tcBorders>
            <w:shd w:val="clear" w:color="auto" w:fill="auto"/>
            <w:vAlign w:val="center"/>
          </w:tcPr>
          <w:p w14:paraId="66BD1B07" w14:textId="77777777" w:rsidR="00193623" w:rsidRPr="00B80CF3" w:rsidRDefault="00193623" w:rsidP="00785D7A">
            <w:pPr>
              <w:spacing w:after="0"/>
              <w:jc w:val="right"/>
              <w:rPr>
                <w:color w:val="auto"/>
                <w:sz w:val="20"/>
                <w:szCs w:val="20"/>
              </w:rPr>
            </w:pPr>
            <w:r w:rsidRPr="00B80CF3">
              <w:rPr>
                <w:color w:val="auto"/>
                <w:sz w:val="20"/>
                <w:szCs w:val="20"/>
              </w:rPr>
              <w:t>4</w:t>
            </w:r>
          </w:p>
        </w:tc>
      </w:tr>
      <w:tr w:rsidR="000208E2" w:rsidRPr="00B80CF3" w14:paraId="11FBF15D" w14:textId="77777777" w:rsidTr="00785D7A">
        <w:trPr>
          <w:trHeight w:val="168"/>
        </w:trPr>
        <w:tc>
          <w:tcPr>
            <w:tcW w:w="2830" w:type="dxa"/>
            <w:tcBorders>
              <w:top w:val="nil"/>
              <w:left w:val="single" w:sz="8" w:space="0" w:color="000000"/>
              <w:bottom w:val="single" w:sz="4" w:space="0" w:color="000000"/>
              <w:right w:val="single" w:sz="4" w:space="0" w:color="000000"/>
            </w:tcBorders>
            <w:shd w:val="clear" w:color="auto" w:fill="auto"/>
            <w:vAlign w:val="center"/>
          </w:tcPr>
          <w:p w14:paraId="6F475925" w14:textId="77777777" w:rsidR="00193623" w:rsidRPr="00B80CF3" w:rsidRDefault="00193623" w:rsidP="00785D7A">
            <w:pPr>
              <w:spacing w:after="0"/>
              <w:rPr>
                <w:color w:val="auto"/>
                <w:sz w:val="20"/>
                <w:szCs w:val="20"/>
              </w:rPr>
            </w:pPr>
            <w:r w:rsidRPr="00B80CF3">
              <w:rPr>
                <w:color w:val="auto"/>
                <w:sz w:val="20"/>
                <w:szCs w:val="20"/>
              </w:rPr>
              <w:t>ZŠ při zdravotnickém zařízení</w:t>
            </w:r>
          </w:p>
        </w:tc>
        <w:tc>
          <w:tcPr>
            <w:tcW w:w="1260" w:type="dxa"/>
            <w:tcBorders>
              <w:top w:val="nil"/>
              <w:left w:val="nil"/>
              <w:bottom w:val="single" w:sz="4" w:space="0" w:color="000000"/>
              <w:right w:val="single" w:sz="4" w:space="0" w:color="000000"/>
            </w:tcBorders>
            <w:shd w:val="clear" w:color="auto" w:fill="CCCCFF"/>
            <w:vAlign w:val="center"/>
          </w:tcPr>
          <w:p w14:paraId="1F33DA0D" w14:textId="0971413D" w:rsidR="00193623" w:rsidRPr="00B80CF3" w:rsidRDefault="00B80CF3" w:rsidP="00785D7A">
            <w:pPr>
              <w:spacing w:after="0"/>
              <w:jc w:val="right"/>
              <w:rPr>
                <w:color w:val="auto"/>
                <w:sz w:val="20"/>
                <w:szCs w:val="20"/>
              </w:rPr>
            </w:pPr>
            <w:r w:rsidRPr="00B80CF3">
              <w:rPr>
                <w:color w:val="auto"/>
                <w:sz w:val="20"/>
                <w:szCs w:val="20"/>
              </w:rPr>
              <w:t>1</w:t>
            </w:r>
          </w:p>
        </w:tc>
        <w:tc>
          <w:tcPr>
            <w:tcW w:w="1253" w:type="dxa"/>
            <w:tcBorders>
              <w:top w:val="nil"/>
              <w:left w:val="nil"/>
              <w:bottom w:val="single" w:sz="4" w:space="0" w:color="000000"/>
              <w:right w:val="single" w:sz="4" w:space="0" w:color="000000"/>
            </w:tcBorders>
            <w:shd w:val="clear" w:color="auto" w:fill="auto"/>
            <w:vAlign w:val="center"/>
          </w:tcPr>
          <w:p w14:paraId="2340F712" w14:textId="50C9E4A0" w:rsidR="00193623" w:rsidRPr="00B80CF3" w:rsidRDefault="00B80CF3" w:rsidP="00785D7A">
            <w:pPr>
              <w:spacing w:after="0"/>
              <w:jc w:val="right"/>
              <w:rPr>
                <w:color w:val="auto"/>
                <w:sz w:val="20"/>
                <w:szCs w:val="20"/>
              </w:rPr>
            </w:pPr>
            <w:r w:rsidRPr="00B80CF3">
              <w:rPr>
                <w:color w:val="auto"/>
                <w:sz w:val="20"/>
                <w:szCs w:val="20"/>
              </w:rPr>
              <w:t>1</w:t>
            </w:r>
          </w:p>
        </w:tc>
        <w:tc>
          <w:tcPr>
            <w:tcW w:w="1151" w:type="dxa"/>
            <w:tcBorders>
              <w:top w:val="nil"/>
              <w:left w:val="nil"/>
              <w:bottom w:val="single" w:sz="4" w:space="0" w:color="000000"/>
              <w:right w:val="single" w:sz="4" w:space="0" w:color="000000"/>
            </w:tcBorders>
            <w:shd w:val="clear" w:color="auto" w:fill="auto"/>
            <w:vAlign w:val="center"/>
          </w:tcPr>
          <w:p w14:paraId="0E5338EC" w14:textId="77777777" w:rsidR="00193623" w:rsidRPr="00B80CF3" w:rsidRDefault="00193623" w:rsidP="00785D7A">
            <w:pPr>
              <w:spacing w:after="0"/>
              <w:jc w:val="right"/>
              <w:rPr>
                <w:color w:val="auto"/>
                <w:sz w:val="20"/>
                <w:szCs w:val="20"/>
              </w:rPr>
            </w:pPr>
            <w:r w:rsidRPr="00B80CF3">
              <w:rPr>
                <w:color w:val="auto"/>
                <w:sz w:val="20"/>
                <w:szCs w:val="20"/>
              </w:rPr>
              <w:t>0</w:t>
            </w:r>
          </w:p>
        </w:tc>
        <w:tc>
          <w:tcPr>
            <w:tcW w:w="1190" w:type="dxa"/>
            <w:tcBorders>
              <w:top w:val="nil"/>
              <w:left w:val="nil"/>
              <w:bottom w:val="single" w:sz="4" w:space="0" w:color="000000"/>
              <w:right w:val="single" w:sz="4" w:space="0" w:color="000000"/>
            </w:tcBorders>
            <w:shd w:val="clear" w:color="auto" w:fill="auto"/>
            <w:vAlign w:val="center"/>
          </w:tcPr>
          <w:p w14:paraId="29BB5EDF" w14:textId="77777777" w:rsidR="00193623" w:rsidRPr="00B80CF3" w:rsidRDefault="00193623" w:rsidP="00785D7A">
            <w:pPr>
              <w:spacing w:after="0"/>
              <w:jc w:val="right"/>
              <w:rPr>
                <w:color w:val="auto"/>
                <w:sz w:val="20"/>
                <w:szCs w:val="20"/>
              </w:rPr>
            </w:pPr>
            <w:r w:rsidRPr="00B80CF3">
              <w:rPr>
                <w:color w:val="auto"/>
                <w:sz w:val="20"/>
                <w:szCs w:val="20"/>
              </w:rPr>
              <w:t>0</w:t>
            </w:r>
          </w:p>
        </w:tc>
        <w:tc>
          <w:tcPr>
            <w:tcW w:w="1368" w:type="dxa"/>
            <w:tcBorders>
              <w:top w:val="nil"/>
              <w:left w:val="nil"/>
              <w:bottom w:val="single" w:sz="4" w:space="0" w:color="000000"/>
              <w:right w:val="single" w:sz="8" w:space="0" w:color="000000"/>
            </w:tcBorders>
            <w:shd w:val="clear" w:color="auto" w:fill="auto"/>
            <w:vAlign w:val="center"/>
          </w:tcPr>
          <w:p w14:paraId="14336024" w14:textId="77777777" w:rsidR="00193623" w:rsidRPr="00B80CF3" w:rsidRDefault="00193623" w:rsidP="00785D7A">
            <w:pPr>
              <w:spacing w:after="0"/>
              <w:jc w:val="right"/>
              <w:rPr>
                <w:color w:val="auto"/>
                <w:sz w:val="20"/>
                <w:szCs w:val="20"/>
              </w:rPr>
            </w:pPr>
            <w:r w:rsidRPr="00B80CF3">
              <w:rPr>
                <w:color w:val="auto"/>
                <w:sz w:val="20"/>
                <w:szCs w:val="20"/>
              </w:rPr>
              <w:t>0</w:t>
            </w:r>
          </w:p>
        </w:tc>
      </w:tr>
      <w:tr w:rsidR="000208E2" w:rsidRPr="00B80CF3" w14:paraId="746E8A6F" w14:textId="77777777" w:rsidTr="00785D7A">
        <w:trPr>
          <w:trHeight w:val="270"/>
        </w:trPr>
        <w:tc>
          <w:tcPr>
            <w:tcW w:w="2830" w:type="dxa"/>
            <w:tcBorders>
              <w:top w:val="nil"/>
              <w:left w:val="single" w:sz="8" w:space="0" w:color="000000"/>
              <w:bottom w:val="single" w:sz="8" w:space="0" w:color="000000"/>
              <w:right w:val="single" w:sz="4" w:space="0" w:color="000000"/>
            </w:tcBorders>
            <w:shd w:val="clear" w:color="auto" w:fill="auto"/>
            <w:vAlign w:val="center"/>
          </w:tcPr>
          <w:p w14:paraId="09673DAD" w14:textId="77777777" w:rsidR="00193623" w:rsidRPr="00B80CF3" w:rsidRDefault="00193623" w:rsidP="00785D7A">
            <w:pPr>
              <w:spacing w:after="0"/>
              <w:rPr>
                <w:color w:val="auto"/>
                <w:sz w:val="20"/>
                <w:szCs w:val="20"/>
              </w:rPr>
            </w:pPr>
            <w:r w:rsidRPr="00B80CF3">
              <w:rPr>
                <w:color w:val="auto"/>
                <w:sz w:val="20"/>
                <w:szCs w:val="20"/>
              </w:rPr>
              <w:t>přípravný stupeň ZŠ speciální</w:t>
            </w:r>
          </w:p>
        </w:tc>
        <w:tc>
          <w:tcPr>
            <w:tcW w:w="1260" w:type="dxa"/>
            <w:tcBorders>
              <w:top w:val="nil"/>
              <w:left w:val="nil"/>
              <w:bottom w:val="single" w:sz="8" w:space="0" w:color="000000"/>
              <w:right w:val="single" w:sz="4" w:space="0" w:color="000000"/>
            </w:tcBorders>
            <w:shd w:val="clear" w:color="auto" w:fill="CCCCFF"/>
            <w:vAlign w:val="center"/>
          </w:tcPr>
          <w:p w14:paraId="58B5D4DC" w14:textId="050CDBF7" w:rsidR="00193623" w:rsidRPr="00B80CF3" w:rsidRDefault="00B80CF3" w:rsidP="00785D7A">
            <w:pPr>
              <w:spacing w:after="0"/>
              <w:jc w:val="right"/>
              <w:rPr>
                <w:color w:val="auto"/>
                <w:sz w:val="20"/>
                <w:szCs w:val="20"/>
              </w:rPr>
            </w:pPr>
            <w:r w:rsidRPr="00B80CF3">
              <w:rPr>
                <w:color w:val="auto"/>
                <w:sz w:val="20"/>
                <w:szCs w:val="20"/>
              </w:rPr>
              <w:t>2</w:t>
            </w:r>
          </w:p>
        </w:tc>
        <w:tc>
          <w:tcPr>
            <w:tcW w:w="1253" w:type="dxa"/>
            <w:tcBorders>
              <w:top w:val="nil"/>
              <w:left w:val="nil"/>
              <w:bottom w:val="single" w:sz="8" w:space="0" w:color="000000"/>
              <w:right w:val="single" w:sz="4" w:space="0" w:color="000000"/>
            </w:tcBorders>
            <w:shd w:val="clear" w:color="auto" w:fill="auto"/>
            <w:vAlign w:val="center"/>
          </w:tcPr>
          <w:p w14:paraId="52B3F2E8" w14:textId="6F16FA2B" w:rsidR="00193623" w:rsidRPr="00B80CF3" w:rsidRDefault="00B80CF3" w:rsidP="00785D7A">
            <w:pPr>
              <w:spacing w:after="0"/>
              <w:jc w:val="right"/>
              <w:rPr>
                <w:color w:val="auto"/>
                <w:sz w:val="20"/>
                <w:szCs w:val="20"/>
              </w:rPr>
            </w:pPr>
            <w:r w:rsidRPr="00B80CF3">
              <w:rPr>
                <w:color w:val="auto"/>
                <w:sz w:val="20"/>
                <w:szCs w:val="20"/>
              </w:rPr>
              <w:t>1</w:t>
            </w:r>
          </w:p>
        </w:tc>
        <w:tc>
          <w:tcPr>
            <w:tcW w:w="1151" w:type="dxa"/>
            <w:tcBorders>
              <w:top w:val="nil"/>
              <w:left w:val="nil"/>
              <w:bottom w:val="single" w:sz="8" w:space="0" w:color="000000"/>
              <w:right w:val="single" w:sz="4" w:space="0" w:color="000000"/>
            </w:tcBorders>
            <w:shd w:val="clear" w:color="auto" w:fill="auto"/>
            <w:vAlign w:val="center"/>
          </w:tcPr>
          <w:p w14:paraId="5C7A9934" w14:textId="77777777" w:rsidR="00193623" w:rsidRPr="00B80CF3" w:rsidRDefault="00193623" w:rsidP="00785D7A">
            <w:pPr>
              <w:spacing w:after="0"/>
              <w:jc w:val="right"/>
              <w:rPr>
                <w:color w:val="auto"/>
                <w:sz w:val="20"/>
                <w:szCs w:val="20"/>
              </w:rPr>
            </w:pPr>
            <w:r w:rsidRPr="00B80CF3">
              <w:rPr>
                <w:color w:val="auto"/>
                <w:sz w:val="20"/>
                <w:szCs w:val="20"/>
              </w:rPr>
              <w:t>0</w:t>
            </w:r>
          </w:p>
        </w:tc>
        <w:tc>
          <w:tcPr>
            <w:tcW w:w="1190" w:type="dxa"/>
            <w:tcBorders>
              <w:top w:val="nil"/>
              <w:left w:val="nil"/>
              <w:bottom w:val="single" w:sz="8" w:space="0" w:color="000000"/>
              <w:right w:val="single" w:sz="4" w:space="0" w:color="000000"/>
            </w:tcBorders>
            <w:shd w:val="clear" w:color="auto" w:fill="auto"/>
            <w:vAlign w:val="center"/>
          </w:tcPr>
          <w:p w14:paraId="66544172" w14:textId="77777777" w:rsidR="00193623" w:rsidRPr="00B80CF3" w:rsidRDefault="00193623" w:rsidP="00785D7A">
            <w:pPr>
              <w:spacing w:after="0"/>
              <w:jc w:val="right"/>
              <w:rPr>
                <w:color w:val="auto"/>
                <w:sz w:val="20"/>
                <w:szCs w:val="20"/>
              </w:rPr>
            </w:pPr>
            <w:r w:rsidRPr="00B80CF3">
              <w:rPr>
                <w:color w:val="auto"/>
                <w:sz w:val="20"/>
                <w:szCs w:val="20"/>
              </w:rPr>
              <w:t>1</w:t>
            </w:r>
          </w:p>
        </w:tc>
        <w:tc>
          <w:tcPr>
            <w:tcW w:w="1368" w:type="dxa"/>
            <w:tcBorders>
              <w:top w:val="nil"/>
              <w:left w:val="nil"/>
              <w:bottom w:val="single" w:sz="8" w:space="0" w:color="000000"/>
              <w:right w:val="single" w:sz="8" w:space="0" w:color="000000"/>
            </w:tcBorders>
            <w:shd w:val="clear" w:color="auto" w:fill="auto"/>
            <w:vAlign w:val="center"/>
          </w:tcPr>
          <w:p w14:paraId="495F9F49" w14:textId="5F882553" w:rsidR="00193623" w:rsidRPr="00B80CF3" w:rsidRDefault="00B80CF3" w:rsidP="00785D7A">
            <w:pPr>
              <w:spacing w:after="0"/>
              <w:jc w:val="right"/>
              <w:rPr>
                <w:color w:val="auto"/>
                <w:sz w:val="20"/>
                <w:szCs w:val="20"/>
              </w:rPr>
            </w:pPr>
            <w:r w:rsidRPr="00B80CF3">
              <w:rPr>
                <w:color w:val="auto"/>
                <w:sz w:val="20"/>
                <w:szCs w:val="20"/>
              </w:rPr>
              <w:t>0</w:t>
            </w:r>
          </w:p>
        </w:tc>
      </w:tr>
    </w:tbl>
    <w:p w14:paraId="4FC1B923" w14:textId="2B7F49C4" w:rsidR="00193623" w:rsidRDefault="00193623" w:rsidP="00193623">
      <w:pPr>
        <w:spacing w:after="120"/>
        <w:jc w:val="both"/>
        <w:rPr>
          <w:i/>
          <w:color w:val="auto"/>
          <w:sz w:val="18"/>
          <w:szCs w:val="18"/>
        </w:rPr>
      </w:pPr>
      <w:bookmarkStart w:id="69" w:name="_Hlk66704518"/>
      <w:r w:rsidRPr="00B80CF3">
        <w:rPr>
          <w:i/>
          <w:color w:val="auto"/>
          <w:sz w:val="18"/>
          <w:szCs w:val="18"/>
        </w:rPr>
        <w:t xml:space="preserve">Zdroj: Výkazy MŠMT, Seznam škol a školských zařízení, </w:t>
      </w:r>
      <w:proofErr w:type="spellStart"/>
      <w:r w:rsidRPr="00B80CF3">
        <w:rPr>
          <w:i/>
          <w:color w:val="auto"/>
          <w:sz w:val="18"/>
          <w:szCs w:val="18"/>
        </w:rPr>
        <w:t>šk</w:t>
      </w:r>
      <w:proofErr w:type="spellEnd"/>
      <w:r w:rsidRPr="00B80CF3">
        <w:rPr>
          <w:i/>
          <w:color w:val="auto"/>
          <w:sz w:val="18"/>
          <w:szCs w:val="18"/>
        </w:rPr>
        <w:t xml:space="preserve">. rok 2018/2019, *) ZŠ zřízené krajem jako školy pro žáky se SVP mají také běžné </w:t>
      </w:r>
      <w:proofErr w:type="gramStart"/>
      <w:r w:rsidRPr="00B80CF3">
        <w:rPr>
          <w:i/>
          <w:color w:val="auto"/>
          <w:sz w:val="18"/>
          <w:szCs w:val="18"/>
        </w:rPr>
        <w:t>třídy - ZŠ</w:t>
      </w:r>
      <w:proofErr w:type="gramEnd"/>
      <w:r w:rsidRPr="00B80CF3">
        <w:rPr>
          <w:i/>
          <w:color w:val="auto"/>
          <w:sz w:val="18"/>
          <w:szCs w:val="18"/>
        </w:rPr>
        <w:t xml:space="preserve"> Karasova, ZŠ na </w:t>
      </w:r>
      <w:proofErr w:type="spellStart"/>
      <w:r w:rsidRPr="00B80CF3">
        <w:rPr>
          <w:i/>
          <w:color w:val="auto"/>
          <w:sz w:val="18"/>
          <w:szCs w:val="18"/>
        </w:rPr>
        <w:t>Vizině</w:t>
      </w:r>
      <w:proofErr w:type="spellEnd"/>
      <w:r w:rsidRPr="00B80CF3">
        <w:rPr>
          <w:i/>
          <w:color w:val="auto"/>
          <w:sz w:val="18"/>
          <w:szCs w:val="18"/>
        </w:rPr>
        <w:t xml:space="preserve"> – jsou již tedy dle metodiky MŠMT vykazovány jako školy běžné</w:t>
      </w:r>
    </w:p>
    <w:p w14:paraId="4D3DA8C3" w14:textId="77777777" w:rsidR="00452180" w:rsidRPr="00B80CF3" w:rsidRDefault="00452180" w:rsidP="00193623">
      <w:pPr>
        <w:spacing w:after="120"/>
        <w:jc w:val="both"/>
        <w:rPr>
          <w:i/>
          <w:color w:val="auto"/>
          <w:sz w:val="18"/>
          <w:szCs w:val="18"/>
        </w:rPr>
      </w:pPr>
    </w:p>
    <w:bookmarkEnd w:id="69"/>
    <w:p w14:paraId="64BD2793" w14:textId="77777777" w:rsidR="00193623" w:rsidRPr="00452180" w:rsidRDefault="00193623" w:rsidP="00452180">
      <w:pPr>
        <w:pStyle w:val="Nadpis5"/>
        <w:spacing w:after="120"/>
        <w:ind w:left="1009" w:hanging="1009"/>
      </w:pPr>
      <w:r w:rsidRPr="00452180">
        <w:t>Vývoj počtu dětí v ZŠ</w:t>
      </w:r>
      <w:bookmarkEnd w:id="68"/>
    </w:p>
    <w:p w14:paraId="47A414DC" w14:textId="77777777" w:rsidR="00193623" w:rsidRPr="000208E2" w:rsidRDefault="00193623" w:rsidP="00193623">
      <w:pPr>
        <w:jc w:val="both"/>
        <w:rPr>
          <w:color w:val="FF0000"/>
        </w:rPr>
      </w:pPr>
      <w:bookmarkStart w:id="70" w:name="_Hlk66704447"/>
      <w:r w:rsidRPr="0033744E">
        <w:rPr>
          <w:color w:val="auto"/>
        </w:rPr>
        <w:t xml:space="preserve">Průměrný počet dětí ve třídě ZŠ se rovná součtu průměrných počtu dětí ve třídě jednotlivých škol a děleno počtem škol. Procenta dle zřizovaných škol jsou počítány z celkového počtu žáků ZŠ. </w:t>
      </w:r>
    </w:p>
    <w:p w14:paraId="7CC10952" w14:textId="5C1CBFC2" w:rsidR="00193623" w:rsidRPr="00800EA0" w:rsidRDefault="00193623" w:rsidP="00193623">
      <w:pPr>
        <w:jc w:val="both"/>
        <w:rPr>
          <w:color w:val="auto"/>
        </w:rPr>
      </w:pPr>
      <w:r w:rsidRPr="00800EA0">
        <w:rPr>
          <w:color w:val="auto"/>
        </w:rPr>
        <w:t>Základní školy zřizované obcemi navštěv</w:t>
      </w:r>
      <w:r w:rsidR="0033744E" w:rsidRPr="00800EA0">
        <w:rPr>
          <w:color w:val="auto"/>
        </w:rPr>
        <w:t>uje</w:t>
      </w:r>
      <w:r w:rsidRPr="00800EA0">
        <w:rPr>
          <w:color w:val="auto"/>
        </w:rPr>
        <w:t xml:space="preserve"> ve školním roce </w:t>
      </w:r>
      <w:r w:rsidR="0033744E" w:rsidRPr="00800EA0">
        <w:rPr>
          <w:color w:val="auto"/>
        </w:rPr>
        <w:t>2020/2021</w:t>
      </w:r>
      <w:r w:rsidRPr="00800EA0">
        <w:rPr>
          <w:color w:val="auto"/>
        </w:rPr>
        <w:t xml:space="preserve"> celkem </w:t>
      </w:r>
      <w:r w:rsidR="0033744E" w:rsidRPr="00800EA0">
        <w:rPr>
          <w:color w:val="auto"/>
        </w:rPr>
        <w:t>24 939</w:t>
      </w:r>
      <w:r w:rsidRPr="00800EA0">
        <w:rPr>
          <w:color w:val="auto"/>
        </w:rPr>
        <w:t xml:space="preserve"> žáků, což</w:t>
      </w:r>
      <w:r w:rsidR="00F602F4">
        <w:rPr>
          <w:color w:val="auto"/>
        </w:rPr>
        <w:t> </w:t>
      </w:r>
      <w:r w:rsidRPr="00800EA0">
        <w:rPr>
          <w:color w:val="auto"/>
        </w:rPr>
        <w:t>představuje 91,</w:t>
      </w:r>
      <w:r w:rsidR="00800EA0" w:rsidRPr="00800EA0">
        <w:rPr>
          <w:color w:val="auto"/>
        </w:rPr>
        <w:t>8</w:t>
      </w:r>
      <w:r w:rsidRPr="00800EA0">
        <w:rPr>
          <w:color w:val="auto"/>
        </w:rPr>
        <w:t xml:space="preserve"> %</w:t>
      </w:r>
      <w:r w:rsidR="00800EA0" w:rsidRPr="00800EA0">
        <w:rPr>
          <w:color w:val="auto"/>
        </w:rPr>
        <w:t xml:space="preserve"> všech</w:t>
      </w:r>
      <w:r w:rsidRPr="00800EA0">
        <w:rPr>
          <w:color w:val="auto"/>
        </w:rPr>
        <w:t xml:space="preserve"> žáků</w:t>
      </w:r>
      <w:r w:rsidR="00F602F4">
        <w:rPr>
          <w:color w:val="auto"/>
        </w:rPr>
        <w:t xml:space="preserve"> ORP Ostrava</w:t>
      </w:r>
      <w:r w:rsidRPr="00800EA0">
        <w:rPr>
          <w:color w:val="auto"/>
        </w:rPr>
        <w:t xml:space="preserve">. Průměrný počet žáků ve třídách obecních škol </w:t>
      </w:r>
      <w:r w:rsidR="00800EA0" w:rsidRPr="00800EA0">
        <w:rPr>
          <w:color w:val="auto"/>
        </w:rPr>
        <w:t>je přibližně 21</w:t>
      </w:r>
      <w:r w:rsidRPr="00800EA0">
        <w:rPr>
          <w:color w:val="auto"/>
        </w:rPr>
        <w:t>, naproti tomu v krajských školách jen</w:t>
      </w:r>
      <w:r w:rsidR="00800EA0" w:rsidRPr="00800EA0">
        <w:rPr>
          <w:color w:val="auto"/>
        </w:rPr>
        <w:t xml:space="preserve"> necelých</w:t>
      </w:r>
      <w:r w:rsidRPr="00800EA0">
        <w:rPr>
          <w:color w:val="auto"/>
        </w:rPr>
        <w:t xml:space="preserve"> 9. Rozdíl je dán tím, že krajské školy jsou zřizovány pro žáky se SVP, dle § 16/9 ŠZ. </w:t>
      </w:r>
      <w:r w:rsidR="00800EA0" w:rsidRPr="00800EA0">
        <w:rPr>
          <w:color w:val="auto"/>
        </w:rPr>
        <w:t xml:space="preserve">Průměrný počet žáků v třídách obecních ZŠ se v posledních 5 letech mírně snižuje (za 5 školních let o 1,3 žáka), v krajských stagnuje, mírně v posledních 3 letech klesá i průměrný </w:t>
      </w:r>
      <w:r w:rsidR="00452180" w:rsidRPr="00800EA0">
        <w:rPr>
          <w:color w:val="auto"/>
        </w:rPr>
        <w:t>počet žáků</w:t>
      </w:r>
      <w:r w:rsidR="00800EA0" w:rsidRPr="00800EA0">
        <w:rPr>
          <w:color w:val="auto"/>
        </w:rPr>
        <w:t xml:space="preserve"> v třídách církevních a soukromých škol</w:t>
      </w:r>
      <w:r w:rsidRPr="00800EA0">
        <w:rPr>
          <w:color w:val="auto"/>
        </w:rPr>
        <w:t>.</w:t>
      </w:r>
    </w:p>
    <w:p w14:paraId="148F80FC" w14:textId="77777777" w:rsidR="00193623" w:rsidRPr="003C4D42" w:rsidRDefault="00193623" w:rsidP="00193623">
      <w:pPr>
        <w:pStyle w:val="Titulek"/>
        <w:spacing w:before="0" w:after="0"/>
      </w:pPr>
      <w:bookmarkStart w:id="71" w:name="_3ygebqi" w:colFirst="0" w:colLast="0"/>
      <w:bookmarkEnd w:id="70"/>
      <w:bookmarkEnd w:id="71"/>
    </w:p>
    <w:p w14:paraId="6053F021" w14:textId="1311A3EF" w:rsidR="00193623" w:rsidRPr="003C4D42" w:rsidRDefault="00193623" w:rsidP="00193623">
      <w:pPr>
        <w:pStyle w:val="Titulek"/>
        <w:spacing w:before="0" w:after="0"/>
      </w:pPr>
      <w:r w:rsidRPr="003C4D42">
        <w:t xml:space="preserve">Tabulka </w:t>
      </w:r>
      <w:r w:rsidR="00D176F2">
        <w:fldChar w:fldCharType="begin"/>
      </w:r>
      <w:r w:rsidR="00D176F2">
        <w:instrText xml:space="preserve"> SEQ Tabulka \* ARABIC </w:instrText>
      </w:r>
      <w:r w:rsidR="00D176F2">
        <w:fldChar w:fldCharType="separate"/>
      </w:r>
      <w:r w:rsidR="00994AFD">
        <w:rPr>
          <w:noProof/>
        </w:rPr>
        <w:t>30</w:t>
      </w:r>
      <w:r w:rsidR="00D176F2">
        <w:rPr>
          <w:noProof/>
        </w:rPr>
        <w:fldChar w:fldCharType="end"/>
      </w:r>
      <w:r w:rsidRPr="003C4D42">
        <w:t xml:space="preserve"> </w:t>
      </w:r>
      <w:r w:rsidRPr="003C4D42">
        <w:rPr>
          <w:b/>
        </w:rPr>
        <w:t xml:space="preserve">Průměrný počet žáků ve třídě v ORP </w:t>
      </w:r>
      <w:r w:rsidR="00A36C74">
        <w:rPr>
          <w:b/>
        </w:rPr>
        <w:t>Ostrava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30"/>
        <w:gridCol w:w="1530"/>
        <w:gridCol w:w="1530"/>
        <w:gridCol w:w="1530"/>
        <w:gridCol w:w="1530"/>
        <w:gridCol w:w="1530"/>
      </w:tblGrid>
      <w:tr w:rsidR="000E4524" w:rsidRPr="000E4524" w14:paraId="2CDE9E45" w14:textId="77777777" w:rsidTr="00A81402">
        <w:trPr>
          <w:trHeight w:val="218"/>
        </w:trPr>
        <w:tc>
          <w:tcPr>
            <w:tcW w:w="1530" w:type="dxa"/>
            <w:shd w:val="clear" w:color="auto" w:fill="D9D9D9"/>
            <w:vAlign w:val="center"/>
          </w:tcPr>
          <w:p w14:paraId="0F2FFEC1" w14:textId="77777777" w:rsidR="000E4524" w:rsidRPr="000E4524" w:rsidRDefault="000E4524" w:rsidP="000E4524">
            <w:pPr>
              <w:spacing w:after="0" w:line="240" w:lineRule="auto"/>
              <w:rPr>
                <w:b/>
                <w:sz w:val="20"/>
                <w:szCs w:val="20"/>
              </w:rPr>
            </w:pPr>
            <w:bookmarkStart w:id="72" w:name="_Hlk66704471"/>
            <w:r w:rsidRPr="000E4524">
              <w:rPr>
                <w:b/>
                <w:sz w:val="20"/>
                <w:szCs w:val="20"/>
              </w:rPr>
              <w:t>Zřizovatel</w:t>
            </w:r>
          </w:p>
        </w:tc>
        <w:tc>
          <w:tcPr>
            <w:tcW w:w="1530" w:type="dxa"/>
            <w:shd w:val="clear" w:color="auto" w:fill="D9D9D9"/>
          </w:tcPr>
          <w:p w14:paraId="3F4CE0A5" w14:textId="77777777" w:rsidR="000E4524" w:rsidRPr="000E4524" w:rsidRDefault="000E4524" w:rsidP="000E4524">
            <w:pPr>
              <w:spacing w:after="0" w:line="240" w:lineRule="auto"/>
              <w:jc w:val="center"/>
              <w:rPr>
                <w:b/>
                <w:sz w:val="20"/>
                <w:szCs w:val="20"/>
              </w:rPr>
            </w:pPr>
            <w:r w:rsidRPr="000E4524">
              <w:rPr>
                <w:b/>
                <w:sz w:val="20"/>
                <w:szCs w:val="20"/>
              </w:rPr>
              <w:t>2016/2017</w:t>
            </w:r>
          </w:p>
        </w:tc>
        <w:tc>
          <w:tcPr>
            <w:tcW w:w="1530" w:type="dxa"/>
            <w:shd w:val="clear" w:color="auto" w:fill="D9D9D9"/>
          </w:tcPr>
          <w:p w14:paraId="0352EC11" w14:textId="77777777" w:rsidR="000E4524" w:rsidRPr="000E4524" w:rsidRDefault="000E4524" w:rsidP="000E4524">
            <w:pPr>
              <w:spacing w:after="0" w:line="240" w:lineRule="auto"/>
              <w:jc w:val="center"/>
              <w:rPr>
                <w:b/>
                <w:sz w:val="20"/>
                <w:szCs w:val="20"/>
              </w:rPr>
            </w:pPr>
            <w:r w:rsidRPr="000E4524">
              <w:rPr>
                <w:b/>
                <w:sz w:val="20"/>
                <w:szCs w:val="20"/>
              </w:rPr>
              <w:t>2017/2018</w:t>
            </w:r>
          </w:p>
        </w:tc>
        <w:tc>
          <w:tcPr>
            <w:tcW w:w="1530" w:type="dxa"/>
            <w:shd w:val="clear" w:color="auto" w:fill="D9D9D9"/>
          </w:tcPr>
          <w:p w14:paraId="1F36FEA7" w14:textId="77777777" w:rsidR="000E4524" w:rsidRPr="000E4524" w:rsidRDefault="000E4524" w:rsidP="000E4524">
            <w:pPr>
              <w:spacing w:after="0" w:line="240" w:lineRule="auto"/>
              <w:jc w:val="center"/>
              <w:rPr>
                <w:b/>
                <w:sz w:val="20"/>
                <w:szCs w:val="20"/>
              </w:rPr>
            </w:pPr>
            <w:r w:rsidRPr="000E4524">
              <w:rPr>
                <w:b/>
                <w:sz w:val="20"/>
                <w:szCs w:val="20"/>
              </w:rPr>
              <w:t>2018/2019</w:t>
            </w:r>
          </w:p>
        </w:tc>
        <w:tc>
          <w:tcPr>
            <w:tcW w:w="1530" w:type="dxa"/>
            <w:shd w:val="clear" w:color="auto" w:fill="D9D9D9"/>
          </w:tcPr>
          <w:p w14:paraId="1BD4022C" w14:textId="77777777" w:rsidR="000E4524" w:rsidRPr="000E4524" w:rsidRDefault="000E4524" w:rsidP="000E4524">
            <w:pPr>
              <w:spacing w:after="0" w:line="240" w:lineRule="auto"/>
              <w:jc w:val="center"/>
              <w:rPr>
                <w:b/>
                <w:sz w:val="20"/>
                <w:szCs w:val="20"/>
              </w:rPr>
            </w:pPr>
            <w:r w:rsidRPr="000E4524">
              <w:rPr>
                <w:b/>
                <w:sz w:val="20"/>
                <w:szCs w:val="20"/>
              </w:rPr>
              <w:t>2019/2020</w:t>
            </w:r>
          </w:p>
        </w:tc>
        <w:tc>
          <w:tcPr>
            <w:tcW w:w="1530" w:type="dxa"/>
            <w:shd w:val="clear" w:color="auto" w:fill="D9D9D9"/>
          </w:tcPr>
          <w:p w14:paraId="2F6410A0" w14:textId="77777777" w:rsidR="000E4524" w:rsidRPr="000E4524" w:rsidRDefault="000E4524" w:rsidP="000E4524">
            <w:pPr>
              <w:spacing w:after="0" w:line="240" w:lineRule="auto"/>
              <w:jc w:val="center"/>
              <w:rPr>
                <w:b/>
                <w:sz w:val="20"/>
                <w:szCs w:val="20"/>
              </w:rPr>
            </w:pPr>
            <w:r w:rsidRPr="000E4524">
              <w:rPr>
                <w:b/>
                <w:sz w:val="20"/>
                <w:szCs w:val="20"/>
              </w:rPr>
              <w:t>2020/2021</w:t>
            </w:r>
          </w:p>
        </w:tc>
      </w:tr>
      <w:tr w:rsidR="000E4524" w:rsidRPr="000E4524" w14:paraId="05466662" w14:textId="77777777" w:rsidTr="00DA3A38">
        <w:trPr>
          <w:trHeight w:val="202"/>
        </w:trPr>
        <w:tc>
          <w:tcPr>
            <w:tcW w:w="1530" w:type="dxa"/>
            <w:shd w:val="clear" w:color="auto" w:fill="auto"/>
            <w:vAlign w:val="center"/>
          </w:tcPr>
          <w:p w14:paraId="736A963A" w14:textId="77777777" w:rsidR="000E4524" w:rsidRPr="000E4524" w:rsidRDefault="000E4524" w:rsidP="000E4524">
            <w:pPr>
              <w:spacing w:after="0" w:line="240" w:lineRule="auto"/>
              <w:rPr>
                <w:sz w:val="20"/>
                <w:szCs w:val="20"/>
              </w:rPr>
            </w:pPr>
            <w:r w:rsidRPr="000E4524">
              <w:rPr>
                <w:sz w:val="20"/>
                <w:szCs w:val="20"/>
              </w:rPr>
              <w:t>Obec</w:t>
            </w:r>
          </w:p>
        </w:tc>
        <w:tc>
          <w:tcPr>
            <w:tcW w:w="1530" w:type="dxa"/>
            <w:vAlign w:val="center"/>
          </w:tcPr>
          <w:p w14:paraId="5B12351E" w14:textId="77777777" w:rsidR="000E4524" w:rsidRPr="000E4524" w:rsidRDefault="000E4524" w:rsidP="000E4524">
            <w:pPr>
              <w:spacing w:after="0" w:line="240" w:lineRule="auto"/>
              <w:jc w:val="right"/>
              <w:rPr>
                <w:sz w:val="20"/>
                <w:szCs w:val="20"/>
              </w:rPr>
            </w:pPr>
            <w:r w:rsidRPr="000E4524">
              <w:rPr>
                <w:sz w:val="20"/>
                <w:szCs w:val="20"/>
              </w:rPr>
              <w:t>22,20</w:t>
            </w:r>
          </w:p>
        </w:tc>
        <w:tc>
          <w:tcPr>
            <w:tcW w:w="1530" w:type="dxa"/>
            <w:vAlign w:val="center"/>
          </w:tcPr>
          <w:p w14:paraId="648C9816" w14:textId="77777777" w:rsidR="000E4524" w:rsidRPr="000E4524" w:rsidRDefault="000E4524" w:rsidP="000E4524">
            <w:pPr>
              <w:spacing w:after="0" w:line="240" w:lineRule="auto"/>
              <w:jc w:val="right"/>
              <w:rPr>
                <w:sz w:val="20"/>
                <w:szCs w:val="20"/>
              </w:rPr>
            </w:pPr>
            <w:r w:rsidRPr="000E4524">
              <w:rPr>
                <w:sz w:val="20"/>
                <w:szCs w:val="20"/>
              </w:rPr>
              <w:t>22,14</w:t>
            </w:r>
          </w:p>
        </w:tc>
        <w:tc>
          <w:tcPr>
            <w:tcW w:w="1530" w:type="dxa"/>
            <w:vAlign w:val="center"/>
          </w:tcPr>
          <w:p w14:paraId="00B37C2E" w14:textId="77777777" w:rsidR="000E4524" w:rsidRPr="000E4524" w:rsidRDefault="000E4524" w:rsidP="000E4524">
            <w:pPr>
              <w:spacing w:after="0" w:line="240" w:lineRule="auto"/>
              <w:jc w:val="right"/>
              <w:rPr>
                <w:sz w:val="20"/>
                <w:szCs w:val="20"/>
              </w:rPr>
            </w:pPr>
            <w:r w:rsidRPr="000E4524">
              <w:rPr>
                <w:sz w:val="20"/>
                <w:szCs w:val="20"/>
              </w:rPr>
              <w:t>21,91</w:t>
            </w:r>
          </w:p>
        </w:tc>
        <w:tc>
          <w:tcPr>
            <w:tcW w:w="1530" w:type="dxa"/>
            <w:vAlign w:val="center"/>
          </w:tcPr>
          <w:p w14:paraId="00AFB1AE" w14:textId="77777777" w:rsidR="000E4524" w:rsidRPr="000E4524" w:rsidRDefault="000E4524" w:rsidP="000E4524">
            <w:pPr>
              <w:spacing w:after="0" w:line="240" w:lineRule="auto"/>
              <w:jc w:val="right"/>
              <w:rPr>
                <w:color w:val="auto"/>
                <w:sz w:val="20"/>
                <w:szCs w:val="20"/>
              </w:rPr>
            </w:pPr>
            <w:r w:rsidRPr="000E4524">
              <w:rPr>
                <w:color w:val="auto"/>
                <w:sz w:val="20"/>
                <w:szCs w:val="20"/>
              </w:rPr>
              <w:t>21,23</w:t>
            </w:r>
          </w:p>
        </w:tc>
        <w:tc>
          <w:tcPr>
            <w:tcW w:w="1530" w:type="dxa"/>
            <w:vAlign w:val="center"/>
          </w:tcPr>
          <w:p w14:paraId="6F3FFFD4" w14:textId="77777777" w:rsidR="000E4524" w:rsidRPr="000E4524" w:rsidRDefault="000E4524" w:rsidP="000E4524">
            <w:pPr>
              <w:spacing w:after="0" w:line="240" w:lineRule="auto"/>
              <w:jc w:val="right"/>
              <w:rPr>
                <w:color w:val="auto"/>
                <w:sz w:val="20"/>
                <w:szCs w:val="20"/>
              </w:rPr>
            </w:pPr>
            <w:r w:rsidRPr="000E4524">
              <w:rPr>
                <w:color w:val="auto"/>
                <w:sz w:val="20"/>
                <w:szCs w:val="20"/>
              </w:rPr>
              <w:t>20,90</w:t>
            </w:r>
          </w:p>
        </w:tc>
      </w:tr>
      <w:tr w:rsidR="000E4524" w:rsidRPr="000E4524" w14:paraId="4B87E60B" w14:textId="77777777" w:rsidTr="00DA3A38">
        <w:trPr>
          <w:trHeight w:val="305"/>
        </w:trPr>
        <w:tc>
          <w:tcPr>
            <w:tcW w:w="1530" w:type="dxa"/>
            <w:shd w:val="clear" w:color="auto" w:fill="auto"/>
            <w:vAlign w:val="center"/>
          </w:tcPr>
          <w:p w14:paraId="78D27A37" w14:textId="77777777" w:rsidR="000E4524" w:rsidRPr="000E4524" w:rsidRDefault="000E4524" w:rsidP="000E4524">
            <w:pPr>
              <w:spacing w:after="0" w:line="240" w:lineRule="auto"/>
              <w:rPr>
                <w:sz w:val="20"/>
                <w:szCs w:val="20"/>
              </w:rPr>
            </w:pPr>
            <w:r w:rsidRPr="000E4524">
              <w:rPr>
                <w:sz w:val="20"/>
                <w:szCs w:val="20"/>
              </w:rPr>
              <w:t>Kraj</w:t>
            </w:r>
          </w:p>
        </w:tc>
        <w:tc>
          <w:tcPr>
            <w:tcW w:w="1530" w:type="dxa"/>
            <w:vAlign w:val="center"/>
          </w:tcPr>
          <w:p w14:paraId="3DA78E29" w14:textId="77777777" w:rsidR="000E4524" w:rsidRPr="000E4524" w:rsidRDefault="000E4524" w:rsidP="000E4524">
            <w:pPr>
              <w:spacing w:after="0" w:line="240" w:lineRule="auto"/>
              <w:jc w:val="right"/>
              <w:rPr>
                <w:sz w:val="20"/>
                <w:szCs w:val="20"/>
              </w:rPr>
            </w:pPr>
            <w:r w:rsidRPr="000E4524">
              <w:rPr>
                <w:sz w:val="20"/>
                <w:szCs w:val="20"/>
              </w:rPr>
              <w:t>8,7</w:t>
            </w:r>
          </w:p>
        </w:tc>
        <w:tc>
          <w:tcPr>
            <w:tcW w:w="1530" w:type="dxa"/>
            <w:vAlign w:val="center"/>
          </w:tcPr>
          <w:p w14:paraId="6005903C" w14:textId="77777777" w:rsidR="000E4524" w:rsidRPr="000E4524" w:rsidRDefault="000E4524" w:rsidP="000E4524">
            <w:pPr>
              <w:spacing w:after="0" w:line="240" w:lineRule="auto"/>
              <w:jc w:val="right"/>
              <w:rPr>
                <w:sz w:val="20"/>
                <w:szCs w:val="20"/>
              </w:rPr>
            </w:pPr>
            <w:r w:rsidRPr="000E4524">
              <w:rPr>
                <w:sz w:val="20"/>
                <w:szCs w:val="20"/>
              </w:rPr>
              <w:t>8,6</w:t>
            </w:r>
          </w:p>
        </w:tc>
        <w:tc>
          <w:tcPr>
            <w:tcW w:w="1530" w:type="dxa"/>
            <w:vAlign w:val="center"/>
          </w:tcPr>
          <w:p w14:paraId="507B49BA" w14:textId="77777777" w:rsidR="000E4524" w:rsidRPr="000E4524" w:rsidRDefault="000E4524" w:rsidP="000E4524">
            <w:pPr>
              <w:spacing w:after="0" w:line="240" w:lineRule="auto"/>
              <w:jc w:val="right"/>
              <w:rPr>
                <w:sz w:val="20"/>
                <w:szCs w:val="20"/>
              </w:rPr>
            </w:pPr>
            <w:r w:rsidRPr="000E4524">
              <w:rPr>
                <w:sz w:val="20"/>
                <w:szCs w:val="20"/>
              </w:rPr>
              <w:t>8,6</w:t>
            </w:r>
          </w:p>
        </w:tc>
        <w:tc>
          <w:tcPr>
            <w:tcW w:w="1530" w:type="dxa"/>
            <w:vAlign w:val="center"/>
          </w:tcPr>
          <w:p w14:paraId="24C84F0C" w14:textId="00B12774" w:rsidR="000E4524" w:rsidRPr="000E4524" w:rsidRDefault="00BD50ED" w:rsidP="000E4524">
            <w:pPr>
              <w:spacing w:after="0" w:line="240" w:lineRule="auto"/>
              <w:jc w:val="right"/>
              <w:rPr>
                <w:sz w:val="20"/>
                <w:szCs w:val="20"/>
              </w:rPr>
            </w:pPr>
            <w:r>
              <w:rPr>
                <w:sz w:val="20"/>
                <w:szCs w:val="20"/>
              </w:rPr>
              <w:t>8,7</w:t>
            </w:r>
          </w:p>
        </w:tc>
        <w:tc>
          <w:tcPr>
            <w:tcW w:w="1530" w:type="dxa"/>
            <w:vAlign w:val="center"/>
          </w:tcPr>
          <w:p w14:paraId="338D371B" w14:textId="7A8D952A" w:rsidR="000E4524" w:rsidRPr="000E4524" w:rsidRDefault="00BD50ED" w:rsidP="000E4524">
            <w:pPr>
              <w:spacing w:after="0" w:line="240" w:lineRule="auto"/>
              <w:jc w:val="right"/>
              <w:rPr>
                <w:sz w:val="20"/>
                <w:szCs w:val="20"/>
              </w:rPr>
            </w:pPr>
            <w:r>
              <w:rPr>
                <w:sz w:val="20"/>
                <w:szCs w:val="20"/>
              </w:rPr>
              <w:t>8,6</w:t>
            </w:r>
          </w:p>
        </w:tc>
      </w:tr>
      <w:tr w:rsidR="000E4524" w:rsidRPr="000E4524" w14:paraId="7FD1777C" w14:textId="77777777" w:rsidTr="00DA3A38">
        <w:trPr>
          <w:trHeight w:val="253"/>
        </w:trPr>
        <w:tc>
          <w:tcPr>
            <w:tcW w:w="1530" w:type="dxa"/>
            <w:shd w:val="clear" w:color="auto" w:fill="auto"/>
            <w:vAlign w:val="center"/>
          </w:tcPr>
          <w:p w14:paraId="379108AA" w14:textId="77777777" w:rsidR="000E4524" w:rsidRPr="000E4524" w:rsidRDefault="000E4524" w:rsidP="000E4524">
            <w:pPr>
              <w:spacing w:after="0" w:line="240" w:lineRule="auto"/>
              <w:rPr>
                <w:sz w:val="20"/>
                <w:szCs w:val="20"/>
              </w:rPr>
            </w:pPr>
            <w:r w:rsidRPr="000E4524">
              <w:rPr>
                <w:sz w:val="20"/>
                <w:szCs w:val="20"/>
              </w:rPr>
              <w:t>Církev</w:t>
            </w:r>
          </w:p>
        </w:tc>
        <w:tc>
          <w:tcPr>
            <w:tcW w:w="1530" w:type="dxa"/>
            <w:vAlign w:val="center"/>
          </w:tcPr>
          <w:p w14:paraId="52064556" w14:textId="77777777" w:rsidR="000E4524" w:rsidRPr="000E4524" w:rsidRDefault="000E4524" w:rsidP="000E4524">
            <w:pPr>
              <w:spacing w:after="0" w:line="240" w:lineRule="auto"/>
              <w:jc w:val="right"/>
              <w:rPr>
                <w:sz w:val="20"/>
                <w:szCs w:val="20"/>
              </w:rPr>
            </w:pPr>
            <w:r w:rsidRPr="000E4524">
              <w:rPr>
                <w:sz w:val="20"/>
                <w:szCs w:val="20"/>
              </w:rPr>
              <w:t>15,8</w:t>
            </w:r>
          </w:p>
        </w:tc>
        <w:tc>
          <w:tcPr>
            <w:tcW w:w="1530" w:type="dxa"/>
            <w:vAlign w:val="center"/>
          </w:tcPr>
          <w:p w14:paraId="559EDD71" w14:textId="77777777" w:rsidR="000E4524" w:rsidRPr="000E4524" w:rsidRDefault="000E4524" w:rsidP="000E4524">
            <w:pPr>
              <w:spacing w:after="0" w:line="240" w:lineRule="auto"/>
              <w:jc w:val="right"/>
              <w:rPr>
                <w:sz w:val="20"/>
                <w:szCs w:val="20"/>
              </w:rPr>
            </w:pPr>
            <w:r w:rsidRPr="000E4524">
              <w:rPr>
                <w:sz w:val="20"/>
                <w:szCs w:val="20"/>
              </w:rPr>
              <w:t>16,8</w:t>
            </w:r>
          </w:p>
        </w:tc>
        <w:tc>
          <w:tcPr>
            <w:tcW w:w="1530" w:type="dxa"/>
            <w:vAlign w:val="center"/>
          </w:tcPr>
          <w:p w14:paraId="4AA212CA" w14:textId="77777777" w:rsidR="000E4524" w:rsidRPr="000E4524" w:rsidRDefault="000E4524" w:rsidP="000E4524">
            <w:pPr>
              <w:spacing w:after="0" w:line="240" w:lineRule="auto"/>
              <w:jc w:val="right"/>
              <w:rPr>
                <w:sz w:val="20"/>
                <w:szCs w:val="20"/>
              </w:rPr>
            </w:pPr>
            <w:r w:rsidRPr="000E4524">
              <w:rPr>
                <w:sz w:val="20"/>
                <w:szCs w:val="20"/>
              </w:rPr>
              <w:t>16,8</w:t>
            </w:r>
          </w:p>
        </w:tc>
        <w:tc>
          <w:tcPr>
            <w:tcW w:w="1530" w:type="dxa"/>
            <w:vAlign w:val="center"/>
          </w:tcPr>
          <w:p w14:paraId="46B7A7F3" w14:textId="0B779F58" w:rsidR="000E4524" w:rsidRPr="000E4524" w:rsidRDefault="00BD50ED" w:rsidP="000E4524">
            <w:pPr>
              <w:spacing w:after="0" w:line="240" w:lineRule="auto"/>
              <w:jc w:val="right"/>
              <w:rPr>
                <w:sz w:val="20"/>
                <w:szCs w:val="20"/>
              </w:rPr>
            </w:pPr>
            <w:r>
              <w:rPr>
                <w:sz w:val="20"/>
                <w:szCs w:val="20"/>
              </w:rPr>
              <w:t>16,05</w:t>
            </w:r>
          </w:p>
        </w:tc>
        <w:tc>
          <w:tcPr>
            <w:tcW w:w="1530" w:type="dxa"/>
            <w:vAlign w:val="center"/>
          </w:tcPr>
          <w:p w14:paraId="0EB2E395" w14:textId="25084A30" w:rsidR="000E4524" w:rsidRPr="000E4524" w:rsidRDefault="00BD50ED" w:rsidP="000E4524">
            <w:pPr>
              <w:spacing w:after="0" w:line="240" w:lineRule="auto"/>
              <w:jc w:val="right"/>
              <w:rPr>
                <w:sz w:val="20"/>
                <w:szCs w:val="20"/>
              </w:rPr>
            </w:pPr>
            <w:r>
              <w:rPr>
                <w:sz w:val="20"/>
                <w:szCs w:val="20"/>
              </w:rPr>
              <w:t>15,3</w:t>
            </w:r>
          </w:p>
        </w:tc>
      </w:tr>
      <w:tr w:rsidR="000E4524" w:rsidRPr="000E4524" w14:paraId="10DF1CBE" w14:textId="77777777" w:rsidTr="00DA3A38">
        <w:trPr>
          <w:trHeight w:val="215"/>
        </w:trPr>
        <w:tc>
          <w:tcPr>
            <w:tcW w:w="1530" w:type="dxa"/>
            <w:shd w:val="clear" w:color="auto" w:fill="auto"/>
            <w:vAlign w:val="center"/>
          </w:tcPr>
          <w:p w14:paraId="21E1BE45" w14:textId="77777777" w:rsidR="000E4524" w:rsidRPr="000E4524" w:rsidRDefault="000E4524" w:rsidP="000E4524">
            <w:pPr>
              <w:spacing w:after="0" w:line="240" w:lineRule="auto"/>
              <w:rPr>
                <w:sz w:val="20"/>
                <w:szCs w:val="20"/>
              </w:rPr>
            </w:pPr>
            <w:r w:rsidRPr="000E4524">
              <w:rPr>
                <w:sz w:val="20"/>
                <w:szCs w:val="20"/>
              </w:rPr>
              <w:t>Soukromé ZŠ</w:t>
            </w:r>
          </w:p>
        </w:tc>
        <w:tc>
          <w:tcPr>
            <w:tcW w:w="1530" w:type="dxa"/>
            <w:vAlign w:val="center"/>
          </w:tcPr>
          <w:p w14:paraId="6C4D1808" w14:textId="77777777" w:rsidR="000E4524" w:rsidRPr="000E4524" w:rsidRDefault="000E4524" w:rsidP="000E4524">
            <w:pPr>
              <w:spacing w:after="0" w:line="240" w:lineRule="auto"/>
              <w:jc w:val="right"/>
              <w:rPr>
                <w:sz w:val="20"/>
                <w:szCs w:val="20"/>
              </w:rPr>
            </w:pPr>
            <w:r w:rsidRPr="000E4524">
              <w:rPr>
                <w:sz w:val="20"/>
                <w:szCs w:val="20"/>
              </w:rPr>
              <w:t>9,85</w:t>
            </w:r>
          </w:p>
        </w:tc>
        <w:tc>
          <w:tcPr>
            <w:tcW w:w="1530" w:type="dxa"/>
            <w:vAlign w:val="center"/>
          </w:tcPr>
          <w:p w14:paraId="649FE93C" w14:textId="77777777" w:rsidR="000E4524" w:rsidRPr="000E4524" w:rsidRDefault="000E4524" w:rsidP="000E4524">
            <w:pPr>
              <w:spacing w:after="0" w:line="240" w:lineRule="auto"/>
              <w:jc w:val="right"/>
              <w:rPr>
                <w:sz w:val="20"/>
                <w:szCs w:val="20"/>
              </w:rPr>
            </w:pPr>
            <w:r w:rsidRPr="000E4524">
              <w:rPr>
                <w:sz w:val="20"/>
                <w:szCs w:val="20"/>
              </w:rPr>
              <w:t>9,68</w:t>
            </w:r>
          </w:p>
        </w:tc>
        <w:tc>
          <w:tcPr>
            <w:tcW w:w="1530" w:type="dxa"/>
            <w:vAlign w:val="center"/>
          </w:tcPr>
          <w:p w14:paraId="65C3863A" w14:textId="77777777" w:rsidR="000E4524" w:rsidRPr="000E4524" w:rsidRDefault="000E4524" w:rsidP="000E4524">
            <w:pPr>
              <w:spacing w:after="0" w:line="240" w:lineRule="auto"/>
              <w:jc w:val="right"/>
              <w:rPr>
                <w:sz w:val="20"/>
                <w:szCs w:val="20"/>
              </w:rPr>
            </w:pPr>
            <w:r w:rsidRPr="000E4524">
              <w:rPr>
                <w:sz w:val="20"/>
                <w:szCs w:val="20"/>
              </w:rPr>
              <w:t>10,47</w:t>
            </w:r>
          </w:p>
        </w:tc>
        <w:tc>
          <w:tcPr>
            <w:tcW w:w="1530" w:type="dxa"/>
            <w:vAlign w:val="center"/>
          </w:tcPr>
          <w:p w14:paraId="19013A56" w14:textId="104D224F" w:rsidR="000E4524" w:rsidRPr="000E4524" w:rsidRDefault="00BD50ED" w:rsidP="000E4524">
            <w:pPr>
              <w:spacing w:after="0" w:line="240" w:lineRule="auto"/>
              <w:jc w:val="right"/>
              <w:rPr>
                <w:sz w:val="20"/>
                <w:szCs w:val="20"/>
              </w:rPr>
            </w:pPr>
            <w:r>
              <w:rPr>
                <w:sz w:val="20"/>
                <w:szCs w:val="20"/>
              </w:rPr>
              <w:t>10,33</w:t>
            </w:r>
          </w:p>
        </w:tc>
        <w:tc>
          <w:tcPr>
            <w:tcW w:w="1530" w:type="dxa"/>
            <w:vAlign w:val="center"/>
          </w:tcPr>
          <w:p w14:paraId="5F27B1DC" w14:textId="2B9D521D" w:rsidR="000E4524" w:rsidRPr="000E4524" w:rsidRDefault="00BD50ED" w:rsidP="000E4524">
            <w:pPr>
              <w:spacing w:after="0" w:line="240" w:lineRule="auto"/>
              <w:jc w:val="right"/>
              <w:rPr>
                <w:sz w:val="20"/>
                <w:szCs w:val="20"/>
              </w:rPr>
            </w:pPr>
            <w:r>
              <w:rPr>
                <w:sz w:val="20"/>
                <w:szCs w:val="20"/>
              </w:rPr>
              <w:t>10,32</w:t>
            </w:r>
          </w:p>
        </w:tc>
      </w:tr>
      <w:tr w:rsidR="000E4524" w:rsidRPr="000E4524" w14:paraId="4BE0F3AE" w14:textId="77777777" w:rsidTr="00DA3A38">
        <w:trPr>
          <w:trHeight w:val="163"/>
        </w:trPr>
        <w:tc>
          <w:tcPr>
            <w:tcW w:w="1530" w:type="dxa"/>
            <w:shd w:val="clear" w:color="auto" w:fill="D9D9D9" w:themeFill="background1" w:themeFillShade="D9"/>
            <w:vAlign w:val="center"/>
          </w:tcPr>
          <w:p w14:paraId="5A5E5401" w14:textId="77777777" w:rsidR="000E4524" w:rsidRPr="000E4524" w:rsidRDefault="000E4524" w:rsidP="000E4524">
            <w:pPr>
              <w:spacing w:after="0" w:line="240" w:lineRule="auto"/>
              <w:rPr>
                <w:sz w:val="20"/>
                <w:szCs w:val="20"/>
              </w:rPr>
            </w:pPr>
            <w:r w:rsidRPr="000E4524">
              <w:rPr>
                <w:sz w:val="20"/>
                <w:szCs w:val="20"/>
              </w:rPr>
              <w:t>Průměr</w:t>
            </w:r>
          </w:p>
        </w:tc>
        <w:tc>
          <w:tcPr>
            <w:tcW w:w="1530" w:type="dxa"/>
            <w:shd w:val="clear" w:color="auto" w:fill="D9D9D9" w:themeFill="background1" w:themeFillShade="D9"/>
          </w:tcPr>
          <w:p w14:paraId="6FC97FEE" w14:textId="77777777" w:rsidR="000E4524" w:rsidRPr="000E4524" w:rsidRDefault="000E4524" w:rsidP="000E4524">
            <w:pPr>
              <w:spacing w:after="0" w:line="240" w:lineRule="auto"/>
              <w:jc w:val="right"/>
              <w:rPr>
                <w:sz w:val="20"/>
                <w:szCs w:val="20"/>
                <w:highlight w:val="lightGray"/>
              </w:rPr>
            </w:pPr>
            <w:r w:rsidRPr="000E4524">
              <w:rPr>
                <w:sz w:val="20"/>
                <w:szCs w:val="20"/>
                <w:highlight w:val="lightGray"/>
              </w:rPr>
              <w:t>14,14</w:t>
            </w:r>
          </w:p>
        </w:tc>
        <w:tc>
          <w:tcPr>
            <w:tcW w:w="1530" w:type="dxa"/>
            <w:shd w:val="clear" w:color="auto" w:fill="D9D9D9" w:themeFill="background1" w:themeFillShade="D9"/>
          </w:tcPr>
          <w:p w14:paraId="203DB7F0" w14:textId="77777777" w:rsidR="000E4524" w:rsidRPr="000E4524" w:rsidRDefault="000E4524" w:rsidP="000E4524">
            <w:pPr>
              <w:spacing w:after="0" w:line="240" w:lineRule="auto"/>
              <w:jc w:val="right"/>
              <w:rPr>
                <w:sz w:val="20"/>
                <w:szCs w:val="20"/>
              </w:rPr>
            </w:pPr>
            <w:r w:rsidRPr="000E4524">
              <w:rPr>
                <w:sz w:val="20"/>
                <w:szCs w:val="20"/>
              </w:rPr>
              <w:t>14,30</w:t>
            </w:r>
          </w:p>
        </w:tc>
        <w:tc>
          <w:tcPr>
            <w:tcW w:w="1530" w:type="dxa"/>
            <w:shd w:val="clear" w:color="auto" w:fill="D9D9D9" w:themeFill="background1" w:themeFillShade="D9"/>
          </w:tcPr>
          <w:p w14:paraId="7AC62A01" w14:textId="77777777" w:rsidR="000E4524" w:rsidRPr="000E4524" w:rsidRDefault="000E4524" w:rsidP="000E4524">
            <w:pPr>
              <w:spacing w:after="0" w:line="240" w:lineRule="auto"/>
              <w:jc w:val="right"/>
              <w:rPr>
                <w:sz w:val="20"/>
                <w:szCs w:val="20"/>
              </w:rPr>
            </w:pPr>
            <w:r w:rsidRPr="000E4524">
              <w:rPr>
                <w:sz w:val="20"/>
                <w:szCs w:val="20"/>
              </w:rPr>
              <w:t>14,45</w:t>
            </w:r>
          </w:p>
        </w:tc>
        <w:tc>
          <w:tcPr>
            <w:tcW w:w="1530" w:type="dxa"/>
            <w:shd w:val="clear" w:color="auto" w:fill="D9D9D9" w:themeFill="background1" w:themeFillShade="D9"/>
          </w:tcPr>
          <w:p w14:paraId="1F4674EE" w14:textId="04179B3F" w:rsidR="000E4524" w:rsidRPr="000E4524" w:rsidRDefault="0033744E" w:rsidP="000E4524">
            <w:pPr>
              <w:spacing w:after="0" w:line="240" w:lineRule="auto"/>
              <w:jc w:val="right"/>
              <w:rPr>
                <w:sz w:val="20"/>
                <w:szCs w:val="20"/>
              </w:rPr>
            </w:pPr>
            <w:r>
              <w:rPr>
                <w:sz w:val="20"/>
                <w:szCs w:val="20"/>
              </w:rPr>
              <w:t>14,08</w:t>
            </w:r>
          </w:p>
        </w:tc>
        <w:tc>
          <w:tcPr>
            <w:tcW w:w="1530" w:type="dxa"/>
            <w:shd w:val="clear" w:color="auto" w:fill="D9D9D9" w:themeFill="background1" w:themeFillShade="D9"/>
          </w:tcPr>
          <w:p w14:paraId="6D009F02" w14:textId="533ED282" w:rsidR="000E4524" w:rsidRPr="000E4524" w:rsidRDefault="0033744E" w:rsidP="000E4524">
            <w:pPr>
              <w:spacing w:after="0" w:line="240" w:lineRule="auto"/>
              <w:jc w:val="right"/>
              <w:rPr>
                <w:sz w:val="20"/>
                <w:szCs w:val="20"/>
              </w:rPr>
            </w:pPr>
            <w:r>
              <w:rPr>
                <w:sz w:val="20"/>
                <w:szCs w:val="20"/>
              </w:rPr>
              <w:t>13,78</w:t>
            </w:r>
          </w:p>
        </w:tc>
      </w:tr>
    </w:tbl>
    <w:bookmarkEnd w:id="72"/>
    <w:p w14:paraId="0FF1400B" w14:textId="5F0DBE75" w:rsidR="00193623" w:rsidRDefault="00193623" w:rsidP="00193623">
      <w:pPr>
        <w:spacing w:after="120"/>
        <w:jc w:val="both"/>
        <w:rPr>
          <w:i/>
          <w:color w:val="auto"/>
          <w:sz w:val="18"/>
          <w:szCs w:val="18"/>
        </w:rPr>
      </w:pPr>
      <w:r w:rsidRPr="00800EA0">
        <w:rPr>
          <w:i/>
          <w:color w:val="auto"/>
          <w:sz w:val="18"/>
          <w:szCs w:val="18"/>
        </w:rPr>
        <w:t>Zdroj: Výkazy MŠMT</w:t>
      </w:r>
    </w:p>
    <w:p w14:paraId="7F6BF1E2" w14:textId="5B4ED2B0" w:rsidR="00800EA0" w:rsidRDefault="00800EA0" w:rsidP="00193623">
      <w:pPr>
        <w:pStyle w:val="Titulek"/>
        <w:spacing w:before="0" w:after="0"/>
      </w:pPr>
      <w:bookmarkStart w:id="73" w:name="_2dlolyb" w:colFirst="0" w:colLast="0"/>
      <w:bookmarkStart w:id="74" w:name="_sqyw64" w:colFirst="0" w:colLast="0"/>
      <w:bookmarkEnd w:id="73"/>
      <w:bookmarkEnd w:id="74"/>
    </w:p>
    <w:p w14:paraId="0D0F0BA6" w14:textId="77777777" w:rsidR="00193623" w:rsidRPr="00452180" w:rsidRDefault="00193623" w:rsidP="00452180">
      <w:pPr>
        <w:pStyle w:val="Nadpis5"/>
        <w:spacing w:after="120"/>
        <w:ind w:left="1009" w:hanging="1009"/>
      </w:pPr>
      <w:bookmarkStart w:id="75" w:name="_Toc499498707"/>
      <w:r w:rsidRPr="00452180">
        <w:t>Počty pracovníků v ZŠ</w:t>
      </w:r>
      <w:bookmarkEnd w:id="75"/>
      <w:r w:rsidRPr="00452180">
        <w:t xml:space="preserve"> v ORP Ostrava</w:t>
      </w:r>
    </w:p>
    <w:p w14:paraId="153E8E10" w14:textId="34C60374" w:rsidR="00C61E68" w:rsidRDefault="00C61E68" w:rsidP="00C61E68">
      <w:pPr>
        <w:spacing w:after="0"/>
        <w:jc w:val="both"/>
        <w:rPr>
          <w:color w:val="auto"/>
        </w:rPr>
      </w:pPr>
      <w:bookmarkStart w:id="76" w:name="_Hlk66704637"/>
      <w:r>
        <w:rPr>
          <w:color w:val="auto"/>
        </w:rPr>
        <w:t>V základních školách v ORP Ostrava ve školním roce 2020/2021 působí cca 2 tisíce pedagogů (při přepočtení na celé úvazky cca 1 690 pracovních pozic na plný úvazek). Jedná se o nárůst přibližně 60 pedagogů oproti školnímu roku 2019/2020 a o téměř 150 více, než ve školním roce 2018/2019. Na prvním stupni pracuje 960 pedagogů, což představuje dvouletý nárůst téměř 40 pedagogů. Na druhém stupni je nárůst ještě markantnější, dvouletý nárůst představuje 117 pedagogů – aktuálně jich na</w:t>
      </w:r>
      <w:r w:rsidR="00452180">
        <w:rPr>
          <w:color w:val="auto"/>
        </w:rPr>
        <w:t> </w:t>
      </w:r>
      <w:r>
        <w:rPr>
          <w:color w:val="auto"/>
        </w:rPr>
        <w:t xml:space="preserve">druhých stupních škol vyučuje 1 039. </w:t>
      </w:r>
      <w:bookmarkEnd w:id="76"/>
    </w:p>
    <w:p w14:paraId="1BDCBC7A" w14:textId="77777777" w:rsidR="00C61E68" w:rsidRDefault="00C61E68" w:rsidP="00DF7629">
      <w:pPr>
        <w:pStyle w:val="Titulek"/>
        <w:spacing w:before="0" w:after="0"/>
      </w:pPr>
      <w:bookmarkStart w:id="77" w:name="_1rvwp1q" w:colFirst="0" w:colLast="0"/>
      <w:bookmarkEnd w:id="77"/>
    </w:p>
    <w:p w14:paraId="44562953" w14:textId="77777777" w:rsidR="00F602F4" w:rsidRDefault="00F602F4">
      <w:pPr>
        <w:pBdr>
          <w:top w:val="none" w:sz="0" w:space="0" w:color="auto"/>
          <w:left w:val="none" w:sz="0" w:space="0" w:color="auto"/>
          <w:bottom w:val="none" w:sz="0" w:space="0" w:color="auto"/>
          <w:right w:val="none" w:sz="0" w:space="0" w:color="auto"/>
          <w:between w:val="none" w:sz="0" w:space="0" w:color="auto"/>
        </w:pBdr>
        <w:spacing w:after="200" w:line="276" w:lineRule="auto"/>
        <w:rPr>
          <w:iCs/>
          <w:color w:val="auto"/>
        </w:rPr>
      </w:pPr>
      <w:r>
        <w:br w:type="page"/>
      </w:r>
    </w:p>
    <w:p w14:paraId="7E3764CA" w14:textId="7C463CB1" w:rsidR="00193623" w:rsidRDefault="00193623" w:rsidP="00193623">
      <w:pPr>
        <w:pStyle w:val="Titulek"/>
        <w:spacing w:after="0"/>
        <w:rPr>
          <w:b/>
        </w:rPr>
      </w:pPr>
      <w:r w:rsidRPr="003C4D42">
        <w:lastRenderedPageBreak/>
        <w:t xml:space="preserve">Tabulka </w:t>
      </w:r>
      <w:r w:rsidR="00D176F2">
        <w:fldChar w:fldCharType="begin"/>
      </w:r>
      <w:r w:rsidR="00D176F2">
        <w:instrText xml:space="preserve"> SEQ Tabulka \* ARABIC </w:instrText>
      </w:r>
      <w:r w:rsidR="00D176F2">
        <w:fldChar w:fldCharType="separate"/>
      </w:r>
      <w:r w:rsidR="00994AFD">
        <w:rPr>
          <w:noProof/>
        </w:rPr>
        <w:t>31</w:t>
      </w:r>
      <w:r w:rsidR="00D176F2">
        <w:rPr>
          <w:noProof/>
        </w:rPr>
        <w:fldChar w:fldCharType="end"/>
      </w:r>
      <w:r w:rsidRPr="003C4D42">
        <w:rPr>
          <w:b/>
        </w:rPr>
        <w:t xml:space="preserve"> Pedagogičtí pracovníci ZŠ zřizovaných obcemi</w:t>
      </w:r>
    </w:p>
    <w:tbl>
      <w:tblPr>
        <w:tblW w:w="883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49"/>
        <w:gridCol w:w="24"/>
        <w:gridCol w:w="1990"/>
        <w:gridCol w:w="54"/>
        <w:gridCol w:w="2043"/>
        <w:gridCol w:w="31"/>
        <w:gridCol w:w="2946"/>
      </w:tblGrid>
      <w:tr w:rsidR="008B603A" w:rsidRPr="003C4D42" w14:paraId="5C44FDF0" w14:textId="77777777" w:rsidTr="00DA3A38">
        <w:trPr>
          <w:trHeight w:val="147"/>
        </w:trPr>
        <w:tc>
          <w:tcPr>
            <w:tcW w:w="3817" w:type="dxa"/>
            <w:gridSpan w:val="4"/>
            <w:vMerge w:val="restart"/>
            <w:shd w:val="clear" w:color="auto" w:fill="D9D9D9"/>
            <w:vAlign w:val="center"/>
          </w:tcPr>
          <w:p w14:paraId="2E229CBC" w14:textId="4E818E16" w:rsidR="008B603A" w:rsidRPr="003C4D42" w:rsidRDefault="008B603A" w:rsidP="003C4D42">
            <w:pPr>
              <w:spacing w:after="0"/>
              <w:jc w:val="center"/>
              <w:rPr>
                <w:color w:val="000000" w:themeColor="text1"/>
                <w:sz w:val="20"/>
                <w:szCs w:val="20"/>
              </w:rPr>
            </w:pPr>
            <w:bookmarkStart w:id="78" w:name="_Hlk66704612"/>
            <w:r w:rsidRPr="003C4D42">
              <w:rPr>
                <w:color w:val="000000" w:themeColor="text1"/>
                <w:sz w:val="20"/>
                <w:szCs w:val="20"/>
              </w:rPr>
              <w:t>ORP</w:t>
            </w:r>
            <w:r w:rsidR="00A36C74">
              <w:rPr>
                <w:color w:val="000000" w:themeColor="text1"/>
                <w:sz w:val="20"/>
                <w:szCs w:val="20"/>
              </w:rPr>
              <w:t xml:space="preserve"> Ostrava</w:t>
            </w:r>
          </w:p>
        </w:tc>
        <w:tc>
          <w:tcPr>
            <w:tcW w:w="2074" w:type="dxa"/>
            <w:gridSpan w:val="2"/>
            <w:shd w:val="clear" w:color="auto" w:fill="D9D9D9"/>
            <w:vAlign w:val="center"/>
          </w:tcPr>
          <w:p w14:paraId="00E39BD0" w14:textId="77777777" w:rsidR="008B603A" w:rsidRPr="003C4D42" w:rsidRDefault="008B603A" w:rsidP="003C4D42">
            <w:pPr>
              <w:spacing w:after="0"/>
              <w:jc w:val="center"/>
              <w:rPr>
                <w:color w:val="000000" w:themeColor="text1"/>
                <w:sz w:val="20"/>
                <w:szCs w:val="20"/>
              </w:rPr>
            </w:pPr>
            <w:r w:rsidRPr="003C4D42">
              <w:rPr>
                <w:color w:val="000000" w:themeColor="text1"/>
                <w:sz w:val="20"/>
                <w:szCs w:val="20"/>
              </w:rPr>
              <w:t>fyzické osoby</w:t>
            </w:r>
          </w:p>
        </w:tc>
        <w:tc>
          <w:tcPr>
            <w:tcW w:w="2946" w:type="dxa"/>
            <w:shd w:val="clear" w:color="auto" w:fill="D9D9D9"/>
            <w:vAlign w:val="center"/>
          </w:tcPr>
          <w:p w14:paraId="36DD20ED" w14:textId="77777777" w:rsidR="008B603A" w:rsidRPr="003C4D42" w:rsidRDefault="008B603A" w:rsidP="003C4D42">
            <w:pPr>
              <w:spacing w:after="0"/>
              <w:jc w:val="center"/>
              <w:rPr>
                <w:color w:val="000000" w:themeColor="text1"/>
                <w:sz w:val="20"/>
                <w:szCs w:val="20"/>
              </w:rPr>
            </w:pPr>
            <w:r w:rsidRPr="003C4D42">
              <w:rPr>
                <w:color w:val="000000" w:themeColor="text1"/>
                <w:sz w:val="20"/>
                <w:szCs w:val="20"/>
              </w:rPr>
              <w:t>přepočtení na plně zaměstnané</w:t>
            </w:r>
          </w:p>
        </w:tc>
      </w:tr>
      <w:tr w:rsidR="008B603A" w:rsidRPr="003C4D42" w14:paraId="656F1EA8" w14:textId="77777777" w:rsidTr="00FF77C0">
        <w:trPr>
          <w:trHeight w:val="331"/>
        </w:trPr>
        <w:tc>
          <w:tcPr>
            <w:tcW w:w="3817" w:type="dxa"/>
            <w:gridSpan w:val="4"/>
            <w:vMerge/>
            <w:shd w:val="clear" w:color="auto" w:fill="D9D9D9"/>
            <w:vAlign w:val="center"/>
          </w:tcPr>
          <w:p w14:paraId="5DCEBD52" w14:textId="77777777" w:rsidR="008B603A" w:rsidRPr="003C4D42" w:rsidRDefault="008B603A" w:rsidP="003C4D42">
            <w:pPr>
              <w:spacing w:after="0"/>
              <w:rPr>
                <w:color w:val="000000" w:themeColor="text1"/>
                <w:sz w:val="20"/>
                <w:szCs w:val="20"/>
              </w:rPr>
            </w:pPr>
          </w:p>
        </w:tc>
        <w:tc>
          <w:tcPr>
            <w:tcW w:w="2074" w:type="dxa"/>
            <w:gridSpan w:val="2"/>
            <w:shd w:val="clear" w:color="auto" w:fill="D9D9D9"/>
            <w:vAlign w:val="center"/>
          </w:tcPr>
          <w:p w14:paraId="5F41EA86" w14:textId="77777777" w:rsidR="008B603A" w:rsidRPr="003C4D42" w:rsidRDefault="008B603A" w:rsidP="003C4D42">
            <w:pPr>
              <w:spacing w:after="0"/>
              <w:jc w:val="center"/>
              <w:rPr>
                <w:color w:val="000000" w:themeColor="text1"/>
                <w:sz w:val="20"/>
                <w:szCs w:val="20"/>
              </w:rPr>
            </w:pPr>
            <w:r w:rsidRPr="003C4D42">
              <w:rPr>
                <w:color w:val="000000" w:themeColor="text1"/>
                <w:sz w:val="20"/>
                <w:szCs w:val="20"/>
              </w:rPr>
              <w:t>celkem</w:t>
            </w:r>
          </w:p>
        </w:tc>
        <w:tc>
          <w:tcPr>
            <w:tcW w:w="2946" w:type="dxa"/>
            <w:shd w:val="clear" w:color="auto" w:fill="D9D9D9"/>
            <w:vAlign w:val="center"/>
          </w:tcPr>
          <w:p w14:paraId="7ECEFA8E" w14:textId="77777777" w:rsidR="008B603A" w:rsidRPr="003C4D42" w:rsidRDefault="008B603A" w:rsidP="003C4D42">
            <w:pPr>
              <w:spacing w:after="0"/>
              <w:jc w:val="center"/>
              <w:rPr>
                <w:color w:val="000000" w:themeColor="text1"/>
                <w:sz w:val="20"/>
                <w:szCs w:val="20"/>
              </w:rPr>
            </w:pPr>
            <w:r w:rsidRPr="003C4D42">
              <w:rPr>
                <w:color w:val="000000" w:themeColor="text1"/>
                <w:sz w:val="20"/>
                <w:szCs w:val="20"/>
              </w:rPr>
              <w:t>celkem</w:t>
            </w:r>
          </w:p>
        </w:tc>
      </w:tr>
      <w:tr w:rsidR="003C4D42" w:rsidRPr="003C4D42" w14:paraId="2FB0D15F" w14:textId="77777777" w:rsidTr="00DA3A38">
        <w:trPr>
          <w:trHeight w:val="159"/>
        </w:trPr>
        <w:tc>
          <w:tcPr>
            <w:tcW w:w="8837" w:type="dxa"/>
            <w:gridSpan w:val="7"/>
            <w:shd w:val="clear" w:color="auto" w:fill="D9D9D9"/>
            <w:vAlign w:val="center"/>
          </w:tcPr>
          <w:p w14:paraId="72F803A5" w14:textId="77777777" w:rsidR="003C4D42" w:rsidRPr="003C4D42" w:rsidRDefault="003C4D42" w:rsidP="003C4D42">
            <w:pPr>
              <w:spacing w:after="0"/>
              <w:jc w:val="center"/>
              <w:rPr>
                <w:color w:val="000000" w:themeColor="text1"/>
                <w:sz w:val="20"/>
                <w:szCs w:val="20"/>
              </w:rPr>
            </w:pPr>
            <w:r>
              <w:rPr>
                <w:color w:val="000000" w:themeColor="text1"/>
                <w:sz w:val="20"/>
                <w:szCs w:val="20"/>
              </w:rPr>
              <w:t>2020/2021</w:t>
            </w:r>
          </w:p>
        </w:tc>
      </w:tr>
      <w:tr w:rsidR="003C4D42" w:rsidRPr="003C4D42" w14:paraId="7D70176A" w14:textId="77777777" w:rsidTr="00DA3A38">
        <w:trPr>
          <w:trHeight w:val="177"/>
        </w:trPr>
        <w:tc>
          <w:tcPr>
            <w:tcW w:w="3817" w:type="dxa"/>
            <w:gridSpan w:val="4"/>
            <w:shd w:val="clear" w:color="auto" w:fill="auto"/>
            <w:vAlign w:val="center"/>
          </w:tcPr>
          <w:p w14:paraId="2D5CE9E0" w14:textId="77777777" w:rsidR="003C4D42" w:rsidRPr="003C4D42" w:rsidRDefault="003C4D42" w:rsidP="003C4D42">
            <w:pPr>
              <w:spacing w:after="0"/>
              <w:rPr>
                <w:color w:val="000000" w:themeColor="text1"/>
                <w:sz w:val="20"/>
                <w:szCs w:val="20"/>
              </w:rPr>
            </w:pPr>
            <w:r>
              <w:rPr>
                <w:color w:val="000000" w:themeColor="text1"/>
                <w:sz w:val="20"/>
                <w:szCs w:val="20"/>
              </w:rPr>
              <w:t>Celkem pedagogové</w:t>
            </w:r>
          </w:p>
        </w:tc>
        <w:tc>
          <w:tcPr>
            <w:tcW w:w="2074" w:type="dxa"/>
            <w:gridSpan w:val="2"/>
            <w:shd w:val="clear" w:color="auto" w:fill="auto"/>
            <w:vAlign w:val="center"/>
          </w:tcPr>
          <w:p w14:paraId="60851156" w14:textId="77777777" w:rsidR="003C4D42" w:rsidRPr="001707E2" w:rsidRDefault="00FF77C0" w:rsidP="003C4D42">
            <w:pPr>
              <w:spacing w:after="0"/>
              <w:jc w:val="right"/>
              <w:rPr>
                <w:color w:val="auto"/>
                <w:sz w:val="20"/>
                <w:szCs w:val="20"/>
              </w:rPr>
            </w:pPr>
            <w:r w:rsidRPr="001707E2">
              <w:rPr>
                <w:color w:val="auto"/>
                <w:sz w:val="20"/>
                <w:szCs w:val="20"/>
              </w:rPr>
              <w:t>2 008</w:t>
            </w:r>
          </w:p>
        </w:tc>
        <w:tc>
          <w:tcPr>
            <w:tcW w:w="2946" w:type="dxa"/>
            <w:shd w:val="clear" w:color="auto" w:fill="auto"/>
            <w:vAlign w:val="center"/>
          </w:tcPr>
          <w:p w14:paraId="6BF6FDB6" w14:textId="77777777" w:rsidR="003C4D42" w:rsidRPr="001707E2" w:rsidRDefault="001707E2" w:rsidP="003C4D42">
            <w:pPr>
              <w:spacing w:after="0"/>
              <w:jc w:val="right"/>
              <w:rPr>
                <w:color w:val="auto"/>
                <w:sz w:val="20"/>
                <w:szCs w:val="20"/>
              </w:rPr>
            </w:pPr>
            <w:r w:rsidRPr="001707E2">
              <w:rPr>
                <w:color w:val="auto"/>
                <w:sz w:val="20"/>
                <w:szCs w:val="20"/>
              </w:rPr>
              <w:t>1 687, 7</w:t>
            </w:r>
          </w:p>
        </w:tc>
      </w:tr>
      <w:tr w:rsidR="003C4D42" w:rsidRPr="003C4D42" w14:paraId="2892ECF8" w14:textId="77777777" w:rsidTr="00DA3A38">
        <w:trPr>
          <w:trHeight w:val="210"/>
        </w:trPr>
        <w:tc>
          <w:tcPr>
            <w:tcW w:w="1773" w:type="dxa"/>
            <w:gridSpan w:val="2"/>
            <w:vMerge w:val="restart"/>
            <w:shd w:val="clear" w:color="auto" w:fill="auto"/>
            <w:vAlign w:val="center"/>
          </w:tcPr>
          <w:p w14:paraId="503F37B7" w14:textId="77777777" w:rsidR="003C4D42" w:rsidRPr="003C4D42" w:rsidRDefault="003C4D42" w:rsidP="003C4D42">
            <w:pPr>
              <w:spacing w:after="0"/>
              <w:rPr>
                <w:color w:val="000000" w:themeColor="text1"/>
                <w:sz w:val="20"/>
                <w:szCs w:val="20"/>
              </w:rPr>
            </w:pPr>
            <w:r w:rsidRPr="003C4D42">
              <w:rPr>
                <w:color w:val="000000" w:themeColor="text1"/>
                <w:sz w:val="20"/>
                <w:szCs w:val="20"/>
              </w:rPr>
              <w:t>v tom vyučující</w:t>
            </w:r>
          </w:p>
        </w:tc>
        <w:tc>
          <w:tcPr>
            <w:tcW w:w="2044" w:type="dxa"/>
            <w:gridSpan w:val="2"/>
            <w:shd w:val="clear" w:color="auto" w:fill="auto"/>
            <w:vAlign w:val="center"/>
          </w:tcPr>
          <w:p w14:paraId="24494B36" w14:textId="77777777" w:rsidR="003C4D42" w:rsidRPr="003C4D42" w:rsidRDefault="003C4D42" w:rsidP="003C4D42">
            <w:pPr>
              <w:spacing w:after="0"/>
              <w:rPr>
                <w:color w:val="000000" w:themeColor="text1"/>
                <w:sz w:val="20"/>
                <w:szCs w:val="20"/>
              </w:rPr>
            </w:pPr>
            <w:r w:rsidRPr="003C4D42">
              <w:rPr>
                <w:color w:val="000000" w:themeColor="text1"/>
                <w:sz w:val="20"/>
                <w:szCs w:val="20"/>
              </w:rPr>
              <w:t>na 1. stupni</w:t>
            </w:r>
          </w:p>
        </w:tc>
        <w:tc>
          <w:tcPr>
            <w:tcW w:w="2074" w:type="dxa"/>
            <w:gridSpan w:val="2"/>
            <w:shd w:val="clear" w:color="auto" w:fill="auto"/>
            <w:vAlign w:val="center"/>
          </w:tcPr>
          <w:p w14:paraId="2AD72764" w14:textId="77777777" w:rsidR="003C4D42" w:rsidRPr="001707E2" w:rsidRDefault="003C4D42" w:rsidP="003C4D42">
            <w:pPr>
              <w:spacing w:after="0"/>
              <w:jc w:val="right"/>
              <w:rPr>
                <w:color w:val="auto"/>
                <w:sz w:val="20"/>
                <w:szCs w:val="20"/>
              </w:rPr>
            </w:pPr>
            <w:r w:rsidRPr="001707E2">
              <w:rPr>
                <w:color w:val="auto"/>
                <w:sz w:val="20"/>
                <w:szCs w:val="20"/>
              </w:rPr>
              <w:t>960</w:t>
            </w:r>
          </w:p>
        </w:tc>
        <w:tc>
          <w:tcPr>
            <w:tcW w:w="2946" w:type="dxa"/>
            <w:shd w:val="clear" w:color="auto" w:fill="auto"/>
            <w:vAlign w:val="center"/>
          </w:tcPr>
          <w:p w14:paraId="1B0EF9D4" w14:textId="77777777" w:rsidR="003C4D42" w:rsidRPr="001707E2" w:rsidRDefault="003C4D42" w:rsidP="003C4D42">
            <w:pPr>
              <w:spacing w:after="0"/>
              <w:jc w:val="right"/>
              <w:rPr>
                <w:color w:val="auto"/>
                <w:sz w:val="20"/>
                <w:szCs w:val="20"/>
              </w:rPr>
            </w:pPr>
            <w:r w:rsidRPr="001707E2">
              <w:rPr>
                <w:color w:val="auto"/>
                <w:sz w:val="20"/>
                <w:szCs w:val="20"/>
              </w:rPr>
              <w:t>784,4</w:t>
            </w:r>
          </w:p>
        </w:tc>
      </w:tr>
      <w:tr w:rsidR="003C4D42" w:rsidRPr="003C4D42" w14:paraId="42A2864F" w14:textId="77777777" w:rsidTr="00DA3A38">
        <w:trPr>
          <w:trHeight w:val="227"/>
        </w:trPr>
        <w:tc>
          <w:tcPr>
            <w:tcW w:w="1773" w:type="dxa"/>
            <w:gridSpan w:val="2"/>
            <w:vMerge/>
            <w:shd w:val="clear" w:color="auto" w:fill="auto"/>
            <w:vAlign w:val="center"/>
          </w:tcPr>
          <w:p w14:paraId="2799AD5A" w14:textId="77777777" w:rsidR="003C4D42" w:rsidRPr="003C4D42" w:rsidRDefault="003C4D42" w:rsidP="003C4D42">
            <w:pPr>
              <w:spacing w:after="0"/>
              <w:rPr>
                <w:color w:val="000000" w:themeColor="text1"/>
                <w:sz w:val="20"/>
                <w:szCs w:val="20"/>
              </w:rPr>
            </w:pPr>
          </w:p>
        </w:tc>
        <w:tc>
          <w:tcPr>
            <w:tcW w:w="2044" w:type="dxa"/>
            <w:gridSpan w:val="2"/>
            <w:shd w:val="clear" w:color="auto" w:fill="auto"/>
            <w:vAlign w:val="center"/>
          </w:tcPr>
          <w:p w14:paraId="4D9C2592" w14:textId="77777777" w:rsidR="003C4D42" w:rsidRPr="003C4D42" w:rsidRDefault="003C4D42" w:rsidP="003C4D42">
            <w:pPr>
              <w:spacing w:after="0"/>
              <w:rPr>
                <w:color w:val="000000" w:themeColor="text1"/>
                <w:sz w:val="20"/>
                <w:szCs w:val="20"/>
              </w:rPr>
            </w:pPr>
            <w:r w:rsidRPr="003C4D42">
              <w:rPr>
                <w:color w:val="000000" w:themeColor="text1"/>
                <w:sz w:val="20"/>
                <w:szCs w:val="20"/>
              </w:rPr>
              <w:t>na 2. stupni</w:t>
            </w:r>
          </w:p>
        </w:tc>
        <w:tc>
          <w:tcPr>
            <w:tcW w:w="2074" w:type="dxa"/>
            <w:gridSpan w:val="2"/>
            <w:shd w:val="clear" w:color="auto" w:fill="auto"/>
            <w:vAlign w:val="center"/>
          </w:tcPr>
          <w:p w14:paraId="7A5A1DA3" w14:textId="77777777" w:rsidR="003C4D42" w:rsidRPr="001707E2" w:rsidRDefault="003C4D42" w:rsidP="003C4D42">
            <w:pPr>
              <w:spacing w:after="0"/>
              <w:jc w:val="right"/>
              <w:rPr>
                <w:color w:val="auto"/>
                <w:sz w:val="20"/>
                <w:szCs w:val="20"/>
              </w:rPr>
            </w:pPr>
            <w:r w:rsidRPr="001707E2">
              <w:rPr>
                <w:color w:val="auto"/>
                <w:sz w:val="20"/>
                <w:szCs w:val="20"/>
              </w:rPr>
              <w:t>1</w:t>
            </w:r>
            <w:r w:rsidR="00FF77C0" w:rsidRPr="001707E2">
              <w:rPr>
                <w:color w:val="auto"/>
                <w:sz w:val="20"/>
                <w:szCs w:val="20"/>
              </w:rPr>
              <w:t xml:space="preserve"> </w:t>
            </w:r>
            <w:r w:rsidRPr="001707E2">
              <w:rPr>
                <w:color w:val="auto"/>
                <w:sz w:val="20"/>
                <w:szCs w:val="20"/>
              </w:rPr>
              <w:t>039</w:t>
            </w:r>
          </w:p>
        </w:tc>
        <w:tc>
          <w:tcPr>
            <w:tcW w:w="2946" w:type="dxa"/>
            <w:shd w:val="clear" w:color="auto" w:fill="auto"/>
            <w:vAlign w:val="center"/>
          </w:tcPr>
          <w:p w14:paraId="6E3000FB" w14:textId="77777777" w:rsidR="003C4D42" w:rsidRPr="001707E2" w:rsidRDefault="003C4D42" w:rsidP="003C4D42">
            <w:pPr>
              <w:spacing w:after="0"/>
              <w:jc w:val="right"/>
              <w:rPr>
                <w:color w:val="auto"/>
                <w:sz w:val="20"/>
                <w:szCs w:val="20"/>
              </w:rPr>
            </w:pPr>
            <w:r w:rsidRPr="001707E2">
              <w:rPr>
                <w:color w:val="auto"/>
                <w:sz w:val="20"/>
                <w:szCs w:val="20"/>
              </w:rPr>
              <w:t>894,3</w:t>
            </w:r>
          </w:p>
        </w:tc>
      </w:tr>
      <w:tr w:rsidR="003C4D42" w:rsidRPr="003C4D42" w14:paraId="5DEB89A0" w14:textId="77777777" w:rsidTr="00DA3A38">
        <w:trPr>
          <w:trHeight w:val="260"/>
        </w:trPr>
        <w:tc>
          <w:tcPr>
            <w:tcW w:w="1773" w:type="dxa"/>
            <w:gridSpan w:val="2"/>
            <w:shd w:val="clear" w:color="auto" w:fill="auto"/>
            <w:vAlign w:val="center"/>
          </w:tcPr>
          <w:p w14:paraId="7007588B" w14:textId="77777777" w:rsidR="003C4D42" w:rsidRPr="003C4D42" w:rsidRDefault="003C4D42" w:rsidP="003C4D42">
            <w:pPr>
              <w:spacing w:after="0"/>
              <w:rPr>
                <w:color w:val="000000" w:themeColor="text1"/>
                <w:sz w:val="20"/>
                <w:szCs w:val="20"/>
              </w:rPr>
            </w:pPr>
          </w:p>
        </w:tc>
        <w:tc>
          <w:tcPr>
            <w:tcW w:w="2044" w:type="dxa"/>
            <w:gridSpan w:val="2"/>
            <w:shd w:val="clear" w:color="auto" w:fill="auto"/>
            <w:vAlign w:val="center"/>
          </w:tcPr>
          <w:p w14:paraId="64DCB026" w14:textId="77777777" w:rsidR="003C4D42" w:rsidRPr="003C4D42" w:rsidRDefault="003C4D42" w:rsidP="003C4D42">
            <w:pPr>
              <w:spacing w:after="0"/>
              <w:rPr>
                <w:color w:val="000000" w:themeColor="text1"/>
                <w:sz w:val="20"/>
                <w:szCs w:val="20"/>
              </w:rPr>
            </w:pPr>
            <w:r w:rsidRPr="003C4D42">
              <w:rPr>
                <w:color w:val="000000" w:themeColor="text1"/>
                <w:sz w:val="20"/>
                <w:szCs w:val="20"/>
              </w:rPr>
              <w:t>přípravná třída</w:t>
            </w:r>
          </w:p>
        </w:tc>
        <w:tc>
          <w:tcPr>
            <w:tcW w:w="2074" w:type="dxa"/>
            <w:gridSpan w:val="2"/>
            <w:shd w:val="clear" w:color="auto" w:fill="auto"/>
            <w:vAlign w:val="center"/>
          </w:tcPr>
          <w:p w14:paraId="015E9220" w14:textId="77777777" w:rsidR="003C4D42" w:rsidRPr="001707E2" w:rsidRDefault="003C4D42" w:rsidP="003C4D42">
            <w:pPr>
              <w:spacing w:after="0"/>
              <w:jc w:val="right"/>
              <w:rPr>
                <w:color w:val="auto"/>
                <w:sz w:val="20"/>
                <w:szCs w:val="20"/>
              </w:rPr>
            </w:pPr>
            <w:r w:rsidRPr="001707E2">
              <w:rPr>
                <w:color w:val="auto"/>
                <w:sz w:val="20"/>
                <w:szCs w:val="20"/>
              </w:rPr>
              <w:t>9</w:t>
            </w:r>
          </w:p>
        </w:tc>
        <w:tc>
          <w:tcPr>
            <w:tcW w:w="2946" w:type="dxa"/>
            <w:shd w:val="clear" w:color="auto" w:fill="auto"/>
            <w:vAlign w:val="center"/>
          </w:tcPr>
          <w:p w14:paraId="241893D1" w14:textId="77777777" w:rsidR="003C4D42" w:rsidRPr="001707E2" w:rsidRDefault="003C4D42" w:rsidP="003C4D42">
            <w:pPr>
              <w:spacing w:after="0"/>
              <w:jc w:val="right"/>
              <w:rPr>
                <w:color w:val="auto"/>
                <w:sz w:val="20"/>
                <w:szCs w:val="20"/>
              </w:rPr>
            </w:pPr>
            <w:r w:rsidRPr="001707E2">
              <w:rPr>
                <w:color w:val="auto"/>
                <w:sz w:val="20"/>
                <w:szCs w:val="20"/>
              </w:rPr>
              <w:t>9</w:t>
            </w:r>
          </w:p>
        </w:tc>
      </w:tr>
      <w:tr w:rsidR="003C4D42" w:rsidRPr="003C4D42" w14:paraId="478C4237" w14:textId="77777777" w:rsidTr="00FF77C0">
        <w:trPr>
          <w:trHeight w:val="331"/>
        </w:trPr>
        <w:tc>
          <w:tcPr>
            <w:tcW w:w="8837" w:type="dxa"/>
            <w:gridSpan w:val="7"/>
            <w:shd w:val="clear" w:color="auto" w:fill="D9D9D9"/>
            <w:vAlign w:val="center"/>
          </w:tcPr>
          <w:p w14:paraId="300B9628" w14:textId="77777777" w:rsidR="003C4D42" w:rsidRPr="001707E2" w:rsidRDefault="003C4D42" w:rsidP="003C4D42">
            <w:pPr>
              <w:spacing w:after="0"/>
              <w:jc w:val="center"/>
              <w:rPr>
                <w:color w:val="auto"/>
                <w:sz w:val="20"/>
                <w:szCs w:val="20"/>
              </w:rPr>
            </w:pPr>
            <w:r w:rsidRPr="001707E2">
              <w:rPr>
                <w:color w:val="auto"/>
                <w:sz w:val="20"/>
                <w:szCs w:val="20"/>
              </w:rPr>
              <w:t>2019/2020</w:t>
            </w:r>
          </w:p>
        </w:tc>
      </w:tr>
      <w:tr w:rsidR="003C4D42" w:rsidRPr="003C4D42" w14:paraId="6D04BCFF" w14:textId="77777777" w:rsidTr="00DA3A38">
        <w:trPr>
          <w:trHeight w:val="70"/>
        </w:trPr>
        <w:tc>
          <w:tcPr>
            <w:tcW w:w="3817" w:type="dxa"/>
            <w:gridSpan w:val="4"/>
            <w:shd w:val="clear" w:color="auto" w:fill="auto"/>
            <w:vAlign w:val="center"/>
          </w:tcPr>
          <w:p w14:paraId="6AD50EF8" w14:textId="77777777" w:rsidR="003C4D42" w:rsidRPr="003C4D42" w:rsidRDefault="003C4D42" w:rsidP="003C4D42">
            <w:pPr>
              <w:spacing w:after="0"/>
              <w:rPr>
                <w:color w:val="000000" w:themeColor="text1"/>
                <w:sz w:val="20"/>
                <w:szCs w:val="20"/>
              </w:rPr>
            </w:pPr>
            <w:r>
              <w:rPr>
                <w:color w:val="000000" w:themeColor="text1"/>
                <w:sz w:val="20"/>
                <w:szCs w:val="20"/>
              </w:rPr>
              <w:t>Celkem pedagogové</w:t>
            </w:r>
          </w:p>
        </w:tc>
        <w:tc>
          <w:tcPr>
            <w:tcW w:w="2074" w:type="dxa"/>
            <w:gridSpan w:val="2"/>
            <w:shd w:val="clear" w:color="auto" w:fill="auto"/>
            <w:vAlign w:val="center"/>
          </w:tcPr>
          <w:p w14:paraId="0AAC3BE1" w14:textId="77777777" w:rsidR="003C4D42" w:rsidRPr="001707E2" w:rsidRDefault="001707E2" w:rsidP="003C4D42">
            <w:pPr>
              <w:spacing w:after="0"/>
              <w:jc w:val="right"/>
              <w:rPr>
                <w:color w:val="auto"/>
                <w:sz w:val="20"/>
                <w:szCs w:val="20"/>
              </w:rPr>
            </w:pPr>
            <w:r w:rsidRPr="001707E2">
              <w:rPr>
                <w:color w:val="auto"/>
                <w:sz w:val="20"/>
                <w:szCs w:val="20"/>
              </w:rPr>
              <w:t>1 945</w:t>
            </w:r>
          </w:p>
        </w:tc>
        <w:tc>
          <w:tcPr>
            <w:tcW w:w="2946" w:type="dxa"/>
            <w:shd w:val="clear" w:color="auto" w:fill="auto"/>
            <w:vAlign w:val="center"/>
          </w:tcPr>
          <w:p w14:paraId="0C81DCEA" w14:textId="77777777" w:rsidR="003C4D42" w:rsidRPr="001707E2" w:rsidRDefault="001707E2" w:rsidP="003C4D42">
            <w:pPr>
              <w:spacing w:after="0"/>
              <w:jc w:val="right"/>
              <w:rPr>
                <w:color w:val="auto"/>
                <w:sz w:val="20"/>
                <w:szCs w:val="20"/>
              </w:rPr>
            </w:pPr>
            <w:r w:rsidRPr="001707E2">
              <w:rPr>
                <w:color w:val="auto"/>
                <w:sz w:val="20"/>
                <w:szCs w:val="20"/>
              </w:rPr>
              <w:t>1 649,8</w:t>
            </w:r>
          </w:p>
        </w:tc>
      </w:tr>
      <w:tr w:rsidR="003C4D42" w:rsidRPr="003C4D42" w14:paraId="6A985D61" w14:textId="77777777" w:rsidTr="00DA3A38">
        <w:trPr>
          <w:trHeight w:val="195"/>
        </w:trPr>
        <w:tc>
          <w:tcPr>
            <w:tcW w:w="1773" w:type="dxa"/>
            <w:gridSpan w:val="2"/>
            <w:vMerge w:val="restart"/>
            <w:shd w:val="clear" w:color="auto" w:fill="auto"/>
            <w:vAlign w:val="center"/>
          </w:tcPr>
          <w:p w14:paraId="69D3611E" w14:textId="77777777" w:rsidR="003C4D42" w:rsidRPr="003C4D42" w:rsidRDefault="003C4D42" w:rsidP="003C4D42">
            <w:pPr>
              <w:spacing w:after="0"/>
              <w:rPr>
                <w:color w:val="000000" w:themeColor="text1"/>
                <w:sz w:val="20"/>
                <w:szCs w:val="20"/>
              </w:rPr>
            </w:pPr>
            <w:r w:rsidRPr="003C4D42">
              <w:rPr>
                <w:color w:val="000000" w:themeColor="text1"/>
                <w:sz w:val="20"/>
                <w:szCs w:val="20"/>
              </w:rPr>
              <w:t>v tom vyučující</w:t>
            </w:r>
          </w:p>
        </w:tc>
        <w:tc>
          <w:tcPr>
            <w:tcW w:w="2044" w:type="dxa"/>
            <w:gridSpan w:val="2"/>
            <w:shd w:val="clear" w:color="auto" w:fill="auto"/>
            <w:vAlign w:val="center"/>
          </w:tcPr>
          <w:p w14:paraId="6D41BE0C" w14:textId="77777777" w:rsidR="003C4D42" w:rsidRPr="003C4D42" w:rsidRDefault="003C4D42" w:rsidP="003C4D42">
            <w:pPr>
              <w:spacing w:after="0"/>
              <w:rPr>
                <w:color w:val="000000" w:themeColor="text1"/>
                <w:sz w:val="20"/>
                <w:szCs w:val="20"/>
              </w:rPr>
            </w:pPr>
            <w:r w:rsidRPr="003C4D42">
              <w:rPr>
                <w:color w:val="000000" w:themeColor="text1"/>
                <w:sz w:val="20"/>
                <w:szCs w:val="20"/>
              </w:rPr>
              <w:t>na 1. stupni</w:t>
            </w:r>
          </w:p>
        </w:tc>
        <w:tc>
          <w:tcPr>
            <w:tcW w:w="2074" w:type="dxa"/>
            <w:gridSpan w:val="2"/>
            <w:shd w:val="clear" w:color="auto" w:fill="auto"/>
            <w:vAlign w:val="center"/>
          </w:tcPr>
          <w:p w14:paraId="0E24BFC2" w14:textId="77777777" w:rsidR="003C4D42" w:rsidRPr="001707E2" w:rsidRDefault="003C4D42" w:rsidP="003C4D42">
            <w:pPr>
              <w:spacing w:after="0"/>
              <w:jc w:val="right"/>
              <w:rPr>
                <w:color w:val="auto"/>
                <w:sz w:val="20"/>
                <w:szCs w:val="20"/>
              </w:rPr>
            </w:pPr>
            <w:r w:rsidRPr="001707E2">
              <w:rPr>
                <w:color w:val="auto"/>
                <w:sz w:val="20"/>
                <w:szCs w:val="20"/>
              </w:rPr>
              <w:t>951</w:t>
            </w:r>
          </w:p>
        </w:tc>
        <w:tc>
          <w:tcPr>
            <w:tcW w:w="2946" w:type="dxa"/>
            <w:shd w:val="clear" w:color="auto" w:fill="auto"/>
            <w:vAlign w:val="center"/>
          </w:tcPr>
          <w:p w14:paraId="32DD3072" w14:textId="77777777" w:rsidR="003C4D42" w:rsidRPr="001707E2" w:rsidRDefault="003C4D42" w:rsidP="003C4D42">
            <w:pPr>
              <w:spacing w:after="0"/>
              <w:jc w:val="right"/>
              <w:rPr>
                <w:color w:val="auto"/>
                <w:sz w:val="20"/>
                <w:szCs w:val="20"/>
              </w:rPr>
            </w:pPr>
            <w:r w:rsidRPr="001707E2">
              <w:rPr>
                <w:color w:val="auto"/>
                <w:sz w:val="20"/>
                <w:szCs w:val="20"/>
              </w:rPr>
              <w:t>791,4</w:t>
            </w:r>
          </w:p>
        </w:tc>
      </w:tr>
      <w:tr w:rsidR="003C4D42" w:rsidRPr="003C4D42" w14:paraId="1F915786" w14:textId="77777777" w:rsidTr="00DA3A38">
        <w:trPr>
          <w:trHeight w:val="227"/>
        </w:trPr>
        <w:tc>
          <w:tcPr>
            <w:tcW w:w="1773" w:type="dxa"/>
            <w:gridSpan w:val="2"/>
            <w:vMerge/>
            <w:shd w:val="clear" w:color="auto" w:fill="auto"/>
            <w:vAlign w:val="center"/>
          </w:tcPr>
          <w:p w14:paraId="72433584" w14:textId="77777777" w:rsidR="003C4D42" w:rsidRPr="003C4D42" w:rsidRDefault="003C4D42" w:rsidP="003C4D42">
            <w:pPr>
              <w:spacing w:after="0"/>
              <w:rPr>
                <w:color w:val="000000" w:themeColor="text1"/>
                <w:sz w:val="20"/>
                <w:szCs w:val="20"/>
              </w:rPr>
            </w:pPr>
          </w:p>
        </w:tc>
        <w:tc>
          <w:tcPr>
            <w:tcW w:w="2044" w:type="dxa"/>
            <w:gridSpan w:val="2"/>
            <w:shd w:val="clear" w:color="auto" w:fill="auto"/>
            <w:vAlign w:val="center"/>
          </w:tcPr>
          <w:p w14:paraId="1768FCA5" w14:textId="77777777" w:rsidR="003C4D42" w:rsidRPr="003C4D42" w:rsidRDefault="003C4D42" w:rsidP="003C4D42">
            <w:pPr>
              <w:spacing w:after="0"/>
              <w:rPr>
                <w:color w:val="000000" w:themeColor="text1"/>
                <w:sz w:val="20"/>
                <w:szCs w:val="20"/>
              </w:rPr>
            </w:pPr>
            <w:r w:rsidRPr="003C4D42">
              <w:rPr>
                <w:color w:val="000000" w:themeColor="text1"/>
                <w:sz w:val="20"/>
                <w:szCs w:val="20"/>
              </w:rPr>
              <w:t>na 2. stupni</w:t>
            </w:r>
          </w:p>
        </w:tc>
        <w:tc>
          <w:tcPr>
            <w:tcW w:w="2074" w:type="dxa"/>
            <w:gridSpan w:val="2"/>
            <w:shd w:val="clear" w:color="auto" w:fill="auto"/>
            <w:vAlign w:val="center"/>
          </w:tcPr>
          <w:p w14:paraId="31B10ACD" w14:textId="77777777" w:rsidR="003C4D42" w:rsidRPr="001707E2" w:rsidRDefault="003C4D42" w:rsidP="003C4D42">
            <w:pPr>
              <w:spacing w:after="0"/>
              <w:jc w:val="right"/>
              <w:rPr>
                <w:color w:val="auto"/>
                <w:sz w:val="20"/>
                <w:szCs w:val="20"/>
              </w:rPr>
            </w:pPr>
            <w:r w:rsidRPr="001707E2">
              <w:rPr>
                <w:color w:val="auto"/>
                <w:sz w:val="20"/>
                <w:szCs w:val="20"/>
              </w:rPr>
              <w:t>989</w:t>
            </w:r>
          </w:p>
        </w:tc>
        <w:tc>
          <w:tcPr>
            <w:tcW w:w="2946" w:type="dxa"/>
            <w:shd w:val="clear" w:color="auto" w:fill="auto"/>
            <w:vAlign w:val="center"/>
          </w:tcPr>
          <w:p w14:paraId="6FF83189" w14:textId="77777777" w:rsidR="003C4D42" w:rsidRPr="001707E2" w:rsidRDefault="003C4D42" w:rsidP="003C4D42">
            <w:pPr>
              <w:spacing w:after="0"/>
              <w:jc w:val="right"/>
              <w:rPr>
                <w:color w:val="auto"/>
                <w:sz w:val="20"/>
                <w:szCs w:val="20"/>
              </w:rPr>
            </w:pPr>
            <w:r w:rsidRPr="001707E2">
              <w:rPr>
                <w:color w:val="auto"/>
                <w:sz w:val="20"/>
                <w:szCs w:val="20"/>
              </w:rPr>
              <w:t>853,4</w:t>
            </w:r>
          </w:p>
        </w:tc>
      </w:tr>
      <w:tr w:rsidR="003C4D42" w:rsidRPr="003C4D42" w14:paraId="6FC235B6" w14:textId="77777777" w:rsidTr="00DA3A38">
        <w:trPr>
          <w:trHeight w:val="231"/>
        </w:trPr>
        <w:tc>
          <w:tcPr>
            <w:tcW w:w="1773" w:type="dxa"/>
            <w:gridSpan w:val="2"/>
            <w:tcBorders>
              <w:bottom w:val="single" w:sz="4" w:space="0" w:color="auto"/>
            </w:tcBorders>
            <w:shd w:val="clear" w:color="auto" w:fill="auto"/>
            <w:vAlign w:val="center"/>
          </w:tcPr>
          <w:p w14:paraId="25D761CF" w14:textId="77777777" w:rsidR="003C4D42" w:rsidRPr="003C4D42" w:rsidRDefault="003C4D42" w:rsidP="003C4D42">
            <w:pPr>
              <w:spacing w:after="0"/>
              <w:rPr>
                <w:color w:val="000000" w:themeColor="text1"/>
                <w:sz w:val="20"/>
                <w:szCs w:val="20"/>
              </w:rPr>
            </w:pPr>
          </w:p>
        </w:tc>
        <w:tc>
          <w:tcPr>
            <w:tcW w:w="2044" w:type="dxa"/>
            <w:gridSpan w:val="2"/>
            <w:tcBorders>
              <w:bottom w:val="single" w:sz="4" w:space="0" w:color="auto"/>
            </w:tcBorders>
            <w:shd w:val="clear" w:color="auto" w:fill="auto"/>
            <w:vAlign w:val="center"/>
          </w:tcPr>
          <w:p w14:paraId="52D00988" w14:textId="77777777" w:rsidR="003C4D42" w:rsidRPr="003C4D42" w:rsidRDefault="003C4D42" w:rsidP="003C4D42">
            <w:pPr>
              <w:spacing w:after="0"/>
              <w:rPr>
                <w:color w:val="000000" w:themeColor="text1"/>
                <w:sz w:val="20"/>
                <w:szCs w:val="20"/>
              </w:rPr>
            </w:pPr>
            <w:r w:rsidRPr="003C4D42">
              <w:rPr>
                <w:color w:val="000000" w:themeColor="text1"/>
                <w:sz w:val="20"/>
                <w:szCs w:val="20"/>
              </w:rPr>
              <w:t>přípravná třída</w:t>
            </w:r>
          </w:p>
        </w:tc>
        <w:tc>
          <w:tcPr>
            <w:tcW w:w="2074" w:type="dxa"/>
            <w:gridSpan w:val="2"/>
            <w:tcBorders>
              <w:bottom w:val="single" w:sz="4" w:space="0" w:color="auto"/>
            </w:tcBorders>
            <w:shd w:val="clear" w:color="auto" w:fill="auto"/>
            <w:vAlign w:val="center"/>
          </w:tcPr>
          <w:p w14:paraId="120A7D40" w14:textId="77777777" w:rsidR="003C4D42" w:rsidRPr="001707E2" w:rsidRDefault="003C4D42" w:rsidP="003C4D42">
            <w:pPr>
              <w:spacing w:after="0"/>
              <w:jc w:val="right"/>
              <w:rPr>
                <w:color w:val="auto"/>
                <w:sz w:val="20"/>
                <w:szCs w:val="20"/>
              </w:rPr>
            </w:pPr>
            <w:r w:rsidRPr="001707E2">
              <w:rPr>
                <w:color w:val="auto"/>
                <w:sz w:val="20"/>
                <w:szCs w:val="20"/>
              </w:rPr>
              <w:t>5</w:t>
            </w:r>
          </w:p>
        </w:tc>
        <w:tc>
          <w:tcPr>
            <w:tcW w:w="2946" w:type="dxa"/>
            <w:tcBorders>
              <w:bottom w:val="single" w:sz="4" w:space="0" w:color="auto"/>
            </w:tcBorders>
            <w:shd w:val="clear" w:color="auto" w:fill="auto"/>
            <w:vAlign w:val="center"/>
          </w:tcPr>
          <w:p w14:paraId="3773C7BC" w14:textId="77777777" w:rsidR="003C4D42" w:rsidRPr="001707E2" w:rsidRDefault="003C4D42" w:rsidP="003C4D42">
            <w:pPr>
              <w:spacing w:after="0"/>
              <w:jc w:val="right"/>
              <w:rPr>
                <w:color w:val="auto"/>
                <w:sz w:val="20"/>
                <w:szCs w:val="20"/>
              </w:rPr>
            </w:pPr>
            <w:r w:rsidRPr="001707E2">
              <w:rPr>
                <w:color w:val="auto"/>
                <w:sz w:val="20"/>
                <w:szCs w:val="20"/>
              </w:rPr>
              <w:t>5</w:t>
            </w:r>
          </w:p>
        </w:tc>
      </w:tr>
      <w:tr w:rsidR="003C4D42" w:rsidRPr="003C4D42" w14:paraId="1ABEB460" w14:textId="77777777" w:rsidTr="00FF77C0">
        <w:trPr>
          <w:trHeight w:val="300"/>
        </w:trPr>
        <w:tc>
          <w:tcPr>
            <w:tcW w:w="8837" w:type="dxa"/>
            <w:gridSpan w:val="7"/>
            <w:shd w:val="clear" w:color="auto" w:fill="D9D9D9" w:themeFill="background1" w:themeFillShade="D9"/>
            <w:vAlign w:val="center"/>
          </w:tcPr>
          <w:p w14:paraId="08936CB9" w14:textId="77777777" w:rsidR="003C4D42" w:rsidRPr="003C4D42" w:rsidRDefault="003C4D42" w:rsidP="003C4D42">
            <w:pPr>
              <w:spacing w:after="0"/>
              <w:jc w:val="center"/>
              <w:rPr>
                <w:color w:val="auto"/>
                <w:sz w:val="20"/>
                <w:szCs w:val="20"/>
              </w:rPr>
            </w:pPr>
            <w:r w:rsidRPr="003C4D42">
              <w:rPr>
                <w:color w:val="auto"/>
                <w:sz w:val="20"/>
                <w:szCs w:val="20"/>
              </w:rPr>
              <w:t>2018/2019</w:t>
            </w:r>
          </w:p>
        </w:tc>
      </w:tr>
      <w:tr w:rsidR="00FF77C0" w:rsidRPr="003C4D42" w14:paraId="0B3DAC23" w14:textId="77777777" w:rsidTr="00DA723D">
        <w:trPr>
          <w:trHeight w:val="300"/>
        </w:trPr>
        <w:tc>
          <w:tcPr>
            <w:tcW w:w="3763" w:type="dxa"/>
            <w:gridSpan w:val="3"/>
            <w:shd w:val="clear" w:color="auto" w:fill="auto"/>
            <w:vAlign w:val="center"/>
          </w:tcPr>
          <w:p w14:paraId="211A7F13" w14:textId="77777777" w:rsidR="00FF77C0" w:rsidRPr="003C4D42" w:rsidRDefault="00FF77C0" w:rsidP="00785D7A">
            <w:pPr>
              <w:spacing w:after="0"/>
              <w:rPr>
                <w:color w:val="auto"/>
                <w:sz w:val="20"/>
                <w:szCs w:val="20"/>
              </w:rPr>
            </w:pPr>
            <w:r w:rsidRPr="003C4D42">
              <w:rPr>
                <w:color w:val="auto"/>
                <w:sz w:val="20"/>
                <w:szCs w:val="20"/>
              </w:rPr>
              <w:t>celkem učitelé</w:t>
            </w:r>
          </w:p>
        </w:tc>
        <w:tc>
          <w:tcPr>
            <w:tcW w:w="2097" w:type="dxa"/>
            <w:gridSpan w:val="2"/>
            <w:shd w:val="clear" w:color="auto" w:fill="auto"/>
            <w:vAlign w:val="center"/>
          </w:tcPr>
          <w:p w14:paraId="1089B839" w14:textId="77777777" w:rsidR="00FF77C0" w:rsidRPr="003C4D42" w:rsidRDefault="00FF77C0" w:rsidP="00785D7A">
            <w:pPr>
              <w:spacing w:after="0"/>
              <w:jc w:val="right"/>
              <w:rPr>
                <w:color w:val="auto"/>
                <w:sz w:val="20"/>
                <w:szCs w:val="20"/>
              </w:rPr>
            </w:pPr>
            <w:r w:rsidRPr="003C4D42">
              <w:rPr>
                <w:color w:val="auto"/>
                <w:sz w:val="20"/>
                <w:szCs w:val="20"/>
              </w:rPr>
              <w:t>1859</w:t>
            </w:r>
          </w:p>
        </w:tc>
        <w:tc>
          <w:tcPr>
            <w:tcW w:w="2977" w:type="dxa"/>
            <w:gridSpan w:val="2"/>
            <w:shd w:val="clear" w:color="auto" w:fill="auto"/>
            <w:vAlign w:val="center"/>
          </w:tcPr>
          <w:p w14:paraId="0E6D1EA7" w14:textId="77777777" w:rsidR="00FF77C0" w:rsidRPr="003C4D42" w:rsidRDefault="00FF77C0" w:rsidP="00785D7A">
            <w:pPr>
              <w:spacing w:after="0"/>
              <w:jc w:val="right"/>
              <w:rPr>
                <w:color w:val="auto"/>
                <w:sz w:val="20"/>
                <w:szCs w:val="20"/>
              </w:rPr>
            </w:pPr>
            <w:r w:rsidRPr="003C4D42">
              <w:rPr>
                <w:color w:val="auto"/>
                <w:sz w:val="20"/>
                <w:szCs w:val="20"/>
              </w:rPr>
              <w:t>1585,1</w:t>
            </w:r>
          </w:p>
        </w:tc>
      </w:tr>
      <w:tr w:rsidR="00FF77C0" w:rsidRPr="003C4D42" w14:paraId="0514345E" w14:textId="77777777" w:rsidTr="00DA723D">
        <w:trPr>
          <w:trHeight w:val="300"/>
        </w:trPr>
        <w:tc>
          <w:tcPr>
            <w:tcW w:w="1749" w:type="dxa"/>
            <w:vMerge w:val="restart"/>
            <w:shd w:val="clear" w:color="auto" w:fill="auto"/>
            <w:vAlign w:val="center"/>
          </w:tcPr>
          <w:p w14:paraId="5801686C" w14:textId="77777777" w:rsidR="00FF77C0" w:rsidRPr="003C4D42" w:rsidRDefault="00FF77C0" w:rsidP="00785D7A">
            <w:pPr>
              <w:spacing w:after="0"/>
              <w:rPr>
                <w:color w:val="auto"/>
                <w:sz w:val="20"/>
                <w:szCs w:val="20"/>
              </w:rPr>
            </w:pPr>
            <w:r w:rsidRPr="003C4D42">
              <w:rPr>
                <w:color w:val="auto"/>
                <w:sz w:val="20"/>
                <w:szCs w:val="20"/>
              </w:rPr>
              <w:t>v tom vyučující</w:t>
            </w:r>
          </w:p>
        </w:tc>
        <w:tc>
          <w:tcPr>
            <w:tcW w:w="2014" w:type="dxa"/>
            <w:gridSpan w:val="2"/>
            <w:shd w:val="clear" w:color="auto" w:fill="auto"/>
            <w:vAlign w:val="center"/>
          </w:tcPr>
          <w:p w14:paraId="490FC96E" w14:textId="77777777" w:rsidR="00FF77C0" w:rsidRPr="003C4D42" w:rsidRDefault="00FF77C0" w:rsidP="00785D7A">
            <w:pPr>
              <w:spacing w:after="0"/>
              <w:rPr>
                <w:color w:val="auto"/>
                <w:sz w:val="20"/>
                <w:szCs w:val="20"/>
              </w:rPr>
            </w:pPr>
            <w:r w:rsidRPr="003C4D42">
              <w:rPr>
                <w:color w:val="auto"/>
                <w:sz w:val="20"/>
                <w:szCs w:val="20"/>
              </w:rPr>
              <w:t>na 1. stupni</w:t>
            </w:r>
          </w:p>
        </w:tc>
        <w:tc>
          <w:tcPr>
            <w:tcW w:w="2097" w:type="dxa"/>
            <w:gridSpan w:val="2"/>
            <w:shd w:val="clear" w:color="auto" w:fill="auto"/>
            <w:vAlign w:val="center"/>
          </w:tcPr>
          <w:p w14:paraId="7DAF64C3" w14:textId="77777777" w:rsidR="00FF77C0" w:rsidRPr="003C4D42" w:rsidRDefault="00FF77C0" w:rsidP="00785D7A">
            <w:pPr>
              <w:spacing w:after="0"/>
              <w:jc w:val="right"/>
              <w:rPr>
                <w:color w:val="auto"/>
                <w:sz w:val="20"/>
                <w:szCs w:val="20"/>
              </w:rPr>
            </w:pPr>
            <w:r w:rsidRPr="003C4D42">
              <w:rPr>
                <w:color w:val="auto"/>
                <w:sz w:val="20"/>
                <w:szCs w:val="20"/>
              </w:rPr>
              <w:t>924</w:t>
            </w:r>
          </w:p>
        </w:tc>
        <w:tc>
          <w:tcPr>
            <w:tcW w:w="2977" w:type="dxa"/>
            <w:gridSpan w:val="2"/>
            <w:shd w:val="clear" w:color="auto" w:fill="auto"/>
            <w:vAlign w:val="center"/>
          </w:tcPr>
          <w:p w14:paraId="4CB98AF2" w14:textId="77777777" w:rsidR="00FF77C0" w:rsidRPr="003C4D42" w:rsidRDefault="00FF77C0" w:rsidP="00785D7A">
            <w:pPr>
              <w:spacing w:after="0"/>
              <w:jc w:val="right"/>
              <w:rPr>
                <w:color w:val="auto"/>
                <w:sz w:val="20"/>
                <w:szCs w:val="20"/>
              </w:rPr>
            </w:pPr>
            <w:r w:rsidRPr="003C4D42">
              <w:rPr>
                <w:color w:val="auto"/>
                <w:sz w:val="20"/>
                <w:szCs w:val="20"/>
              </w:rPr>
              <w:t>772,8</w:t>
            </w:r>
          </w:p>
        </w:tc>
      </w:tr>
      <w:tr w:rsidR="00FF77C0" w:rsidRPr="003C4D42" w14:paraId="37A966CB" w14:textId="77777777" w:rsidTr="00DA723D">
        <w:trPr>
          <w:trHeight w:val="300"/>
        </w:trPr>
        <w:tc>
          <w:tcPr>
            <w:tcW w:w="1749" w:type="dxa"/>
            <w:vMerge/>
            <w:shd w:val="clear" w:color="auto" w:fill="auto"/>
            <w:vAlign w:val="center"/>
          </w:tcPr>
          <w:p w14:paraId="7329B471" w14:textId="77777777" w:rsidR="00FF77C0" w:rsidRPr="003C4D42" w:rsidRDefault="00FF77C0" w:rsidP="00785D7A">
            <w:pPr>
              <w:spacing w:after="0"/>
              <w:rPr>
                <w:color w:val="auto"/>
                <w:sz w:val="20"/>
                <w:szCs w:val="20"/>
              </w:rPr>
            </w:pPr>
          </w:p>
        </w:tc>
        <w:tc>
          <w:tcPr>
            <w:tcW w:w="2014" w:type="dxa"/>
            <w:gridSpan w:val="2"/>
            <w:shd w:val="clear" w:color="auto" w:fill="auto"/>
            <w:vAlign w:val="center"/>
          </w:tcPr>
          <w:p w14:paraId="21FC3908" w14:textId="77777777" w:rsidR="00FF77C0" w:rsidRPr="003C4D42" w:rsidRDefault="00FF77C0" w:rsidP="00785D7A">
            <w:pPr>
              <w:spacing w:after="0"/>
              <w:rPr>
                <w:color w:val="auto"/>
                <w:sz w:val="20"/>
                <w:szCs w:val="20"/>
              </w:rPr>
            </w:pPr>
            <w:r w:rsidRPr="003C4D42">
              <w:rPr>
                <w:color w:val="auto"/>
                <w:sz w:val="20"/>
                <w:szCs w:val="20"/>
              </w:rPr>
              <w:t>na 2. stupni</w:t>
            </w:r>
          </w:p>
        </w:tc>
        <w:tc>
          <w:tcPr>
            <w:tcW w:w="2097" w:type="dxa"/>
            <w:gridSpan w:val="2"/>
            <w:shd w:val="clear" w:color="auto" w:fill="auto"/>
            <w:vAlign w:val="center"/>
          </w:tcPr>
          <w:p w14:paraId="6424A39F" w14:textId="77777777" w:rsidR="00FF77C0" w:rsidRPr="003C4D42" w:rsidRDefault="00FF77C0" w:rsidP="00785D7A">
            <w:pPr>
              <w:spacing w:after="0"/>
              <w:jc w:val="right"/>
              <w:rPr>
                <w:color w:val="auto"/>
                <w:sz w:val="20"/>
                <w:szCs w:val="20"/>
              </w:rPr>
            </w:pPr>
            <w:r w:rsidRPr="003C4D42">
              <w:rPr>
                <w:color w:val="auto"/>
                <w:sz w:val="20"/>
                <w:szCs w:val="20"/>
              </w:rPr>
              <w:t>932</w:t>
            </w:r>
          </w:p>
        </w:tc>
        <w:tc>
          <w:tcPr>
            <w:tcW w:w="2977" w:type="dxa"/>
            <w:gridSpan w:val="2"/>
            <w:shd w:val="clear" w:color="auto" w:fill="auto"/>
            <w:vAlign w:val="center"/>
          </w:tcPr>
          <w:p w14:paraId="6CA6020C" w14:textId="77777777" w:rsidR="00FF77C0" w:rsidRPr="003C4D42" w:rsidRDefault="00FF77C0" w:rsidP="00785D7A">
            <w:pPr>
              <w:spacing w:after="0"/>
              <w:jc w:val="right"/>
              <w:rPr>
                <w:color w:val="auto"/>
                <w:sz w:val="20"/>
                <w:szCs w:val="20"/>
              </w:rPr>
            </w:pPr>
            <w:r w:rsidRPr="003C4D42">
              <w:rPr>
                <w:color w:val="auto"/>
                <w:sz w:val="20"/>
                <w:szCs w:val="20"/>
              </w:rPr>
              <w:t>809,3</w:t>
            </w:r>
          </w:p>
        </w:tc>
      </w:tr>
    </w:tbl>
    <w:bookmarkEnd w:id="78"/>
    <w:p w14:paraId="78D94AE4" w14:textId="77777777" w:rsidR="00C61E68" w:rsidRPr="00907967" w:rsidRDefault="00907967" w:rsidP="00193623">
      <w:pPr>
        <w:spacing w:after="0"/>
        <w:jc w:val="both"/>
        <w:rPr>
          <w:i/>
          <w:color w:val="auto"/>
          <w:sz w:val="18"/>
          <w:szCs w:val="18"/>
        </w:rPr>
      </w:pPr>
      <w:r>
        <w:rPr>
          <w:i/>
          <w:color w:val="auto"/>
          <w:sz w:val="18"/>
          <w:szCs w:val="18"/>
        </w:rPr>
        <w:t>Zdroj: Výkazy MŠMT</w:t>
      </w:r>
    </w:p>
    <w:p w14:paraId="431B022A" w14:textId="77777777" w:rsidR="00C61E68" w:rsidRDefault="00C61E68" w:rsidP="00193623">
      <w:pPr>
        <w:spacing w:after="0"/>
        <w:jc w:val="both"/>
        <w:rPr>
          <w:color w:val="auto"/>
        </w:rPr>
      </w:pPr>
    </w:p>
    <w:p w14:paraId="7E2EF07A" w14:textId="0FD881AD" w:rsidR="00907967" w:rsidRPr="00C61E68" w:rsidRDefault="00907967" w:rsidP="00193623">
      <w:pPr>
        <w:spacing w:after="0"/>
        <w:jc w:val="both"/>
        <w:rPr>
          <w:color w:val="auto"/>
        </w:rPr>
      </w:pPr>
      <w:bookmarkStart w:id="79" w:name="_Hlk66704703"/>
      <w:r>
        <w:rPr>
          <w:color w:val="auto"/>
        </w:rPr>
        <w:t xml:space="preserve">V základních školách působí aktuálně také přes 300 asistentů pedagoga, téměř 30 psychologů a téměř 60 speciálních pedagogů. Zatímco u psychologů a speciálních pedagogů jejich počty ve sledovaném období rostou, u asistentů pedagoga </w:t>
      </w:r>
      <w:r w:rsidR="00452180">
        <w:rPr>
          <w:color w:val="auto"/>
        </w:rPr>
        <w:t>došlo k poklesu</w:t>
      </w:r>
      <w:r>
        <w:rPr>
          <w:color w:val="auto"/>
        </w:rPr>
        <w:t xml:space="preserve"> ve školním roce 2019/2020. </w:t>
      </w:r>
    </w:p>
    <w:p w14:paraId="69CC75C0" w14:textId="77777777" w:rsidR="00C61E68" w:rsidRPr="003C4D42" w:rsidRDefault="00C61E68" w:rsidP="00193623">
      <w:pPr>
        <w:spacing w:after="0"/>
        <w:jc w:val="both"/>
        <w:rPr>
          <w:i/>
          <w:color w:val="auto"/>
          <w:sz w:val="18"/>
          <w:szCs w:val="18"/>
        </w:rPr>
      </w:pPr>
    </w:p>
    <w:p w14:paraId="63CE2349" w14:textId="397D6175" w:rsidR="00193623" w:rsidRPr="001707E2" w:rsidRDefault="00193623" w:rsidP="00193623">
      <w:pPr>
        <w:pStyle w:val="Titulek"/>
        <w:spacing w:before="0" w:after="0"/>
        <w:jc w:val="both"/>
        <w:rPr>
          <w:b/>
        </w:rPr>
      </w:pPr>
      <w:r w:rsidRPr="001707E2">
        <w:t xml:space="preserve">Tabulka </w:t>
      </w:r>
      <w:r w:rsidR="00D176F2">
        <w:fldChar w:fldCharType="begin"/>
      </w:r>
      <w:r w:rsidR="00D176F2">
        <w:instrText xml:space="preserve"> SEQ Tabulka \* ARABIC </w:instrText>
      </w:r>
      <w:r w:rsidR="00D176F2">
        <w:fldChar w:fldCharType="separate"/>
      </w:r>
      <w:r w:rsidR="00994AFD">
        <w:rPr>
          <w:noProof/>
        </w:rPr>
        <w:t>32</w:t>
      </w:r>
      <w:r w:rsidR="00D176F2">
        <w:rPr>
          <w:noProof/>
        </w:rPr>
        <w:fldChar w:fldCharType="end"/>
      </w:r>
      <w:r w:rsidRPr="001707E2">
        <w:t xml:space="preserve"> </w:t>
      </w:r>
      <w:r w:rsidRPr="001707E2">
        <w:rPr>
          <w:b/>
        </w:rPr>
        <w:t>Ostatní pedagogičtí pracovníci ZŠ zřizovaných obcemi</w:t>
      </w:r>
    </w:p>
    <w:tbl>
      <w:tblPr>
        <w:tblW w:w="9052" w:type="dxa"/>
        <w:tblInd w:w="60" w:type="dxa"/>
        <w:tblLayout w:type="fixed"/>
        <w:tblLook w:val="0400" w:firstRow="0" w:lastRow="0" w:firstColumn="0" w:lastColumn="0" w:noHBand="0" w:noVBand="1"/>
      </w:tblPr>
      <w:tblGrid>
        <w:gridCol w:w="3173"/>
        <w:gridCol w:w="2754"/>
        <w:gridCol w:w="3125"/>
      </w:tblGrid>
      <w:tr w:rsidR="001707E2" w:rsidRPr="001707E2" w14:paraId="7FBAD420" w14:textId="77777777" w:rsidTr="00DA3A38">
        <w:trPr>
          <w:trHeight w:val="305"/>
        </w:trPr>
        <w:tc>
          <w:tcPr>
            <w:tcW w:w="3173"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762C8DDE" w14:textId="0270573D" w:rsidR="00193623" w:rsidRPr="001707E2" w:rsidRDefault="00193623" w:rsidP="00785D7A">
            <w:pPr>
              <w:keepNext/>
              <w:spacing w:after="0" w:line="240" w:lineRule="auto"/>
              <w:jc w:val="center"/>
              <w:rPr>
                <w:color w:val="auto"/>
                <w:sz w:val="20"/>
                <w:szCs w:val="20"/>
              </w:rPr>
            </w:pPr>
            <w:r w:rsidRPr="001707E2">
              <w:rPr>
                <w:color w:val="auto"/>
                <w:sz w:val="20"/>
                <w:szCs w:val="20"/>
              </w:rPr>
              <w:t xml:space="preserve">ORP </w:t>
            </w:r>
            <w:r w:rsidR="00A36C74">
              <w:rPr>
                <w:color w:val="auto"/>
                <w:sz w:val="20"/>
                <w:szCs w:val="20"/>
              </w:rPr>
              <w:t>Ostrava</w:t>
            </w:r>
          </w:p>
        </w:tc>
        <w:tc>
          <w:tcPr>
            <w:tcW w:w="275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4B8280" w14:textId="77777777" w:rsidR="00193623" w:rsidRPr="001707E2" w:rsidRDefault="00193623" w:rsidP="00785D7A">
            <w:pPr>
              <w:keepNext/>
              <w:spacing w:after="0" w:line="240" w:lineRule="auto"/>
              <w:jc w:val="center"/>
              <w:rPr>
                <w:color w:val="auto"/>
                <w:sz w:val="20"/>
                <w:szCs w:val="20"/>
              </w:rPr>
            </w:pPr>
            <w:r w:rsidRPr="001707E2">
              <w:rPr>
                <w:color w:val="auto"/>
                <w:sz w:val="20"/>
                <w:szCs w:val="20"/>
              </w:rPr>
              <w:t>fyzické osoby</w:t>
            </w:r>
          </w:p>
        </w:tc>
        <w:tc>
          <w:tcPr>
            <w:tcW w:w="312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DA1DED" w14:textId="77777777" w:rsidR="00193623" w:rsidRPr="001707E2" w:rsidRDefault="00193623" w:rsidP="00785D7A">
            <w:pPr>
              <w:keepNext/>
              <w:spacing w:after="0" w:line="240" w:lineRule="auto"/>
              <w:jc w:val="center"/>
              <w:rPr>
                <w:color w:val="auto"/>
                <w:sz w:val="20"/>
                <w:szCs w:val="20"/>
              </w:rPr>
            </w:pPr>
            <w:r w:rsidRPr="001707E2">
              <w:rPr>
                <w:color w:val="auto"/>
                <w:sz w:val="20"/>
                <w:szCs w:val="20"/>
              </w:rPr>
              <w:t>přepočtení na plně zaměstnané</w:t>
            </w:r>
          </w:p>
        </w:tc>
      </w:tr>
      <w:tr w:rsidR="001707E2" w:rsidRPr="001707E2" w14:paraId="5F68A90E" w14:textId="77777777" w:rsidTr="001707E2">
        <w:trPr>
          <w:trHeight w:val="71"/>
        </w:trPr>
        <w:tc>
          <w:tcPr>
            <w:tcW w:w="3173"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14:paraId="3D68D752" w14:textId="77777777" w:rsidR="001707E2" w:rsidRPr="001707E2" w:rsidRDefault="001707E2" w:rsidP="00785D7A">
            <w:pPr>
              <w:keepNext/>
              <w:spacing w:after="0" w:line="240" w:lineRule="auto"/>
              <w:rPr>
                <w:color w:val="auto"/>
                <w:sz w:val="20"/>
                <w:szCs w:val="20"/>
              </w:rPr>
            </w:pPr>
          </w:p>
        </w:tc>
        <w:tc>
          <w:tcPr>
            <w:tcW w:w="275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193CD4" w14:textId="77777777" w:rsidR="001707E2" w:rsidRPr="001707E2" w:rsidRDefault="001707E2" w:rsidP="00785D7A">
            <w:pPr>
              <w:keepNext/>
              <w:spacing w:after="0" w:line="240" w:lineRule="auto"/>
              <w:jc w:val="center"/>
              <w:rPr>
                <w:color w:val="auto"/>
                <w:sz w:val="20"/>
                <w:szCs w:val="20"/>
              </w:rPr>
            </w:pPr>
            <w:r w:rsidRPr="001707E2">
              <w:rPr>
                <w:color w:val="auto"/>
                <w:sz w:val="20"/>
                <w:szCs w:val="20"/>
              </w:rPr>
              <w:t>celkem</w:t>
            </w:r>
          </w:p>
        </w:tc>
        <w:tc>
          <w:tcPr>
            <w:tcW w:w="312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3F7B44" w14:textId="77777777" w:rsidR="001707E2" w:rsidRPr="001707E2" w:rsidRDefault="001707E2" w:rsidP="00785D7A">
            <w:pPr>
              <w:keepNext/>
              <w:spacing w:after="0" w:line="240" w:lineRule="auto"/>
              <w:jc w:val="center"/>
              <w:rPr>
                <w:color w:val="auto"/>
                <w:sz w:val="20"/>
                <w:szCs w:val="20"/>
              </w:rPr>
            </w:pPr>
            <w:r w:rsidRPr="001707E2">
              <w:rPr>
                <w:color w:val="auto"/>
                <w:sz w:val="20"/>
                <w:szCs w:val="20"/>
              </w:rPr>
              <w:t>celkem</w:t>
            </w:r>
          </w:p>
        </w:tc>
      </w:tr>
      <w:tr w:rsidR="001707E2" w:rsidRPr="001707E2" w14:paraId="713BDA10" w14:textId="77777777" w:rsidTr="00DA3A38">
        <w:trPr>
          <w:trHeight w:val="229"/>
        </w:trPr>
        <w:tc>
          <w:tcPr>
            <w:tcW w:w="9052"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D2A779F" w14:textId="77777777" w:rsidR="001707E2" w:rsidRPr="001707E2" w:rsidRDefault="001707E2" w:rsidP="001707E2">
            <w:pPr>
              <w:keepNext/>
              <w:spacing w:after="0" w:line="240" w:lineRule="auto"/>
              <w:jc w:val="center"/>
              <w:rPr>
                <w:color w:val="auto"/>
                <w:sz w:val="20"/>
                <w:szCs w:val="20"/>
              </w:rPr>
            </w:pPr>
            <w:r w:rsidRPr="001707E2">
              <w:rPr>
                <w:color w:val="auto"/>
                <w:sz w:val="20"/>
                <w:szCs w:val="20"/>
              </w:rPr>
              <w:t>2020/2021</w:t>
            </w:r>
          </w:p>
        </w:tc>
      </w:tr>
      <w:tr w:rsidR="001707E2" w:rsidRPr="001707E2" w14:paraId="772FF4FC" w14:textId="77777777" w:rsidTr="00DA3A38">
        <w:trPr>
          <w:trHeight w:val="149"/>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2986B5" w14:textId="77777777" w:rsidR="001707E2" w:rsidRPr="001707E2" w:rsidRDefault="001707E2" w:rsidP="00DA723D">
            <w:pPr>
              <w:keepNext/>
              <w:spacing w:after="0" w:line="240" w:lineRule="auto"/>
              <w:rPr>
                <w:color w:val="auto"/>
                <w:sz w:val="20"/>
                <w:szCs w:val="20"/>
              </w:rPr>
            </w:pPr>
            <w:r w:rsidRPr="001707E2">
              <w:rPr>
                <w:color w:val="auto"/>
                <w:sz w:val="20"/>
                <w:szCs w:val="20"/>
              </w:rPr>
              <w:t>asistenti pedagoga</w:t>
            </w:r>
          </w:p>
        </w:tc>
        <w:tc>
          <w:tcPr>
            <w:tcW w:w="27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21A0FF" w14:textId="77777777" w:rsidR="001707E2" w:rsidRPr="001707E2" w:rsidRDefault="001707E2" w:rsidP="001707E2">
            <w:pPr>
              <w:keepNext/>
              <w:spacing w:after="0" w:line="240" w:lineRule="auto"/>
              <w:jc w:val="right"/>
              <w:rPr>
                <w:color w:val="auto"/>
                <w:sz w:val="20"/>
                <w:szCs w:val="20"/>
              </w:rPr>
            </w:pPr>
            <w:r w:rsidRPr="001707E2">
              <w:rPr>
                <w:color w:val="auto"/>
                <w:sz w:val="20"/>
                <w:szCs w:val="20"/>
              </w:rPr>
              <w:t>314</w:t>
            </w:r>
          </w:p>
        </w:tc>
        <w:tc>
          <w:tcPr>
            <w:tcW w:w="31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2A4F45" w14:textId="77777777" w:rsidR="001707E2" w:rsidRPr="001707E2" w:rsidRDefault="001707E2" w:rsidP="001707E2">
            <w:pPr>
              <w:keepNext/>
              <w:spacing w:after="0" w:line="240" w:lineRule="auto"/>
              <w:jc w:val="right"/>
              <w:rPr>
                <w:color w:val="auto"/>
                <w:sz w:val="20"/>
                <w:szCs w:val="20"/>
              </w:rPr>
            </w:pPr>
            <w:r w:rsidRPr="001707E2">
              <w:rPr>
                <w:color w:val="auto"/>
                <w:sz w:val="20"/>
                <w:szCs w:val="20"/>
              </w:rPr>
              <w:t>230,97</w:t>
            </w:r>
          </w:p>
        </w:tc>
      </w:tr>
      <w:tr w:rsidR="001707E2" w:rsidRPr="001707E2" w14:paraId="27EC5B05" w14:textId="77777777" w:rsidTr="00DA3A38">
        <w:trPr>
          <w:trHeight w:val="226"/>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D66F78" w14:textId="77777777" w:rsidR="001707E2" w:rsidRPr="001707E2" w:rsidRDefault="001707E2" w:rsidP="00DA723D">
            <w:pPr>
              <w:spacing w:after="0" w:line="240" w:lineRule="auto"/>
              <w:rPr>
                <w:color w:val="auto"/>
                <w:sz w:val="20"/>
                <w:szCs w:val="20"/>
              </w:rPr>
            </w:pPr>
            <w:r w:rsidRPr="001707E2">
              <w:rPr>
                <w:color w:val="auto"/>
                <w:sz w:val="20"/>
                <w:szCs w:val="20"/>
              </w:rPr>
              <w:t>psychologové</w:t>
            </w:r>
          </w:p>
        </w:tc>
        <w:tc>
          <w:tcPr>
            <w:tcW w:w="27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7F1541" w14:textId="77777777" w:rsidR="001707E2" w:rsidRPr="001707E2" w:rsidRDefault="001707E2" w:rsidP="001707E2">
            <w:pPr>
              <w:spacing w:after="0" w:line="240" w:lineRule="auto"/>
              <w:jc w:val="right"/>
              <w:rPr>
                <w:color w:val="auto"/>
                <w:sz w:val="20"/>
                <w:szCs w:val="20"/>
              </w:rPr>
            </w:pPr>
            <w:r w:rsidRPr="001707E2">
              <w:rPr>
                <w:color w:val="auto"/>
                <w:sz w:val="20"/>
                <w:szCs w:val="20"/>
              </w:rPr>
              <w:t>29</w:t>
            </w:r>
          </w:p>
        </w:tc>
        <w:tc>
          <w:tcPr>
            <w:tcW w:w="31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5F1D1B" w14:textId="77777777" w:rsidR="001707E2" w:rsidRPr="001707E2" w:rsidRDefault="001707E2" w:rsidP="001707E2">
            <w:pPr>
              <w:spacing w:after="0" w:line="240" w:lineRule="auto"/>
              <w:jc w:val="right"/>
              <w:rPr>
                <w:color w:val="auto"/>
                <w:sz w:val="20"/>
                <w:szCs w:val="20"/>
              </w:rPr>
            </w:pPr>
            <w:r w:rsidRPr="001707E2">
              <w:rPr>
                <w:color w:val="auto"/>
                <w:sz w:val="20"/>
                <w:szCs w:val="20"/>
              </w:rPr>
              <w:t>17,62</w:t>
            </w:r>
          </w:p>
        </w:tc>
      </w:tr>
      <w:tr w:rsidR="001707E2" w:rsidRPr="001707E2" w14:paraId="4803038B" w14:textId="77777777" w:rsidTr="00DA3A38">
        <w:trPr>
          <w:trHeight w:val="145"/>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6C89DC" w14:textId="77777777" w:rsidR="001707E2" w:rsidRPr="001707E2" w:rsidRDefault="001707E2" w:rsidP="00DA723D">
            <w:pPr>
              <w:spacing w:after="0" w:line="240" w:lineRule="auto"/>
              <w:rPr>
                <w:color w:val="auto"/>
                <w:sz w:val="20"/>
                <w:szCs w:val="20"/>
              </w:rPr>
            </w:pPr>
            <w:r w:rsidRPr="001707E2">
              <w:rPr>
                <w:color w:val="auto"/>
                <w:sz w:val="20"/>
                <w:szCs w:val="20"/>
              </w:rPr>
              <w:t>speciální pedagogové</w:t>
            </w:r>
          </w:p>
        </w:tc>
        <w:tc>
          <w:tcPr>
            <w:tcW w:w="27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F19BDC" w14:textId="77777777" w:rsidR="001707E2" w:rsidRPr="001707E2" w:rsidRDefault="001707E2" w:rsidP="001707E2">
            <w:pPr>
              <w:spacing w:after="0" w:line="240" w:lineRule="auto"/>
              <w:jc w:val="right"/>
              <w:rPr>
                <w:color w:val="auto"/>
                <w:sz w:val="20"/>
                <w:szCs w:val="20"/>
              </w:rPr>
            </w:pPr>
            <w:r w:rsidRPr="001707E2">
              <w:rPr>
                <w:color w:val="auto"/>
                <w:sz w:val="20"/>
                <w:szCs w:val="20"/>
              </w:rPr>
              <w:t>58</w:t>
            </w:r>
          </w:p>
        </w:tc>
        <w:tc>
          <w:tcPr>
            <w:tcW w:w="31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F4FFB7" w14:textId="77777777" w:rsidR="001707E2" w:rsidRPr="001707E2" w:rsidRDefault="001707E2" w:rsidP="001707E2">
            <w:pPr>
              <w:spacing w:after="0" w:line="240" w:lineRule="auto"/>
              <w:jc w:val="right"/>
              <w:rPr>
                <w:color w:val="auto"/>
                <w:sz w:val="20"/>
                <w:szCs w:val="20"/>
              </w:rPr>
            </w:pPr>
            <w:r w:rsidRPr="001707E2">
              <w:rPr>
                <w:color w:val="auto"/>
                <w:sz w:val="20"/>
                <w:szCs w:val="20"/>
              </w:rPr>
              <w:t>37,53</w:t>
            </w:r>
          </w:p>
        </w:tc>
      </w:tr>
      <w:tr w:rsidR="001707E2" w:rsidRPr="001707E2" w14:paraId="78D4EDDB" w14:textId="77777777" w:rsidTr="00DA3A38">
        <w:trPr>
          <w:trHeight w:val="259"/>
        </w:trPr>
        <w:tc>
          <w:tcPr>
            <w:tcW w:w="9052"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6ABD346" w14:textId="77777777" w:rsidR="001707E2" w:rsidRPr="001707E2" w:rsidRDefault="001707E2" w:rsidP="001707E2">
            <w:pPr>
              <w:keepNext/>
              <w:spacing w:after="0" w:line="240" w:lineRule="auto"/>
              <w:jc w:val="center"/>
              <w:rPr>
                <w:color w:val="auto"/>
                <w:sz w:val="20"/>
                <w:szCs w:val="20"/>
              </w:rPr>
            </w:pPr>
            <w:r w:rsidRPr="001707E2">
              <w:rPr>
                <w:color w:val="auto"/>
                <w:sz w:val="20"/>
                <w:szCs w:val="20"/>
              </w:rPr>
              <w:t>2019/2020</w:t>
            </w:r>
          </w:p>
        </w:tc>
      </w:tr>
      <w:tr w:rsidR="001707E2" w:rsidRPr="001707E2" w14:paraId="1E53D41D" w14:textId="77777777" w:rsidTr="00DA3A38">
        <w:trPr>
          <w:trHeight w:val="270"/>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B5EB10" w14:textId="77777777" w:rsidR="001707E2" w:rsidRPr="001707E2" w:rsidRDefault="001707E2" w:rsidP="00DA723D">
            <w:pPr>
              <w:keepNext/>
              <w:spacing w:after="0" w:line="240" w:lineRule="auto"/>
              <w:rPr>
                <w:color w:val="auto"/>
                <w:sz w:val="20"/>
                <w:szCs w:val="20"/>
              </w:rPr>
            </w:pPr>
            <w:r w:rsidRPr="001707E2">
              <w:rPr>
                <w:color w:val="auto"/>
                <w:sz w:val="20"/>
                <w:szCs w:val="20"/>
              </w:rPr>
              <w:t>asistenti pedagoga</w:t>
            </w:r>
          </w:p>
        </w:tc>
        <w:tc>
          <w:tcPr>
            <w:tcW w:w="27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078C12" w14:textId="77777777" w:rsidR="001707E2" w:rsidRPr="001707E2" w:rsidRDefault="001707E2" w:rsidP="001707E2">
            <w:pPr>
              <w:keepNext/>
              <w:spacing w:after="0" w:line="240" w:lineRule="auto"/>
              <w:jc w:val="right"/>
              <w:rPr>
                <w:color w:val="auto"/>
                <w:sz w:val="20"/>
                <w:szCs w:val="20"/>
              </w:rPr>
            </w:pPr>
            <w:r w:rsidRPr="001707E2">
              <w:rPr>
                <w:color w:val="auto"/>
                <w:sz w:val="20"/>
                <w:szCs w:val="20"/>
              </w:rPr>
              <w:t>290</w:t>
            </w:r>
          </w:p>
        </w:tc>
        <w:tc>
          <w:tcPr>
            <w:tcW w:w="31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955E6A" w14:textId="77777777" w:rsidR="001707E2" w:rsidRPr="001707E2" w:rsidRDefault="001707E2" w:rsidP="001707E2">
            <w:pPr>
              <w:keepNext/>
              <w:spacing w:after="0" w:line="240" w:lineRule="auto"/>
              <w:jc w:val="right"/>
              <w:rPr>
                <w:color w:val="auto"/>
                <w:sz w:val="20"/>
                <w:szCs w:val="20"/>
              </w:rPr>
            </w:pPr>
            <w:r w:rsidRPr="001707E2">
              <w:rPr>
                <w:color w:val="auto"/>
                <w:sz w:val="20"/>
                <w:szCs w:val="20"/>
              </w:rPr>
              <w:t>219,33</w:t>
            </w:r>
          </w:p>
        </w:tc>
      </w:tr>
      <w:tr w:rsidR="001707E2" w:rsidRPr="001707E2" w14:paraId="07221041" w14:textId="77777777" w:rsidTr="00DA3A38">
        <w:trPr>
          <w:trHeight w:val="189"/>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FD1A94" w14:textId="77777777" w:rsidR="001707E2" w:rsidRPr="001707E2" w:rsidRDefault="001707E2" w:rsidP="00DA723D">
            <w:pPr>
              <w:spacing w:after="0" w:line="240" w:lineRule="auto"/>
              <w:rPr>
                <w:color w:val="auto"/>
                <w:sz w:val="20"/>
                <w:szCs w:val="20"/>
              </w:rPr>
            </w:pPr>
            <w:r w:rsidRPr="001707E2">
              <w:rPr>
                <w:color w:val="auto"/>
                <w:sz w:val="20"/>
                <w:szCs w:val="20"/>
              </w:rPr>
              <w:t>psychologové</w:t>
            </w:r>
          </w:p>
        </w:tc>
        <w:tc>
          <w:tcPr>
            <w:tcW w:w="27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F16287" w14:textId="77777777" w:rsidR="001707E2" w:rsidRPr="001707E2" w:rsidRDefault="001707E2" w:rsidP="001707E2">
            <w:pPr>
              <w:spacing w:after="0" w:line="240" w:lineRule="auto"/>
              <w:jc w:val="right"/>
              <w:rPr>
                <w:color w:val="auto"/>
                <w:sz w:val="20"/>
                <w:szCs w:val="20"/>
              </w:rPr>
            </w:pPr>
            <w:r w:rsidRPr="001707E2">
              <w:rPr>
                <w:color w:val="auto"/>
                <w:sz w:val="20"/>
                <w:szCs w:val="20"/>
              </w:rPr>
              <w:t>25</w:t>
            </w:r>
          </w:p>
        </w:tc>
        <w:tc>
          <w:tcPr>
            <w:tcW w:w="31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5DA8D0" w14:textId="77777777" w:rsidR="001707E2" w:rsidRPr="001707E2" w:rsidRDefault="001707E2" w:rsidP="001707E2">
            <w:pPr>
              <w:spacing w:after="0" w:line="240" w:lineRule="auto"/>
              <w:jc w:val="right"/>
              <w:rPr>
                <w:color w:val="auto"/>
                <w:sz w:val="20"/>
                <w:szCs w:val="20"/>
              </w:rPr>
            </w:pPr>
            <w:r w:rsidRPr="001707E2">
              <w:rPr>
                <w:color w:val="auto"/>
                <w:sz w:val="20"/>
                <w:szCs w:val="20"/>
              </w:rPr>
              <w:t>15,62</w:t>
            </w:r>
          </w:p>
        </w:tc>
      </w:tr>
      <w:tr w:rsidR="001707E2" w:rsidRPr="001707E2" w14:paraId="2AC5A8F6" w14:textId="77777777" w:rsidTr="00DA3A38">
        <w:trPr>
          <w:trHeight w:val="251"/>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D6352D" w14:textId="77777777" w:rsidR="001707E2" w:rsidRPr="001707E2" w:rsidRDefault="001707E2" w:rsidP="00DA723D">
            <w:pPr>
              <w:spacing w:after="0" w:line="240" w:lineRule="auto"/>
              <w:rPr>
                <w:color w:val="auto"/>
                <w:sz w:val="20"/>
                <w:szCs w:val="20"/>
              </w:rPr>
            </w:pPr>
            <w:r w:rsidRPr="001707E2">
              <w:rPr>
                <w:color w:val="auto"/>
                <w:sz w:val="20"/>
                <w:szCs w:val="20"/>
              </w:rPr>
              <w:t>speciální pedagogové</w:t>
            </w:r>
          </w:p>
        </w:tc>
        <w:tc>
          <w:tcPr>
            <w:tcW w:w="27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C2D596" w14:textId="77777777" w:rsidR="001707E2" w:rsidRPr="001707E2" w:rsidRDefault="001707E2" w:rsidP="001707E2">
            <w:pPr>
              <w:spacing w:after="0" w:line="240" w:lineRule="auto"/>
              <w:jc w:val="right"/>
              <w:rPr>
                <w:color w:val="auto"/>
                <w:sz w:val="20"/>
                <w:szCs w:val="20"/>
              </w:rPr>
            </w:pPr>
            <w:r w:rsidRPr="001707E2">
              <w:rPr>
                <w:color w:val="auto"/>
                <w:sz w:val="20"/>
                <w:szCs w:val="20"/>
              </w:rPr>
              <w:t>40</w:t>
            </w:r>
          </w:p>
        </w:tc>
        <w:tc>
          <w:tcPr>
            <w:tcW w:w="31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88DE50" w14:textId="77777777" w:rsidR="001707E2" w:rsidRPr="001707E2" w:rsidRDefault="001707E2" w:rsidP="001707E2">
            <w:pPr>
              <w:spacing w:after="0" w:line="240" w:lineRule="auto"/>
              <w:jc w:val="right"/>
              <w:rPr>
                <w:color w:val="auto"/>
                <w:sz w:val="20"/>
                <w:szCs w:val="20"/>
              </w:rPr>
            </w:pPr>
            <w:r w:rsidRPr="001707E2">
              <w:rPr>
                <w:color w:val="auto"/>
                <w:sz w:val="20"/>
                <w:szCs w:val="20"/>
              </w:rPr>
              <w:t>29,96</w:t>
            </w:r>
          </w:p>
        </w:tc>
      </w:tr>
      <w:tr w:rsidR="001707E2" w:rsidRPr="001707E2" w14:paraId="353140D4" w14:textId="77777777" w:rsidTr="00DA3A38">
        <w:trPr>
          <w:trHeight w:val="147"/>
        </w:trPr>
        <w:tc>
          <w:tcPr>
            <w:tcW w:w="9052"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BEFAF9E" w14:textId="77777777" w:rsidR="001707E2" w:rsidRPr="001707E2" w:rsidRDefault="001707E2" w:rsidP="001707E2">
            <w:pPr>
              <w:keepNext/>
              <w:spacing w:after="0" w:line="240" w:lineRule="auto"/>
              <w:jc w:val="center"/>
              <w:rPr>
                <w:color w:val="auto"/>
                <w:sz w:val="20"/>
                <w:szCs w:val="20"/>
              </w:rPr>
            </w:pPr>
            <w:r w:rsidRPr="001707E2">
              <w:rPr>
                <w:color w:val="auto"/>
                <w:sz w:val="20"/>
                <w:szCs w:val="20"/>
              </w:rPr>
              <w:t>2018/2019</w:t>
            </w:r>
          </w:p>
        </w:tc>
      </w:tr>
      <w:tr w:rsidR="001707E2" w:rsidRPr="001707E2" w14:paraId="49432903" w14:textId="77777777" w:rsidTr="00DA3A38">
        <w:trPr>
          <w:trHeight w:val="233"/>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90C561" w14:textId="77777777" w:rsidR="001707E2" w:rsidRPr="001707E2" w:rsidRDefault="001707E2" w:rsidP="00785D7A">
            <w:pPr>
              <w:keepNext/>
              <w:spacing w:after="0" w:line="240" w:lineRule="auto"/>
              <w:rPr>
                <w:color w:val="auto"/>
                <w:sz w:val="20"/>
                <w:szCs w:val="20"/>
              </w:rPr>
            </w:pPr>
            <w:r w:rsidRPr="001707E2">
              <w:rPr>
                <w:color w:val="auto"/>
                <w:sz w:val="20"/>
                <w:szCs w:val="20"/>
              </w:rPr>
              <w:t>asistenti pedagoga</w:t>
            </w:r>
          </w:p>
        </w:tc>
        <w:tc>
          <w:tcPr>
            <w:tcW w:w="27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F0F533" w14:textId="77777777" w:rsidR="001707E2" w:rsidRPr="001707E2" w:rsidRDefault="001707E2" w:rsidP="001707E2">
            <w:pPr>
              <w:keepNext/>
              <w:spacing w:after="0" w:line="240" w:lineRule="auto"/>
              <w:jc w:val="right"/>
              <w:rPr>
                <w:color w:val="auto"/>
                <w:sz w:val="20"/>
                <w:szCs w:val="20"/>
              </w:rPr>
            </w:pPr>
            <w:r w:rsidRPr="001707E2">
              <w:rPr>
                <w:color w:val="auto"/>
                <w:sz w:val="20"/>
                <w:szCs w:val="20"/>
              </w:rPr>
              <w:t>344</w:t>
            </w:r>
          </w:p>
        </w:tc>
        <w:tc>
          <w:tcPr>
            <w:tcW w:w="31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B9300" w14:textId="77777777" w:rsidR="001707E2" w:rsidRPr="001707E2" w:rsidRDefault="001707E2" w:rsidP="001707E2">
            <w:pPr>
              <w:keepNext/>
              <w:spacing w:after="0" w:line="240" w:lineRule="auto"/>
              <w:jc w:val="right"/>
              <w:rPr>
                <w:color w:val="auto"/>
                <w:sz w:val="20"/>
                <w:szCs w:val="20"/>
              </w:rPr>
            </w:pPr>
            <w:r w:rsidRPr="001707E2">
              <w:rPr>
                <w:color w:val="auto"/>
                <w:sz w:val="20"/>
                <w:szCs w:val="20"/>
              </w:rPr>
              <w:t>275,98</w:t>
            </w:r>
          </w:p>
        </w:tc>
      </w:tr>
      <w:tr w:rsidR="001707E2" w:rsidRPr="001707E2" w14:paraId="71E737E2" w14:textId="77777777" w:rsidTr="001707E2">
        <w:trPr>
          <w:trHeight w:val="300"/>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8932E7" w14:textId="77777777" w:rsidR="001707E2" w:rsidRPr="001707E2" w:rsidRDefault="001707E2" w:rsidP="00785D7A">
            <w:pPr>
              <w:spacing w:after="0" w:line="240" w:lineRule="auto"/>
              <w:rPr>
                <w:color w:val="auto"/>
                <w:sz w:val="20"/>
                <w:szCs w:val="20"/>
              </w:rPr>
            </w:pPr>
            <w:r w:rsidRPr="001707E2">
              <w:rPr>
                <w:color w:val="auto"/>
                <w:sz w:val="20"/>
                <w:szCs w:val="20"/>
              </w:rPr>
              <w:t>psychologové</w:t>
            </w:r>
          </w:p>
        </w:tc>
        <w:tc>
          <w:tcPr>
            <w:tcW w:w="27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72A774" w14:textId="77777777" w:rsidR="001707E2" w:rsidRPr="001707E2" w:rsidRDefault="001707E2" w:rsidP="001707E2">
            <w:pPr>
              <w:spacing w:after="0" w:line="240" w:lineRule="auto"/>
              <w:jc w:val="right"/>
              <w:rPr>
                <w:color w:val="auto"/>
                <w:sz w:val="20"/>
                <w:szCs w:val="20"/>
              </w:rPr>
            </w:pPr>
            <w:r w:rsidRPr="001707E2">
              <w:rPr>
                <w:color w:val="auto"/>
                <w:sz w:val="20"/>
                <w:szCs w:val="20"/>
              </w:rPr>
              <w:t>17</w:t>
            </w:r>
          </w:p>
        </w:tc>
        <w:tc>
          <w:tcPr>
            <w:tcW w:w="31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ED752" w14:textId="77777777" w:rsidR="001707E2" w:rsidRPr="001707E2" w:rsidRDefault="001707E2" w:rsidP="001707E2">
            <w:pPr>
              <w:spacing w:after="0" w:line="240" w:lineRule="auto"/>
              <w:jc w:val="right"/>
              <w:rPr>
                <w:color w:val="auto"/>
                <w:sz w:val="20"/>
                <w:szCs w:val="20"/>
              </w:rPr>
            </w:pPr>
            <w:r w:rsidRPr="001707E2">
              <w:rPr>
                <w:color w:val="auto"/>
                <w:sz w:val="20"/>
                <w:szCs w:val="20"/>
              </w:rPr>
              <w:t>9,62</w:t>
            </w:r>
          </w:p>
        </w:tc>
      </w:tr>
      <w:tr w:rsidR="001707E2" w:rsidRPr="001707E2" w14:paraId="10657FEF" w14:textId="77777777" w:rsidTr="00DA3A38">
        <w:trPr>
          <w:trHeight w:val="271"/>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57C3CD" w14:textId="77777777" w:rsidR="001707E2" w:rsidRPr="001707E2" w:rsidRDefault="001707E2" w:rsidP="00785D7A">
            <w:pPr>
              <w:spacing w:after="0" w:line="240" w:lineRule="auto"/>
              <w:rPr>
                <w:color w:val="auto"/>
                <w:sz w:val="20"/>
                <w:szCs w:val="20"/>
              </w:rPr>
            </w:pPr>
            <w:r w:rsidRPr="001707E2">
              <w:rPr>
                <w:color w:val="auto"/>
                <w:sz w:val="20"/>
                <w:szCs w:val="20"/>
              </w:rPr>
              <w:t>speciální pedagogové</w:t>
            </w:r>
          </w:p>
        </w:tc>
        <w:tc>
          <w:tcPr>
            <w:tcW w:w="27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FF5C21" w14:textId="77777777" w:rsidR="001707E2" w:rsidRPr="001707E2" w:rsidRDefault="001707E2" w:rsidP="001707E2">
            <w:pPr>
              <w:spacing w:after="0" w:line="240" w:lineRule="auto"/>
              <w:jc w:val="right"/>
              <w:rPr>
                <w:color w:val="auto"/>
                <w:sz w:val="20"/>
                <w:szCs w:val="20"/>
              </w:rPr>
            </w:pPr>
            <w:r w:rsidRPr="001707E2">
              <w:rPr>
                <w:color w:val="auto"/>
                <w:sz w:val="20"/>
                <w:szCs w:val="20"/>
              </w:rPr>
              <w:t>33</w:t>
            </w:r>
          </w:p>
        </w:tc>
        <w:tc>
          <w:tcPr>
            <w:tcW w:w="31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7E0A7F" w14:textId="77777777" w:rsidR="001707E2" w:rsidRPr="001707E2" w:rsidRDefault="001707E2" w:rsidP="001707E2">
            <w:pPr>
              <w:spacing w:after="0" w:line="240" w:lineRule="auto"/>
              <w:jc w:val="right"/>
              <w:rPr>
                <w:color w:val="auto"/>
                <w:sz w:val="20"/>
                <w:szCs w:val="20"/>
              </w:rPr>
            </w:pPr>
            <w:r w:rsidRPr="001707E2">
              <w:rPr>
                <w:color w:val="auto"/>
                <w:sz w:val="20"/>
                <w:szCs w:val="20"/>
              </w:rPr>
              <w:t>22,72</w:t>
            </w:r>
          </w:p>
        </w:tc>
      </w:tr>
    </w:tbl>
    <w:p w14:paraId="20E9A67A" w14:textId="77777777" w:rsidR="00193623" w:rsidRPr="001707E2" w:rsidRDefault="00193623" w:rsidP="00DA3A38">
      <w:pPr>
        <w:spacing w:after="120"/>
        <w:jc w:val="both"/>
        <w:rPr>
          <w:i/>
          <w:color w:val="auto"/>
          <w:sz w:val="18"/>
          <w:szCs w:val="18"/>
        </w:rPr>
      </w:pPr>
      <w:r w:rsidRPr="001707E2">
        <w:rPr>
          <w:i/>
          <w:color w:val="auto"/>
          <w:sz w:val="18"/>
          <w:szCs w:val="18"/>
        </w:rPr>
        <w:t xml:space="preserve">Zdroj: Výkazy MŠMT </w:t>
      </w:r>
    </w:p>
    <w:p w14:paraId="18505BBC" w14:textId="77777777" w:rsidR="00BD50ED" w:rsidRDefault="00BD50ED" w:rsidP="00DF7629">
      <w:pPr>
        <w:pBdr>
          <w:top w:val="none" w:sz="0" w:space="0" w:color="auto"/>
          <w:left w:val="none" w:sz="0" w:space="0" w:color="auto"/>
          <w:bottom w:val="none" w:sz="0" w:space="0" w:color="auto"/>
          <w:right w:val="none" w:sz="0" w:space="0" w:color="auto"/>
          <w:between w:val="none" w:sz="0" w:space="0" w:color="auto"/>
        </w:pBdr>
        <w:spacing w:after="0" w:line="276" w:lineRule="auto"/>
        <w:rPr>
          <w:iCs/>
          <w:color w:val="FF0000"/>
        </w:rPr>
      </w:pPr>
      <w:bookmarkStart w:id="80" w:name="_2r0uhxc" w:colFirst="0" w:colLast="0"/>
      <w:bookmarkEnd w:id="79"/>
      <w:bookmarkEnd w:id="80"/>
    </w:p>
    <w:p w14:paraId="24C50A3F" w14:textId="77777777" w:rsidR="00F602F4" w:rsidRDefault="00F602F4">
      <w:pPr>
        <w:pBdr>
          <w:top w:val="none" w:sz="0" w:space="0" w:color="auto"/>
          <w:left w:val="none" w:sz="0" w:space="0" w:color="auto"/>
          <w:bottom w:val="none" w:sz="0" w:space="0" w:color="auto"/>
          <w:right w:val="none" w:sz="0" w:space="0" w:color="auto"/>
          <w:between w:val="none" w:sz="0" w:space="0" w:color="auto"/>
        </w:pBdr>
        <w:spacing w:after="200" w:line="276" w:lineRule="auto"/>
        <w:rPr>
          <w:iCs/>
          <w:color w:val="auto"/>
        </w:rPr>
      </w:pPr>
      <w:bookmarkStart w:id="81" w:name="_Hlk66704788"/>
      <w:r>
        <w:br w:type="page"/>
      </w:r>
    </w:p>
    <w:p w14:paraId="44393489" w14:textId="1CB6D812" w:rsidR="00193623" w:rsidRPr="001241BA" w:rsidRDefault="00193623" w:rsidP="00193623">
      <w:pPr>
        <w:pStyle w:val="Titulek"/>
        <w:spacing w:before="0" w:after="0"/>
        <w:rPr>
          <w:b/>
        </w:rPr>
      </w:pPr>
      <w:r w:rsidRPr="001241BA">
        <w:lastRenderedPageBreak/>
        <w:t xml:space="preserve">Tabulka </w:t>
      </w:r>
      <w:r w:rsidR="00D176F2">
        <w:fldChar w:fldCharType="begin"/>
      </w:r>
      <w:r w:rsidR="00D176F2">
        <w:instrText xml:space="preserve"> SEQ Tabulka \* ARABIC </w:instrText>
      </w:r>
      <w:r w:rsidR="00D176F2">
        <w:fldChar w:fldCharType="separate"/>
      </w:r>
      <w:r w:rsidR="00994AFD">
        <w:rPr>
          <w:noProof/>
        </w:rPr>
        <w:t>33</w:t>
      </w:r>
      <w:r w:rsidR="00D176F2">
        <w:rPr>
          <w:noProof/>
        </w:rPr>
        <w:fldChar w:fldCharType="end"/>
      </w:r>
      <w:r w:rsidRPr="001241BA">
        <w:t xml:space="preserve"> </w:t>
      </w:r>
      <w:r w:rsidRPr="001241BA">
        <w:rPr>
          <w:b/>
        </w:rPr>
        <w:t xml:space="preserve">Počet škol a žáků na jednoho přepočteného pracovníka v ORP </w:t>
      </w:r>
      <w:r w:rsidR="00A36C74">
        <w:rPr>
          <w:b/>
        </w:rPr>
        <w:t>Ostrava</w:t>
      </w:r>
    </w:p>
    <w:tbl>
      <w:tblPr>
        <w:tblW w:w="9135" w:type="dxa"/>
        <w:tblInd w:w="60" w:type="dxa"/>
        <w:tblLayout w:type="fixed"/>
        <w:tblLook w:val="0400" w:firstRow="0" w:lastRow="0" w:firstColumn="0" w:lastColumn="0" w:noHBand="0" w:noVBand="1"/>
      </w:tblPr>
      <w:tblGrid>
        <w:gridCol w:w="1182"/>
        <w:gridCol w:w="1858"/>
        <w:gridCol w:w="1843"/>
        <w:gridCol w:w="1984"/>
        <w:gridCol w:w="2268"/>
      </w:tblGrid>
      <w:tr w:rsidR="001241BA" w:rsidRPr="001241BA" w14:paraId="492F796C" w14:textId="77777777" w:rsidTr="00DF7629">
        <w:trPr>
          <w:trHeight w:val="367"/>
        </w:trPr>
        <w:tc>
          <w:tcPr>
            <w:tcW w:w="1182" w:type="dxa"/>
            <w:tcBorders>
              <w:top w:val="single" w:sz="8" w:space="0" w:color="000000"/>
              <w:left w:val="single" w:sz="8" w:space="0" w:color="000000"/>
              <w:bottom w:val="nil"/>
              <w:right w:val="single" w:sz="8" w:space="0" w:color="000000"/>
            </w:tcBorders>
            <w:shd w:val="clear" w:color="auto" w:fill="D9D9D9"/>
            <w:vAlign w:val="center"/>
          </w:tcPr>
          <w:p w14:paraId="61A135DF" w14:textId="77777777" w:rsidR="00193623" w:rsidRPr="001241BA" w:rsidRDefault="00193623" w:rsidP="00785D7A">
            <w:pPr>
              <w:spacing w:after="0"/>
              <w:rPr>
                <w:color w:val="auto"/>
                <w:sz w:val="20"/>
                <w:szCs w:val="20"/>
              </w:rPr>
            </w:pPr>
            <w:bookmarkStart w:id="82" w:name="_Hlk66702817"/>
            <w:r w:rsidRPr="001241BA">
              <w:rPr>
                <w:color w:val="auto"/>
                <w:sz w:val="20"/>
                <w:szCs w:val="20"/>
              </w:rPr>
              <w:t>školní rok</w:t>
            </w:r>
          </w:p>
        </w:tc>
        <w:tc>
          <w:tcPr>
            <w:tcW w:w="1858" w:type="dxa"/>
            <w:tcBorders>
              <w:top w:val="single" w:sz="8" w:space="0" w:color="000000"/>
              <w:left w:val="nil"/>
              <w:bottom w:val="nil"/>
              <w:right w:val="single" w:sz="8" w:space="0" w:color="000000"/>
            </w:tcBorders>
            <w:shd w:val="clear" w:color="auto" w:fill="D9D9D9"/>
            <w:vAlign w:val="center"/>
          </w:tcPr>
          <w:p w14:paraId="009C9E82" w14:textId="77777777" w:rsidR="00193623" w:rsidRPr="001241BA" w:rsidRDefault="00193623" w:rsidP="00785D7A">
            <w:pPr>
              <w:spacing w:after="0"/>
              <w:jc w:val="center"/>
              <w:rPr>
                <w:color w:val="auto"/>
                <w:sz w:val="20"/>
                <w:szCs w:val="20"/>
              </w:rPr>
            </w:pPr>
            <w:r w:rsidRPr="001241BA">
              <w:rPr>
                <w:color w:val="auto"/>
                <w:sz w:val="20"/>
                <w:szCs w:val="20"/>
              </w:rPr>
              <w:t>počet škol</w:t>
            </w:r>
          </w:p>
        </w:tc>
        <w:tc>
          <w:tcPr>
            <w:tcW w:w="1843" w:type="dxa"/>
            <w:tcBorders>
              <w:top w:val="single" w:sz="8" w:space="0" w:color="000000"/>
              <w:left w:val="nil"/>
              <w:bottom w:val="nil"/>
              <w:right w:val="single" w:sz="8" w:space="0" w:color="000000"/>
            </w:tcBorders>
            <w:shd w:val="clear" w:color="auto" w:fill="D9D9D9"/>
            <w:vAlign w:val="center"/>
          </w:tcPr>
          <w:p w14:paraId="13798352" w14:textId="77777777" w:rsidR="00193623" w:rsidRPr="001241BA" w:rsidRDefault="00193623" w:rsidP="00785D7A">
            <w:pPr>
              <w:spacing w:after="0"/>
              <w:jc w:val="center"/>
              <w:rPr>
                <w:color w:val="auto"/>
                <w:sz w:val="20"/>
                <w:szCs w:val="20"/>
              </w:rPr>
            </w:pPr>
            <w:r w:rsidRPr="001241BA">
              <w:rPr>
                <w:color w:val="auto"/>
                <w:sz w:val="20"/>
                <w:szCs w:val="20"/>
              </w:rPr>
              <w:t>počet žáků</w:t>
            </w:r>
          </w:p>
        </w:tc>
        <w:tc>
          <w:tcPr>
            <w:tcW w:w="1984" w:type="dxa"/>
            <w:tcBorders>
              <w:top w:val="single" w:sz="8" w:space="0" w:color="000000"/>
              <w:left w:val="nil"/>
              <w:bottom w:val="nil"/>
              <w:right w:val="single" w:sz="8" w:space="0" w:color="000000"/>
            </w:tcBorders>
            <w:shd w:val="clear" w:color="auto" w:fill="D9D9D9"/>
            <w:vAlign w:val="center"/>
          </w:tcPr>
          <w:p w14:paraId="37AFAD11" w14:textId="77777777" w:rsidR="00193623" w:rsidRPr="001241BA" w:rsidRDefault="00193623" w:rsidP="00785D7A">
            <w:pPr>
              <w:spacing w:after="0"/>
              <w:jc w:val="center"/>
              <w:rPr>
                <w:color w:val="auto"/>
                <w:sz w:val="20"/>
                <w:szCs w:val="20"/>
              </w:rPr>
            </w:pPr>
            <w:r w:rsidRPr="001241BA">
              <w:rPr>
                <w:color w:val="auto"/>
                <w:sz w:val="20"/>
                <w:szCs w:val="20"/>
              </w:rPr>
              <w:t xml:space="preserve">počet učitelů </w:t>
            </w:r>
          </w:p>
          <w:p w14:paraId="698F4711" w14:textId="77777777" w:rsidR="00193623" w:rsidRPr="001241BA" w:rsidRDefault="00193623" w:rsidP="00785D7A">
            <w:pPr>
              <w:spacing w:after="0"/>
              <w:jc w:val="center"/>
              <w:rPr>
                <w:color w:val="auto"/>
                <w:sz w:val="20"/>
                <w:szCs w:val="20"/>
              </w:rPr>
            </w:pPr>
            <w:r w:rsidRPr="001241BA">
              <w:rPr>
                <w:color w:val="auto"/>
                <w:sz w:val="20"/>
                <w:szCs w:val="20"/>
              </w:rPr>
              <w:t>(přepočtený stav)</w:t>
            </w:r>
          </w:p>
        </w:tc>
        <w:tc>
          <w:tcPr>
            <w:tcW w:w="2268" w:type="dxa"/>
            <w:tcBorders>
              <w:top w:val="single" w:sz="8" w:space="0" w:color="000000"/>
              <w:left w:val="nil"/>
              <w:bottom w:val="nil"/>
              <w:right w:val="single" w:sz="8" w:space="0" w:color="000000"/>
            </w:tcBorders>
            <w:shd w:val="clear" w:color="auto" w:fill="D9D9D9"/>
            <w:vAlign w:val="center"/>
          </w:tcPr>
          <w:p w14:paraId="38A65043" w14:textId="77777777" w:rsidR="00193623" w:rsidRPr="001241BA" w:rsidRDefault="00193623" w:rsidP="00785D7A">
            <w:pPr>
              <w:spacing w:after="0"/>
              <w:jc w:val="center"/>
              <w:rPr>
                <w:color w:val="auto"/>
                <w:sz w:val="20"/>
                <w:szCs w:val="20"/>
              </w:rPr>
            </w:pPr>
            <w:r w:rsidRPr="001241BA">
              <w:rPr>
                <w:color w:val="auto"/>
                <w:sz w:val="20"/>
                <w:szCs w:val="20"/>
              </w:rPr>
              <w:t xml:space="preserve">počet žáků na jednoho </w:t>
            </w:r>
          </w:p>
          <w:p w14:paraId="5F61E232" w14:textId="77777777" w:rsidR="00193623" w:rsidRPr="001241BA" w:rsidRDefault="00193623" w:rsidP="00785D7A">
            <w:pPr>
              <w:spacing w:after="0"/>
              <w:jc w:val="center"/>
              <w:rPr>
                <w:color w:val="auto"/>
                <w:sz w:val="20"/>
                <w:szCs w:val="20"/>
              </w:rPr>
            </w:pPr>
            <w:r w:rsidRPr="001241BA">
              <w:rPr>
                <w:color w:val="auto"/>
                <w:sz w:val="20"/>
                <w:szCs w:val="20"/>
              </w:rPr>
              <w:t>přepočten. pracovníka</w:t>
            </w:r>
          </w:p>
        </w:tc>
      </w:tr>
      <w:tr w:rsidR="002E086D" w:rsidRPr="000208E2" w14:paraId="7DA149A2" w14:textId="77777777" w:rsidTr="00DB0E64">
        <w:trPr>
          <w:trHeight w:val="105"/>
        </w:trPr>
        <w:tc>
          <w:tcPr>
            <w:tcW w:w="1182" w:type="dxa"/>
            <w:tcBorders>
              <w:top w:val="single" w:sz="8" w:space="0" w:color="000000"/>
              <w:left w:val="single" w:sz="8" w:space="0" w:color="000000"/>
              <w:bottom w:val="single" w:sz="4" w:space="0" w:color="000000"/>
              <w:right w:val="single" w:sz="4" w:space="0" w:color="000000"/>
            </w:tcBorders>
            <w:shd w:val="clear" w:color="auto" w:fill="auto"/>
            <w:vAlign w:val="center"/>
          </w:tcPr>
          <w:p w14:paraId="3D51F53B" w14:textId="77777777" w:rsidR="002E086D" w:rsidRPr="003029E7" w:rsidRDefault="002E086D" w:rsidP="002E086D">
            <w:pPr>
              <w:spacing w:after="0"/>
              <w:rPr>
                <w:sz w:val="20"/>
                <w:szCs w:val="20"/>
              </w:rPr>
            </w:pPr>
            <w:r>
              <w:rPr>
                <w:sz w:val="20"/>
                <w:szCs w:val="20"/>
              </w:rPr>
              <w:t>2020/2021</w:t>
            </w:r>
          </w:p>
        </w:tc>
        <w:tc>
          <w:tcPr>
            <w:tcW w:w="1858" w:type="dxa"/>
            <w:tcBorders>
              <w:top w:val="single" w:sz="8" w:space="0" w:color="000000"/>
              <w:left w:val="nil"/>
              <w:bottom w:val="single" w:sz="4" w:space="0" w:color="000000"/>
              <w:right w:val="single" w:sz="4" w:space="0" w:color="000000"/>
            </w:tcBorders>
            <w:shd w:val="clear" w:color="auto" w:fill="auto"/>
            <w:vAlign w:val="bottom"/>
          </w:tcPr>
          <w:p w14:paraId="0C39BFD7" w14:textId="76A554B1" w:rsidR="002E086D" w:rsidRPr="00487A9B" w:rsidRDefault="002E086D" w:rsidP="002E086D">
            <w:pPr>
              <w:spacing w:after="0"/>
              <w:jc w:val="right"/>
              <w:rPr>
                <w:color w:val="auto"/>
                <w:sz w:val="20"/>
                <w:szCs w:val="20"/>
              </w:rPr>
            </w:pPr>
            <w:r w:rsidRPr="00487A9B">
              <w:rPr>
                <w:color w:val="auto"/>
                <w:sz w:val="20"/>
                <w:szCs w:val="20"/>
              </w:rPr>
              <w:t>89</w:t>
            </w:r>
          </w:p>
        </w:tc>
        <w:tc>
          <w:tcPr>
            <w:tcW w:w="1843" w:type="dxa"/>
            <w:tcBorders>
              <w:top w:val="single" w:sz="8" w:space="0" w:color="000000"/>
              <w:left w:val="nil"/>
              <w:bottom w:val="single" w:sz="4" w:space="0" w:color="000000"/>
              <w:right w:val="single" w:sz="4" w:space="0" w:color="000000"/>
            </w:tcBorders>
            <w:shd w:val="clear" w:color="auto" w:fill="auto"/>
            <w:vAlign w:val="bottom"/>
          </w:tcPr>
          <w:p w14:paraId="1E8141B2" w14:textId="623B1361" w:rsidR="002E086D" w:rsidRPr="00487A9B" w:rsidRDefault="002E086D" w:rsidP="002E086D">
            <w:pPr>
              <w:spacing w:after="0"/>
              <w:jc w:val="right"/>
              <w:rPr>
                <w:color w:val="auto"/>
                <w:sz w:val="20"/>
                <w:szCs w:val="20"/>
              </w:rPr>
            </w:pPr>
            <w:r w:rsidRPr="00487A9B">
              <w:rPr>
                <w:color w:val="auto"/>
                <w:sz w:val="20"/>
                <w:szCs w:val="20"/>
              </w:rPr>
              <w:t>27 159</w:t>
            </w:r>
          </w:p>
        </w:tc>
        <w:tc>
          <w:tcPr>
            <w:tcW w:w="1984" w:type="dxa"/>
            <w:tcBorders>
              <w:top w:val="single" w:sz="8" w:space="0" w:color="000000"/>
              <w:left w:val="nil"/>
              <w:bottom w:val="single" w:sz="4" w:space="0" w:color="000000"/>
              <w:right w:val="single" w:sz="4" w:space="0" w:color="000000"/>
            </w:tcBorders>
            <w:shd w:val="clear" w:color="auto" w:fill="auto"/>
          </w:tcPr>
          <w:p w14:paraId="5FC2120B" w14:textId="312BAAB9" w:rsidR="002E086D" w:rsidRPr="00487A9B" w:rsidRDefault="002E086D" w:rsidP="002E086D">
            <w:pPr>
              <w:spacing w:after="0"/>
              <w:jc w:val="right"/>
              <w:rPr>
                <w:color w:val="auto"/>
                <w:sz w:val="20"/>
                <w:szCs w:val="20"/>
              </w:rPr>
            </w:pPr>
            <w:r w:rsidRPr="00487A9B">
              <w:rPr>
                <w:color w:val="auto"/>
                <w:sz w:val="18"/>
                <w:szCs w:val="18"/>
              </w:rPr>
              <w:t>2 13</w:t>
            </w:r>
            <w:r w:rsidR="00487A9B" w:rsidRPr="00487A9B">
              <w:rPr>
                <w:color w:val="auto"/>
                <w:sz w:val="18"/>
                <w:szCs w:val="18"/>
              </w:rPr>
              <w:t>5</w:t>
            </w:r>
          </w:p>
        </w:tc>
        <w:tc>
          <w:tcPr>
            <w:tcW w:w="2268" w:type="dxa"/>
            <w:tcBorders>
              <w:top w:val="single" w:sz="8" w:space="0" w:color="000000"/>
              <w:left w:val="nil"/>
              <w:bottom w:val="single" w:sz="4" w:space="0" w:color="000000"/>
              <w:right w:val="single" w:sz="8" w:space="0" w:color="000000"/>
            </w:tcBorders>
            <w:shd w:val="clear" w:color="auto" w:fill="CCCCFF"/>
            <w:vAlign w:val="bottom"/>
          </w:tcPr>
          <w:p w14:paraId="333B1BAB" w14:textId="47570465" w:rsidR="002E086D" w:rsidRPr="00487A9B" w:rsidRDefault="00487A9B" w:rsidP="002E086D">
            <w:pPr>
              <w:spacing w:after="0"/>
              <w:jc w:val="right"/>
              <w:rPr>
                <w:color w:val="auto"/>
                <w:sz w:val="20"/>
                <w:szCs w:val="20"/>
              </w:rPr>
            </w:pPr>
            <w:r w:rsidRPr="00487A9B">
              <w:rPr>
                <w:color w:val="auto"/>
                <w:sz w:val="20"/>
                <w:szCs w:val="20"/>
              </w:rPr>
              <w:t>12,72</w:t>
            </w:r>
          </w:p>
        </w:tc>
      </w:tr>
      <w:tr w:rsidR="002E086D" w:rsidRPr="000208E2" w14:paraId="4604A107" w14:textId="77777777" w:rsidTr="00DB0E64">
        <w:trPr>
          <w:trHeight w:val="252"/>
        </w:trPr>
        <w:tc>
          <w:tcPr>
            <w:tcW w:w="1182"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F92B5E0" w14:textId="77777777" w:rsidR="002E086D" w:rsidRPr="003029E7" w:rsidRDefault="002E086D" w:rsidP="002E086D">
            <w:pPr>
              <w:spacing w:after="0"/>
              <w:rPr>
                <w:sz w:val="20"/>
                <w:szCs w:val="20"/>
              </w:rPr>
            </w:pPr>
            <w:r>
              <w:rPr>
                <w:sz w:val="20"/>
                <w:szCs w:val="20"/>
              </w:rPr>
              <w:t>2019/2020</w:t>
            </w:r>
          </w:p>
        </w:tc>
        <w:tc>
          <w:tcPr>
            <w:tcW w:w="1858" w:type="dxa"/>
            <w:tcBorders>
              <w:top w:val="single" w:sz="8" w:space="0" w:color="000000"/>
              <w:left w:val="nil"/>
              <w:bottom w:val="single" w:sz="4" w:space="0" w:color="000000"/>
              <w:right w:val="single" w:sz="4" w:space="0" w:color="000000"/>
            </w:tcBorders>
            <w:shd w:val="clear" w:color="auto" w:fill="auto"/>
            <w:vAlign w:val="bottom"/>
          </w:tcPr>
          <w:p w14:paraId="2A582D1D" w14:textId="412C1B0C" w:rsidR="002E086D" w:rsidRPr="00487A9B" w:rsidRDefault="002E086D" w:rsidP="002E086D">
            <w:pPr>
              <w:spacing w:after="0"/>
              <w:jc w:val="right"/>
              <w:rPr>
                <w:color w:val="auto"/>
                <w:sz w:val="20"/>
                <w:szCs w:val="20"/>
              </w:rPr>
            </w:pPr>
            <w:r w:rsidRPr="00487A9B">
              <w:rPr>
                <w:color w:val="auto"/>
                <w:sz w:val="20"/>
                <w:szCs w:val="20"/>
              </w:rPr>
              <w:t>88</w:t>
            </w:r>
          </w:p>
        </w:tc>
        <w:tc>
          <w:tcPr>
            <w:tcW w:w="1843" w:type="dxa"/>
            <w:tcBorders>
              <w:top w:val="single" w:sz="8" w:space="0" w:color="000000"/>
              <w:left w:val="nil"/>
              <w:bottom w:val="single" w:sz="4" w:space="0" w:color="000000"/>
              <w:right w:val="single" w:sz="4" w:space="0" w:color="000000"/>
            </w:tcBorders>
            <w:shd w:val="clear" w:color="auto" w:fill="auto"/>
            <w:vAlign w:val="bottom"/>
          </w:tcPr>
          <w:p w14:paraId="13C78A1A" w14:textId="09FDE8AC" w:rsidR="002E086D" w:rsidRPr="00487A9B" w:rsidRDefault="002E086D" w:rsidP="002E086D">
            <w:pPr>
              <w:spacing w:after="0"/>
              <w:jc w:val="right"/>
              <w:rPr>
                <w:color w:val="auto"/>
                <w:sz w:val="20"/>
                <w:szCs w:val="20"/>
              </w:rPr>
            </w:pPr>
            <w:r w:rsidRPr="00487A9B">
              <w:rPr>
                <w:color w:val="auto"/>
                <w:sz w:val="20"/>
                <w:szCs w:val="20"/>
              </w:rPr>
              <w:t>27 234</w:t>
            </w:r>
          </w:p>
        </w:tc>
        <w:tc>
          <w:tcPr>
            <w:tcW w:w="1984" w:type="dxa"/>
            <w:tcBorders>
              <w:top w:val="single" w:sz="8" w:space="0" w:color="000000"/>
              <w:left w:val="nil"/>
              <w:bottom w:val="single" w:sz="4" w:space="0" w:color="000000"/>
              <w:right w:val="single" w:sz="4" w:space="0" w:color="000000"/>
            </w:tcBorders>
            <w:shd w:val="clear" w:color="auto" w:fill="auto"/>
          </w:tcPr>
          <w:p w14:paraId="6909D5BE" w14:textId="4F4E73EA" w:rsidR="002E086D" w:rsidRPr="00487A9B" w:rsidRDefault="002E086D" w:rsidP="002E086D">
            <w:pPr>
              <w:spacing w:after="0"/>
              <w:jc w:val="right"/>
              <w:rPr>
                <w:color w:val="auto"/>
                <w:sz w:val="20"/>
                <w:szCs w:val="20"/>
              </w:rPr>
            </w:pPr>
            <w:r w:rsidRPr="00487A9B">
              <w:rPr>
                <w:color w:val="auto"/>
                <w:sz w:val="18"/>
                <w:szCs w:val="18"/>
              </w:rPr>
              <w:t>2 091,1</w:t>
            </w:r>
          </w:p>
        </w:tc>
        <w:tc>
          <w:tcPr>
            <w:tcW w:w="2268" w:type="dxa"/>
            <w:tcBorders>
              <w:top w:val="single" w:sz="8" w:space="0" w:color="000000"/>
              <w:left w:val="nil"/>
              <w:bottom w:val="single" w:sz="4" w:space="0" w:color="000000"/>
              <w:right w:val="single" w:sz="8" w:space="0" w:color="000000"/>
            </w:tcBorders>
            <w:shd w:val="clear" w:color="auto" w:fill="CCCCFF"/>
            <w:vAlign w:val="bottom"/>
          </w:tcPr>
          <w:p w14:paraId="3959D31C" w14:textId="6B673C2A" w:rsidR="002E086D" w:rsidRPr="00487A9B" w:rsidRDefault="00487A9B" w:rsidP="002E086D">
            <w:pPr>
              <w:spacing w:after="0"/>
              <w:jc w:val="right"/>
              <w:rPr>
                <w:color w:val="auto"/>
                <w:sz w:val="20"/>
                <w:szCs w:val="20"/>
              </w:rPr>
            </w:pPr>
            <w:r w:rsidRPr="00487A9B">
              <w:rPr>
                <w:color w:val="auto"/>
                <w:sz w:val="20"/>
                <w:szCs w:val="20"/>
              </w:rPr>
              <w:t>13,02</w:t>
            </w:r>
          </w:p>
        </w:tc>
      </w:tr>
      <w:tr w:rsidR="002E086D" w:rsidRPr="001241BA" w14:paraId="54D8AE57" w14:textId="77777777" w:rsidTr="00DB0E64">
        <w:trPr>
          <w:trHeight w:val="255"/>
        </w:trPr>
        <w:tc>
          <w:tcPr>
            <w:tcW w:w="1182" w:type="dxa"/>
            <w:tcBorders>
              <w:top w:val="single" w:sz="8" w:space="0" w:color="000000"/>
              <w:left w:val="single" w:sz="8" w:space="0" w:color="000000"/>
              <w:bottom w:val="single" w:sz="4" w:space="0" w:color="000000"/>
              <w:right w:val="single" w:sz="4" w:space="0" w:color="000000"/>
            </w:tcBorders>
            <w:shd w:val="clear" w:color="auto" w:fill="auto"/>
            <w:vAlign w:val="center"/>
          </w:tcPr>
          <w:p w14:paraId="3AA26ACD" w14:textId="77777777" w:rsidR="002E086D" w:rsidRPr="001241BA" w:rsidRDefault="002E086D" w:rsidP="002E086D">
            <w:pPr>
              <w:spacing w:after="0"/>
              <w:rPr>
                <w:color w:val="auto"/>
                <w:sz w:val="20"/>
                <w:szCs w:val="20"/>
              </w:rPr>
            </w:pPr>
            <w:r w:rsidRPr="001241BA">
              <w:rPr>
                <w:color w:val="auto"/>
                <w:sz w:val="20"/>
                <w:szCs w:val="20"/>
              </w:rPr>
              <w:t>2018/2019</w:t>
            </w:r>
          </w:p>
        </w:tc>
        <w:tc>
          <w:tcPr>
            <w:tcW w:w="1858" w:type="dxa"/>
            <w:tcBorders>
              <w:top w:val="single" w:sz="8" w:space="0" w:color="000000"/>
              <w:left w:val="nil"/>
              <w:bottom w:val="single" w:sz="4" w:space="0" w:color="000000"/>
              <w:right w:val="single" w:sz="4" w:space="0" w:color="000000"/>
            </w:tcBorders>
            <w:shd w:val="clear" w:color="auto" w:fill="auto"/>
            <w:vAlign w:val="bottom"/>
          </w:tcPr>
          <w:p w14:paraId="03E80B79" w14:textId="6B79DEAE" w:rsidR="002E086D" w:rsidRPr="00487A9B" w:rsidRDefault="002E086D" w:rsidP="002E086D">
            <w:pPr>
              <w:spacing w:after="0"/>
              <w:jc w:val="right"/>
              <w:rPr>
                <w:color w:val="auto"/>
                <w:sz w:val="20"/>
                <w:szCs w:val="20"/>
              </w:rPr>
            </w:pPr>
            <w:r w:rsidRPr="00487A9B">
              <w:rPr>
                <w:color w:val="auto"/>
                <w:sz w:val="20"/>
                <w:szCs w:val="20"/>
              </w:rPr>
              <w:t>87</w:t>
            </w:r>
          </w:p>
        </w:tc>
        <w:tc>
          <w:tcPr>
            <w:tcW w:w="1843" w:type="dxa"/>
            <w:tcBorders>
              <w:top w:val="single" w:sz="8" w:space="0" w:color="000000"/>
              <w:left w:val="nil"/>
              <w:bottom w:val="single" w:sz="4" w:space="0" w:color="000000"/>
              <w:right w:val="single" w:sz="4" w:space="0" w:color="000000"/>
            </w:tcBorders>
            <w:shd w:val="clear" w:color="auto" w:fill="auto"/>
            <w:vAlign w:val="bottom"/>
          </w:tcPr>
          <w:p w14:paraId="780CE1FE" w14:textId="77777777" w:rsidR="002E086D" w:rsidRPr="00487A9B" w:rsidRDefault="002E086D" w:rsidP="002E086D">
            <w:pPr>
              <w:spacing w:after="0"/>
              <w:jc w:val="right"/>
              <w:rPr>
                <w:color w:val="auto"/>
                <w:sz w:val="20"/>
                <w:szCs w:val="20"/>
              </w:rPr>
            </w:pPr>
            <w:r w:rsidRPr="00487A9B">
              <w:rPr>
                <w:color w:val="auto"/>
                <w:sz w:val="20"/>
                <w:szCs w:val="20"/>
              </w:rPr>
              <w:t>27 616</w:t>
            </w:r>
          </w:p>
        </w:tc>
        <w:tc>
          <w:tcPr>
            <w:tcW w:w="1984" w:type="dxa"/>
            <w:tcBorders>
              <w:top w:val="single" w:sz="8" w:space="0" w:color="000000"/>
              <w:left w:val="nil"/>
              <w:bottom w:val="single" w:sz="4" w:space="0" w:color="000000"/>
              <w:right w:val="single" w:sz="4" w:space="0" w:color="000000"/>
            </w:tcBorders>
            <w:shd w:val="clear" w:color="auto" w:fill="auto"/>
          </w:tcPr>
          <w:p w14:paraId="2146C097" w14:textId="69C1EA82" w:rsidR="002E086D" w:rsidRPr="00487A9B" w:rsidRDefault="00487A9B" w:rsidP="002E086D">
            <w:pPr>
              <w:spacing w:after="0"/>
              <w:jc w:val="right"/>
              <w:rPr>
                <w:color w:val="auto"/>
                <w:sz w:val="20"/>
                <w:szCs w:val="20"/>
              </w:rPr>
            </w:pPr>
            <w:r w:rsidRPr="00487A9B">
              <w:rPr>
                <w:color w:val="auto"/>
                <w:sz w:val="18"/>
                <w:szCs w:val="18"/>
              </w:rPr>
              <w:t>1 871,1</w:t>
            </w:r>
          </w:p>
        </w:tc>
        <w:tc>
          <w:tcPr>
            <w:tcW w:w="2268" w:type="dxa"/>
            <w:tcBorders>
              <w:top w:val="single" w:sz="8" w:space="0" w:color="000000"/>
              <w:left w:val="nil"/>
              <w:bottom w:val="single" w:sz="4" w:space="0" w:color="000000"/>
              <w:right w:val="single" w:sz="8" w:space="0" w:color="000000"/>
            </w:tcBorders>
            <w:shd w:val="clear" w:color="auto" w:fill="CCCCFF"/>
            <w:vAlign w:val="bottom"/>
          </w:tcPr>
          <w:p w14:paraId="32572950" w14:textId="7A23A2F5" w:rsidR="002E086D" w:rsidRPr="00487A9B" w:rsidRDefault="00487A9B" w:rsidP="002E086D">
            <w:pPr>
              <w:spacing w:after="0"/>
              <w:jc w:val="right"/>
              <w:rPr>
                <w:color w:val="auto"/>
                <w:sz w:val="20"/>
                <w:szCs w:val="20"/>
              </w:rPr>
            </w:pPr>
            <w:r w:rsidRPr="00487A9B">
              <w:rPr>
                <w:color w:val="auto"/>
                <w:sz w:val="20"/>
                <w:szCs w:val="20"/>
              </w:rPr>
              <w:t>14,75</w:t>
            </w:r>
          </w:p>
        </w:tc>
      </w:tr>
      <w:tr w:rsidR="002E086D" w:rsidRPr="001241BA" w14:paraId="3B0035D9" w14:textId="77777777" w:rsidTr="00DB0E64">
        <w:trPr>
          <w:trHeight w:val="104"/>
        </w:trPr>
        <w:tc>
          <w:tcPr>
            <w:tcW w:w="1182" w:type="dxa"/>
            <w:tcBorders>
              <w:top w:val="single" w:sz="8" w:space="0" w:color="000000"/>
              <w:left w:val="single" w:sz="8" w:space="0" w:color="000000"/>
              <w:bottom w:val="single" w:sz="4" w:space="0" w:color="000000"/>
              <w:right w:val="single" w:sz="4" w:space="0" w:color="000000"/>
            </w:tcBorders>
            <w:shd w:val="clear" w:color="auto" w:fill="auto"/>
            <w:vAlign w:val="center"/>
          </w:tcPr>
          <w:p w14:paraId="17A51600" w14:textId="77777777" w:rsidR="002E086D" w:rsidRPr="001241BA" w:rsidRDefault="002E086D" w:rsidP="002E086D">
            <w:pPr>
              <w:spacing w:after="0"/>
              <w:rPr>
                <w:color w:val="auto"/>
                <w:sz w:val="20"/>
                <w:szCs w:val="20"/>
              </w:rPr>
            </w:pPr>
            <w:r w:rsidRPr="001241BA">
              <w:rPr>
                <w:color w:val="auto"/>
                <w:sz w:val="20"/>
                <w:szCs w:val="20"/>
              </w:rPr>
              <w:t>2017/2018</w:t>
            </w:r>
          </w:p>
        </w:tc>
        <w:tc>
          <w:tcPr>
            <w:tcW w:w="1858" w:type="dxa"/>
            <w:tcBorders>
              <w:top w:val="single" w:sz="8" w:space="0" w:color="000000"/>
              <w:left w:val="nil"/>
              <w:bottom w:val="single" w:sz="4" w:space="0" w:color="000000"/>
              <w:right w:val="single" w:sz="4" w:space="0" w:color="000000"/>
            </w:tcBorders>
            <w:shd w:val="clear" w:color="auto" w:fill="auto"/>
            <w:vAlign w:val="bottom"/>
          </w:tcPr>
          <w:p w14:paraId="3349C209" w14:textId="6E6A8037" w:rsidR="002E086D" w:rsidRPr="00487A9B" w:rsidRDefault="002E086D" w:rsidP="002E086D">
            <w:pPr>
              <w:spacing w:after="0"/>
              <w:jc w:val="right"/>
              <w:rPr>
                <w:color w:val="auto"/>
                <w:sz w:val="20"/>
                <w:szCs w:val="20"/>
              </w:rPr>
            </w:pPr>
            <w:r w:rsidRPr="00487A9B">
              <w:rPr>
                <w:color w:val="auto"/>
                <w:sz w:val="20"/>
                <w:szCs w:val="20"/>
              </w:rPr>
              <w:t>87</w:t>
            </w:r>
          </w:p>
        </w:tc>
        <w:tc>
          <w:tcPr>
            <w:tcW w:w="1843" w:type="dxa"/>
            <w:tcBorders>
              <w:top w:val="single" w:sz="8" w:space="0" w:color="000000"/>
              <w:left w:val="nil"/>
              <w:bottom w:val="single" w:sz="4" w:space="0" w:color="000000"/>
              <w:right w:val="single" w:sz="4" w:space="0" w:color="000000"/>
            </w:tcBorders>
            <w:shd w:val="clear" w:color="auto" w:fill="auto"/>
            <w:vAlign w:val="bottom"/>
          </w:tcPr>
          <w:p w14:paraId="2FA5AA6A" w14:textId="77777777" w:rsidR="002E086D" w:rsidRPr="00487A9B" w:rsidRDefault="002E086D" w:rsidP="002E086D">
            <w:pPr>
              <w:spacing w:after="0"/>
              <w:jc w:val="right"/>
              <w:rPr>
                <w:color w:val="auto"/>
                <w:sz w:val="20"/>
                <w:szCs w:val="20"/>
              </w:rPr>
            </w:pPr>
            <w:r w:rsidRPr="00487A9B">
              <w:rPr>
                <w:color w:val="auto"/>
                <w:sz w:val="20"/>
                <w:szCs w:val="20"/>
              </w:rPr>
              <w:t>27 728</w:t>
            </w:r>
          </w:p>
        </w:tc>
        <w:tc>
          <w:tcPr>
            <w:tcW w:w="1984" w:type="dxa"/>
            <w:tcBorders>
              <w:top w:val="single" w:sz="8" w:space="0" w:color="000000"/>
              <w:left w:val="nil"/>
              <w:bottom w:val="single" w:sz="4" w:space="0" w:color="000000"/>
              <w:right w:val="single" w:sz="4" w:space="0" w:color="000000"/>
            </w:tcBorders>
            <w:shd w:val="clear" w:color="auto" w:fill="auto"/>
          </w:tcPr>
          <w:p w14:paraId="01876181" w14:textId="6AFBD853" w:rsidR="002E086D" w:rsidRPr="00487A9B" w:rsidRDefault="00487A9B" w:rsidP="002E086D">
            <w:pPr>
              <w:spacing w:after="0"/>
              <w:jc w:val="right"/>
              <w:rPr>
                <w:color w:val="auto"/>
                <w:sz w:val="20"/>
                <w:szCs w:val="20"/>
              </w:rPr>
            </w:pPr>
            <w:r w:rsidRPr="00487A9B">
              <w:rPr>
                <w:color w:val="auto"/>
                <w:sz w:val="18"/>
                <w:szCs w:val="18"/>
              </w:rPr>
              <w:t>1 855,8</w:t>
            </w:r>
          </w:p>
        </w:tc>
        <w:tc>
          <w:tcPr>
            <w:tcW w:w="2268" w:type="dxa"/>
            <w:tcBorders>
              <w:top w:val="single" w:sz="8" w:space="0" w:color="000000"/>
              <w:left w:val="nil"/>
              <w:bottom w:val="single" w:sz="4" w:space="0" w:color="000000"/>
              <w:right w:val="single" w:sz="8" w:space="0" w:color="000000"/>
            </w:tcBorders>
            <w:shd w:val="clear" w:color="auto" w:fill="CCCCFF"/>
            <w:vAlign w:val="bottom"/>
          </w:tcPr>
          <w:p w14:paraId="41B43FCB" w14:textId="261CB520" w:rsidR="002E086D" w:rsidRPr="00487A9B" w:rsidRDefault="00487A9B" w:rsidP="002E086D">
            <w:pPr>
              <w:spacing w:after="0"/>
              <w:jc w:val="right"/>
              <w:rPr>
                <w:color w:val="auto"/>
                <w:sz w:val="20"/>
                <w:szCs w:val="20"/>
              </w:rPr>
            </w:pPr>
            <w:r w:rsidRPr="00487A9B">
              <w:rPr>
                <w:color w:val="auto"/>
                <w:sz w:val="20"/>
                <w:szCs w:val="20"/>
              </w:rPr>
              <w:t>14,94</w:t>
            </w:r>
          </w:p>
        </w:tc>
      </w:tr>
      <w:tr w:rsidR="002E086D" w:rsidRPr="001241BA" w14:paraId="0C35B6EC" w14:textId="77777777" w:rsidTr="00DB0E64">
        <w:trPr>
          <w:trHeight w:val="300"/>
        </w:trPr>
        <w:tc>
          <w:tcPr>
            <w:tcW w:w="1182" w:type="dxa"/>
            <w:tcBorders>
              <w:top w:val="single" w:sz="8" w:space="0" w:color="000000"/>
              <w:left w:val="single" w:sz="8" w:space="0" w:color="000000"/>
              <w:bottom w:val="single" w:sz="4" w:space="0" w:color="000000"/>
              <w:right w:val="single" w:sz="4" w:space="0" w:color="000000"/>
            </w:tcBorders>
            <w:shd w:val="clear" w:color="auto" w:fill="auto"/>
            <w:vAlign w:val="center"/>
          </w:tcPr>
          <w:p w14:paraId="121EA8BE" w14:textId="77777777" w:rsidR="002E086D" w:rsidRPr="001241BA" w:rsidRDefault="002E086D" w:rsidP="002E086D">
            <w:pPr>
              <w:spacing w:after="0"/>
              <w:rPr>
                <w:color w:val="auto"/>
                <w:sz w:val="20"/>
                <w:szCs w:val="20"/>
              </w:rPr>
            </w:pPr>
            <w:r w:rsidRPr="001241BA">
              <w:rPr>
                <w:color w:val="auto"/>
                <w:sz w:val="20"/>
                <w:szCs w:val="20"/>
              </w:rPr>
              <w:t>2016/2017</w:t>
            </w:r>
          </w:p>
        </w:tc>
        <w:tc>
          <w:tcPr>
            <w:tcW w:w="1858" w:type="dxa"/>
            <w:tcBorders>
              <w:top w:val="single" w:sz="8" w:space="0" w:color="000000"/>
              <w:left w:val="nil"/>
              <w:bottom w:val="single" w:sz="4" w:space="0" w:color="000000"/>
              <w:right w:val="single" w:sz="4" w:space="0" w:color="000000"/>
            </w:tcBorders>
            <w:shd w:val="clear" w:color="auto" w:fill="auto"/>
            <w:vAlign w:val="bottom"/>
          </w:tcPr>
          <w:p w14:paraId="3D3C2B82" w14:textId="0033614A" w:rsidR="002E086D" w:rsidRPr="00487A9B" w:rsidRDefault="002E086D" w:rsidP="002E086D">
            <w:pPr>
              <w:spacing w:after="0"/>
              <w:jc w:val="right"/>
              <w:rPr>
                <w:color w:val="auto"/>
                <w:sz w:val="20"/>
                <w:szCs w:val="20"/>
              </w:rPr>
            </w:pPr>
            <w:r w:rsidRPr="00487A9B">
              <w:rPr>
                <w:color w:val="auto"/>
                <w:sz w:val="20"/>
                <w:szCs w:val="20"/>
              </w:rPr>
              <w:t>86</w:t>
            </w:r>
          </w:p>
        </w:tc>
        <w:tc>
          <w:tcPr>
            <w:tcW w:w="1843" w:type="dxa"/>
            <w:tcBorders>
              <w:top w:val="single" w:sz="8" w:space="0" w:color="000000"/>
              <w:left w:val="nil"/>
              <w:bottom w:val="single" w:sz="4" w:space="0" w:color="000000"/>
              <w:right w:val="single" w:sz="4" w:space="0" w:color="000000"/>
            </w:tcBorders>
            <w:shd w:val="clear" w:color="auto" w:fill="auto"/>
            <w:vAlign w:val="bottom"/>
          </w:tcPr>
          <w:p w14:paraId="485DF3B1" w14:textId="77777777" w:rsidR="002E086D" w:rsidRPr="00487A9B" w:rsidRDefault="002E086D" w:rsidP="002E086D">
            <w:pPr>
              <w:spacing w:after="0"/>
              <w:jc w:val="right"/>
              <w:rPr>
                <w:color w:val="auto"/>
                <w:sz w:val="20"/>
                <w:szCs w:val="20"/>
              </w:rPr>
            </w:pPr>
            <w:r w:rsidRPr="00487A9B">
              <w:rPr>
                <w:color w:val="auto"/>
                <w:sz w:val="20"/>
                <w:szCs w:val="20"/>
              </w:rPr>
              <w:t>27 517</w:t>
            </w:r>
          </w:p>
        </w:tc>
        <w:tc>
          <w:tcPr>
            <w:tcW w:w="1984" w:type="dxa"/>
            <w:tcBorders>
              <w:top w:val="single" w:sz="8" w:space="0" w:color="000000"/>
              <w:left w:val="nil"/>
              <w:bottom w:val="single" w:sz="4" w:space="0" w:color="000000"/>
              <w:right w:val="single" w:sz="4" w:space="0" w:color="000000"/>
            </w:tcBorders>
            <w:shd w:val="clear" w:color="auto" w:fill="auto"/>
          </w:tcPr>
          <w:p w14:paraId="575AA27E" w14:textId="6653DA2C" w:rsidR="002E086D" w:rsidRPr="00487A9B" w:rsidRDefault="00487A9B" w:rsidP="002E086D">
            <w:pPr>
              <w:spacing w:after="0"/>
              <w:jc w:val="right"/>
              <w:rPr>
                <w:color w:val="auto"/>
                <w:sz w:val="20"/>
                <w:szCs w:val="20"/>
              </w:rPr>
            </w:pPr>
            <w:r w:rsidRPr="00487A9B">
              <w:rPr>
                <w:color w:val="auto"/>
                <w:sz w:val="18"/>
                <w:szCs w:val="18"/>
              </w:rPr>
              <w:t>1 811,7</w:t>
            </w:r>
          </w:p>
        </w:tc>
        <w:tc>
          <w:tcPr>
            <w:tcW w:w="2268" w:type="dxa"/>
            <w:tcBorders>
              <w:top w:val="single" w:sz="8" w:space="0" w:color="000000"/>
              <w:left w:val="nil"/>
              <w:bottom w:val="single" w:sz="4" w:space="0" w:color="000000"/>
              <w:right w:val="single" w:sz="8" w:space="0" w:color="000000"/>
            </w:tcBorders>
            <w:shd w:val="clear" w:color="auto" w:fill="CCCCFF"/>
            <w:vAlign w:val="bottom"/>
          </w:tcPr>
          <w:p w14:paraId="4B18A9C5" w14:textId="761E6335" w:rsidR="002E086D" w:rsidRPr="00487A9B" w:rsidRDefault="00487A9B" w:rsidP="002E086D">
            <w:pPr>
              <w:spacing w:after="0"/>
              <w:jc w:val="right"/>
              <w:rPr>
                <w:color w:val="auto"/>
                <w:sz w:val="20"/>
                <w:szCs w:val="20"/>
              </w:rPr>
            </w:pPr>
            <w:r w:rsidRPr="00487A9B">
              <w:rPr>
                <w:color w:val="auto"/>
                <w:sz w:val="20"/>
                <w:szCs w:val="20"/>
              </w:rPr>
              <w:t>15,19</w:t>
            </w:r>
          </w:p>
        </w:tc>
      </w:tr>
    </w:tbl>
    <w:bookmarkEnd w:id="82"/>
    <w:p w14:paraId="03B732BC" w14:textId="5EDAB7E3" w:rsidR="00193623" w:rsidRPr="001241BA" w:rsidRDefault="00193623" w:rsidP="00193623">
      <w:pPr>
        <w:spacing w:after="120"/>
        <w:jc w:val="both"/>
        <w:rPr>
          <w:i/>
          <w:color w:val="auto"/>
          <w:sz w:val="18"/>
          <w:szCs w:val="18"/>
        </w:rPr>
      </w:pPr>
      <w:r w:rsidRPr="001241BA">
        <w:rPr>
          <w:i/>
          <w:color w:val="auto"/>
          <w:sz w:val="18"/>
          <w:szCs w:val="18"/>
        </w:rPr>
        <w:t xml:space="preserve">Zdroj: Výkazy MŠMT, </w:t>
      </w:r>
      <w:proofErr w:type="spellStart"/>
      <w:r w:rsidRPr="001241BA">
        <w:rPr>
          <w:i/>
          <w:color w:val="auto"/>
          <w:sz w:val="18"/>
          <w:szCs w:val="18"/>
        </w:rPr>
        <w:t>šk</w:t>
      </w:r>
      <w:proofErr w:type="spellEnd"/>
      <w:r w:rsidRPr="001241BA">
        <w:rPr>
          <w:i/>
          <w:color w:val="auto"/>
          <w:sz w:val="18"/>
          <w:szCs w:val="18"/>
        </w:rPr>
        <w:t>. rok 2018/2019, včetně soukromých, církevních a krajských ZŠ, včetně tříd i škol dle § 16/9 ŠZ</w:t>
      </w:r>
      <w:r w:rsidR="004F1198">
        <w:rPr>
          <w:i/>
          <w:color w:val="auto"/>
          <w:sz w:val="18"/>
          <w:szCs w:val="18"/>
        </w:rPr>
        <w:t>, bez škol MŠMT</w:t>
      </w:r>
    </w:p>
    <w:bookmarkEnd w:id="81"/>
    <w:p w14:paraId="04D84845" w14:textId="1BFEDFC8" w:rsidR="00814EFB" w:rsidRDefault="00814EFB" w:rsidP="00193623">
      <w:pPr>
        <w:pStyle w:val="Titulek"/>
        <w:spacing w:before="0" w:after="0"/>
      </w:pPr>
    </w:p>
    <w:p w14:paraId="12281130" w14:textId="0C2F64E6" w:rsidR="00193623" w:rsidRPr="001707E2" w:rsidRDefault="00193623" w:rsidP="00193623">
      <w:pPr>
        <w:pStyle w:val="Titulek"/>
        <w:spacing w:before="0" w:after="0"/>
        <w:rPr>
          <w:noProof/>
        </w:rPr>
      </w:pPr>
      <w:bookmarkStart w:id="83" w:name="_Hlk66704812"/>
      <w:r w:rsidRPr="001707E2">
        <w:t xml:space="preserve">Tabulka </w:t>
      </w:r>
      <w:r w:rsidR="00D176F2">
        <w:fldChar w:fldCharType="begin"/>
      </w:r>
      <w:r w:rsidR="00D176F2">
        <w:instrText xml:space="preserve"> SEQ Tabulka \* ARABIC </w:instrText>
      </w:r>
      <w:r w:rsidR="00D176F2">
        <w:fldChar w:fldCharType="separate"/>
      </w:r>
      <w:r w:rsidR="00994AFD">
        <w:rPr>
          <w:noProof/>
        </w:rPr>
        <w:t>34</w:t>
      </w:r>
      <w:r w:rsidR="00D176F2">
        <w:rPr>
          <w:noProof/>
        </w:rPr>
        <w:fldChar w:fldCharType="end"/>
      </w:r>
      <w:r w:rsidRPr="001707E2">
        <w:t xml:space="preserve"> </w:t>
      </w:r>
      <w:r w:rsidRPr="001707E2">
        <w:rPr>
          <w:b/>
        </w:rPr>
        <w:t xml:space="preserve">Počet škol a žáků na jednoho přepočteného pracovníka v ORP </w:t>
      </w:r>
      <w:r w:rsidR="00A36C74" w:rsidRPr="00A36C74">
        <w:rPr>
          <w:b/>
        </w:rPr>
        <w:t xml:space="preserve">Ostrava </w:t>
      </w:r>
      <w:r w:rsidRPr="001707E2">
        <w:rPr>
          <w:b/>
        </w:rPr>
        <w:t>– obecní školy</w:t>
      </w:r>
    </w:p>
    <w:tbl>
      <w:tblPr>
        <w:tblW w:w="9180" w:type="dxa"/>
        <w:tblLayout w:type="fixed"/>
        <w:tblLook w:val="0400" w:firstRow="0" w:lastRow="0" w:firstColumn="0" w:lastColumn="0" w:noHBand="0" w:noVBand="1"/>
      </w:tblPr>
      <w:tblGrid>
        <w:gridCol w:w="1101"/>
        <w:gridCol w:w="708"/>
        <w:gridCol w:w="851"/>
        <w:gridCol w:w="1134"/>
        <w:gridCol w:w="1276"/>
        <w:gridCol w:w="1417"/>
        <w:gridCol w:w="992"/>
        <w:gridCol w:w="851"/>
        <w:gridCol w:w="850"/>
      </w:tblGrid>
      <w:tr w:rsidR="001707E2" w:rsidRPr="001707E2" w14:paraId="3DD3356D" w14:textId="77777777" w:rsidTr="00785D7A">
        <w:trPr>
          <w:trHeight w:val="729"/>
        </w:trPr>
        <w:tc>
          <w:tcPr>
            <w:tcW w:w="1101" w:type="dxa"/>
            <w:tcBorders>
              <w:top w:val="single" w:sz="8" w:space="0" w:color="000000"/>
              <w:left w:val="single" w:sz="8" w:space="0" w:color="000000"/>
              <w:bottom w:val="single" w:sz="4" w:space="0" w:color="000000"/>
              <w:right w:val="single" w:sz="4" w:space="0" w:color="000000"/>
            </w:tcBorders>
            <w:shd w:val="clear" w:color="auto" w:fill="D9D9D9"/>
            <w:vAlign w:val="center"/>
          </w:tcPr>
          <w:p w14:paraId="26281E21" w14:textId="77777777" w:rsidR="00193623" w:rsidRPr="001707E2" w:rsidRDefault="00193623" w:rsidP="00785D7A">
            <w:pPr>
              <w:keepNext/>
              <w:spacing w:after="0"/>
              <w:rPr>
                <w:color w:val="auto"/>
                <w:sz w:val="18"/>
                <w:szCs w:val="18"/>
              </w:rPr>
            </w:pPr>
            <w:bookmarkStart w:id="84" w:name="_Hlk66702946"/>
            <w:r w:rsidRPr="001707E2">
              <w:rPr>
                <w:color w:val="auto"/>
                <w:sz w:val="18"/>
                <w:szCs w:val="18"/>
              </w:rPr>
              <w:t>školní rok</w:t>
            </w:r>
          </w:p>
        </w:tc>
        <w:tc>
          <w:tcPr>
            <w:tcW w:w="708"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6C189A99" w14:textId="77777777" w:rsidR="00193623" w:rsidRPr="001707E2" w:rsidRDefault="00193623" w:rsidP="00785D7A">
            <w:pPr>
              <w:keepNext/>
              <w:spacing w:after="0"/>
              <w:jc w:val="center"/>
              <w:rPr>
                <w:color w:val="auto"/>
                <w:sz w:val="18"/>
                <w:szCs w:val="18"/>
              </w:rPr>
            </w:pPr>
            <w:r w:rsidRPr="001707E2">
              <w:rPr>
                <w:color w:val="auto"/>
                <w:sz w:val="18"/>
                <w:szCs w:val="18"/>
              </w:rPr>
              <w:t xml:space="preserve">počet ZŠ </w:t>
            </w:r>
          </w:p>
        </w:tc>
        <w:tc>
          <w:tcPr>
            <w:tcW w:w="851"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6EFCBC8" w14:textId="77777777" w:rsidR="00193623" w:rsidRPr="001707E2" w:rsidRDefault="00193623" w:rsidP="00785D7A">
            <w:pPr>
              <w:keepNext/>
              <w:spacing w:after="0"/>
              <w:jc w:val="center"/>
              <w:rPr>
                <w:color w:val="auto"/>
                <w:sz w:val="18"/>
                <w:szCs w:val="18"/>
              </w:rPr>
            </w:pPr>
            <w:r w:rsidRPr="001707E2">
              <w:rPr>
                <w:color w:val="auto"/>
                <w:sz w:val="18"/>
                <w:szCs w:val="18"/>
              </w:rPr>
              <w:t xml:space="preserve">počet běžných tříd </w:t>
            </w:r>
          </w:p>
        </w:tc>
        <w:tc>
          <w:tcPr>
            <w:tcW w:w="1134"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38697639" w14:textId="77777777" w:rsidR="00193623" w:rsidRPr="001707E2" w:rsidRDefault="00193623" w:rsidP="00785D7A">
            <w:pPr>
              <w:keepNext/>
              <w:spacing w:after="0"/>
              <w:jc w:val="center"/>
              <w:rPr>
                <w:color w:val="auto"/>
                <w:sz w:val="18"/>
                <w:szCs w:val="18"/>
              </w:rPr>
            </w:pPr>
            <w:r w:rsidRPr="001707E2">
              <w:rPr>
                <w:color w:val="auto"/>
                <w:sz w:val="18"/>
                <w:szCs w:val="18"/>
              </w:rPr>
              <w:t xml:space="preserve">počet speciálních tříd </w:t>
            </w:r>
          </w:p>
        </w:tc>
        <w:tc>
          <w:tcPr>
            <w:tcW w:w="1276"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40E935E2" w14:textId="77777777" w:rsidR="00193623" w:rsidRPr="001707E2" w:rsidRDefault="00193623" w:rsidP="00785D7A">
            <w:pPr>
              <w:spacing w:after="0"/>
              <w:jc w:val="center"/>
              <w:rPr>
                <w:color w:val="auto"/>
                <w:sz w:val="18"/>
                <w:szCs w:val="18"/>
              </w:rPr>
            </w:pPr>
            <w:r w:rsidRPr="001707E2">
              <w:rPr>
                <w:color w:val="auto"/>
                <w:sz w:val="18"/>
                <w:szCs w:val="18"/>
              </w:rPr>
              <w:t>počet žáků</w:t>
            </w:r>
          </w:p>
        </w:tc>
        <w:tc>
          <w:tcPr>
            <w:tcW w:w="1417"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4DC4FC63" w14:textId="77777777" w:rsidR="00193623" w:rsidRPr="001707E2" w:rsidRDefault="00193623" w:rsidP="00785D7A">
            <w:pPr>
              <w:spacing w:after="0"/>
              <w:jc w:val="center"/>
              <w:rPr>
                <w:color w:val="auto"/>
                <w:sz w:val="18"/>
                <w:szCs w:val="18"/>
              </w:rPr>
            </w:pPr>
            <w:proofErr w:type="spellStart"/>
            <w:r w:rsidRPr="001707E2">
              <w:rPr>
                <w:color w:val="auto"/>
                <w:sz w:val="18"/>
                <w:szCs w:val="18"/>
              </w:rPr>
              <w:t>úv</w:t>
            </w:r>
            <w:proofErr w:type="spellEnd"/>
            <w:r w:rsidRPr="001707E2">
              <w:rPr>
                <w:color w:val="auto"/>
                <w:sz w:val="18"/>
                <w:szCs w:val="18"/>
              </w:rPr>
              <w:t xml:space="preserve">. </w:t>
            </w:r>
            <w:proofErr w:type="spellStart"/>
            <w:r w:rsidRPr="001707E2">
              <w:rPr>
                <w:color w:val="auto"/>
                <w:sz w:val="18"/>
                <w:szCs w:val="18"/>
              </w:rPr>
              <w:t>pedag</w:t>
            </w:r>
            <w:proofErr w:type="spellEnd"/>
            <w:r w:rsidRPr="001707E2">
              <w:rPr>
                <w:color w:val="auto"/>
                <w:sz w:val="18"/>
                <w:szCs w:val="18"/>
              </w:rPr>
              <w:t xml:space="preserve">. / počet </w:t>
            </w:r>
            <w:proofErr w:type="spellStart"/>
            <w:r w:rsidRPr="001707E2">
              <w:rPr>
                <w:color w:val="auto"/>
                <w:sz w:val="18"/>
                <w:szCs w:val="18"/>
              </w:rPr>
              <w:t>fyz</w:t>
            </w:r>
            <w:proofErr w:type="spellEnd"/>
            <w:r w:rsidRPr="001707E2">
              <w:rPr>
                <w:color w:val="auto"/>
                <w:sz w:val="18"/>
                <w:szCs w:val="18"/>
              </w:rPr>
              <w:t>. osob</w:t>
            </w:r>
          </w:p>
        </w:tc>
        <w:tc>
          <w:tcPr>
            <w:tcW w:w="992"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19134147" w14:textId="77777777" w:rsidR="00193623" w:rsidRPr="001707E2" w:rsidRDefault="00193623" w:rsidP="00785D7A">
            <w:pPr>
              <w:spacing w:after="0"/>
              <w:jc w:val="center"/>
              <w:rPr>
                <w:color w:val="auto"/>
                <w:sz w:val="18"/>
                <w:szCs w:val="18"/>
              </w:rPr>
            </w:pPr>
            <w:r w:rsidRPr="001707E2">
              <w:rPr>
                <w:color w:val="auto"/>
                <w:sz w:val="18"/>
                <w:szCs w:val="18"/>
              </w:rPr>
              <w:t xml:space="preserve">počet žáků na 1 </w:t>
            </w:r>
            <w:proofErr w:type="spellStart"/>
            <w:r w:rsidRPr="001707E2">
              <w:rPr>
                <w:color w:val="auto"/>
                <w:sz w:val="18"/>
                <w:szCs w:val="18"/>
              </w:rPr>
              <w:t>pedag</w:t>
            </w:r>
            <w:proofErr w:type="spellEnd"/>
            <w:r w:rsidRPr="001707E2">
              <w:rPr>
                <w:color w:val="auto"/>
                <w:sz w:val="18"/>
                <w:szCs w:val="18"/>
              </w:rPr>
              <w:t>.</w:t>
            </w:r>
          </w:p>
        </w:tc>
        <w:tc>
          <w:tcPr>
            <w:tcW w:w="851"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12BBF612" w14:textId="77777777" w:rsidR="00193623" w:rsidRPr="001707E2" w:rsidRDefault="00193623" w:rsidP="00785D7A">
            <w:pPr>
              <w:spacing w:after="0"/>
              <w:jc w:val="center"/>
              <w:rPr>
                <w:color w:val="auto"/>
                <w:sz w:val="18"/>
                <w:szCs w:val="18"/>
              </w:rPr>
            </w:pPr>
            <w:r w:rsidRPr="001707E2">
              <w:rPr>
                <w:color w:val="auto"/>
                <w:sz w:val="18"/>
                <w:szCs w:val="18"/>
              </w:rPr>
              <w:t>počet žáků na třídu</w:t>
            </w:r>
          </w:p>
        </w:tc>
        <w:tc>
          <w:tcPr>
            <w:tcW w:w="850"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4FDBC9A2" w14:textId="77777777" w:rsidR="00193623" w:rsidRPr="001707E2" w:rsidRDefault="00193623" w:rsidP="00785D7A">
            <w:pPr>
              <w:spacing w:after="0"/>
              <w:jc w:val="center"/>
              <w:rPr>
                <w:color w:val="auto"/>
                <w:sz w:val="18"/>
                <w:szCs w:val="18"/>
              </w:rPr>
            </w:pPr>
            <w:r w:rsidRPr="001707E2">
              <w:rPr>
                <w:color w:val="auto"/>
                <w:sz w:val="18"/>
                <w:szCs w:val="18"/>
              </w:rPr>
              <w:t>počet žáků na školu</w:t>
            </w:r>
          </w:p>
        </w:tc>
      </w:tr>
      <w:tr w:rsidR="001707E2" w:rsidRPr="001707E2" w14:paraId="353BC6BA" w14:textId="77777777" w:rsidTr="00785D7A">
        <w:trPr>
          <w:trHeight w:val="232"/>
        </w:trPr>
        <w:tc>
          <w:tcPr>
            <w:tcW w:w="110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6AB56DD0" w14:textId="77777777" w:rsidR="001707E2" w:rsidRPr="001707E2" w:rsidRDefault="001707E2" w:rsidP="00DA723D">
            <w:pPr>
              <w:spacing w:after="0" w:line="252" w:lineRule="auto"/>
              <w:rPr>
                <w:color w:val="auto"/>
                <w:sz w:val="18"/>
                <w:szCs w:val="18"/>
              </w:rPr>
            </w:pPr>
            <w:r w:rsidRPr="001707E2">
              <w:rPr>
                <w:color w:val="auto"/>
                <w:sz w:val="18"/>
                <w:szCs w:val="18"/>
              </w:rPr>
              <w:t>2020/2021</w:t>
            </w:r>
          </w:p>
        </w:tc>
        <w:tc>
          <w:tcPr>
            <w:tcW w:w="708" w:type="dxa"/>
            <w:tcBorders>
              <w:top w:val="single" w:sz="8" w:space="0" w:color="000000"/>
              <w:left w:val="nil"/>
              <w:bottom w:val="single" w:sz="4" w:space="0" w:color="000000"/>
              <w:right w:val="single" w:sz="4" w:space="0" w:color="000000"/>
            </w:tcBorders>
            <w:shd w:val="clear" w:color="auto" w:fill="CCCCFF"/>
          </w:tcPr>
          <w:p w14:paraId="4D42AEE3" w14:textId="77777777" w:rsidR="001707E2" w:rsidRPr="001707E2" w:rsidRDefault="001707E2" w:rsidP="00DA723D">
            <w:pPr>
              <w:spacing w:after="0" w:line="252" w:lineRule="auto"/>
              <w:jc w:val="right"/>
              <w:rPr>
                <w:color w:val="auto"/>
                <w:sz w:val="18"/>
                <w:szCs w:val="18"/>
              </w:rPr>
            </w:pPr>
            <w:r w:rsidRPr="001707E2">
              <w:rPr>
                <w:color w:val="auto"/>
                <w:sz w:val="18"/>
                <w:szCs w:val="18"/>
              </w:rPr>
              <w:t>67</w:t>
            </w:r>
          </w:p>
        </w:tc>
        <w:tc>
          <w:tcPr>
            <w:tcW w:w="851" w:type="dxa"/>
            <w:tcBorders>
              <w:top w:val="single" w:sz="8" w:space="0" w:color="000000"/>
              <w:left w:val="nil"/>
              <w:bottom w:val="single" w:sz="4" w:space="0" w:color="000000"/>
              <w:right w:val="single" w:sz="4" w:space="0" w:color="000000"/>
            </w:tcBorders>
            <w:shd w:val="clear" w:color="auto" w:fill="auto"/>
          </w:tcPr>
          <w:p w14:paraId="123C0AA4" w14:textId="77777777" w:rsidR="001707E2" w:rsidRPr="001707E2" w:rsidRDefault="001707E2" w:rsidP="00DA723D">
            <w:pPr>
              <w:spacing w:after="0" w:line="252" w:lineRule="auto"/>
              <w:jc w:val="right"/>
              <w:rPr>
                <w:color w:val="auto"/>
                <w:sz w:val="18"/>
                <w:szCs w:val="18"/>
              </w:rPr>
            </w:pPr>
            <w:r w:rsidRPr="001707E2">
              <w:rPr>
                <w:color w:val="auto"/>
                <w:sz w:val="18"/>
                <w:szCs w:val="18"/>
              </w:rPr>
              <w:t>1</w:t>
            </w:r>
            <w:r w:rsidR="001241BA">
              <w:rPr>
                <w:color w:val="auto"/>
                <w:sz w:val="18"/>
                <w:szCs w:val="18"/>
              </w:rPr>
              <w:t xml:space="preserve"> </w:t>
            </w:r>
            <w:r w:rsidRPr="001707E2">
              <w:rPr>
                <w:color w:val="auto"/>
                <w:sz w:val="18"/>
                <w:szCs w:val="18"/>
              </w:rPr>
              <w:t>176</w:t>
            </w:r>
          </w:p>
        </w:tc>
        <w:tc>
          <w:tcPr>
            <w:tcW w:w="1134" w:type="dxa"/>
            <w:tcBorders>
              <w:top w:val="single" w:sz="8" w:space="0" w:color="000000"/>
              <w:left w:val="nil"/>
              <w:bottom w:val="single" w:sz="4" w:space="0" w:color="000000"/>
              <w:right w:val="single" w:sz="4" w:space="0" w:color="000000"/>
            </w:tcBorders>
            <w:shd w:val="clear" w:color="auto" w:fill="auto"/>
          </w:tcPr>
          <w:p w14:paraId="2470F6B1" w14:textId="77777777" w:rsidR="001707E2" w:rsidRPr="001707E2" w:rsidRDefault="001707E2" w:rsidP="00DA723D">
            <w:pPr>
              <w:spacing w:after="0" w:line="252" w:lineRule="auto"/>
              <w:jc w:val="right"/>
              <w:rPr>
                <w:color w:val="auto"/>
                <w:sz w:val="18"/>
                <w:szCs w:val="18"/>
              </w:rPr>
            </w:pPr>
            <w:r w:rsidRPr="001707E2">
              <w:rPr>
                <w:color w:val="auto"/>
                <w:sz w:val="18"/>
                <w:szCs w:val="18"/>
              </w:rPr>
              <w:t>8</w:t>
            </w:r>
          </w:p>
        </w:tc>
        <w:tc>
          <w:tcPr>
            <w:tcW w:w="1276" w:type="dxa"/>
            <w:tcBorders>
              <w:top w:val="single" w:sz="8" w:space="0" w:color="000000"/>
              <w:left w:val="nil"/>
              <w:bottom w:val="single" w:sz="4" w:space="0" w:color="000000"/>
              <w:right w:val="single" w:sz="4" w:space="0" w:color="000000"/>
            </w:tcBorders>
            <w:shd w:val="clear" w:color="auto" w:fill="CCCCFF"/>
          </w:tcPr>
          <w:p w14:paraId="1CB4B839" w14:textId="77777777" w:rsidR="001707E2" w:rsidRPr="001707E2" w:rsidRDefault="001707E2" w:rsidP="00DA723D">
            <w:pPr>
              <w:spacing w:after="0" w:line="252" w:lineRule="auto"/>
              <w:jc w:val="right"/>
              <w:rPr>
                <w:color w:val="auto"/>
                <w:sz w:val="18"/>
                <w:szCs w:val="18"/>
              </w:rPr>
            </w:pPr>
            <w:r w:rsidRPr="001707E2">
              <w:rPr>
                <w:color w:val="auto"/>
                <w:sz w:val="18"/>
                <w:szCs w:val="18"/>
              </w:rPr>
              <w:t>24</w:t>
            </w:r>
            <w:r w:rsidR="001241BA">
              <w:rPr>
                <w:color w:val="auto"/>
                <w:sz w:val="18"/>
                <w:szCs w:val="18"/>
              </w:rPr>
              <w:t xml:space="preserve"> </w:t>
            </w:r>
            <w:r w:rsidRPr="001707E2">
              <w:rPr>
                <w:color w:val="auto"/>
                <w:sz w:val="18"/>
                <w:szCs w:val="18"/>
              </w:rPr>
              <w:t>825</w:t>
            </w:r>
          </w:p>
        </w:tc>
        <w:tc>
          <w:tcPr>
            <w:tcW w:w="1417" w:type="dxa"/>
            <w:tcBorders>
              <w:top w:val="single" w:sz="8" w:space="0" w:color="000000"/>
              <w:left w:val="nil"/>
              <w:bottom w:val="single" w:sz="4" w:space="0" w:color="000000"/>
              <w:right w:val="single" w:sz="4" w:space="0" w:color="000000"/>
            </w:tcBorders>
            <w:shd w:val="clear" w:color="auto" w:fill="auto"/>
          </w:tcPr>
          <w:p w14:paraId="5C0C26F7" w14:textId="77777777" w:rsidR="001707E2" w:rsidRPr="001707E2" w:rsidRDefault="001707E2" w:rsidP="00DA723D">
            <w:pPr>
              <w:spacing w:after="0" w:line="252" w:lineRule="auto"/>
              <w:jc w:val="right"/>
              <w:rPr>
                <w:color w:val="auto"/>
                <w:sz w:val="18"/>
                <w:szCs w:val="18"/>
              </w:rPr>
            </w:pPr>
            <w:r w:rsidRPr="001707E2">
              <w:rPr>
                <w:color w:val="auto"/>
                <w:sz w:val="18"/>
                <w:szCs w:val="18"/>
              </w:rPr>
              <w:t>1</w:t>
            </w:r>
            <w:r w:rsidR="001241BA">
              <w:rPr>
                <w:color w:val="auto"/>
                <w:sz w:val="18"/>
                <w:szCs w:val="18"/>
              </w:rPr>
              <w:t xml:space="preserve"> </w:t>
            </w:r>
            <w:r w:rsidRPr="001707E2">
              <w:rPr>
                <w:color w:val="auto"/>
                <w:sz w:val="18"/>
                <w:szCs w:val="18"/>
              </w:rPr>
              <w:t>678,7/1</w:t>
            </w:r>
            <w:r w:rsidR="001241BA">
              <w:rPr>
                <w:color w:val="auto"/>
                <w:sz w:val="18"/>
                <w:szCs w:val="18"/>
              </w:rPr>
              <w:t xml:space="preserve"> </w:t>
            </w:r>
            <w:r w:rsidRPr="001707E2">
              <w:rPr>
                <w:color w:val="auto"/>
                <w:sz w:val="18"/>
                <w:szCs w:val="18"/>
              </w:rPr>
              <w:t>999</w:t>
            </w:r>
          </w:p>
        </w:tc>
        <w:tc>
          <w:tcPr>
            <w:tcW w:w="992" w:type="dxa"/>
            <w:tcBorders>
              <w:top w:val="single" w:sz="8" w:space="0" w:color="000000"/>
              <w:left w:val="nil"/>
              <w:bottom w:val="single" w:sz="4" w:space="0" w:color="000000"/>
              <w:right w:val="single" w:sz="4" w:space="0" w:color="000000"/>
            </w:tcBorders>
            <w:shd w:val="clear" w:color="auto" w:fill="auto"/>
          </w:tcPr>
          <w:p w14:paraId="593FBDC7" w14:textId="77777777" w:rsidR="001707E2" w:rsidRPr="001707E2" w:rsidRDefault="001707E2" w:rsidP="00DA723D">
            <w:pPr>
              <w:spacing w:after="0"/>
              <w:jc w:val="right"/>
              <w:rPr>
                <w:color w:val="auto"/>
                <w:sz w:val="18"/>
                <w:szCs w:val="18"/>
              </w:rPr>
            </w:pPr>
            <w:r w:rsidRPr="001707E2">
              <w:rPr>
                <w:color w:val="auto"/>
                <w:sz w:val="18"/>
                <w:szCs w:val="18"/>
              </w:rPr>
              <w:t>14,79</w:t>
            </w:r>
          </w:p>
        </w:tc>
        <w:tc>
          <w:tcPr>
            <w:tcW w:w="851" w:type="dxa"/>
            <w:tcBorders>
              <w:top w:val="single" w:sz="8" w:space="0" w:color="000000"/>
              <w:left w:val="nil"/>
              <w:bottom w:val="single" w:sz="4" w:space="0" w:color="000000"/>
              <w:right w:val="single" w:sz="4" w:space="0" w:color="000000"/>
            </w:tcBorders>
            <w:shd w:val="clear" w:color="auto" w:fill="auto"/>
          </w:tcPr>
          <w:p w14:paraId="7D605248" w14:textId="77777777" w:rsidR="001707E2" w:rsidRPr="001707E2" w:rsidRDefault="001707E2" w:rsidP="00DA723D">
            <w:pPr>
              <w:spacing w:after="0"/>
              <w:jc w:val="right"/>
              <w:rPr>
                <w:color w:val="auto"/>
                <w:sz w:val="18"/>
                <w:szCs w:val="18"/>
              </w:rPr>
            </w:pPr>
            <w:r w:rsidRPr="001707E2">
              <w:rPr>
                <w:color w:val="auto"/>
                <w:sz w:val="18"/>
                <w:szCs w:val="18"/>
              </w:rPr>
              <w:t>20,97</w:t>
            </w:r>
          </w:p>
        </w:tc>
        <w:tc>
          <w:tcPr>
            <w:tcW w:w="850" w:type="dxa"/>
            <w:tcBorders>
              <w:top w:val="single" w:sz="8" w:space="0" w:color="000000"/>
              <w:left w:val="nil"/>
              <w:bottom w:val="single" w:sz="4" w:space="0" w:color="000000"/>
              <w:right w:val="single" w:sz="8" w:space="0" w:color="000000"/>
            </w:tcBorders>
            <w:shd w:val="clear" w:color="auto" w:fill="auto"/>
          </w:tcPr>
          <w:p w14:paraId="73418FEF" w14:textId="77777777" w:rsidR="001707E2" w:rsidRPr="001707E2" w:rsidRDefault="001707E2" w:rsidP="00DA723D">
            <w:pPr>
              <w:spacing w:after="0"/>
              <w:jc w:val="right"/>
              <w:rPr>
                <w:color w:val="auto"/>
                <w:sz w:val="18"/>
                <w:szCs w:val="18"/>
              </w:rPr>
            </w:pPr>
            <w:r w:rsidRPr="001707E2">
              <w:rPr>
                <w:color w:val="auto"/>
                <w:sz w:val="18"/>
                <w:szCs w:val="18"/>
              </w:rPr>
              <w:t>370,52</w:t>
            </w:r>
          </w:p>
        </w:tc>
      </w:tr>
      <w:tr w:rsidR="001707E2" w:rsidRPr="001707E2" w14:paraId="67BC114B" w14:textId="77777777" w:rsidTr="00785D7A">
        <w:trPr>
          <w:trHeight w:val="232"/>
        </w:trPr>
        <w:tc>
          <w:tcPr>
            <w:tcW w:w="110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1438DA2" w14:textId="77777777" w:rsidR="001707E2" w:rsidRPr="001707E2" w:rsidRDefault="001707E2" w:rsidP="00DA723D">
            <w:pPr>
              <w:spacing w:after="0" w:line="252" w:lineRule="auto"/>
              <w:rPr>
                <w:color w:val="auto"/>
                <w:sz w:val="18"/>
                <w:szCs w:val="18"/>
              </w:rPr>
            </w:pPr>
            <w:r w:rsidRPr="001707E2">
              <w:rPr>
                <w:color w:val="auto"/>
                <w:sz w:val="18"/>
                <w:szCs w:val="18"/>
              </w:rPr>
              <w:t>2019/2020</w:t>
            </w:r>
          </w:p>
        </w:tc>
        <w:tc>
          <w:tcPr>
            <w:tcW w:w="708" w:type="dxa"/>
            <w:tcBorders>
              <w:top w:val="single" w:sz="8" w:space="0" w:color="000000"/>
              <w:left w:val="nil"/>
              <w:bottom w:val="single" w:sz="4" w:space="0" w:color="000000"/>
              <w:right w:val="single" w:sz="4" w:space="0" w:color="000000"/>
            </w:tcBorders>
            <w:shd w:val="clear" w:color="auto" w:fill="CCCCFF"/>
          </w:tcPr>
          <w:p w14:paraId="279D654E" w14:textId="77777777" w:rsidR="001707E2" w:rsidRPr="001707E2" w:rsidRDefault="001707E2" w:rsidP="00DA723D">
            <w:pPr>
              <w:spacing w:after="0" w:line="252" w:lineRule="auto"/>
              <w:jc w:val="right"/>
              <w:rPr>
                <w:color w:val="auto"/>
                <w:sz w:val="18"/>
                <w:szCs w:val="18"/>
              </w:rPr>
            </w:pPr>
            <w:r w:rsidRPr="001707E2">
              <w:rPr>
                <w:color w:val="auto"/>
                <w:sz w:val="18"/>
                <w:szCs w:val="18"/>
              </w:rPr>
              <w:t>67</w:t>
            </w:r>
          </w:p>
        </w:tc>
        <w:tc>
          <w:tcPr>
            <w:tcW w:w="851" w:type="dxa"/>
            <w:tcBorders>
              <w:top w:val="single" w:sz="8" w:space="0" w:color="000000"/>
              <w:left w:val="nil"/>
              <w:bottom w:val="single" w:sz="4" w:space="0" w:color="000000"/>
              <w:right w:val="single" w:sz="4" w:space="0" w:color="000000"/>
            </w:tcBorders>
            <w:shd w:val="clear" w:color="auto" w:fill="auto"/>
          </w:tcPr>
          <w:p w14:paraId="5C4438ED" w14:textId="77777777" w:rsidR="001707E2" w:rsidRPr="001707E2" w:rsidRDefault="001707E2" w:rsidP="00DA723D">
            <w:pPr>
              <w:spacing w:after="0" w:line="252" w:lineRule="auto"/>
              <w:jc w:val="right"/>
              <w:rPr>
                <w:color w:val="auto"/>
                <w:sz w:val="18"/>
                <w:szCs w:val="18"/>
              </w:rPr>
            </w:pPr>
            <w:r w:rsidRPr="001707E2">
              <w:rPr>
                <w:color w:val="auto"/>
                <w:sz w:val="18"/>
                <w:szCs w:val="18"/>
              </w:rPr>
              <w:t>1</w:t>
            </w:r>
            <w:r w:rsidR="001241BA">
              <w:rPr>
                <w:color w:val="auto"/>
                <w:sz w:val="18"/>
                <w:szCs w:val="18"/>
              </w:rPr>
              <w:t xml:space="preserve"> </w:t>
            </w:r>
            <w:r w:rsidRPr="001707E2">
              <w:rPr>
                <w:color w:val="auto"/>
                <w:sz w:val="18"/>
                <w:szCs w:val="18"/>
              </w:rPr>
              <w:t>165</w:t>
            </w:r>
          </w:p>
        </w:tc>
        <w:tc>
          <w:tcPr>
            <w:tcW w:w="1134" w:type="dxa"/>
            <w:tcBorders>
              <w:top w:val="single" w:sz="8" w:space="0" w:color="000000"/>
              <w:left w:val="nil"/>
              <w:bottom w:val="single" w:sz="4" w:space="0" w:color="000000"/>
              <w:right w:val="single" w:sz="4" w:space="0" w:color="000000"/>
            </w:tcBorders>
            <w:shd w:val="clear" w:color="auto" w:fill="auto"/>
          </w:tcPr>
          <w:p w14:paraId="4048C2E6" w14:textId="77777777" w:rsidR="001707E2" w:rsidRPr="001707E2" w:rsidRDefault="001707E2" w:rsidP="00DA723D">
            <w:pPr>
              <w:spacing w:after="0" w:line="252" w:lineRule="auto"/>
              <w:jc w:val="right"/>
              <w:rPr>
                <w:color w:val="auto"/>
                <w:sz w:val="18"/>
                <w:szCs w:val="18"/>
              </w:rPr>
            </w:pPr>
            <w:r w:rsidRPr="001707E2">
              <w:rPr>
                <w:color w:val="auto"/>
                <w:sz w:val="18"/>
                <w:szCs w:val="18"/>
              </w:rPr>
              <w:t>11</w:t>
            </w:r>
          </w:p>
        </w:tc>
        <w:tc>
          <w:tcPr>
            <w:tcW w:w="1276" w:type="dxa"/>
            <w:tcBorders>
              <w:top w:val="single" w:sz="8" w:space="0" w:color="000000"/>
              <w:left w:val="nil"/>
              <w:bottom w:val="single" w:sz="4" w:space="0" w:color="000000"/>
              <w:right w:val="single" w:sz="4" w:space="0" w:color="000000"/>
            </w:tcBorders>
            <w:shd w:val="clear" w:color="auto" w:fill="CCCCFF"/>
          </w:tcPr>
          <w:p w14:paraId="4269D37C" w14:textId="77777777" w:rsidR="001707E2" w:rsidRPr="001707E2" w:rsidRDefault="001707E2" w:rsidP="00DA723D">
            <w:pPr>
              <w:spacing w:after="0" w:line="252" w:lineRule="auto"/>
              <w:jc w:val="right"/>
              <w:rPr>
                <w:color w:val="auto"/>
                <w:sz w:val="18"/>
                <w:szCs w:val="18"/>
              </w:rPr>
            </w:pPr>
            <w:r w:rsidRPr="001707E2">
              <w:rPr>
                <w:color w:val="auto"/>
                <w:sz w:val="18"/>
                <w:szCs w:val="18"/>
              </w:rPr>
              <w:t>25</w:t>
            </w:r>
            <w:r w:rsidR="001241BA">
              <w:rPr>
                <w:color w:val="auto"/>
                <w:sz w:val="18"/>
                <w:szCs w:val="18"/>
              </w:rPr>
              <w:t xml:space="preserve"> </w:t>
            </w:r>
            <w:r w:rsidRPr="001707E2">
              <w:rPr>
                <w:color w:val="auto"/>
                <w:sz w:val="18"/>
                <w:szCs w:val="18"/>
              </w:rPr>
              <w:t>011</w:t>
            </w:r>
          </w:p>
        </w:tc>
        <w:tc>
          <w:tcPr>
            <w:tcW w:w="1417" w:type="dxa"/>
            <w:tcBorders>
              <w:top w:val="single" w:sz="8" w:space="0" w:color="000000"/>
              <w:left w:val="nil"/>
              <w:bottom w:val="single" w:sz="4" w:space="0" w:color="000000"/>
              <w:right w:val="single" w:sz="4" w:space="0" w:color="000000"/>
            </w:tcBorders>
            <w:shd w:val="clear" w:color="auto" w:fill="auto"/>
          </w:tcPr>
          <w:p w14:paraId="70E32565" w14:textId="77777777" w:rsidR="001707E2" w:rsidRPr="001707E2" w:rsidRDefault="001707E2" w:rsidP="00DA723D">
            <w:pPr>
              <w:spacing w:after="0" w:line="252" w:lineRule="auto"/>
              <w:jc w:val="right"/>
              <w:rPr>
                <w:color w:val="auto"/>
                <w:sz w:val="18"/>
                <w:szCs w:val="18"/>
              </w:rPr>
            </w:pPr>
            <w:r w:rsidRPr="001707E2">
              <w:rPr>
                <w:color w:val="auto"/>
                <w:sz w:val="18"/>
                <w:szCs w:val="18"/>
              </w:rPr>
              <w:t>1</w:t>
            </w:r>
            <w:r w:rsidR="001241BA">
              <w:rPr>
                <w:color w:val="auto"/>
                <w:sz w:val="18"/>
                <w:szCs w:val="18"/>
              </w:rPr>
              <w:t xml:space="preserve"> </w:t>
            </w:r>
            <w:r w:rsidRPr="001707E2">
              <w:rPr>
                <w:color w:val="auto"/>
                <w:sz w:val="18"/>
                <w:szCs w:val="18"/>
              </w:rPr>
              <w:t>644,8/1</w:t>
            </w:r>
            <w:r w:rsidR="001241BA">
              <w:rPr>
                <w:color w:val="auto"/>
                <w:sz w:val="18"/>
                <w:szCs w:val="18"/>
              </w:rPr>
              <w:t xml:space="preserve"> </w:t>
            </w:r>
            <w:r w:rsidRPr="001707E2">
              <w:rPr>
                <w:color w:val="auto"/>
                <w:sz w:val="18"/>
                <w:szCs w:val="18"/>
              </w:rPr>
              <w:t>940</w:t>
            </w:r>
          </w:p>
        </w:tc>
        <w:tc>
          <w:tcPr>
            <w:tcW w:w="992" w:type="dxa"/>
            <w:tcBorders>
              <w:top w:val="single" w:sz="8" w:space="0" w:color="000000"/>
              <w:left w:val="nil"/>
              <w:bottom w:val="single" w:sz="4" w:space="0" w:color="000000"/>
              <w:right w:val="single" w:sz="4" w:space="0" w:color="000000"/>
            </w:tcBorders>
            <w:shd w:val="clear" w:color="auto" w:fill="auto"/>
          </w:tcPr>
          <w:p w14:paraId="551E7C5E" w14:textId="77777777" w:rsidR="001707E2" w:rsidRPr="001707E2" w:rsidRDefault="001707E2" w:rsidP="00DA723D">
            <w:pPr>
              <w:spacing w:after="0"/>
              <w:jc w:val="right"/>
              <w:rPr>
                <w:color w:val="auto"/>
                <w:sz w:val="18"/>
                <w:szCs w:val="18"/>
              </w:rPr>
            </w:pPr>
            <w:r w:rsidRPr="001707E2">
              <w:rPr>
                <w:color w:val="auto"/>
                <w:sz w:val="18"/>
                <w:szCs w:val="18"/>
              </w:rPr>
              <w:t>15,21</w:t>
            </w:r>
          </w:p>
        </w:tc>
        <w:tc>
          <w:tcPr>
            <w:tcW w:w="851" w:type="dxa"/>
            <w:tcBorders>
              <w:top w:val="single" w:sz="8" w:space="0" w:color="000000"/>
              <w:left w:val="nil"/>
              <w:bottom w:val="single" w:sz="4" w:space="0" w:color="000000"/>
              <w:right w:val="single" w:sz="4" w:space="0" w:color="000000"/>
            </w:tcBorders>
            <w:shd w:val="clear" w:color="auto" w:fill="auto"/>
          </w:tcPr>
          <w:p w14:paraId="0D95F28D" w14:textId="77777777" w:rsidR="001707E2" w:rsidRPr="001707E2" w:rsidRDefault="001707E2" w:rsidP="00DA723D">
            <w:pPr>
              <w:spacing w:after="0"/>
              <w:jc w:val="right"/>
              <w:rPr>
                <w:color w:val="auto"/>
                <w:sz w:val="18"/>
                <w:szCs w:val="18"/>
              </w:rPr>
            </w:pPr>
            <w:r w:rsidRPr="001707E2">
              <w:rPr>
                <w:color w:val="auto"/>
                <w:sz w:val="18"/>
                <w:szCs w:val="18"/>
              </w:rPr>
              <w:t>21,27</w:t>
            </w:r>
          </w:p>
        </w:tc>
        <w:tc>
          <w:tcPr>
            <w:tcW w:w="850" w:type="dxa"/>
            <w:tcBorders>
              <w:top w:val="single" w:sz="8" w:space="0" w:color="000000"/>
              <w:left w:val="nil"/>
              <w:bottom w:val="single" w:sz="4" w:space="0" w:color="000000"/>
              <w:right w:val="single" w:sz="8" w:space="0" w:color="000000"/>
            </w:tcBorders>
            <w:shd w:val="clear" w:color="auto" w:fill="auto"/>
          </w:tcPr>
          <w:p w14:paraId="4C86BAE0" w14:textId="77777777" w:rsidR="001707E2" w:rsidRPr="001707E2" w:rsidRDefault="001707E2" w:rsidP="00DA723D">
            <w:pPr>
              <w:spacing w:after="0"/>
              <w:jc w:val="right"/>
              <w:rPr>
                <w:color w:val="auto"/>
                <w:sz w:val="18"/>
                <w:szCs w:val="18"/>
              </w:rPr>
            </w:pPr>
            <w:r w:rsidRPr="001707E2">
              <w:rPr>
                <w:color w:val="auto"/>
                <w:sz w:val="18"/>
                <w:szCs w:val="18"/>
              </w:rPr>
              <w:t>373,30</w:t>
            </w:r>
          </w:p>
        </w:tc>
      </w:tr>
      <w:tr w:rsidR="001707E2" w:rsidRPr="001707E2" w14:paraId="6024C564" w14:textId="77777777" w:rsidTr="00785D7A">
        <w:trPr>
          <w:trHeight w:val="232"/>
        </w:trPr>
        <w:tc>
          <w:tcPr>
            <w:tcW w:w="110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34F055FE" w14:textId="77777777" w:rsidR="00193623" w:rsidRPr="001707E2" w:rsidRDefault="00193623" w:rsidP="00785D7A">
            <w:pPr>
              <w:spacing w:after="0" w:line="252" w:lineRule="auto"/>
              <w:rPr>
                <w:color w:val="auto"/>
                <w:sz w:val="18"/>
                <w:szCs w:val="18"/>
              </w:rPr>
            </w:pPr>
            <w:r w:rsidRPr="001707E2">
              <w:rPr>
                <w:color w:val="auto"/>
                <w:sz w:val="18"/>
                <w:szCs w:val="18"/>
              </w:rPr>
              <w:t>2018/2019</w:t>
            </w:r>
          </w:p>
        </w:tc>
        <w:tc>
          <w:tcPr>
            <w:tcW w:w="708" w:type="dxa"/>
            <w:tcBorders>
              <w:top w:val="single" w:sz="8" w:space="0" w:color="000000"/>
              <w:left w:val="nil"/>
              <w:bottom w:val="single" w:sz="4" w:space="0" w:color="000000"/>
              <w:right w:val="single" w:sz="4" w:space="0" w:color="000000"/>
            </w:tcBorders>
            <w:shd w:val="clear" w:color="auto" w:fill="CCCCFF"/>
          </w:tcPr>
          <w:p w14:paraId="031FD2C2" w14:textId="77777777" w:rsidR="00193623" w:rsidRPr="001707E2" w:rsidRDefault="00193623" w:rsidP="00785D7A">
            <w:pPr>
              <w:spacing w:after="0" w:line="252" w:lineRule="auto"/>
              <w:jc w:val="right"/>
              <w:rPr>
                <w:color w:val="auto"/>
                <w:sz w:val="18"/>
                <w:szCs w:val="18"/>
              </w:rPr>
            </w:pPr>
            <w:r w:rsidRPr="001707E2">
              <w:rPr>
                <w:color w:val="auto"/>
                <w:sz w:val="18"/>
                <w:szCs w:val="18"/>
              </w:rPr>
              <w:t>66</w:t>
            </w:r>
          </w:p>
        </w:tc>
        <w:tc>
          <w:tcPr>
            <w:tcW w:w="851" w:type="dxa"/>
            <w:tcBorders>
              <w:top w:val="single" w:sz="8" w:space="0" w:color="000000"/>
              <w:left w:val="nil"/>
              <w:bottom w:val="single" w:sz="4" w:space="0" w:color="000000"/>
              <w:right w:val="single" w:sz="4" w:space="0" w:color="000000"/>
            </w:tcBorders>
            <w:shd w:val="clear" w:color="auto" w:fill="auto"/>
          </w:tcPr>
          <w:p w14:paraId="76E51C03" w14:textId="77777777" w:rsidR="00193623" w:rsidRPr="001707E2" w:rsidRDefault="00193623" w:rsidP="00785D7A">
            <w:pPr>
              <w:spacing w:after="0" w:line="252" w:lineRule="auto"/>
              <w:jc w:val="right"/>
              <w:rPr>
                <w:color w:val="auto"/>
                <w:sz w:val="18"/>
                <w:szCs w:val="18"/>
              </w:rPr>
            </w:pPr>
            <w:r w:rsidRPr="001707E2">
              <w:rPr>
                <w:color w:val="auto"/>
                <w:sz w:val="18"/>
                <w:szCs w:val="18"/>
              </w:rPr>
              <w:t>1</w:t>
            </w:r>
            <w:r w:rsidR="001241BA">
              <w:rPr>
                <w:color w:val="auto"/>
                <w:sz w:val="18"/>
                <w:szCs w:val="18"/>
              </w:rPr>
              <w:t xml:space="preserve"> </w:t>
            </w:r>
            <w:r w:rsidRPr="001707E2">
              <w:rPr>
                <w:color w:val="auto"/>
                <w:sz w:val="18"/>
                <w:szCs w:val="18"/>
              </w:rPr>
              <w:t>142</w:t>
            </w:r>
          </w:p>
        </w:tc>
        <w:tc>
          <w:tcPr>
            <w:tcW w:w="1134" w:type="dxa"/>
            <w:tcBorders>
              <w:top w:val="single" w:sz="8" w:space="0" w:color="000000"/>
              <w:left w:val="nil"/>
              <w:bottom w:val="single" w:sz="4" w:space="0" w:color="000000"/>
              <w:right w:val="single" w:sz="4" w:space="0" w:color="000000"/>
            </w:tcBorders>
            <w:shd w:val="clear" w:color="auto" w:fill="auto"/>
          </w:tcPr>
          <w:p w14:paraId="4E70A07E" w14:textId="77777777" w:rsidR="00193623" w:rsidRPr="001707E2" w:rsidRDefault="00193623" w:rsidP="00785D7A">
            <w:pPr>
              <w:spacing w:after="0" w:line="252" w:lineRule="auto"/>
              <w:jc w:val="right"/>
              <w:rPr>
                <w:color w:val="auto"/>
                <w:sz w:val="18"/>
                <w:szCs w:val="18"/>
              </w:rPr>
            </w:pPr>
            <w:r w:rsidRPr="001707E2">
              <w:rPr>
                <w:color w:val="auto"/>
                <w:sz w:val="18"/>
                <w:szCs w:val="18"/>
              </w:rPr>
              <w:t>13</w:t>
            </w:r>
          </w:p>
        </w:tc>
        <w:tc>
          <w:tcPr>
            <w:tcW w:w="1276" w:type="dxa"/>
            <w:tcBorders>
              <w:top w:val="single" w:sz="8" w:space="0" w:color="000000"/>
              <w:left w:val="nil"/>
              <w:bottom w:val="single" w:sz="4" w:space="0" w:color="000000"/>
              <w:right w:val="single" w:sz="4" w:space="0" w:color="000000"/>
            </w:tcBorders>
            <w:shd w:val="clear" w:color="auto" w:fill="CCCCFF"/>
          </w:tcPr>
          <w:p w14:paraId="51C9E6DA" w14:textId="77777777" w:rsidR="00193623" w:rsidRPr="001707E2" w:rsidRDefault="00193623" w:rsidP="00785D7A">
            <w:pPr>
              <w:spacing w:after="0" w:line="252" w:lineRule="auto"/>
              <w:jc w:val="right"/>
              <w:rPr>
                <w:color w:val="auto"/>
                <w:sz w:val="18"/>
                <w:szCs w:val="18"/>
              </w:rPr>
            </w:pPr>
            <w:r w:rsidRPr="001707E2">
              <w:rPr>
                <w:color w:val="auto"/>
                <w:sz w:val="18"/>
                <w:szCs w:val="18"/>
              </w:rPr>
              <w:t>25</w:t>
            </w:r>
            <w:r w:rsidR="001241BA">
              <w:rPr>
                <w:color w:val="auto"/>
                <w:sz w:val="18"/>
                <w:szCs w:val="18"/>
              </w:rPr>
              <w:t xml:space="preserve"> </w:t>
            </w:r>
            <w:r w:rsidRPr="001707E2">
              <w:rPr>
                <w:color w:val="auto"/>
                <w:sz w:val="18"/>
                <w:szCs w:val="18"/>
              </w:rPr>
              <w:t>309</w:t>
            </w:r>
          </w:p>
        </w:tc>
        <w:tc>
          <w:tcPr>
            <w:tcW w:w="1417" w:type="dxa"/>
            <w:tcBorders>
              <w:top w:val="single" w:sz="8" w:space="0" w:color="000000"/>
              <w:left w:val="nil"/>
              <w:bottom w:val="single" w:sz="4" w:space="0" w:color="000000"/>
              <w:right w:val="single" w:sz="4" w:space="0" w:color="000000"/>
            </w:tcBorders>
            <w:shd w:val="clear" w:color="auto" w:fill="auto"/>
          </w:tcPr>
          <w:p w14:paraId="49AA144F" w14:textId="77777777" w:rsidR="00193623" w:rsidRPr="001707E2" w:rsidRDefault="00193623" w:rsidP="00785D7A">
            <w:pPr>
              <w:spacing w:after="0" w:line="252" w:lineRule="auto"/>
              <w:jc w:val="right"/>
              <w:rPr>
                <w:color w:val="auto"/>
                <w:sz w:val="18"/>
                <w:szCs w:val="18"/>
              </w:rPr>
            </w:pPr>
            <w:r w:rsidRPr="001707E2">
              <w:rPr>
                <w:color w:val="auto"/>
                <w:sz w:val="18"/>
                <w:szCs w:val="18"/>
              </w:rPr>
              <w:t>1</w:t>
            </w:r>
            <w:r w:rsidR="001241BA">
              <w:rPr>
                <w:color w:val="auto"/>
                <w:sz w:val="18"/>
                <w:szCs w:val="18"/>
              </w:rPr>
              <w:t xml:space="preserve"> </w:t>
            </w:r>
            <w:r w:rsidRPr="001707E2">
              <w:rPr>
                <w:color w:val="auto"/>
                <w:sz w:val="18"/>
                <w:szCs w:val="18"/>
              </w:rPr>
              <w:t>585,1/1</w:t>
            </w:r>
            <w:r w:rsidR="001241BA">
              <w:rPr>
                <w:color w:val="auto"/>
                <w:sz w:val="18"/>
                <w:szCs w:val="18"/>
              </w:rPr>
              <w:t xml:space="preserve"> </w:t>
            </w:r>
            <w:r w:rsidRPr="001707E2">
              <w:rPr>
                <w:color w:val="auto"/>
                <w:sz w:val="18"/>
                <w:szCs w:val="18"/>
              </w:rPr>
              <w:t>859</w:t>
            </w:r>
          </w:p>
        </w:tc>
        <w:tc>
          <w:tcPr>
            <w:tcW w:w="992" w:type="dxa"/>
            <w:tcBorders>
              <w:top w:val="single" w:sz="8" w:space="0" w:color="000000"/>
              <w:left w:val="nil"/>
              <w:bottom w:val="single" w:sz="4" w:space="0" w:color="000000"/>
              <w:right w:val="single" w:sz="4" w:space="0" w:color="000000"/>
            </w:tcBorders>
            <w:shd w:val="clear" w:color="auto" w:fill="auto"/>
          </w:tcPr>
          <w:p w14:paraId="1CD9EFBF" w14:textId="77777777" w:rsidR="00193623" w:rsidRPr="001707E2" w:rsidRDefault="00193623" w:rsidP="00785D7A">
            <w:pPr>
              <w:spacing w:after="0"/>
              <w:jc w:val="right"/>
              <w:rPr>
                <w:color w:val="auto"/>
                <w:sz w:val="18"/>
                <w:szCs w:val="18"/>
              </w:rPr>
            </w:pPr>
            <w:r w:rsidRPr="001707E2">
              <w:rPr>
                <w:color w:val="auto"/>
                <w:sz w:val="18"/>
                <w:szCs w:val="18"/>
              </w:rPr>
              <w:t>15,97</w:t>
            </w:r>
          </w:p>
        </w:tc>
        <w:tc>
          <w:tcPr>
            <w:tcW w:w="851" w:type="dxa"/>
            <w:tcBorders>
              <w:top w:val="single" w:sz="8" w:space="0" w:color="000000"/>
              <w:left w:val="nil"/>
              <w:bottom w:val="single" w:sz="4" w:space="0" w:color="000000"/>
              <w:right w:val="single" w:sz="4" w:space="0" w:color="000000"/>
            </w:tcBorders>
            <w:shd w:val="clear" w:color="auto" w:fill="auto"/>
          </w:tcPr>
          <w:p w14:paraId="6FCF2C14" w14:textId="77777777" w:rsidR="00193623" w:rsidRPr="001707E2" w:rsidRDefault="00193623" w:rsidP="00785D7A">
            <w:pPr>
              <w:spacing w:after="0"/>
              <w:jc w:val="right"/>
              <w:rPr>
                <w:color w:val="auto"/>
                <w:sz w:val="18"/>
                <w:szCs w:val="18"/>
              </w:rPr>
            </w:pPr>
            <w:r w:rsidRPr="001707E2">
              <w:rPr>
                <w:color w:val="auto"/>
                <w:sz w:val="18"/>
                <w:szCs w:val="18"/>
              </w:rPr>
              <w:t>21,91</w:t>
            </w:r>
          </w:p>
        </w:tc>
        <w:tc>
          <w:tcPr>
            <w:tcW w:w="850" w:type="dxa"/>
            <w:tcBorders>
              <w:top w:val="single" w:sz="8" w:space="0" w:color="000000"/>
              <w:left w:val="nil"/>
              <w:bottom w:val="single" w:sz="4" w:space="0" w:color="000000"/>
              <w:right w:val="single" w:sz="8" w:space="0" w:color="000000"/>
            </w:tcBorders>
            <w:shd w:val="clear" w:color="auto" w:fill="auto"/>
          </w:tcPr>
          <w:p w14:paraId="79DAF638" w14:textId="77777777" w:rsidR="00193623" w:rsidRPr="001707E2" w:rsidRDefault="00193623" w:rsidP="00785D7A">
            <w:pPr>
              <w:spacing w:after="0"/>
              <w:jc w:val="right"/>
              <w:rPr>
                <w:color w:val="auto"/>
                <w:sz w:val="18"/>
                <w:szCs w:val="18"/>
              </w:rPr>
            </w:pPr>
            <w:r w:rsidRPr="001707E2">
              <w:rPr>
                <w:color w:val="auto"/>
                <w:sz w:val="18"/>
                <w:szCs w:val="18"/>
              </w:rPr>
              <w:t>383,46</w:t>
            </w:r>
          </w:p>
        </w:tc>
      </w:tr>
      <w:tr w:rsidR="001707E2" w:rsidRPr="001707E2" w14:paraId="3CFCFCF8" w14:textId="77777777" w:rsidTr="00785D7A">
        <w:trPr>
          <w:trHeight w:val="250"/>
        </w:trPr>
        <w:tc>
          <w:tcPr>
            <w:tcW w:w="110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7DB581B0" w14:textId="77777777" w:rsidR="00193623" w:rsidRPr="001707E2" w:rsidRDefault="00193623" w:rsidP="00785D7A">
            <w:pPr>
              <w:spacing w:after="0" w:line="252" w:lineRule="auto"/>
              <w:rPr>
                <w:color w:val="auto"/>
                <w:sz w:val="18"/>
                <w:szCs w:val="18"/>
              </w:rPr>
            </w:pPr>
            <w:r w:rsidRPr="001707E2">
              <w:rPr>
                <w:color w:val="auto"/>
                <w:sz w:val="18"/>
                <w:szCs w:val="18"/>
              </w:rPr>
              <w:t>2017/2018</w:t>
            </w:r>
          </w:p>
        </w:tc>
        <w:tc>
          <w:tcPr>
            <w:tcW w:w="708" w:type="dxa"/>
            <w:tcBorders>
              <w:top w:val="single" w:sz="8" w:space="0" w:color="000000"/>
              <w:left w:val="nil"/>
              <w:bottom w:val="single" w:sz="4" w:space="0" w:color="000000"/>
              <w:right w:val="single" w:sz="4" w:space="0" w:color="000000"/>
            </w:tcBorders>
            <w:shd w:val="clear" w:color="auto" w:fill="CCCCFF"/>
          </w:tcPr>
          <w:p w14:paraId="373D4083" w14:textId="77777777" w:rsidR="00193623" w:rsidRPr="001707E2" w:rsidRDefault="00193623" w:rsidP="00785D7A">
            <w:pPr>
              <w:spacing w:after="0" w:line="252" w:lineRule="auto"/>
              <w:jc w:val="right"/>
              <w:rPr>
                <w:color w:val="auto"/>
                <w:sz w:val="18"/>
                <w:szCs w:val="18"/>
              </w:rPr>
            </w:pPr>
            <w:r w:rsidRPr="001707E2">
              <w:rPr>
                <w:color w:val="auto"/>
                <w:sz w:val="18"/>
                <w:szCs w:val="18"/>
              </w:rPr>
              <w:t>66</w:t>
            </w:r>
          </w:p>
        </w:tc>
        <w:tc>
          <w:tcPr>
            <w:tcW w:w="851" w:type="dxa"/>
            <w:tcBorders>
              <w:top w:val="single" w:sz="8" w:space="0" w:color="000000"/>
              <w:left w:val="nil"/>
              <w:bottom w:val="single" w:sz="4" w:space="0" w:color="000000"/>
              <w:right w:val="single" w:sz="4" w:space="0" w:color="000000"/>
            </w:tcBorders>
            <w:shd w:val="clear" w:color="auto" w:fill="auto"/>
          </w:tcPr>
          <w:p w14:paraId="43E0B9EE" w14:textId="77777777" w:rsidR="00193623" w:rsidRPr="001707E2" w:rsidRDefault="00193623" w:rsidP="00785D7A">
            <w:pPr>
              <w:spacing w:after="0" w:line="252" w:lineRule="auto"/>
              <w:jc w:val="right"/>
              <w:rPr>
                <w:color w:val="auto"/>
                <w:sz w:val="18"/>
                <w:szCs w:val="18"/>
              </w:rPr>
            </w:pPr>
            <w:r w:rsidRPr="001707E2">
              <w:rPr>
                <w:color w:val="auto"/>
                <w:sz w:val="18"/>
                <w:szCs w:val="18"/>
              </w:rPr>
              <w:t>1</w:t>
            </w:r>
            <w:r w:rsidR="001241BA">
              <w:rPr>
                <w:color w:val="auto"/>
                <w:sz w:val="18"/>
                <w:szCs w:val="18"/>
              </w:rPr>
              <w:t xml:space="preserve"> </w:t>
            </w:r>
            <w:r w:rsidRPr="001707E2">
              <w:rPr>
                <w:color w:val="auto"/>
                <w:sz w:val="18"/>
                <w:szCs w:val="18"/>
              </w:rPr>
              <w:t>140</w:t>
            </w:r>
          </w:p>
        </w:tc>
        <w:tc>
          <w:tcPr>
            <w:tcW w:w="1134" w:type="dxa"/>
            <w:tcBorders>
              <w:top w:val="single" w:sz="8" w:space="0" w:color="000000"/>
              <w:left w:val="nil"/>
              <w:bottom w:val="single" w:sz="4" w:space="0" w:color="000000"/>
              <w:right w:val="single" w:sz="4" w:space="0" w:color="000000"/>
            </w:tcBorders>
            <w:shd w:val="clear" w:color="auto" w:fill="auto"/>
          </w:tcPr>
          <w:p w14:paraId="1F49BF39" w14:textId="77777777" w:rsidR="00193623" w:rsidRPr="001707E2" w:rsidRDefault="00193623" w:rsidP="00785D7A">
            <w:pPr>
              <w:spacing w:after="0" w:line="252" w:lineRule="auto"/>
              <w:jc w:val="right"/>
              <w:rPr>
                <w:color w:val="auto"/>
                <w:sz w:val="18"/>
                <w:szCs w:val="18"/>
              </w:rPr>
            </w:pPr>
            <w:r w:rsidRPr="001707E2">
              <w:rPr>
                <w:color w:val="auto"/>
                <w:sz w:val="18"/>
                <w:szCs w:val="18"/>
              </w:rPr>
              <w:t>13</w:t>
            </w:r>
          </w:p>
        </w:tc>
        <w:tc>
          <w:tcPr>
            <w:tcW w:w="1276" w:type="dxa"/>
            <w:tcBorders>
              <w:top w:val="single" w:sz="8" w:space="0" w:color="000000"/>
              <w:left w:val="nil"/>
              <w:bottom w:val="single" w:sz="4" w:space="0" w:color="000000"/>
              <w:right w:val="single" w:sz="4" w:space="0" w:color="000000"/>
            </w:tcBorders>
            <w:shd w:val="clear" w:color="auto" w:fill="CCCCFF"/>
          </w:tcPr>
          <w:p w14:paraId="6B39A66D" w14:textId="77777777" w:rsidR="00193623" w:rsidRPr="001707E2" w:rsidRDefault="00193623" w:rsidP="00785D7A">
            <w:pPr>
              <w:spacing w:after="0" w:line="252" w:lineRule="auto"/>
              <w:jc w:val="right"/>
              <w:rPr>
                <w:color w:val="auto"/>
                <w:sz w:val="18"/>
                <w:szCs w:val="18"/>
              </w:rPr>
            </w:pPr>
            <w:r w:rsidRPr="001707E2">
              <w:rPr>
                <w:color w:val="auto"/>
                <w:sz w:val="18"/>
                <w:szCs w:val="18"/>
              </w:rPr>
              <w:t>25</w:t>
            </w:r>
            <w:r w:rsidR="001241BA">
              <w:rPr>
                <w:color w:val="auto"/>
                <w:sz w:val="18"/>
                <w:szCs w:val="18"/>
              </w:rPr>
              <w:t xml:space="preserve"> </w:t>
            </w:r>
            <w:r w:rsidRPr="001707E2">
              <w:rPr>
                <w:color w:val="auto"/>
                <w:sz w:val="18"/>
                <w:szCs w:val="18"/>
              </w:rPr>
              <w:t>529</w:t>
            </w:r>
          </w:p>
        </w:tc>
        <w:tc>
          <w:tcPr>
            <w:tcW w:w="1417" w:type="dxa"/>
            <w:tcBorders>
              <w:top w:val="single" w:sz="8" w:space="0" w:color="000000"/>
              <w:left w:val="nil"/>
              <w:bottom w:val="single" w:sz="4" w:space="0" w:color="000000"/>
              <w:right w:val="single" w:sz="4" w:space="0" w:color="000000"/>
            </w:tcBorders>
            <w:shd w:val="clear" w:color="auto" w:fill="auto"/>
          </w:tcPr>
          <w:p w14:paraId="1DB290B2" w14:textId="77777777" w:rsidR="00193623" w:rsidRPr="001707E2" w:rsidRDefault="00193623" w:rsidP="00785D7A">
            <w:pPr>
              <w:spacing w:after="0" w:line="252" w:lineRule="auto"/>
              <w:jc w:val="right"/>
              <w:rPr>
                <w:color w:val="auto"/>
                <w:sz w:val="18"/>
                <w:szCs w:val="18"/>
              </w:rPr>
            </w:pPr>
            <w:r w:rsidRPr="001707E2">
              <w:rPr>
                <w:color w:val="auto"/>
                <w:sz w:val="18"/>
                <w:szCs w:val="18"/>
              </w:rPr>
              <w:t>1</w:t>
            </w:r>
            <w:r w:rsidR="001241BA">
              <w:rPr>
                <w:color w:val="auto"/>
                <w:sz w:val="18"/>
                <w:szCs w:val="18"/>
              </w:rPr>
              <w:t xml:space="preserve"> </w:t>
            </w:r>
            <w:r w:rsidRPr="001707E2">
              <w:rPr>
                <w:color w:val="auto"/>
                <w:sz w:val="18"/>
                <w:szCs w:val="18"/>
              </w:rPr>
              <w:t>578,2/1</w:t>
            </w:r>
            <w:r w:rsidR="001241BA">
              <w:rPr>
                <w:color w:val="auto"/>
                <w:sz w:val="18"/>
                <w:szCs w:val="18"/>
              </w:rPr>
              <w:t xml:space="preserve"> </w:t>
            </w:r>
            <w:r w:rsidRPr="001707E2">
              <w:rPr>
                <w:color w:val="auto"/>
                <w:sz w:val="18"/>
                <w:szCs w:val="18"/>
              </w:rPr>
              <w:t>838</w:t>
            </w:r>
          </w:p>
        </w:tc>
        <w:tc>
          <w:tcPr>
            <w:tcW w:w="992" w:type="dxa"/>
            <w:tcBorders>
              <w:top w:val="single" w:sz="8" w:space="0" w:color="000000"/>
              <w:left w:val="nil"/>
              <w:bottom w:val="single" w:sz="4" w:space="0" w:color="000000"/>
              <w:right w:val="single" w:sz="4" w:space="0" w:color="000000"/>
            </w:tcBorders>
            <w:shd w:val="clear" w:color="auto" w:fill="auto"/>
          </w:tcPr>
          <w:p w14:paraId="6665C21F" w14:textId="77777777" w:rsidR="00193623" w:rsidRPr="001707E2" w:rsidRDefault="00193623" w:rsidP="00785D7A">
            <w:pPr>
              <w:spacing w:after="0"/>
              <w:jc w:val="right"/>
              <w:rPr>
                <w:color w:val="auto"/>
                <w:sz w:val="18"/>
                <w:szCs w:val="18"/>
              </w:rPr>
            </w:pPr>
            <w:r w:rsidRPr="001707E2">
              <w:rPr>
                <w:color w:val="auto"/>
                <w:sz w:val="18"/>
                <w:szCs w:val="18"/>
              </w:rPr>
              <w:t>16,18</w:t>
            </w:r>
          </w:p>
        </w:tc>
        <w:tc>
          <w:tcPr>
            <w:tcW w:w="851" w:type="dxa"/>
            <w:tcBorders>
              <w:top w:val="single" w:sz="8" w:space="0" w:color="000000"/>
              <w:left w:val="nil"/>
              <w:bottom w:val="single" w:sz="4" w:space="0" w:color="000000"/>
              <w:right w:val="single" w:sz="4" w:space="0" w:color="000000"/>
            </w:tcBorders>
            <w:shd w:val="clear" w:color="auto" w:fill="auto"/>
          </w:tcPr>
          <w:p w14:paraId="68D507B6" w14:textId="77777777" w:rsidR="00193623" w:rsidRPr="001707E2" w:rsidRDefault="00193623" w:rsidP="00785D7A">
            <w:pPr>
              <w:spacing w:after="0"/>
              <w:jc w:val="right"/>
              <w:rPr>
                <w:color w:val="auto"/>
                <w:sz w:val="18"/>
                <w:szCs w:val="18"/>
              </w:rPr>
            </w:pPr>
            <w:r w:rsidRPr="001707E2">
              <w:rPr>
                <w:color w:val="auto"/>
                <w:sz w:val="18"/>
                <w:szCs w:val="18"/>
              </w:rPr>
              <w:t>22,14</w:t>
            </w:r>
          </w:p>
        </w:tc>
        <w:tc>
          <w:tcPr>
            <w:tcW w:w="850" w:type="dxa"/>
            <w:tcBorders>
              <w:top w:val="single" w:sz="8" w:space="0" w:color="000000"/>
              <w:left w:val="nil"/>
              <w:bottom w:val="single" w:sz="4" w:space="0" w:color="000000"/>
              <w:right w:val="single" w:sz="8" w:space="0" w:color="000000"/>
            </w:tcBorders>
            <w:shd w:val="clear" w:color="auto" w:fill="auto"/>
          </w:tcPr>
          <w:p w14:paraId="4F95B2E6" w14:textId="77777777" w:rsidR="00193623" w:rsidRPr="001707E2" w:rsidRDefault="00193623" w:rsidP="00785D7A">
            <w:pPr>
              <w:spacing w:after="0"/>
              <w:jc w:val="right"/>
              <w:rPr>
                <w:color w:val="auto"/>
                <w:sz w:val="18"/>
                <w:szCs w:val="18"/>
              </w:rPr>
            </w:pPr>
            <w:r w:rsidRPr="001707E2">
              <w:rPr>
                <w:color w:val="auto"/>
                <w:sz w:val="18"/>
                <w:szCs w:val="18"/>
              </w:rPr>
              <w:t>386,80</w:t>
            </w:r>
          </w:p>
        </w:tc>
      </w:tr>
      <w:tr w:rsidR="001707E2" w:rsidRPr="001707E2" w14:paraId="31359364" w14:textId="77777777" w:rsidTr="00785D7A">
        <w:trPr>
          <w:trHeight w:val="254"/>
        </w:trPr>
        <w:tc>
          <w:tcPr>
            <w:tcW w:w="110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08180A6" w14:textId="77777777" w:rsidR="00193623" w:rsidRPr="001707E2" w:rsidRDefault="00193623" w:rsidP="00785D7A">
            <w:pPr>
              <w:spacing w:after="0" w:line="252" w:lineRule="auto"/>
              <w:rPr>
                <w:color w:val="auto"/>
                <w:sz w:val="18"/>
                <w:szCs w:val="18"/>
              </w:rPr>
            </w:pPr>
            <w:r w:rsidRPr="001707E2">
              <w:rPr>
                <w:color w:val="auto"/>
                <w:sz w:val="18"/>
                <w:szCs w:val="18"/>
              </w:rPr>
              <w:t>2016/2017</w:t>
            </w:r>
          </w:p>
        </w:tc>
        <w:tc>
          <w:tcPr>
            <w:tcW w:w="708" w:type="dxa"/>
            <w:tcBorders>
              <w:top w:val="single" w:sz="8" w:space="0" w:color="000000"/>
              <w:left w:val="nil"/>
              <w:bottom w:val="single" w:sz="4" w:space="0" w:color="000000"/>
              <w:right w:val="single" w:sz="4" w:space="0" w:color="000000"/>
            </w:tcBorders>
            <w:shd w:val="clear" w:color="auto" w:fill="CCCCFF"/>
          </w:tcPr>
          <w:p w14:paraId="13312FE2" w14:textId="77777777" w:rsidR="00193623" w:rsidRPr="001707E2" w:rsidRDefault="00193623" w:rsidP="00785D7A">
            <w:pPr>
              <w:spacing w:after="0" w:line="252" w:lineRule="auto"/>
              <w:jc w:val="right"/>
              <w:rPr>
                <w:color w:val="auto"/>
                <w:sz w:val="18"/>
                <w:szCs w:val="18"/>
              </w:rPr>
            </w:pPr>
            <w:r w:rsidRPr="001707E2">
              <w:rPr>
                <w:color w:val="auto"/>
                <w:sz w:val="18"/>
                <w:szCs w:val="18"/>
              </w:rPr>
              <w:t>66</w:t>
            </w:r>
          </w:p>
        </w:tc>
        <w:tc>
          <w:tcPr>
            <w:tcW w:w="851" w:type="dxa"/>
            <w:tcBorders>
              <w:top w:val="single" w:sz="8" w:space="0" w:color="000000"/>
              <w:left w:val="nil"/>
              <w:bottom w:val="single" w:sz="4" w:space="0" w:color="000000"/>
              <w:right w:val="single" w:sz="4" w:space="0" w:color="000000"/>
            </w:tcBorders>
            <w:shd w:val="clear" w:color="auto" w:fill="auto"/>
          </w:tcPr>
          <w:p w14:paraId="6106A0D4" w14:textId="77777777" w:rsidR="00193623" w:rsidRPr="001707E2" w:rsidRDefault="00193623" w:rsidP="00785D7A">
            <w:pPr>
              <w:spacing w:after="0" w:line="252" w:lineRule="auto"/>
              <w:jc w:val="right"/>
              <w:rPr>
                <w:color w:val="auto"/>
                <w:sz w:val="18"/>
                <w:szCs w:val="18"/>
              </w:rPr>
            </w:pPr>
            <w:r w:rsidRPr="001707E2">
              <w:rPr>
                <w:color w:val="auto"/>
                <w:sz w:val="18"/>
                <w:szCs w:val="18"/>
              </w:rPr>
              <w:t>1</w:t>
            </w:r>
            <w:r w:rsidR="001241BA">
              <w:rPr>
                <w:color w:val="auto"/>
                <w:sz w:val="18"/>
                <w:szCs w:val="18"/>
              </w:rPr>
              <w:t xml:space="preserve"> </w:t>
            </w:r>
            <w:r w:rsidRPr="001707E2">
              <w:rPr>
                <w:color w:val="auto"/>
                <w:sz w:val="18"/>
                <w:szCs w:val="18"/>
              </w:rPr>
              <w:t>134</w:t>
            </w:r>
          </w:p>
        </w:tc>
        <w:tc>
          <w:tcPr>
            <w:tcW w:w="1134" w:type="dxa"/>
            <w:tcBorders>
              <w:top w:val="single" w:sz="8" w:space="0" w:color="000000"/>
              <w:left w:val="nil"/>
              <w:bottom w:val="single" w:sz="4" w:space="0" w:color="000000"/>
              <w:right w:val="single" w:sz="4" w:space="0" w:color="000000"/>
            </w:tcBorders>
            <w:shd w:val="clear" w:color="auto" w:fill="auto"/>
          </w:tcPr>
          <w:p w14:paraId="5654D9E7" w14:textId="77777777" w:rsidR="00193623" w:rsidRPr="001707E2" w:rsidRDefault="00193623" w:rsidP="00785D7A">
            <w:pPr>
              <w:spacing w:after="0" w:line="252" w:lineRule="auto"/>
              <w:jc w:val="right"/>
              <w:rPr>
                <w:color w:val="auto"/>
                <w:sz w:val="18"/>
                <w:szCs w:val="18"/>
              </w:rPr>
            </w:pPr>
            <w:r w:rsidRPr="001707E2">
              <w:rPr>
                <w:color w:val="auto"/>
                <w:sz w:val="18"/>
                <w:szCs w:val="18"/>
              </w:rPr>
              <w:t>12</w:t>
            </w:r>
          </w:p>
        </w:tc>
        <w:tc>
          <w:tcPr>
            <w:tcW w:w="1276" w:type="dxa"/>
            <w:tcBorders>
              <w:top w:val="single" w:sz="8" w:space="0" w:color="000000"/>
              <w:left w:val="nil"/>
              <w:bottom w:val="single" w:sz="4" w:space="0" w:color="000000"/>
              <w:right w:val="single" w:sz="4" w:space="0" w:color="000000"/>
            </w:tcBorders>
            <w:shd w:val="clear" w:color="auto" w:fill="CCCCFF"/>
          </w:tcPr>
          <w:p w14:paraId="10385A8C" w14:textId="77777777" w:rsidR="00193623" w:rsidRPr="001707E2" w:rsidRDefault="00193623" w:rsidP="00785D7A">
            <w:pPr>
              <w:spacing w:after="0" w:line="252" w:lineRule="auto"/>
              <w:jc w:val="right"/>
              <w:rPr>
                <w:color w:val="auto"/>
                <w:sz w:val="18"/>
                <w:szCs w:val="18"/>
              </w:rPr>
            </w:pPr>
            <w:r w:rsidRPr="001707E2">
              <w:rPr>
                <w:color w:val="auto"/>
                <w:sz w:val="18"/>
                <w:szCs w:val="18"/>
              </w:rPr>
              <w:t>25</w:t>
            </w:r>
            <w:r w:rsidR="001241BA">
              <w:rPr>
                <w:color w:val="auto"/>
                <w:sz w:val="18"/>
                <w:szCs w:val="18"/>
              </w:rPr>
              <w:t xml:space="preserve"> </w:t>
            </w:r>
            <w:r w:rsidRPr="001707E2">
              <w:rPr>
                <w:color w:val="auto"/>
                <w:sz w:val="18"/>
                <w:szCs w:val="18"/>
              </w:rPr>
              <w:t>422</w:t>
            </w:r>
          </w:p>
        </w:tc>
        <w:tc>
          <w:tcPr>
            <w:tcW w:w="1417" w:type="dxa"/>
            <w:tcBorders>
              <w:top w:val="single" w:sz="8" w:space="0" w:color="000000"/>
              <w:left w:val="nil"/>
              <w:bottom w:val="single" w:sz="4" w:space="0" w:color="000000"/>
              <w:right w:val="single" w:sz="4" w:space="0" w:color="000000"/>
            </w:tcBorders>
            <w:shd w:val="clear" w:color="auto" w:fill="auto"/>
          </w:tcPr>
          <w:p w14:paraId="5CF6685A" w14:textId="77777777" w:rsidR="00193623" w:rsidRPr="001707E2" w:rsidRDefault="00193623" w:rsidP="00785D7A">
            <w:pPr>
              <w:spacing w:after="0" w:line="252" w:lineRule="auto"/>
              <w:jc w:val="right"/>
              <w:rPr>
                <w:color w:val="auto"/>
                <w:sz w:val="18"/>
                <w:szCs w:val="18"/>
              </w:rPr>
            </w:pPr>
            <w:r w:rsidRPr="001707E2">
              <w:rPr>
                <w:color w:val="auto"/>
                <w:sz w:val="18"/>
                <w:szCs w:val="18"/>
              </w:rPr>
              <w:t>1</w:t>
            </w:r>
            <w:r w:rsidR="001241BA">
              <w:rPr>
                <w:color w:val="auto"/>
                <w:sz w:val="18"/>
                <w:szCs w:val="18"/>
              </w:rPr>
              <w:t xml:space="preserve"> </w:t>
            </w:r>
            <w:r w:rsidRPr="001707E2">
              <w:rPr>
                <w:color w:val="auto"/>
                <w:sz w:val="18"/>
                <w:szCs w:val="18"/>
              </w:rPr>
              <w:t>543,4/1</w:t>
            </w:r>
            <w:r w:rsidR="001241BA">
              <w:rPr>
                <w:color w:val="auto"/>
                <w:sz w:val="18"/>
                <w:szCs w:val="18"/>
              </w:rPr>
              <w:t xml:space="preserve"> </w:t>
            </w:r>
            <w:r w:rsidRPr="001707E2">
              <w:rPr>
                <w:color w:val="auto"/>
                <w:sz w:val="18"/>
                <w:szCs w:val="18"/>
              </w:rPr>
              <w:t>778</w:t>
            </w:r>
          </w:p>
        </w:tc>
        <w:tc>
          <w:tcPr>
            <w:tcW w:w="992" w:type="dxa"/>
            <w:tcBorders>
              <w:top w:val="single" w:sz="8" w:space="0" w:color="000000"/>
              <w:left w:val="nil"/>
              <w:bottom w:val="single" w:sz="4" w:space="0" w:color="000000"/>
              <w:right w:val="single" w:sz="4" w:space="0" w:color="000000"/>
            </w:tcBorders>
            <w:shd w:val="clear" w:color="auto" w:fill="auto"/>
          </w:tcPr>
          <w:p w14:paraId="740E2713" w14:textId="77777777" w:rsidR="00193623" w:rsidRPr="001707E2" w:rsidRDefault="00193623" w:rsidP="00785D7A">
            <w:pPr>
              <w:spacing w:after="0"/>
              <w:jc w:val="right"/>
              <w:rPr>
                <w:color w:val="auto"/>
                <w:sz w:val="18"/>
                <w:szCs w:val="18"/>
              </w:rPr>
            </w:pPr>
            <w:r w:rsidRPr="001707E2">
              <w:rPr>
                <w:color w:val="auto"/>
                <w:sz w:val="18"/>
                <w:szCs w:val="18"/>
              </w:rPr>
              <w:t>16,47</w:t>
            </w:r>
          </w:p>
        </w:tc>
        <w:tc>
          <w:tcPr>
            <w:tcW w:w="851" w:type="dxa"/>
            <w:tcBorders>
              <w:top w:val="single" w:sz="8" w:space="0" w:color="000000"/>
              <w:left w:val="nil"/>
              <w:bottom w:val="single" w:sz="4" w:space="0" w:color="000000"/>
              <w:right w:val="single" w:sz="4" w:space="0" w:color="000000"/>
            </w:tcBorders>
            <w:shd w:val="clear" w:color="auto" w:fill="auto"/>
          </w:tcPr>
          <w:p w14:paraId="5DFDF0B2" w14:textId="77777777" w:rsidR="00193623" w:rsidRPr="001707E2" w:rsidRDefault="00193623" w:rsidP="00785D7A">
            <w:pPr>
              <w:spacing w:after="0"/>
              <w:jc w:val="right"/>
              <w:rPr>
                <w:color w:val="auto"/>
                <w:sz w:val="18"/>
                <w:szCs w:val="18"/>
              </w:rPr>
            </w:pPr>
            <w:r w:rsidRPr="001707E2">
              <w:rPr>
                <w:color w:val="auto"/>
                <w:sz w:val="18"/>
                <w:szCs w:val="18"/>
              </w:rPr>
              <w:t>22,20</w:t>
            </w:r>
          </w:p>
        </w:tc>
        <w:tc>
          <w:tcPr>
            <w:tcW w:w="850" w:type="dxa"/>
            <w:tcBorders>
              <w:top w:val="single" w:sz="8" w:space="0" w:color="000000"/>
              <w:left w:val="nil"/>
              <w:bottom w:val="single" w:sz="4" w:space="0" w:color="000000"/>
              <w:right w:val="single" w:sz="8" w:space="0" w:color="000000"/>
            </w:tcBorders>
            <w:shd w:val="clear" w:color="auto" w:fill="auto"/>
          </w:tcPr>
          <w:p w14:paraId="7207D2F9" w14:textId="77777777" w:rsidR="00193623" w:rsidRPr="001707E2" w:rsidRDefault="00193623" w:rsidP="00785D7A">
            <w:pPr>
              <w:spacing w:after="0"/>
              <w:jc w:val="right"/>
              <w:rPr>
                <w:color w:val="auto"/>
                <w:sz w:val="18"/>
                <w:szCs w:val="18"/>
              </w:rPr>
            </w:pPr>
            <w:r w:rsidRPr="001707E2">
              <w:rPr>
                <w:color w:val="auto"/>
                <w:sz w:val="18"/>
                <w:szCs w:val="18"/>
              </w:rPr>
              <w:t>385,18</w:t>
            </w:r>
          </w:p>
        </w:tc>
      </w:tr>
    </w:tbl>
    <w:bookmarkEnd w:id="84"/>
    <w:p w14:paraId="6F6443C2" w14:textId="58C3E48D" w:rsidR="00193623" w:rsidRDefault="00193623" w:rsidP="00193623">
      <w:pPr>
        <w:spacing w:after="120"/>
        <w:jc w:val="both"/>
        <w:rPr>
          <w:i/>
          <w:color w:val="auto"/>
          <w:sz w:val="18"/>
          <w:szCs w:val="18"/>
        </w:rPr>
      </w:pPr>
      <w:r w:rsidRPr="001707E2">
        <w:rPr>
          <w:i/>
          <w:color w:val="auto"/>
          <w:sz w:val="18"/>
          <w:szCs w:val="18"/>
        </w:rPr>
        <w:t>Zdroj: Výkazy MŠMT, Seznam škol a školských zařízení</w:t>
      </w:r>
    </w:p>
    <w:bookmarkEnd w:id="83"/>
    <w:p w14:paraId="6E23D5F4" w14:textId="77777777" w:rsidR="00DF7629" w:rsidRPr="001707E2" w:rsidRDefault="00DF7629" w:rsidP="00F602F4">
      <w:pPr>
        <w:spacing w:after="0"/>
        <w:jc w:val="both"/>
        <w:rPr>
          <w:i/>
          <w:color w:val="auto"/>
          <w:sz w:val="18"/>
          <w:szCs w:val="18"/>
        </w:rPr>
      </w:pPr>
    </w:p>
    <w:p w14:paraId="639E5719" w14:textId="77777777" w:rsidR="00193623" w:rsidRPr="00800EA0" w:rsidRDefault="00193623" w:rsidP="00452180">
      <w:pPr>
        <w:pStyle w:val="Nadpis5"/>
      </w:pPr>
      <w:bookmarkStart w:id="85" w:name="_Toc499498708"/>
      <w:r w:rsidRPr="00452180">
        <w:t>Docházka</w:t>
      </w:r>
      <w:r w:rsidRPr="00800EA0">
        <w:t xml:space="preserve"> do škol a informace týkající se dokončení základního vzdělání</w:t>
      </w:r>
      <w:bookmarkEnd w:id="85"/>
    </w:p>
    <w:p w14:paraId="37A2D48B" w14:textId="646E0AE2" w:rsidR="003A05B8" w:rsidRDefault="003A05B8" w:rsidP="003A05B8">
      <w:pPr>
        <w:jc w:val="both"/>
      </w:pPr>
      <w:bookmarkStart w:id="86" w:name="_3q5sasy" w:colFirst="0" w:colLast="0"/>
      <w:bookmarkStart w:id="87" w:name="_Hlk66704881"/>
      <w:bookmarkEnd w:id="86"/>
      <w:r>
        <w:t>V posledních třech letech roste s ohledem na populační křivku počet žáků ukončujících základní vzdělání, a to v běžných i speciálních třídách. Roste také počet žáků ukončujících</w:t>
      </w:r>
      <w:r w:rsidR="00F602F4">
        <w:t xml:space="preserve"> povinnou školní docházku (</w:t>
      </w:r>
      <w:r>
        <w:t>PŠD</w:t>
      </w:r>
      <w:r w:rsidR="00F602F4">
        <w:t>)</w:t>
      </w:r>
      <w:r>
        <w:t xml:space="preserve"> v 7. třídě, naopak klesá počet žáků ukončujících PŠD po 8. ročníku ZŠ. Počet žáků, kteří odchází ze ZŠ na SŠ (gymnázium) v 5. nebo 7. třídě se pohybuje ve sledovaných letech </w:t>
      </w:r>
      <w:r w:rsidR="008A1518">
        <w:t xml:space="preserve">každoročně </w:t>
      </w:r>
      <w:r>
        <w:t xml:space="preserve">okolo 400. V posledních dvou letech poklesl také počet žáků s dodatečným odkladem PŠD. </w:t>
      </w:r>
    </w:p>
    <w:p w14:paraId="0086B032" w14:textId="77777777" w:rsidR="00F602F4" w:rsidRDefault="00F602F4" w:rsidP="003A05B8">
      <w:pPr>
        <w:spacing w:after="0"/>
        <w:jc w:val="both"/>
        <w:rPr>
          <w:color w:val="auto"/>
        </w:rPr>
      </w:pPr>
    </w:p>
    <w:p w14:paraId="32A5263C" w14:textId="6845A0CF" w:rsidR="003A05B8" w:rsidRPr="005857A7" w:rsidRDefault="003A05B8" w:rsidP="003A05B8">
      <w:pPr>
        <w:spacing w:after="0"/>
        <w:jc w:val="both"/>
        <w:rPr>
          <w:color w:val="auto"/>
          <w:highlight w:val="white"/>
        </w:rPr>
      </w:pPr>
      <w:r w:rsidRPr="005857A7">
        <w:rPr>
          <w:color w:val="auto"/>
        </w:rPr>
        <w:t xml:space="preserve">Tabulka </w:t>
      </w:r>
      <w:r w:rsidRPr="005857A7">
        <w:rPr>
          <w:color w:val="auto"/>
        </w:rPr>
        <w:fldChar w:fldCharType="begin"/>
      </w:r>
      <w:r w:rsidRPr="005857A7">
        <w:rPr>
          <w:color w:val="auto"/>
        </w:rPr>
        <w:instrText xml:space="preserve"> SEQ Tabulka \* ARABIC </w:instrText>
      </w:r>
      <w:r w:rsidRPr="005857A7">
        <w:rPr>
          <w:color w:val="auto"/>
        </w:rPr>
        <w:fldChar w:fldCharType="separate"/>
      </w:r>
      <w:r w:rsidR="00994AFD">
        <w:rPr>
          <w:noProof/>
          <w:color w:val="auto"/>
        </w:rPr>
        <w:t>35</w:t>
      </w:r>
      <w:r w:rsidRPr="005857A7">
        <w:rPr>
          <w:noProof/>
          <w:color w:val="auto"/>
        </w:rPr>
        <w:fldChar w:fldCharType="end"/>
      </w:r>
      <w:r w:rsidRPr="005857A7">
        <w:rPr>
          <w:color w:val="auto"/>
        </w:rPr>
        <w:t xml:space="preserve"> </w:t>
      </w:r>
      <w:r w:rsidRPr="005857A7">
        <w:rPr>
          <w:b/>
          <w:bCs/>
          <w:iCs/>
          <w:color w:val="auto"/>
        </w:rPr>
        <w:t>Počet absolventů ZŠ v</w:t>
      </w:r>
      <w:r w:rsidR="00A36C74">
        <w:rPr>
          <w:b/>
          <w:bCs/>
          <w:iCs/>
          <w:color w:val="auto"/>
        </w:rPr>
        <w:t> </w:t>
      </w:r>
      <w:r w:rsidRPr="005857A7">
        <w:rPr>
          <w:b/>
          <w:bCs/>
          <w:iCs/>
          <w:color w:val="auto"/>
        </w:rPr>
        <w:t>ORP</w:t>
      </w:r>
      <w:r w:rsidR="00A36C74">
        <w:rPr>
          <w:b/>
          <w:bCs/>
          <w:iCs/>
          <w:color w:val="auto"/>
        </w:rPr>
        <w:t xml:space="preserve"> </w:t>
      </w:r>
      <w:r w:rsidR="00A36C74" w:rsidRPr="00A36C74">
        <w:rPr>
          <w:b/>
          <w:bCs/>
          <w:iCs/>
          <w:color w:val="auto"/>
        </w:rPr>
        <w:t>Ostrava</w:t>
      </w:r>
      <w:r w:rsidRPr="005857A7">
        <w:rPr>
          <w:b/>
          <w:bCs/>
          <w:iCs/>
          <w:color w:val="auto"/>
        </w:rPr>
        <w:t xml:space="preserve"> – všichni zřizovatelé</w:t>
      </w:r>
    </w:p>
    <w:tbl>
      <w:tblPr>
        <w:tblW w:w="9319" w:type="dxa"/>
        <w:tblInd w:w="70" w:type="dxa"/>
        <w:tblCellMar>
          <w:left w:w="70" w:type="dxa"/>
          <w:right w:w="70" w:type="dxa"/>
        </w:tblCellMar>
        <w:tblLook w:val="04A0" w:firstRow="1" w:lastRow="0" w:firstColumn="1" w:lastColumn="0" w:noHBand="0" w:noVBand="1"/>
      </w:tblPr>
      <w:tblGrid>
        <w:gridCol w:w="1618"/>
        <w:gridCol w:w="1662"/>
        <w:gridCol w:w="1131"/>
        <w:gridCol w:w="1103"/>
        <w:gridCol w:w="948"/>
        <w:gridCol w:w="986"/>
        <w:gridCol w:w="865"/>
        <w:gridCol w:w="1006"/>
      </w:tblGrid>
      <w:tr w:rsidR="003A05B8" w:rsidRPr="005857A7" w14:paraId="08667307" w14:textId="77777777" w:rsidTr="00055C59">
        <w:trPr>
          <w:trHeight w:hRule="exact" w:val="255"/>
        </w:trPr>
        <w:tc>
          <w:tcPr>
            <w:tcW w:w="3280"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04B8A411" w14:textId="77777777" w:rsidR="003A05B8" w:rsidRPr="005857A7" w:rsidRDefault="003A05B8" w:rsidP="00055C59">
            <w:pPr>
              <w:spacing w:after="0" w:line="240" w:lineRule="auto"/>
              <w:jc w:val="center"/>
              <w:rPr>
                <w:rFonts w:eastAsia="Times New Roman"/>
                <w:b/>
                <w:color w:val="auto"/>
                <w:sz w:val="20"/>
                <w:szCs w:val="20"/>
              </w:rPr>
            </w:pPr>
            <w:r w:rsidRPr="005857A7">
              <w:rPr>
                <w:rFonts w:eastAsia="Times New Roman"/>
                <w:b/>
                <w:color w:val="auto"/>
                <w:sz w:val="20"/>
                <w:szCs w:val="20"/>
              </w:rPr>
              <w:t>žáci, kteří ukončili</w:t>
            </w:r>
            <w:r w:rsidRPr="005857A7">
              <w:rPr>
                <w:rFonts w:eastAsia="Times New Roman"/>
                <w:b/>
                <w:color w:val="auto"/>
                <w:sz w:val="20"/>
                <w:szCs w:val="20"/>
              </w:rPr>
              <w:br/>
              <w:t>školní docházku</w:t>
            </w:r>
          </w:p>
        </w:tc>
        <w:tc>
          <w:tcPr>
            <w:tcW w:w="2234" w:type="dxa"/>
            <w:gridSpan w:val="2"/>
            <w:tcBorders>
              <w:top w:val="single" w:sz="8" w:space="0" w:color="auto"/>
              <w:left w:val="nil"/>
              <w:bottom w:val="single" w:sz="8" w:space="0" w:color="auto"/>
              <w:right w:val="single" w:sz="8" w:space="0" w:color="000000"/>
            </w:tcBorders>
            <w:shd w:val="clear" w:color="000000" w:fill="D9D9D9"/>
            <w:vAlign w:val="center"/>
            <w:hideMark/>
          </w:tcPr>
          <w:p w14:paraId="3A7AD29A" w14:textId="77777777" w:rsidR="003A05B8" w:rsidRPr="005857A7" w:rsidRDefault="003A05B8" w:rsidP="00055C59">
            <w:pPr>
              <w:spacing w:line="240" w:lineRule="auto"/>
              <w:jc w:val="center"/>
              <w:rPr>
                <w:rFonts w:eastAsia="Times New Roman"/>
                <w:b/>
                <w:bCs/>
                <w:color w:val="auto"/>
                <w:sz w:val="20"/>
                <w:szCs w:val="20"/>
              </w:rPr>
            </w:pPr>
            <w:r w:rsidRPr="005857A7">
              <w:rPr>
                <w:rFonts w:eastAsia="Times New Roman"/>
                <w:b/>
                <w:bCs/>
                <w:color w:val="auto"/>
                <w:sz w:val="20"/>
                <w:szCs w:val="20"/>
              </w:rPr>
              <w:t>2017/2018</w:t>
            </w:r>
          </w:p>
        </w:tc>
        <w:tc>
          <w:tcPr>
            <w:tcW w:w="1934" w:type="dxa"/>
            <w:gridSpan w:val="2"/>
            <w:tcBorders>
              <w:top w:val="single" w:sz="8" w:space="0" w:color="auto"/>
              <w:left w:val="nil"/>
              <w:bottom w:val="single" w:sz="8" w:space="0" w:color="auto"/>
              <w:right w:val="single" w:sz="8" w:space="0" w:color="000000"/>
            </w:tcBorders>
            <w:shd w:val="clear" w:color="000000" w:fill="D9D9D9"/>
            <w:vAlign w:val="center"/>
            <w:hideMark/>
          </w:tcPr>
          <w:p w14:paraId="14EE4127" w14:textId="77777777" w:rsidR="003A05B8" w:rsidRPr="005857A7" w:rsidRDefault="003A05B8" w:rsidP="00055C59">
            <w:pPr>
              <w:spacing w:line="240" w:lineRule="auto"/>
              <w:jc w:val="center"/>
              <w:rPr>
                <w:rFonts w:eastAsia="Times New Roman"/>
                <w:b/>
                <w:bCs/>
                <w:color w:val="auto"/>
                <w:sz w:val="20"/>
                <w:szCs w:val="20"/>
              </w:rPr>
            </w:pPr>
            <w:r w:rsidRPr="005857A7">
              <w:rPr>
                <w:rFonts w:eastAsia="Times New Roman"/>
                <w:b/>
                <w:bCs/>
                <w:color w:val="auto"/>
                <w:sz w:val="20"/>
                <w:szCs w:val="20"/>
              </w:rPr>
              <w:t>2018/2019</w:t>
            </w:r>
          </w:p>
        </w:tc>
        <w:tc>
          <w:tcPr>
            <w:tcW w:w="1871" w:type="dxa"/>
            <w:gridSpan w:val="2"/>
            <w:tcBorders>
              <w:top w:val="single" w:sz="8" w:space="0" w:color="auto"/>
              <w:left w:val="nil"/>
              <w:bottom w:val="single" w:sz="8" w:space="0" w:color="auto"/>
              <w:right w:val="single" w:sz="8" w:space="0" w:color="000000"/>
            </w:tcBorders>
            <w:shd w:val="clear" w:color="000000" w:fill="D9D9D9"/>
            <w:vAlign w:val="center"/>
            <w:hideMark/>
          </w:tcPr>
          <w:p w14:paraId="13463B87" w14:textId="77777777" w:rsidR="003A05B8" w:rsidRPr="005857A7" w:rsidRDefault="003A05B8" w:rsidP="00055C59">
            <w:pPr>
              <w:spacing w:line="240" w:lineRule="auto"/>
              <w:jc w:val="center"/>
              <w:rPr>
                <w:rFonts w:eastAsia="Times New Roman"/>
                <w:b/>
                <w:bCs/>
                <w:color w:val="auto"/>
                <w:sz w:val="20"/>
                <w:szCs w:val="20"/>
              </w:rPr>
            </w:pPr>
            <w:r w:rsidRPr="005857A7">
              <w:rPr>
                <w:rFonts w:eastAsia="Times New Roman"/>
                <w:b/>
                <w:bCs/>
                <w:color w:val="auto"/>
                <w:sz w:val="20"/>
                <w:szCs w:val="20"/>
              </w:rPr>
              <w:t>2019/2020</w:t>
            </w:r>
          </w:p>
        </w:tc>
      </w:tr>
      <w:tr w:rsidR="003A05B8" w:rsidRPr="005857A7" w14:paraId="7F9EAC45" w14:textId="77777777" w:rsidTr="00055C59">
        <w:trPr>
          <w:trHeight w:hRule="exact" w:val="255"/>
        </w:trPr>
        <w:tc>
          <w:tcPr>
            <w:tcW w:w="3280" w:type="dxa"/>
            <w:gridSpan w:val="2"/>
            <w:vMerge/>
            <w:tcBorders>
              <w:top w:val="single" w:sz="8" w:space="0" w:color="auto"/>
              <w:left w:val="single" w:sz="8" w:space="0" w:color="auto"/>
              <w:bottom w:val="single" w:sz="8" w:space="0" w:color="000000"/>
              <w:right w:val="single" w:sz="8" w:space="0" w:color="000000"/>
            </w:tcBorders>
            <w:vAlign w:val="center"/>
            <w:hideMark/>
          </w:tcPr>
          <w:p w14:paraId="5D5783DF" w14:textId="77777777" w:rsidR="003A05B8" w:rsidRPr="005857A7" w:rsidRDefault="003A05B8" w:rsidP="00055C59">
            <w:pPr>
              <w:spacing w:line="240" w:lineRule="auto"/>
              <w:rPr>
                <w:rFonts w:eastAsia="Times New Roman"/>
                <w:color w:val="auto"/>
                <w:sz w:val="20"/>
                <w:szCs w:val="20"/>
              </w:rPr>
            </w:pPr>
          </w:p>
        </w:tc>
        <w:tc>
          <w:tcPr>
            <w:tcW w:w="1131" w:type="dxa"/>
            <w:tcBorders>
              <w:top w:val="nil"/>
              <w:left w:val="nil"/>
              <w:bottom w:val="single" w:sz="8" w:space="0" w:color="auto"/>
              <w:right w:val="single" w:sz="8" w:space="0" w:color="auto"/>
            </w:tcBorders>
            <w:shd w:val="clear" w:color="000000" w:fill="D9D9D9"/>
            <w:vAlign w:val="center"/>
            <w:hideMark/>
          </w:tcPr>
          <w:p w14:paraId="016AE1ED" w14:textId="77777777" w:rsidR="003A05B8" w:rsidRPr="005857A7" w:rsidRDefault="003A05B8" w:rsidP="00055C59">
            <w:pPr>
              <w:spacing w:line="240" w:lineRule="auto"/>
              <w:jc w:val="center"/>
              <w:rPr>
                <w:rFonts w:eastAsia="Times New Roman"/>
                <w:b/>
                <w:color w:val="auto"/>
                <w:sz w:val="20"/>
                <w:szCs w:val="20"/>
              </w:rPr>
            </w:pPr>
            <w:r w:rsidRPr="005857A7">
              <w:rPr>
                <w:rFonts w:eastAsia="Times New Roman"/>
                <w:b/>
                <w:color w:val="auto"/>
                <w:sz w:val="20"/>
                <w:szCs w:val="20"/>
              </w:rPr>
              <w:t>běžné třídy</w:t>
            </w:r>
          </w:p>
        </w:tc>
        <w:tc>
          <w:tcPr>
            <w:tcW w:w="1103" w:type="dxa"/>
            <w:tcBorders>
              <w:top w:val="nil"/>
              <w:left w:val="nil"/>
              <w:bottom w:val="single" w:sz="8" w:space="0" w:color="auto"/>
              <w:right w:val="single" w:sz="8" w:space="0" w:color="auto"/>
            </w:tcBorders>
            <w:shd w:val="clear" w:color="000000" w:fill="D9D9D9"/>
            <w:vAlign w:val="center"/>
            <w:hideMark/>
          </w:tcPr>
          <w:p w14:paraId="7C69E163" w14:textId="77777777" w:rsidR="003A05B8" w:rsidRPr="005857A7" w:rsidRDefault="003A05B8" w:rsidP="00055C59">
            <w:pPr>
              <w:spacing w:line="240" w:lineRule="auto"/>
              <w:jc w:val="center"/>
              <w:rPr>
                <w:rFonts w:eastAsia="Times New Roman"/>
                <w:b/>
                <w:color w:val="auto"/>
                <w:sz w:val="20"/>
                <w:szCs w:val="20"/>
              </w:rPr>
            </w:pPr>
            <w:r w:rsidRPr="005857A7">
              <w:rPr>
                <w:rFonts w:eastAsia="Times New Roman"/>
                <w:b/>
                <w:color w:val="auto"/>
                <w:sz w:val="20"/>
                <w:szCs w:val="20"/>
              </w:rPr>
              <w:t>speciální třídy</w:t>
            </w:r>
          </w:p>
        </w:tc>
        <w:tc>
          <w:tcPr>
            <w:tcW w:w="948" w:type="dxa"/>
            <w:tcBorders>
              <w:top w:val="nil"/>
              <w:left w:val="nil"/>
              <w:bottom w:val="single" w:sz="8" w:space="0" w:color="auto"/>
              <w:right w:val="single" w:sz="8" w:space="0" w:color="auto"/>
            </w:tcBorders>
            <w:shd w:val="clear" w:color="000000" w:fill="D9D9D9"/>
            <w:vAlign w:val="center"/>
            <w:hideMark/>
          </w:tcPr>
          <w:p w14:paraId="04F89E30" w14:textId="77777777" w:rsidR="003A05B8" w:rsidRPr="005857A7" w:rsidRDefault="003A05B8" w:rsidP="00055C59">
            <w:pPr>
              <w:spacing w:line="240" w:lineRule="auto"/>
              <w:jc w:val="center"/>
              <w:rPr>
                <w:rFonts w:eastAsia="Times New Roman"/>
                <w:b/>
                <w:color w:val="auto"/>
                <w:sz w:val="20"/>
                <w:szCs w:val="20"/>
              </w:rPr>
            </w:pPr>
            <w:r w:rsidRPr="005857A7">
              <w:rPr>
                <w:rFonts w:eastAsia="Times New Roman"/>
                <w:b/>
                <w:color w:val="auto"/>
                <w:sz w:val="20"/>
                <w:szCs w:val="20"/>
              </w:rPr>
              <w:t>běžné třídy</w:t>
            </w:r>
          </w:p>
        </w:tc>
        <w:tc>
          <w:tcPr>
            <w:tcW w:w="986" w:type="dxa"/>
            <w:tcBorders>
              <w:top w:val="nil"/>
              <w:left w:val="nil"/>
              <w:bottom w:val="single" w:sz="8" w:space="0" w:color="auto"/>
              <w:right w:val="single" w:sz="8" w:space="0" w:color="auto"/>
            </w:tcBorders>
            <w:shd w:val="clear" w:color="000000" w:fill="D9D9D9"/>
            <w:vAlign w:val="center"/>
            <w:hideMark/>
          </w:tcPr>
          <w:p w14:paraId="50D942D2" w14:textId="77777777" w:rsidR="003A05B8" w:rsidRPr="005857A7" w:rsidRDefault="003A05B8" w:rsidP="00055C59">
            <w:pPr>
              <w:spacing w:line="240" w:lineRule="auto"/>
              <w:jc w:val="center"/>
              <w:rPr>
                <w:rFonts w:eastAsia="Times New Roman"/>
                <w:b/>
                <w:color w:val="auto"/>
                <w:sz w:val="20"/>
                <w:szCs w:val="20"/>
              </w:rPr>
            </w:pPr>
            <w:r w:rsidRPr="005857A7">
              <w:rPr>
                <w:rFonts w:eastAsia="Times New Roman"/>
                <w:b/>
                <w:color w:val="auto"/>
                <w:sz w:val="20"/>
                <w:szCs w:val="20"/>
              </w:rPr>
              <w:t>speciální třídy</w:t>
            </w:r>
          </w:p>
        </w:tc>
        <w:tc>
          <w:tcPr>
            <w:tcW w:w="865" w:type="dxa"/>
            <w:tcBorders>
              <w:top w:val="nil"/>
              <w:left w:val="nil"/>
              <w:bottom w:val="single" w:sz="8" w:space="0" w:color="auto"/>
              <w:right w:val="single" w:sz="8" w:space="0" w:color="auto"/>
            </w:tcBorders>
            <w:shd w:val="clear" w:color="000000" w:fill="D9D9D9"/>
            <w:vAlign w:val="center"/>
            <w:hideMark/>
          </w:tcPr>
          <w:p w14:paraId="39E552A6" w14:textId="77777777" w:rsidR="003A05B8" w:rsidRPr="005857A7" w:rsidRDefault="003A05B8" w:rsidP="00055C59">
            <w:pPr>
              <w:spacing w:line="240" w:lineRule="auto"/>
              <w:jc w:val="center"/>
              <w:rPr>
                <w:rFonts w:eastAsia="Times New Roman"/>
                <w:b/>
                <w:color w:val="auto"/>
                <w:sz w:val="20"/>
                <w:szCs w:val="20"/>
              </w:rPr>
            </w:pPr>
            <w:r w:rsidRPr="005857A7">
              <w:rPr>
                <w:rFonts w:eastAsia="Times New Roman"/>
                <w:b/>
                <w:color w:val="auto"/>
                <w:sz w:val="20"/>
                <w:szCs w:val="20"/>
              </w:rPr>
              <w:t>běžné třídy</w:t>
            </w:r>
          </w:p>
        </w:tc>
        <w:tc>
          <w:tcPr>
            <w:tcW w:w="1006" w:type="dxa"/>
            <w:tcBorders>
              <w:top w:val="nil"/>
              <w:left w:val="nil"/>
              <w:bottom w:val="single" w:sz="8" w:space="0" w:color="auto"/>
              <w:right w:val="single" w:sz="8" w:space="0" w:color="auto"/>
            </w:tcBorders>
            <w:shd w:val="clear" w:color="000000" w:fill="D9D9D9"/>
            <w:vAlign w:val="center"/>
            <w:hideMark/>
          </w:tcPr>
          <w:p w14:paraId="2DA07469" w14:textId="77777777" w:rsidR="003A05B8" w:rsidRPr="005857A7" w:rsidRDefault="003A05B8" w:rsidP="00055C59">
            <w:pPr>
              <w:spacing w:line="240" w:lineRule="auto"/>
              <w:jc w:val="center"/>
              <w:rPr>
                <w:rFonts w:eastAsia="Times New Roman"/>
                <w:b/>
                <w:color w:val="auto"/>
                <w:sz w:val="20"/>
                <w:szCs w:val="20"/>
              </w:rPr>
            </w:pPr>
            <w:r w:rsidRPr="005857A7">
              <w:rPr>
                <w:rFonts w:eastAsia="Times New Roman"/>
                <w:b/>
                <w:color w:val="auto"/>
                <w:sz w:val="20"/>
                <w:szCs w:val="20"/>
              </w:rPr>
              <w:t>speciální třídy</w:t>
            </w:r>
          </w:p>
        </w:tc>
      </w:tr>
      <w:tr w:rsidR="003A05B8" w:rsidRPr="005857A7" w14:paraId="7CD146A4" w14:textId="77777777" w:rsidTr="00055C59">
        <w:trPr>
          <w:trHeight w:hRule="exact" w:val="255"/>
        </w:trPr>
        <w:tc>
          <w:tcPr>
            <w:tcW w:w="1618" w:type="dxa"/>
            <w:vMerge w:val="restart"/>
            <w:tcBorders>
              <w:top w:val="nil"/>
              <w:left w:val="single" w:sz="8" w:space="0" w:color="auto"/>
              <w:bottom w:val="single" w:sz="8" w:space="0" w:color="000000"/>
              <w:right w:val="single" w:sz="8" w:space="0" w:color="auto"/>
            </w:tcBorders>
            <w:shd w:val="clear" w:color="auto" w:fill="auto"/>
            <w:vAlign w:val="center"/>
            <w:hideMark/>
          </w:tcPr>
          <w:p w14:paraId="0543C1E4" w14:textId="77777777" w:rsidR="003A05B8" w:rsidRPr="005857A7" w:rsidRDefault="003A05B8" w:rsidP="00055C59">
            <w:pPr>
              <w:spacing w:line="240" w:lineRule="auto"/>
              <w:rPr>
                <w:rFonts w:eastAsia="Times New Roman"/>
                <w:color w:val="auto"/>
                <w:sz w:val="20"/>
                <w:szCs w:val="20"/>
              </w:rPr>
            </w:pPr>
            <w:r w:rsidRPr="005857A7">
              <w:rPr>
                <w:rFonts w:eastAsia="Times New Roman"/>
                <w:color w:val="auto"/>
                <w:sz w:val="20"/>
                <w:szCs w:val="20"/>
              </w:rPr>
              <w:t>v tom</w:t>
            </w:r>
          </w:p>
        </w:tc>
        <w:tc>
          <w:tcPr>
            <w:tcW w:w="1662" w:type="dxa"/>
            <w:tcBorders>
              <w:top w:val="nil"/>
              <w:left w:val="nil"/>
              <w:bottom w:val="single" w:sz="8" w:space="0" w:color="auto"/>
              <w:right w:val="single" w:sz="8" w:space="0" w:color="auto"/>
            </w:tcBorders>
            <w:shd w:val="clear" w:color="auto" w:fill="auto"/>
            <w:vAlign w:val="center"/>
            <w:hideMark/>
          </w:tcPr>
          <w:p w14:paraId="1371EDD2" w14:textId="77777777" w:rsidR="003A05B8" w:rsidRPr="005857A7" w:rsidRDefault="003A05B8" w:rsidP="00055C59">
            <w:pPr>
              <w:spacing w:line="240" w:lineRule="auto"/>
              <w:rPr>
                <w:rFonts w:eastAsia="Times New Roman"/>
                <w:color w:val="auto"/>
                <w:sz w:val="20"/>
                <w:szCs w:val="20"/>
              </w:rPr>
            </w:pPr>
            <w:r w:rsidRPr="005857A7">
              <w:rPr>
                <w:rFonts w:eastAsia="Times New Roman"/>
                <w:color w:val="auto"/>
                <w:sz w:val="20"/>
                <w:szCs w:val="20"/>
              </w:rPr>
              <w:t>celkem</w:t>
            </w:r>
          </w:p>
        </w:tc>
        <w:tc>
          <w:tcPr>
            <w:tcW w:w="1131" w:type="dxa"/>
            <w:tcBorders>
              <w:top w:val="nil"/>
              <w:left w:val="nil"/>
              <w:bottom w:val="single" w:sz="8" w:space="0" w:color="auto"/>
              <w:right w:val="single" w:sz="8" w:space="0" w:color="auto"/>
            </w:tcBorders>
            <w:shd w:val="clear" w:color="auto" w:fill="auto"/>
            <w:vAlign w:val="center"/>
          </w:tcPr>
          <w:p w14:paraId="14BD484A"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2 148</w:t>
            </w:r>
          </w:p>
        </w:tc>
        <w:tc>
          <w:tcPr>
            <w:tcW w:w="1103" w:type="dxa"/>
            <w:tcBorders>
              <w:top w:val="nil"/>
              <w:left w:val="nil"/>
              <w:bottom w:val="single" w:sz="8" w:space="0" w:color="auto"/>
              <w:right w:val="single" w:sz="8" w:space="0" w:color="auto"/>
            </w:tcBorders>
            <w:shd w:val="clear" w:color="auto" w:fill="auto"/>
            <w:vAlign w:val="center"/>
          </w:tcPr>
          <w:p w14:paraId="3C8AFECC"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126</w:t>
            </w:r>
          </w:p>
        </w:tc>
        <w:tc>
          <w:tcPr>
            <w:tcW w:w="948" w:type="dxa"/>
            <w:tcBorders>
              <w:top w:val="nil"/>
              <w:left w:val="nil"/>
              <w:bottom w:val="single" w:sz="8" w:space="0" w:color="auto"/>
              <w:right w:val="single" w:sz="8" w:space="0" w:color="auto"/>
            </w:tcBorders>
            <w:shd w:val="clear" w:color="auto" w:fill="auto"/>
            <w:vAlign w:val="center"/>
          </w:tcPr>
          <w:p w14:paraId="3B5DAFA0"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2 324</w:t>
            </w:r>
          </w:p>
        </w:tc>
        <w:tc>
          <w:tcPr>
            <w:tcW w:w="986" w:type="dxa"/>
            <w:tcBorders>
              <w:top w:val="nil"/>
              <w:left w:val="nil"/>
              <w:bottom w:val="single" w:sz="8" w:space="0" w:color="auto"/>
              <w:right w:val="single" w:sz="8" w:space="0" w:color="auto"/>
            </w:tcBorders>
            <w:shd w:val="clear" w:color="auto" w:fill="auto"/>
            <w:vAlign w:val="center"/>
          </w:tcPr>
          <w:p w14:paraId="14276CF6"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147</w:t>
            </w:r>
          </w:p>
        </w:tc>
        <w:tc>
          <w:tcPr>
            <w:tcW w:w="865" w:type="dxa"/>
            <w:tcBorders>
              <w:top w:val="nil"/>
              <w:left w:val="nil"/>
              <w:bottom w:val="single" w:sz="8" w:space="0" w:color="auto"/>
              <w:right w:val="single" w:sz="8" w:space="0" w:color="auto"/>
            </w:tcBorders>
            <w:shd w:val="clear" w:color="auto" w:fill="auto"/>
            <w:vAlign w:val="center"/>
          </w:tcPr>
          <w:p w14:paraId="478BD90E"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2 468</w:t>
            </w:r>
          </w:p>
        </w:tc>
        <w:tc>
          <w:tcPr>
            <w:tcW w:w="1006" w:type="dxa"/>
            <w:tcBorders>
              <w:top w:val="nil"/>
              <w:left w:val="nil"/>
              <w:bottom w:val="single" w:sz="8" w:space="0" w:color="auto"/>
              <w:right w:val="single" w:sz="8" w:space="0" w:color="auto"/>
            </w:tcBorders>
            <w:shd w:val="clear" w:color="auto" w:fill="auto"/>
            <w:vAlign w:val="center"/>
          </w:tcPr>
          <w:p w14:paraId="5B12D70F"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158</w:t>
            </w:r>
          </w:p>
        </w:tc>
      </w:tr>
      <w:tr w:rsidR="003A05B8" w:rsidRPr="005857A7" w14:paraId="6B0A0193" w14:textId="77777777" w:rsidTr="00055C59">
        <w:trPr>
          <w:trHeight w:hRule="exact" w:val="255"/>
        </w:trPr>
        <w:tc>
          <w:tcPr>
            <w:tcW w:w="1618" w:type="dxa"/>
            <w:vMerge/>
            <w:tcBorders>
              <w:top w:val="nil"/>
              <w:left w:val="single" w:sz="8" w:space="0" w:color="auto"/>
              <w:bottom w:val="single" w:sz="8" w:space="0" w:color="000000"/>
              <w:right w:val="single" w:sz="8" w:space="0" w:color="auto"/>
            </w:tcBorders>
            <w:vAlign w:val="center"/>
            <w:hideMark/>
          </w:tcPr>
          <w:p w14:paraId="03900CE0" w14:textId="77777777" w:rsidR="003A05B8" w:rsidRPr="005857A7" w:rsidRDefault="003A05B8" w:rsidP="00055C59">
            <w:pPr>
              <w:spacing w:line="240" w:lineRule="auto"/>
              <w:rPr>
                <w:rFonts w:eastAsia="Times New Roman"/>
                <w:color w:val="auto"/>
                <w:sz w:val="20"/>
                <w:szCs w:val="20"/>
              </w:rPr>
            </w:pPr>
          </w:p>
        </w:tc>
        <w:tc>
          <w:tcPr>
            <w:tcW w:w="1662" w:type="dxa"/>
            <w:tcBorders>
              <w:top w:val="nil"/>
              <w:left w:val="nil"/>
              <w:bottom w:val="single" w:sz="8" w:space="0" w:color="auto"/>
              <w:right w:val="single" w:sz="8" w:space="0" w:color="auto"/>
            </w:tcBorders>
            <w:shd w:val="clear" w:color="auto" w:fill="auto"/>
            <w:vAlign w:val="center"/>
            <w:hideMark/>
          </w:tcPr>
          <w:p w14:paraId="484A9443" w14:textId="77777777" w:rsidR="003A05B8" w:rsidRPr="005857A7" w:rsidRDefault="003A05B8" w:rsidP="00055C59">
            <w:pPr>
              <w:spacing w:line="240" w:lineRule="auto"/>
              <w:rPr>
                <w:rFonts w:eastAsia="Times New Roman"/>
                <w:color w:val="auto"/>
                <w:sz w:val="20"/>
                <w:szCs w:val="20"/>
              </w:rPr>
            </w:pPr>
            <w:r w:rsidRPr="005857A7">
              <w:rPr>
                <w:rFonts w:eastAsia="Times New Roman"/>
                <w:color w:val="auto"/>
                <w:sz w:val="20"/>
                <w:szCs w:val="20"/>
              </w:rPr>
              <w:t>v 7. ročníku</w:t>
            </w:r>
          </w:p>
        </w:tc>
        <w:tc>
          <w:tcPr>
            <w:tcW w:w="1131" w:type="dxa"/>
            <w:tcBorders>
              <w:top w:val="nil"/>
              <w:left w:val="nil"/>
              <w:bottom w:val="single" w:sz="8" w:space="0" w:color="auto"/>
              <w:right w:val="single" w:sz="8" w:space="0" w:color="auto"/>
            </w:tcBorders>
            <w:shd w:val="clear" w:color="auto" w:fill="auto"/>
            <w:vAlign w:val="center"/>
          </w:tcPr>
          <w:p w14:paraId="7026B297"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36</w:t>
            </w:r>
          </w:p>
        </w:tc>
        <w:tc>
          <w:tcPr>
            <w:tcW w:w="1103" w:type="dxa"/>
            <w:tcBorders>
              <w:top w:val="nil"/>
              <w:left w:val="nil"/>
              <w:bottom w:val="single" w:sz="8" w:space="0" w:color="auto"/>
              <w:right w:val="single" w:sz="8" w:space="0" w:color="auto"/>
            </w:tcBorders>
            <w:shd w:val="clear" w:color="auto" w:fill="auto"/>
            <w:vAlign w:val="center"/>
          </w:tcPr>
          <w:p w14:paraId="179E4C69"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5</w:t>
            </w:r>
          </w:p>
        </w:tc>
        <w:tc>
          <w:tcPr>
            <w:tcW w:w="948" w:type="dxa"/>
            <w:tcBorders>
              <w:top w:val="nil"/>
              <w:left w:val="nil"/>
              <w:bottom w:val="single" w:sz="8" w:space="0" w:color="auto"/>
              <w:right w:val="single" w:sz="8" w:space="0" w:color="auto"/>
            </w:tcBorders>
            <w:shd w:val="clear" w:color="auto" w:fill="auto"/>
            <w:vAlign w:val="center"/>
          </w:tcPr>
          <w:p w14:paraId="2EE60DDF"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51</w:t>
            </w:r>
          </w:p>
        </w:tc>
        <w:tc>
          <w:tcPr>
            <w:tcW w:w="986" w:type="dxa"/>
            <w:tcBorders>
              <w:top w:val="nil"/>
              <w:left w:val="nil"/>
              <w:bottom w:val="single" w:sz="8" w:space="0" w:color="auto"/>
              <w:right w:val="single" w:sz="8" w:space="0" w:color="auto"/>
            </w:tcBorders>
            <w:shd w:val="clear" w:color="auto" w:fill="auto"/>
            <w:vAlign w:val="center"/>
          </w:tcPr>
          <w:p w14:paraId="4AAEE08E"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3</w:t>
            </w:r>
          </w:p>
        </w:tc>
        <w:tc>
          <w:tcPr>
            <w:tcW w:w="865" w:type="dxa"/>
            <w:tcBorders>
              <w:top w:val="nil"/>
              <w:left w:val="nil"/>
              <w:bottom w:val="single" w:sz="8" w:space="0" w:color="auto"/>
              <w:right w:val="single" w:sz="8" w:space="0" w:color="auto"/>
            </w:tcBorders>
            <w:shd w:val="clear" w:color="auto" w:fill="auto"/>
            <w:vAlign w:val="center"/>
          </w:tcPr>
          <w:p w14:paraId="31E9786F"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54</w:t>
            </w:r>
          </w:p>
        </w:tc>
        <w:tc>
          <w:tcPr>
            <w:tcW w:w="1006" w:type="dxa"/>
            <w:tcBorders>
              <w:top w:val="nil"/>
              <w:left w:val="nil"/>
              <w:bottom w:val="single" w:sz="8" w:space="0" w:color="auto"/>
              <w:right w:val="single" w:sz="8" w:space="0" w:color="auto"/>
            </w:tcBorders>
            <w:shd w:val="clear" w:color="auto" w:fill="auto"/>
            <w:vAlign w:val="center"/>
          </w:tcPr>
          <w:p w14:paraId="64BE13C9"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5</w:t>
            </w:r>
          </w:p>
        </w:tc>
      </w:tr>
      <w:tr w:rsidR="003A05B8" w:rsidRPr="005857A7" w14:paraId="51C17130" w14:textId="77777777" w:rsidTr="00055C59">
        <w:trPr>
          <w:trHeight w:hRule="exact" w:val="255"/>
        </w:trPr>
        <w:tc>
          <w:tcPr>
            <w:tcW w:w="1618" w:type="dxa"/>
            <w:vMerge/>
            <w:tcBorders>
              <w:top w:val="nil"/>
              <w:left w:val="single" w:sz="8" w:space="0" w:color="auto"/>
              <w:bottom w:val="single" w:sz="8" w:space="0" w:color="000000"/>
              <w:right w:val="single" w:sz="8" w:space="0" w:color="auto"/>
            </w:tcBorders>
            <w:vAlign w:val="center"/>
            <w:hideMark/>
          </w:tcPr>
          <w:p w14:paraId="79EB5265" w14:textId="77777777" w:rsidR="003A05B8" w:rsidRPr="005857A7" w:rsidRDefault="003A05B8" w:rsidP="00055C59">
            <w:pPr>
              <w:spacing w:line="240" w:lineRule="auto"/>
              <w:rPr>
                <w:rFonts w:eastAsia="Times New Roman"/>
                <w:color w:val="auto"/>
                <w:sz w:val="20"/>
                <w:szCs w:val="20"/>
              </w:rPr>
            </w:pPr>
          </w:p>
        </w:tc>
        <w:tc>
          <w:tcPr>
            <w:tcW w:w="1662" w:type="dxa"/>
            <w:tcBorders>
              <w:top w:val="nil"/>
              <w:left w:val="nil"/>
              <w:bottom w:val="single" w:sz="8" w:space="0" w:color="auto"/>
              <w:right w:val="single" w:sz="8" w:space="0" w:color="auto"/>
            </w:tcBorders>
            <w:shd w:val="clear" w:color="auto" w:fill="auto"/>
            <w:vAlign w:val="center"/>
            <w:hideMark/>
          </w:tcPr>
          <w:p w14:paraId="53C4DF68" w14:textId="77777777" w:rsidR="003A05B8" w:rsidRPr="005857A7" w:rsidRDefault="003A05B8" w:rsidP="00055C59">
            <w:pPr>
              <w:spacing w:line="240" w:lineRule="auto"/>
              <w:rPr>
                <w:rFonts w:eastAsia="Times New Roman"/>
                <w:color w:val="auto"/>
                <w:sz w:val="20"/>
                <w:szCs w:val="20"/>
              </w:rPr>
            </w:pPr>
            <w:r w:rsidRPr="005857A7">
              <w:rPr>
                <w:rFonts w:eastAsia="Times New Roman"/>
                <w:color w:val="auto"/>
                <w:sz w:val="20"/>
                <w:szCs w:val="20"/>
              </w:rPr>
              <w:t>v 8. ročníku</w:t>
            </w:r>
          </w:p>
        </w:tc>
        <w:tc>
          <w:tcPr>
            <w:tcW w:w="1131" w:type="dxa"/>
            <w:tcBorders>
              <w:top w:val="nil"/>
              <w:left w:val="nil"/>
              <w:bottom w:val="single" w:sz="8" w:space="0" w:color="auto"/>
              <w:right w:val="single" w:sz="8" w:space="0" w:color="auto"/>
            </w:tcBorders>
            <w:shd w:val="clear" w:color="auto" w:fill="auto"/>
            <w:vAlign w:val="center"/>
          </w:tcPr>
          <w:p w14:paraId="42BB7638"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154</w:t>
            </w:r>
          </w:p>
        </w:tc>
        <w:tc>
          <w:tcPr>
            <w:tcW w:w="1103" w:type="dxa"/>
            <w:tcBorders>
              <w:top w:val="nil"/>
              <w:left w:val="nil"/>
              <w:bottom w:val="single" w:sz="8" w:space="0" w:color="auto"/>
              <w:right w:val="single" w:sz="8" w:space="0" w:color="auto"/>
            </w:tcBorders>
            <w:shd w:val="clear" w:color="auto" w:fill="auto"/>
            <w:vAlign w:val="center"/>
          </w:tcPr>
          <w:p w14:paraId="2CB3093A"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13</w:t>
            </w:r>
          </w:p>
        </w:tc>
        <w:tc>
          <w:tcPr>
            <w:tcW w:w="948" w:type="dxa"/>
            <w:tcBorders>
              <w:top w:val="nil"/>
              <w:left w:val="nil"/>
              <w:bottom w:val="single" w:sz="8" w:space="0" w:color="auto"/>
              <w:right w:val="single" w:sz="8" w:space="0" w:color="auto"/>
            </w:tcBorders>
            <w:shd w:val="clear" w:color="auto" w:fill="auto"/>
            <w:vAlign w:val="center"/>
          </w:tcPr>
          <w:p w14:paraId="6B75C977"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132</w:t>
            </w:r>
          </w:p>
        </w:tc>
        <w:tc>
          <w:tcPr>
            <w:tcW w:w="986" w:type="dxa"/>
            <w:tcBorders>
              <w:top w:val="nil"/>
              <w:left w:val="nil"/>
              <w:bottom w:val="single" w:sz="8" w:space="0" w:color="auto"/>
              <w:right w:val="single" w:sz="8" w:space="0" w:color="auto"/>
            </w:tcBorders>
            <w:shd w:val="clear" w:color="auto" w:fill="auto"/>
            <w:vAlign w:val="center"/>
          </w:tcPr>
          <w:p w14:paraId="20BEBA71"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14</w:t>
            </w:r>
          </w:p>
        </w:tc>
        <w:tc>
          <w:tcPr>
            <w:tcW w:w="865" w:type="dxa"/>
            <w:tcBorders>
              <w:top w:val="nil"/>
              <w:left w:val="nil"/>
              <w:bottom w:val="single" w:sz="8" w:space="0" w:color="auto"/>
              <w:right w:val="single" w:sz="8" w:space="0" w:color="auto"/>
            </w:tcBorders>
            <w:shd w:val="clear" w:color="auto" w:fill="auto"/>
            <w:vAlign w:val="center"/>
          </w:tcPr>
          <w:p w14:paraId="50033D38"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123</w:t>
            </w:r>
          </w:p>
        </w:tc>
        <w:tc>
          <w:tcPr>
            <w:tcW w:w="1006" w:type="dxa"/>
            <w:tcBorders>
              <w:top w:val="nil"/>
              <w:left w:val="nil"/>
              <w:bottom w:val="single" w:sz="8" w:space="0" w:color="auto"/>
              <w:right w:val="single" w:sz="8" w:space="0" w:color="auto"/>
            </w:tcBorders>
            <w:shd w:val="clear" w:color="auto" w:fill="auto"/>
            <w:vAlign w:val="center"/>
          </w:tcPr>
          <w:p w14:paraId="275061B7"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18</w:t>
            </w:r>
          </w:p>
        </w:tc>
      </w:tr>
      <w:tr w:rsidR="003A05B8" w:rsidRPr="005857A7" w14:paraId="7DD2D8A9" w14:textId="77777777" w:rsidTr="00055C59">
        <w:trPr>
          <w:trHeight w:hRule="exact" w:val="255"/>
        </w:trPr>
        <w:tc>
          <w:tcPr>
            <w:tcW w:w="1618" w:type="dxa"/>
            <w:vMerge/>
            <w:tcBorders>
              <w:top w:val="nil"/>
              <w:left w:val="single" w:sz="8" w:space="0" w:color="auto"/>
              <w:bottom w:val="single" w:sz="8" w:space="0" w:color="000000"/>
              <w:right w:val="single" w:sz="8" w:space="0" w:color="auto"/>
            </w:tcBorders>
            <w:vAlign w:val="center"/>
            <w:hideMark/>
          </w:tcPr>
          <w:p w14:paraId="052011C3" w14:textId="77777777" w:rsidR="003A05B8" w:rsidRPr="005857A7" w:rsidRDefault="003A05B8" w:rsidP="00055C59">
            <w:pPr>
              <w:spacing w:line="240" w:lineRule="auto"/>
              <w:rPr>
                <w:rFonts w:eastAsia="Times New Roman"/>
                <w:color w:val="auto"/>
                <w:sz w:val="20"/>
                <w:szCs w:val="20"/>
              </w:rPr>
            </w:pPr>
          </w:p>
        </w:tc>
        <w:tc>
          <w:tcPr>
            <w:tcW w:w="1662" w:type="dxa"/>
            <w:tcBorders>
              <w:top w:val="nil"/>
              <w:left w:val="nil"/>
              <w:bottom w:val="single" w:sz="8" w:space="0" w:color="auto"/>
              <w:right w:val="single" w:sz="8" w:space="0" w:color="auto"/>
            </w:tcBorders>
            <w:shd w:val="clear" w:color="auto" w:fill="auto"/>
            <w:vAlign w:val="center"/>
            <w:hideMark/>
          </w:tcPr>
          <w:p w14:paraId="3A5618B8" w14:textId="77777777" w:rsidR="003A05B8" w:rsidRPr="005857A7" w:rsidRDefault="003A05B8" w:rsidP="00055C59">
            <w:pPr>
              <w:spacing w:line="240" w:lineRule="auto"/>
              <w:rPr>
                <w:rFonts w:eastAsia="Times New Roman"/>
                <w:color w:val="auto"/>
                <w:sz w:val="20"/>
                <w:szCs w:val="20"/>
              </w:rPr>
            </w:pPr>
            <w:r w:rsidRPr="005857A7">
              <w:rPr>
                <w:rFonts w:eastAsia="Times New Roman"/>
                <w:color w:val="auto"/>
                <w:sz w:val="20"/>
                <w:szCs w:val="20"/>
              </w:rPr>
              <w:t>v 9. ročníku</w:t>
            </w:r>
          </w:p>
        </w:tc>
        <w:tc>
          <w:tcPr>
            <w:tcW w:w="1131" w:type="dxa"/>
            <w:tcBorders>
              <w:top w:val="nil"/>
              <w:left w:val="nil"/>
              <w:bottom w:val="single" w:sz="8" w:space="0" w:color="auto"/>
              <w:right w:val="single" w:sz="8" w:space="0" w:color="auto"/>
            </w:tcBorders>
            <w:shd w:val="clear" w:color="auto" w:fill="auto"/>
            <w:vAlign w:val="center"/>
          </w:tcPr>
          <w:p w14:paraId="13FF0B23"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1 950</w:t>
            </w:r>
          </w:p>
        </w:tc>
        <w:tc>
          <w:tcPr>
            <w:tcW w:w="1103" w:type="dxa"/>
            <w:tcBorders>
              <w:top w:val="nil"/>
              <w:left w:val="nil"/>
              <w:bottom w:val="single" w:sz="8" w:space="0" w:color="auto"/>
              <w:right w:val="single" w:sz="8" w:space="0" w:color="auto"/>
            </w:tcBorders>
            <w:shd w:val="clear" w:color="auto" w:fill="auto"/>
            <w:vAlign w:val="center"/>
          </w:tcPr>
          <w:p w14:paraId="3A5AEB59"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80</w:t>
            </w:r>
          </w:p>
        </w:tc>
        <w:tc>
          <w:tcPr>
            <w:tcW w:w="948" w:type="dxa"/>
            <w:tcBorders>
              <w:top w:val="nil"/>
              <w:left w:val="nil"/>
              <w:bottom w:val="single" w:sz="8" w:space="0" w:color="auto"/>
              <w:right w:val="single" w:sz="8" w:space="0" w:color="auto"/>
            </w:tcBorders>
            <w:shd w:val="clear" w:color="auto" w:fill="auto"/>
            <w:vAlign w:val="center"/>
          </w:tcPr>
          <w:p w14:paraId="4D03808F"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2 131</w:t>
            </w:r>
          </w:p>
        </w:tc>
        <w:tc>
          <w:tcPr>
            <w:tcW w:w="986" w:type="dxa"/>
            <w:tcBorders>
              <w:top w:val="nil"/>
              <w:left w:val="nil"/>
              <w:bottom w:val="single" w:sz="8" w:space="0" w:color="auto"/>
              <w:right w:val="single" w:sz="8" w:space="0" w:color="auto"/>
            </w:tcBorders>
            <w:shd w:val="clear" w:color="auto" w:fill="auto"/>
            <w:vAlign w:val="center"/>
          </w:tcPr>
          <w:p w14:paraId="1A67D5E1"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103</w:t>
            </w:r>
          </w:p>
        </w:tc>
        <w:tc>
          <w:tcPr>
            <w:tcW w:w="865" w:type="dxa"/>
            <w:tcBorders>
              <w:top w:val="nil"/>
              <w:left w:val="nil"/>
              <w:bottom w:val="single" w:sz="8" w:space="0" w:color="auto"/>
              <w:right w:val="single" w:sz="8" w:space="0" w:color="auto"/>
            </w:tcBorders>
            <w:shd w:val="clear" w:color="auto" w:fill="auto"/>
            <w:vAlign w:val="center"/>
          </w:tcPr>
          <w:p w14:paraId="1C84C9BE"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2 287</w:t>
            </w:r>
          </w:p>
        </w:tc>
        <w:tc>
          <w:tcPr>
            <w:tcW w:w="1006" w:type="dxa"/>
            <w:tcBorders>
              <w:top w:val="nil"/>
              <w:left w:val="nil"/>
              <w:bottom w:val="single" w:sz="8" w:space="0" w:color="auto"/>
              <w:right w:val="single" w:sz="8" w:space="0" w:color="auto"/>
            </w:tcBorders>
            <w:shd w:val="clear" w:color="auto" w:fill="auto"/>
            <w:vAlign w:val="center"/>
          </w:tcPr>
          <w:p w14:paraId="2D3C4FEC"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108</w:t>
            </w:r>
          </w:p>
        </w:tc>
      </w:tr>
      <w:tr w:rsidR="003A05B8" w:rsidRPr="005857A7" w14:paraId="56183783" w14:textId="77777777" w:rsidTr="00055C59">
        <w:trPr>
          <w:trHeight w:hRule="exact" w:val="255"/>
        </w:trPr>
        <w:tc>
          <w:tcPr>
            <w:tcW w:w="1618" w:type="dxa"/>
            <w:vMerge/>
            <w:tcBorders>
              <w:top w:val="nil"/>
              <w:left w:val="single" w:sz="8" w:space="0" w:color="auto"/>
              <w:bottom w:val="single" w:sz="8" w:space="0" w:color="000000"/>
              <w:right w:val="single" w:sz="8" w:space="0" w:color="auto"/>
            </w:tcBorders>
            <w:vAlign w:val="center"/>
          </w:tcPr>
          <w:p w14:paraId="1CCED9FC" w14:textId="77777777" w:rsidR="003A05B8" w:rsidRPr="005857A7" w:rsidRDefault="003A05B8" w:rsidP="00055C59">
            <w:pPr>
              <w:spacing w:line="240" w:lineRule="auto"/>
              <w:rPr>
                <w:rFonts w:eastAsia="Times New Roman"/>
                <w:color w:val="auto"/>
                <w:sz w:val="20"/>
                <w:szCs w:val="20"/>
              </w:rPr>
            </w:pPr>
          </w:p>
        </w:tc>
        <w:tc>
          <w:tcPr>
            <w:tcW w:w="1662" w:type="dxa"/>
            <w:tcBorders>
              <w:top w:val="nil"/>
              <w:left w:val="nil"/>
              <w:bottom w:val="single" w:sz="8" w:space="0" w:color="auto"/>
              <w:right w:val="single" w:sz="8" w:space="0" w:color="auto"/>
            </w:tcBorders>
            <w:shd w:val="clear" w:color="auto" w:fill="auto"/>
            <w:vAlign w:val="center"/>
          </w:tcPr>
          <w:p w14:paraId="468D6580" w14:textId="77777777" w:rsidR="003A05B8" w:rsidRPr="005857A7" w:rsidRDefault="003A05B8" w:rsidP="00055C59">
            <w:pPr>
              <w:spacing w:line="240" w:lineRule="auto"/>
              <w:rPr>
                <w:rFonts w:eastAsia="Times New Roman"/>
                <w:color w:val="auto"/>
                <w:sz w:val="20"/>
                <w:szCs w:val="20"/>
              </w:rPr>
            </w:pPr>
            <w:r w:rsidRPr="005857A7">
              <w:rPr>
                <w:rFonts w:eastAsia="Times New Roman"/>
                <w:color w:val="auto"/>
                <w:sz w:val="20"/>
                <w:szCs w:val="20"/>
              </w:rPr>
              <w:t>v 10. ročníku</w:t>
            </w:r>
          </w:p>
        </w:tc>
        <w:tc>
          <w:tcPr>
            <w:tcW w:w="1131" w:type="dxa"/>
            <w:tcBorders>
              <w:top w:val="nil"/>
              <w:left w:val="nil"/>
              <w:bottom w:val="single" w:sz="8" w:space="0" w:color="auto"/>
              <w:right w:val="single" w:sz="8" w:space="0" w:color="auto"/>
            </w:tcBorders>
            <w:shd w:val="clear" w:color="auto" w:fill="auto"/>
            <w:vAlign w:val="center"/>
          </w:tcPr>
          <w:p w14:paraId="397BA7E2"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0</w:t>
            </w:r>
          </w:p>
        </w:tc>
        <w:tc>
          <w:tcPr>
            <w:tcW w:w="1103" w:type="dxa"/>
            <w:tcBorders>
              <w:top w:val="nil"/>
              <w:left w:val="nil"/>
              <w:bottom w:val="single" w:sz="8" w:space="0" w:color="auto"/>
              <w:right w:val="single" w:sz="8" w:space="0" w:color="auto"/>
            </w:tcBorders>
            <w:shd w:val="clear" w:color="auto" w:fill="auto"/>
            <w:vAlign w:val="center"/>
          </w:tcPr>
          <w:p w14:paraId="57E44E69"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28</w:t>
            </w:r>
          </w:p>
        </w:tc>
        <w:tc>
          <w:tcPr>
            <w:tcW w:w="948" w:type="dxa"/>
            <w:tcBorders>
              <w:top w:val="nil"/>
              <w:left w:val="nil"/>
              <w:bottom w:val="single" w:sz="8" w:space="0" w:color="auto"/>
              <w:right w:val="single" w:sz="8" w:space="0" w:color="auto"/>
            </w:tcBorders>
            <w:shd w:val="clear" w:color="auto" w:fill="auto"/>
            <w:vAlign w:val="center"/>
          </w:tcPr>
          <w:p w14:paraId="6CA0ECA8"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0</w:t>
            </w:r>
          </w:p>
        </w:tc>
        <w:tc>
          <w:tcPr>
            <w:tcW w:w="986" w:type="dxa"/>
            <w:tcBorders>
              <w:top w:val="nil"/>
              <w:left w:val="nil"/>
              <w:bottom w:val="single" w:sz="8" w:space="0" w:color="auto"/>
              <w:right w:val="single" w:sz="8" w:space="0" w:color="auto"/>
            </w:tcBorders>
            <w:shd w:val="clear" w:color="auto" w:fill="auto"/>
            <w:vAlign w:val="center"/>
          </w:tcPr>
          <w:p w14:paraId="74A3D30D"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27</w:t>
            </w:r>
          </w:p>
        </w:tc>
        <w:tc>
          <w:tcPr>
            <w:tcW w:w="865" w:type="dxa"/>
            <w:tcBorders>
              <w:top w:val="nil"/>
              <w:left w:val="nil"/>
              <w:bottom w:val="single" w:sz="8" w:space="0" w:color="auto"/>
              <w:right w:val="single" w:sz="8" w:space="0" w:color="auto"/>
            </w:tcBorders>
            <w:shd w:val="clear" w:color="auto" w:fill="auto"/>
            <w:vAlign w:val="center"/>
          </w:tcPr>
          <w:p w14:paraId="4BE49AD3"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0</w:t>
            </w:r>
          </w:p>
        </w:tc>
        <w:tc>
          <w:tcPr>
            <w:tcW w:w="1006" w:type="dxa"/>
            <w:tcBorders>
              <w:top w:val="nil"/>
              <w:left w:val="nil"/>
              <w:bottom w:val="single" w:sz="8" w:space="0" w:color="auto"/>
              <w:right w:val="single" w:sz="8" w:space="0" w:color="auto"/>
            </w:tcBorders>
            <w:shd w:val="clear" w:color="auto" w:fill="auto"/>
            <w:vAlign w:val="center"/>
          </w:tcPr>
          <w:p w14:paraId="1C14694C"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1</w:t>
            </w:r>
          </w:p>
        </w:tc>
      </w:tr>
      <w:tr w:rsidR="003A05B8" w:rsidRPr="005857A7" w14:paraId="1BB3026C" w14:textId="77777777" w:rsidTr="00055C59">
        <w:trPr>
          <w:trHeight w:hRule="exact" w:val="255"/>
        </w:trPr>
        <w:tc>
          <w:tcPr>
            <w:tcW w:w="1618" w:type="dxa"/>
            <w:vMerge/>
            <w:tcBorders>
              <w:top w:val="nil"/>
              <w:left w:val="single" w:sz="8" w:space="0" w:color="auto"/>
              <w:bottom w:val="single" w:sz="8" w:space="0" w:color="000000"/>
              <w:right w:val="single" w:sz="8" w:space="0" w:color="auto"/>
            </w:tcBorders>
            <w:vAlign w:val="center"/>
            <w:hideMark/>
          </w:tcPr>
          <w:p w14:paraId="7A16918D" w14:textId="77777777" w:rsidR="003A05B8" w:rsidRPr="005857A7" w:rsidRDefault="003A05B8" w:rsidP="00055C59">
            <w:pPr>
              <w:spacing w:line="240" w:lineRule="auto"/>
              <w:rPr>
                <w:rFonts w:eastAsia="Times New Roman"/>
                <w:color w:val="auto"/>
                <w:sz w:val="20"/>
                <w:szCs w:val="20"/>
              </w:rPr>
            </w:pPr>
          </w:p>
        </w:tc>
        <w:tc>
          <w:tcPr>
            <w:tcW w:w="1662" w:type="dxa"/>
            <w:tcBorders>
              <w:top w:val="nil"/>
              <w:left w:val="nil"/>
              <w:bottom w:val="single" w:sz="8" w:space="0" w:color="auto"/>
              <w:right w:val="single" w:sz="8" w:space="0" w:color="auto"/>
            </w:tcBorders>
            <w:shd w:val="clear" w:color="auto" w:fill="auto"/>
            <w:vAlign w:val="center"/>
            <w:hideMark/>
          </w:tcPr>
          <w:p w14:paraId="4EDABCD1" w14:textId="77777777" w:rsidR="003A05B8" w:rsidRPr="005857A7" w:rsidRDefault="003A05B8" w:rsidP="00055C59">
            <w:pPr>
              <w:spacing w:line="240" w:lineRule="auto"/>
              <w:rPr>
                <w:rFonts w:eastAsia="Times New Roman"/>
                <w:color w:val="auto"/>
                <w:sz w:val="20"/>
                <w:szCs w:val="20"/>
              </w:rPr>
            </w:pPr>
            <w:r w:rsidRPr="005857A7">
              <w:rPr>
                <w:color w:val="auto"/>
                <w:sz w:val="20"/>
                <w:szCs w:val="20"/>
              </w:rPr>
              <w:t>nezař. do ročníku</w:t>
            </w:r>
          </w:p>
        </w:tc>
        <w:tc>
          <w:tcPr>
            <w:tcW w:w="1131" w:type="dxa"/>
            <w:tcBorders>
              <w:top w:val="nil"/>
              <w:left w:val="nil"/>
              <w:bottom w:val="single" w:sz="4" w:space="0" w:color="auto"/>
              <w:right w:val="single" w:sz="8" w:space="0" w:color="auto"/>
            </w:tcBorders>
            <w:shd w:val="clear" w:color="auto" w:fill="auto"/>
            <w:vAlign w:val="center"/>
          </w:tcPr>
          <w:p w14:paraId="388A7BA9" w14:textId="77777777" w:rsidR="003A05B8" w:rsidRPr="005857A7" w:rsidRDefault="003A05B8" w:rsidP="00055C59">
            <w:pPr>
              <w:ind w:firstLine="200"/>
              <w:jc w:val="right"/>
              <w:rPr>
                <w:rFonts w:cs="Times New Roman"/>
                <w:color w:val="auto"/>
                <w:sz w:val="20"/>
                <w:szCs w:val="20"/>
              </w:rPr>
            </w:pPr>
            <w:r>
              <w:rPr>
                <w:rFonts w:cs="Times New Roman"/>
                <w:color w:val="auto"/>
                <w:sz w:val="20"/>
                <w:szCs w:val="20"/>
              </w:rPr>
              <w:t>8</w:t>
            </w:r>
          </w:p>
        </w:tc>
        <w:tc>
          <w:tcPr>
            <w:tcW w:w="1103" w:type="dxa"/>
            <w:tcBorders>
              <w:top w:val="nil"/>
              <w:left w:val="nil"/>
              <w:bottom w:val="single" w:sz="4" w:space="0" w:color="auto"/>
              <w:right w:val="single" w:sz="8" w:space="0" w:color="auto"/>
            </w:tcBorders>
            <w:shd w:val="clear" w:color="auto" w:fill="auto"/>
            <w:vAlign w:val="center"/>
          </w:tcPr>
          <w:p w14:paraId="33B6E527" w14:textId="77777777" w:rsidR="003A05B8" w:rsidRPr="005857A7" w:rsidRDefault="003A05B8" w:rsidP="00055C59">
            <w:pPr>
              <w:ind w:firstLine="200"/>
              <w:jc w:val="right"/>
              <w:rPr>
                <w:rFonts w:cs="Times New Roman"/>
                <w:color w:val="auto"/>
                <w:sz w:val="20"/>
                <w:szCs w:val="20"/>
              </w:rPr>
            </w:pPr>
            <w:r>
              <w:rPr>
                <w:rFonts w:cs="Times New Roman"/>
                <w:color w:val="auto"/>
                <w:sz w:val="20"/>
                <w:szCs w:val="20"/>
              </w:rPr>
              <w:t>0</w:t>
            </w:r>
          </w:p>
        </w:tc>
        <w:tc>
          <w:tcPr>
            <w:tcW w:w="948" w:type="dxa"/>
            <w:tcBorders>
              <w:top w:val="nil"/>
              <w:left w:val="nil"/>
              <w:bottom w:val="single" w:sz="4" w:space="0" w:color="auto"/>
              <w:right w:val="single" w:sz="8" w:space="0" w:color="auto"/>
            </w:tcBorders>
            <w:shd w:val="clear" w:color="auto" w:fill="auto"/>
            <w:vAlign w:val="center"/>
          </w:tcPr>
          <w:p w14:paraId="0A81CC15" w14:textId="77777777" w:rsidR="003A05B8" w:rsidRPr="005857A7" w:rsidRDefault="003A05B8" w:rsidP="00055C59">
            <w:pPr>
              <w:ind w:firstLine="200"/>
              <w:jc w:val="right"/>
              <w:rPr>
                <w:rFonts w:cs="Times New Roman"/>
                <w:color w:val="auto"/>
                <w:sz w:val="20"/>
                <w:szCs w:val="20"/>
              </w:rPr>
            </w:pPr>
            <w:r>
              <w:rPr>
                <w:rFonts w:cs="Times New Roman"/>
                <w:color w:val="auto"/>
                <w:sz w:val="20"/>
                <w:szCs w:val="20"/>
              </w:rPr>
              <w:t>7</w:t>
            </w:r>
          </w:p>
        </w:tc>
        <w:tc>
          <w:tcPr>
            <w:tcW w:w="986" w:type="dxa"/>
            <w:tcBorders>
              <w:top w:val="nil"/>
              <w:left w:val="nil"/>
              <w:bottom w:val="single" w:sz="4" w:space="0" w:color="auto"/>
              <w:right w:val="single" w:sz="8" w:space="0" w:color="auto"/>
            </w:tcBorders>
            <w:shd w:val="clear" w:color="auto" w:fill="auto"/>
            <w:vAlign w:val="center"/>
          </w:tcPr>
          <w:p w14:paraId="307EFCF9" w14:textId="77777777" w:rsidR="003A05B8" w:rsidRPr="005857A7" w:rsidRDefault="003A05B8" w:rsidP="00055C59">
            <w:pPr>
              <w:ind w:firstLine="200"/>
              <w:jc w:val="right"/>
              <w:rPr>
                <w:rFonts w:cs="Times New Roman"/>
                <w:color w:val="auto"/>
                <w:sz w:val="20"/>
                <w:szCs w:val="20"/>
              </w:rPr>
            </w:pPr>
            <w:r>
              <w:rPr>
                <w:rFonts w:cs="Times New Roman"/>
                <w:color w:val="auto"/>
                <w:sz w:val="20"/>
                <w:szCs w:val="20"/>
              </w:rPr>
              <w:t>0</w:t>
            </w:r>
          </w:p>
        </w:tc>
        <w:tc>
          <w:tcPr>
            <w:tcW w:w="865" w:type="dxa"/>
            <w:tcBorders>
              <w:top w:val="nil"/>
              <w:left w:val="nil"/>
              <w:bottom w:val="single" w:sz="4" w:space="0" w:color="auto"/>
              <w:right w:val="single" w:sz="8" w:space="0" w:color="auto"/>
            </w:tcBorders>
            <w:shd w:val="clear" w:color="auto" w:fill="auto"/>
            <w:vAlign w:val="center"/>
          </w:tcPr>
          <w:p w14:paraId="12BBB0E8" w14:textId="77777777" w:rsidR="003A05B8" w:rsidRPr="005857A7" w:rsidRDefault="003A05B8" w:rsidP="00055C59">
            <w:pPr>
              <w:ind w:firstLine="200"/>
              <w:jc w:val="right"/>
              <w:rPr>
                <w:rFonts w:cs="Times New Roman"/>
                <w:color w:val="auto"/>
                <w:sz w:val="20"/>
                <w:szCs w:val="20"/>
              </w:rPr>
            </w:pPr>
            <w:r>
              <w:rPr>
                <w:rFonts w:cs="Times New Roman"/>
                <w:color w:val="auto"/>
                <w:sz w:val="20"/>
                <w:szCs w:val="20"/>
              </w:rPr>
              <w:t>4</w:t>
            </w:r>
          </w:p>
        </w:tc>
        <w:tc>
          <w:tcPr>
            <w:tcW w:w="1006" w:type="dxa"/>
            <w:tcBorders>
              <w:top w:val="nil"/>
              <w:left w:val="nil"/>
              <w:bottom w:val="single" w:sz="4" w:space="0" w:color="auto"/>
              <w:right w:val="single" w:sz="8" w:space="0" w:color="auto"/>
            </w:tcBorders>
            <w:shd w:val="clear" w:color="auto" w:fill="auto"/>
            <w:vAlign w:val="center"/>
          </w:tcPr>
          <w:p w14:paraId="457E5C98" w14:textId="77777777" w:rsidR="003A05B8" w:rsidRPr="005857A7" w:rsidRDefault="003A05B8" w:rsidP="00055C59">
            <w:pPr>
              <w:ind w:firstLine="200"/>
              <w:jc w:val="right"/>
              <w:rPr>
                <w:rFonts w:cs="Times New Roman"/>
                <w:color w:val="auto"/>
                <w:sz w:val="20"/>
                <w:szCs w:val="20"/>
              </w:rPr>
            </w:pPr>
            <w:r>
              <w:rPr>
                <w:rFonts w:cs="Times New Roman"/>
                <w:color w:val="auto"/>
                <w:sz w:val="20"/>
                <w:szCs w:val="20"/>
              </w:rPr>
              <w:t>0</w:t>
            </w:r>
          </w:p>
        </w:tc>
      </w:tr>
      <w:tr w:rsidR="003A05B8" w:rsidRPr="005857A7" w14:paraId="445A2B91" w14:textId="77777777" w:rsidTr="00055C59">
        <w:trPr>
          <w:trHeight w:hRule="exact" w:val="255"/>
        </w:trPr>
        <w:tc>
          <w:tcPr>
            <w:tcW w:w="3280" w:type="dxa"/>
            <w:gridSpan w:val="2"/>
            <w:tcBorders>
              <w:top w:val="nil"/>
              <w:left w:val="single" w:sz="8" w:space="0" w:color="auto"/>
              <w:bottom w:val="single" w:sz="8" w:space="0" w:color="auto"/>
              <w:right w:val="single" w:sz="4" w:space="0" w:color="auto"/>
            </w:tcBorders>
            <w:shd w:val="clear" w:color="000000" w:fill="D9D9D9"/>
            <w:vAlign w:val="center"/>
            <w:hideMark/>
          </w:tcPr>
          <w:p w14:paraId="3D709C7C" w14:textId="77777777" w:rsidR="003A05B8" w:rsidRPr="005857A7" w:rsidRDefault="003A05B8" w:rsidP="00055C59">
            <w:pPr>
              <w:spacing w:line="240" w:lineRule="auto"/>
              <w:rPr>
                <w:rFonts w:eastAsia="Times New Roman"/>
                <w:b/>
                <w:color w:val="auto"/>
                <w:sz w:val="20"/>
                <w:szCs w:val="20"/>
              </w:rPr>
            </w:pPr>
            <w:r w:rsidRPr="005857A7">
              <w:rPr>
                <w:rFonts w:eastAsia="Times New Roman"/>
                <w:b/>
                <w:color w:val="auto"/>
                <w:sz w:val="20"/>
                <w:szCs w:val="20"/>
              </w:rPr>
              <w:t>žáci, kteří přešli do SŠ celkem</w:t>
            </w:r>
          </w:p>
        </w:tc>
        <w:tc>
          <w:tcPr>
            <w:tcW w:w="1131" w:type="dxa"/>
            <w:tcBorders>
              <w:top w:val="single" w:sz="4" w:space="0" w:color="auto"/>
              <w:left w:val="single" w:sz="4" w:space="0" w:color="auto"/>
              <w:bottom w:val="single" w:sz="4" w:space="0" w:color="auto"/>
              <w:right w:val="single" w:sz="4" w:space="0" w:color="auto"/>
            </w:tcBorders>
            <w:shd w:val="clear" w:color="000000" w:fill="D9D9D9"/>
            <w:vAlign w:val="center"/>
          </w:tcPr>
          <w:p w14:paraId="2430242E" w14:textId="77777777" w:rsidR="003A05B8" w:rsidRPr="005857A7" w:rsidRDefault="003A05B8" w:rsidP="00055C59">
            <w:pPr>
              <w:spacing w:line="240" w:lineRule="auto"/>
              <w:jc w:val="right"/>
              <w:rPr>
                <w:rFonts w:eastAsia="Times New Roman"/>
                <w:color w:val="auto"/>
                <w:sz w:val="20"/>
                <w:szCs w:val="20"/>
              </w:rPr>
            </w:pPr>
            <w:r>
              <w:rPr>
                <w:rFonts w:eastAsia="Times New Roman"/>
                <w:color w:val="auto"/>
                <w:sz w:val="20"/>
                <w:szCs w:val="20"/>
              </w:rPr>
              <w:t>394</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tcPr>
          <w:p w14:paraId="65E8B819" w14:textId="77777777" w:rsidR="003A05B8" w:rsidRPr="005857A7" w:rsidRDefault="003A05B8" w:rsidP="00055C59">
            <w:pPr>
              <w:spacing w:line="240" w:lineRule="auto"/>
              <w:jc w:val="right"/>
              <w:rPr>
                <w:rFonts w:eastAsia="Times New Roman"/>
                <w:color w:val="auto"/>
                <w:sz w:val="20"/>
                <w:szCs w:val="20"/>
              </w:rPr>
            </w:pPr>
            <w:r>
              <w:rPr>
                <w:rFonts w:eastAsia="Times New Roman"/>
                <w:color w:val="auto"/>
                <w:sz w:val="20"/>
                <w:szCs w:val="20"/>
              </w:rPr>
              <w:t>0</w:t>
            </w:r>
          </w:p>
        </w:tc>
        <w:tc>
          <w:tcPr>
            <w:tcW w:w="948" w:type="dxa"/>
            <w:tcBorders>
              <w:top w:val="single" w:sz="4" w:space="0" w:color="auto"/>
              <w:left w:val="single" w:sz="4" w:space="0" w:color="auto"/>
              <w:bottom w:val="single" w:sz="4" w:space="0" w:color="auto"/>
              <w:right w:val="single" w:sz="4" w:space="0" w:color="auto"/>
            </w:tcBorders>
            <w:shd w:val="clear" w:color="000000" w:fill="D9D9D9"/>
            <w:vAlign w:val="center"/>
          </w:tcPr>
          <w:p w14:paraId="2BEB8A8C" w14:textId="77777777" w:rsidR="003A05B8" w:rsidRPr="005857A7" w:rsidRDefault="003A05B8" w:rsidP="00055C59">
            <w:pPr>
              <w:spacing w:line="240" w:lineRule="auto"/>
              <w:jc w:val="right"/>
              <w:rPr>
                <w:rFonts w:eastAsia="Times New Roman"/>
                <w:color w:val="auto"/>
                <w:sz w:val="20"/>
                <w:szCs w:val="20"/>
              </w:rPr>
            </w:pPr>
            <w:r>
              <w:rPr>
                <w:rFonts w:eastAsia="Times New Roman"/>
                <w:color w:val="auto"/>
                <w:sz w:val="20"/>
                <w:szCs w:val="20"/>
              </w:rPr>
              <w:t>434</w:t>
            </w:r>
          </w:p>
        </w:tc>
        <w:tc>
          <w:tcPr>
            <w:tcW w:w="986" w:type="dxa"/>
            <w:tcBorders>
              <w:top w:val="single" w:sz="4" w:space="0" w:color="auto"/>
              <w:left w:val="single" w:sz="4" w:space="0" w:color="auto"/>
              <w:bottom w:val="single" w:sz="4" w:space="0" w:color="auto"/>
              <w:right w:val="single" w:sz="4" w:space="0" w:color="auto"/>
            </w:tcBorders>
            <w:shd w:val="clear" w:color="000000" w:fill="D9D9D9"/>
            <w:vAlign w:val="center"/>
          </w:tcPr>
          <w:p w14:paraId="062EF32E" w14:textId="77777777" w:rsidR="003A05B8" w:rsidRPr="005857A7" w:rsidRDefault="003A05B8" w:rsidP="00055C59">
            <w:pPr>
              <w:spacing w:line="240" w:lineRule="auto"/>
              <w:jc w:val="right"/>
              <w:rPr>
                <w:rFonts w:eastAsia="Times New Roman"/>
                <w:color w:val="auto"/>
                <w:sz w:val="20"/>
                <w:szCs w:val="20"/>
              </w:rPr>
            </w:pPr>
            <w:r>
              <w:rPr>
                <w:rFonts w:eastAsia="Times New Roman"/>
                <w:color w:val="auto"/>
                <w:sz w:val="20"/>
                <w:szCs w:val="20"/>
              </w:rPr>
              <w:t>2</w:t>
            </w:r>
          </w:p>
        </w:tc>
        <w:tc>
          <w:tcPr>
            <w:tcW w:w="865" w:type="dxa"/>
            <w:tcBorders>
              <w:top w:val="single" w:sz="4" w:space="0" w:color="auto"/>
              <w:left w:val="single" w:sz="4" w:space="0" w:color="auto"/>
              <w:bottom w:val="single" w:sz="4" w:space="0" w:color="auto"/>
              <w:right w:val="single" w:sz="4" w:space="0" w:color="auto"/>
            </w:tcBorders>
            <w:shd w:val="clear" w:color="000000" w:fill="D9D9D9"/>
            <w:vAlign w:val="center"/>
          </w:tcPr>
          <w:p w14:paraId="5233E8C7" w14:textId="77777777" w:rsidR="003A05B8" w:rsidRPr="005857A7" w:rsidRDefault="003A05B8" w:rsidP="00055C59">
            <w:pPr>
              <w:spacing w:line="240" w:lineRule="auto"/>
              <w:jc w:val="right"/>
              <w:rPr>
                <w:rFonts w:eastAsia="Times New Roman"/>
                <w:color w:val="auto"/>
                <w:sz w:val="20"/>
                <w:szCs w:val="20"/>
              </w:rPr>
            </w:pPr>
            <w:r>
              <w:rPr>
                <w:rFonts w:eastAsia="Times New Roman"/>
                <w:color w:val="auto"/>
                <w:sz w:val="20"/>
                <w:szCs w:val="20"/>
              </w:rPr>
              <w:t>409</w:t>
            </w:r>
          </w:p>
        </w:tc>
        <w:tc>
          <w:tcPr>
            <w:tcW w:w="1006" w:type="dxa"/>
            <w:tcBorders>
              <w:top w:val="single" w:sz="4" w:space="0" w:color="auto"/>
              <w:left w:val="single" w:sz="4" w:space="0" w:color="auto"/>
              <w:bottom w:val="single" w:sz="4" w:space="0" w:color="auto"/>
              <w:right w:val="single" w:sz="4" w:space="0" w:color="auto"/>
            </w:tcBorders>
            <w:shd w:val="clear" w:color="000000" w:fill="D9D9D9"/>
            <w:vAlign w:val="center"/>
          </w:tcPr>
          <w:p w14:paraId="2C75F58F" w14:textId="77777777" w:rsidR="003A05B8" w:rsidRPr="005857A7" w:rsidRDefault="003A05B8" w:rsidP="00055C59">
            <w:pPr>
              <w:spacing w:line="240" w:lineRule="auto"/>
              <w:jc w:val="right"/>
              <w:rPr>
                <w:rFonts w:eastAsia="Times New Roman"/>
                <w:color w:val="auto"/>
                <w:sz w:val="20"/>
                <w:szCs w:val="20"/>
              </w:rPr>
            </w:pPr>
            <w:r>
              <w:rPr>
                <w:rFonts w:eastAsia="Times New Roman"/>
                <w:color w:val="auto"/>
                <w:sz w:val="20"/>
                <w:szCs w:val="20"/>
              </w:rPr>
              <w:t>1</w:t>
            </w:r>
          </w:p>
        </w:tc>
      </w:tr>
      <w:tr w:rsidR="003A05B8" w:rsidRPr="005857A7" w14:paraId="3AC60DA4" w14:textId="77777777" w:rsidTr="00055C59">
        <w:trPr>
          <w:trHeight w:hRule="exact" w:val="255"/>
        </w:trPr>
        <w:tc>
          <w:tcPr>
            <w:tcW w:w="1618" w:type="dxa"/>
            <w:vMerge w:val="restart"/>
            <w:tcBorders>
              <w:top w:val="nil"/>
              <w:left w:val="single" w:sz="8" w:space="0" w:color="auto"/>
              <w:bottom w:val="single" w:sz="8" w:space="0" w:color="000000"/>
              <w:right w:val="single" w:sz="8" w:space="0" w:color="auto"/>
            </w:tcBorders>
            <w:shd w:val="clear" w:color="auto" w:fill="auto"/>
            <w:vAlign w:val="center"/>
            <w:hideMark/>
          </w:tcPr>
          <w:p w14:paraId="5246317E" w14:textId="77777777" w:rsidR="003A05B8" w:rsidRPr="005857A7" w:rsidRDefault="003A05B8" w:rsidP="00055C59">
            <w:pPr>
              <w:spacing w:line="240" w:lineRule="auto"/>
              <w:rPr>
                <w:rFonts w:eastAsia="Times New Roman"/>
                <w:color w:val="auto"/>
                <w:sz w:val="20"/>
                <w:szCs w:val="20"/>
              </w:rPr>
            </w:pPr>
            <w:r w:rsidRPr="005857A7">
              <w:rPr>
                <w:rFonts w:eastAsia="Times New Roman"/>
                <w:color w:val="auto"/>
                <w:sz w:val="20"/>
                <w:szCs w:val="20"/>
              </w:rPr>
              <w:t>v tom</w:t>
            </w:r>
          </w:p>
        </w:tc>
        <w:tc>
          <w:tcPr>
            <w:tcW w:w="1662" w:type="dxa"/>
            <w:tcBorders>
              <w:top w:val="nil"/>
              <w:left w:val="nil"/>
              <w:bottom w:val="single" w:sz="8" w:space="0" w:color="auto"/>
              <w:right w:val="single" w:sz="8" w:space="0" w:color="auto"/>
            </w:tcBorders>
            <w:shd w:val="clear" w:color="auto" w:fill="auto"/>
            <w:vAlign w:val="center"/>
            <w:hideMark/>
          </w:tcPr>
          <w:p w14:paraId="69E5841D" w14:textId="77777777" w:rsidR="003A05B8" w:rsidRPr="005857A7" w:rsidRDefault="003A05B8" w:rsidP="00055C59">
            <w:pPr>
              <w:spacing w:line="240" w:lineRule="auto"/>
              <w:rPr>
                <w:rFonts w:eastAsia="Times New Roman"/>
                <w:color w:val="auto"/>
                <w:sz w:val="20"/>
                <w:szCs w:val="20"/>
              </w:rPr>
            </w:pPr>
            <w:r w:rsidRPr="005857A7">
              <w:rPr>
                <w:rFonts w:eastAsia="Times New Roman"/>
                <w:color w:val="auto"/>
                <w:sz w:val="20"/>
                <w:szCs w:val="20"/>
              </w:rPr>
              <w:t>z 5. ročníku</w:t>
            </w:r>
          </w:p>
        </w:tc>
        <w:tc>
          <w:tcPr>
            <w:tcW w:w="1131" w:type="dxa"/>
            <w:tcBorders>
              <w:top w:val="nil"/>
              <w:left w:val="nil"/>
              <w:bottom w:val="single" w:sz="8" w:space="0" w:color="auto"/>
              <w:right w:val="single" w:sz="8" w:space="0" w:color="auto"/>
            </w:tcBorders>
            <w:shd w:val="clear" w:color="auto" w:fill="auto"/>
            <w:vAlign w:val="center"/>
          </w:tcPr>
          <w:p w14:paraId="250A4878"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323</w:t>
            </w:r>
          </w:p>
        </w:tc>
        <w:tc>
          <w:tcPr>
            <w:tcW w:w="1103" w:type="dxa"/>
            <w:tcBorders>
              <w:top w:val="single" w:sz="4" w:space="0" w:color="auto"/>
              <w:left w:val="nil"/>
              <w:bottom w:val="single" w:sz="8" w:space="0" w:color="auto"/>
              <w:right w:val="single" w:sz="8" w:space="0" w:color="auto"/>
            </w:tcBorders>
            <w:shd w:val="clear" w:color="auto" w:fill="auto"/>
            <w:vAlign w:val="center"/>
          </w:tcPr>
          <w:p w14:paraId="168AE7B5"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0</w:t>
            </w:r>
          </w:p>
        </w:tc>
        <w:tc>
          <w:tcPr>
            <w:tcW w:w="948" w:type="dxa"/>
            <w:tcBorders>
              <w:top w:val="single" w:sz="4" w:space="0" w:color="auto"/>
              <w:left w:val="nil"/>
              <w:bottom w:val="single" w:sz="8" w:space="0" w:color="auto"/>
              <w:right w:val="single" w:sz="8" w:space="0" w:color="auto"/>
            </w:tcBorders>
            <w:shd w:val="clear" w:color="auto" w:fill="auto"/>
            <w:vAlign w:val="center"/>
          </w:tcPr>
          <w:p w14:paraId="69E7C280"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355</w:t>
            </w:r>
          </w:p>
        </w:tc>
        <w:tc>
          <w:tcPr>
            <w:tcW w:w="986" w:type="dxa"/>
            <w:tcBorders>
              <w:top w:val="single" w:sz="4" w:space="0" w:color="auto"/>
              <w:left w:val="nil"/>
              <w:bottom w:val="single" w:sz="8" w:space="0" w:color="auto"/>
              <w:right w:val="single" w:sz="8" w:space="0" w:color="auto"/>
            </w:tcBorders>
            <w:shd w:val="clear" w:color="auto" w:fill="auto"/>
            <w:vAlign w:val="center"/>
          </w:tcPr>
          <w:p w14:paraId="7B1D87BB"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2</w:t>
            </w:r>
          </w:p>
        </w:tc>
        <w:tc>
          <w:tcPr>
            <w:tcW w:w="865" w:type="dxa"/>
            <w:tcBorders>
              <w:top w:val="single" w:sz="4" w:space="0" w:color="auto"/>
              <w:left w:val="nil"/>
              <w:bottom w:val="single" w:sz="8" w:space="0" w:color="auto"/>
              <w:right w:val="single" w:sz="8" w:space="0" w:color="auto"/>
            </w:tcBorders>
            <w:shd w:val="clear" w:color="auto" w:fill="auto"/>
            <w:vAlign w:val="center"/>
          </w:tcPr>
          <w:p w14:paraId="36ED0BF7"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340</w:t>
            </w:r>
          </w:p>
        </w:tc>
        <w:tc>
          <w:tcPr>
            <w:tcW w:w="1006" w:type="dxa"/>
            <w:tcBorders>
              <w:top w:val="single" w:sz="4" w:space="0" w:color="auto"/>
              <w:left w:val="nil"/>
              <w:bottom w:val="single" w:sz="8" w:space="0" w:color="auto"/>
              <w:right w:val="single" w:sz="8" w:space="0" w:color="auto"/>
            </w:tcBorders>
            <w:shd w:val="clear" w:color="auto" w:fill="auto"/>
            <w:vAlign w:val="center"/>
          </w:tcPr>
          <w:p w14:paraId="3EF0E676"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1</w:t>
            </w:r>
          </w:p>
        </w:tc>
      </w:tr>
      <w:tr w:rsidR="003A05B8" w:rsidRPr="005857A7" w14:paraId="59F63D87" w14:textId="77777777" w:rsidTr="00055C59">
        <w:trPr>
          <w:trHeight w:hRule="exact" w:val="255"/>
        </w:trPr>
        <w:tc>
          <w:tcPr>
            <w:tcW w:w="1618" w:type="dxa"/>
            <w:vMerge/>
            <w:tcBorders>
              <w:top w:val="nil"/>
              <w:left w:val="single" w:sz="8" w:space="0" w:color="auto"/>
              <w:bottom w:val="single" w:sz="8" w:space="0" w:color="000000"/>
              <w:right w:val="single" w:sz="8" w:space="0" w:color="auto"/>
            </w:tcBorders>
            <w:vAlign w:val="center"/>
            <w:hideMark/>
          </w:tcPr>
          <w:p w14:paraId="5B061F13" w14:textId="77777777" w:rsidR="003A05B8" w:rsidRPr="005857A7" w:rsidRDefault="003A05B8" w:rsidP="00055C59">
            <w:pPr>
              <w:spacing w:line="240" w:lineRule="auto"/>
              <w:rPr>
                <w:rFonts w:eastAsia="Times New Roman"/>
                <w:color w:val="auto"/>
                <w:sz w:val="20"/>
                <w:szCs w:val="20"/>
              </w:rPr>
            </w:pPr>
          </w:p>
        </w:tc>
        <w:tc>
          <w:tcPr>
            <w:tcW w:w="1662" w:type="dxa"/>
            <w:tcBorders>
              <w:top w:val="nil"/>
              <w:left w:val="nil"/>
              <w:bottom w:val="single" w:sz="8" w:space="0" w:color="auto"/>
              <w:right w:val="single" w:sz="8" w:space="0" w:color="auto"/>
            </w:tcBorders>
            <w:shd w:val="clear" w:color="auto" w:fill="auto"/>
            <w:vAlign w:val="center"/>
            <w:hideMark/>
          </w:tcPr>
          <w:p w14:paraId="14E2F538" w14:textId="77777777" w:rsidR="003A05B8" w:rsidRPr="005857A7" w:rsidRDefault="003A05B8" w:rsidP="00055C59">
            <w:pPr>
              <w:spacing w:line="240" w:lineRule="auto"/>
              <w:rPr>
                <w:rFonts w:eastAsia="Times New Roman"/>
                <w:color w:val="auto"/>
                <w:sz w:val="20"/>
                <w:szCs w:val="20"/>
              </w:rPr>
            </w:pPr>
            <w:r w:rsidRPr="005857A7">
              <w:rPr>
                <w:rFonts w:eastAsia="Times New Roman"/>
                <w:color w:val="auto"/>
                <w:sz w:val="20"/>
                <w:szCs w:val="20"/>
              </w:rPr>
              <w:t>ze 7. ročníku</w:t>
            </w:r>
          </w:p>
        </w:tc>
        <w:tc>
          <w:tcPr>
            <w:tcW w:w="1131" w:type="dxa"/>
            <w:tcBorders>
              <w:top w:val="nil"/>
              <w:left w:val="nil"/>
              <w:bottom w:val="single" w:sz="8" w:space="0" w:color="auto"/>
              <w:right w:val="single" w:sz="8" w:space="0" w:color="auto"/>
            </w:tcBorders>
            <w:shd w:val="clear" w:color="auto" w:fill="auto"/>
            <w:vAlign w:val="center"/>
          </w:tcPr>
          <w:p w14:paraId="61E62C99"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71</w:t>
            </w:r>
          </w:p>
        </w:tc>
        <w:tc>
          <w:tcPr>
            <w:tcW w:w="1103" w:type="dxa"/>
            <w:tcBorders>
              <w:top w:val="nil"/>
              <w:left w:val="nil"/>
              <w:bottom w:val="single" w:sz="8" w:space="0" w:color="auto"/>
              <w:right w:val="single" w:sz="8" w:space="0" w:color="auto"/>
            </w:tcBorders>
            <w:shd w:val="clear" w:color="auto" w:fill="auto"/>
            <w:vAlign w:val="center"/>
          </w:tcPr>
          <w:p w14:paraId="5649DFD1"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0</w:t>
            </w:r>
          </w:p>
        </w:tc>
        <w:tc>
          <w:tcPr>
            <w:tcW w:w="948" w:type="dxa"/>
            <w:tcBorders>
              <w:top w:val="nil"/>
              <w:left w:val="nil"/>
              <w:bottom w:val="single" w:sz="8" w:space="0" w:color="auto"/>
              <w:right w:val="single" w:sz="8" w:space="0" w:color="auto"/>
            </w:tcBorders>
            <w:shd w:val="clear" w:color="auto" w:fill="auto"/>
            <w:vAlign w:val="center"/>
          </w:tcPr>
          <w:p w14:paraId="6B1C46E4"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79</w:t>
            </w:r>
          </w:p>
        </w:tc>
        <w:tc>
          <w:tcPr>
            <w:tcW w:w="986" w:type="dxa"/>
            <w:tcBorders>
              <w:top w:val="nil"/>
              <w:left w:val="nil"/>
              <w:bottom w:val="single" w:sz="8" w:space="0" w:color="auto"/>
              <w:right w:val="single" w:sz="8" w:space="0" w:color="auto"/>
            </w:tcBorders>
            <w:shd w:val="clear" w:color="auto" w:fill="auto"/>
            <w:vAlign w:val="center"/>
          </w:tcPr>
          <w:p w14:paraId="36D87D3C"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0</w:t>
            </w:r>
          </w:p>
        </w:tc>
        <w:tc>
          <w:tcPr>
            <w:tcW w:w="865" w:type="dxa"/>
            <w:tcBorders>
              <w:top w:val="nil"/>
              <w:left w:val="nil"/>
              <w:bottom w:val="single" w:sz="8" w:space="0" w:color="auto"/>
              <w:right w:val="single" w:sz="8" w:space="0" w:color="auto"/>
            </w:tcBorders>
            <w:shd w:val="clear" w:color="auto" w:fill="auto"/>
            <w:vAlign w:val="center"/>
          </w:tcPr>
          <w:p w14:paraId="2A49298F"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60</w:t>
            </w:r>
          </w:p>
        </w:tc>
        <w:tc>
          <w:tcPr>
            <w:tcW w:w="1006" w:type="dxa"/>
            <w:tcBorders>
              <w:top w:val="nil"/>
              <w:left w:val="nil"/>
              <w:bottom w:val="single" w:sz="8" w:space="0" w:color="auto"/>
              <w:right w:val="single" w:sz="8" w:space="0" w:color="auto"/>
            </w:tcBorders>
            <w:shd w:val="clear" w:color="auto" w:fill="auto"/>
            <w:vAlign w:val="center"/>
          </w:tcPr>
          <w:p w14:paraId="53CC26B8"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0</w:t>
            </w:r>
          </w:p>
        </w:tc>
      </w:tr>
      <w:tr w:rsidR="003A05B8" w:rsidRPr="005857A7" w14:paraId="790A70CC" w14:textId="77777777" w:rsidTr="00055C59">
        <w:trPr>
          <w:trHeight w:hRule="exact" w:val="255"/>
        </w:trPr>
        <w:tc>
          <w:tcPr>
            <w:tcW w:w="328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6A35855" w14:textId="77777777" w:rsidR="003A05B8" w:rsidRPr="005857A7" w:rsidRDefault="003A05B8" w:rsidP="00055C59">
            <w:pPr>
              <w:spacing w:line="240" w:lineRule="auto"/>
              <w:rPr>
                <w:rFonts w:eastAsia="Times New Roman"/>
                <w:b/>
                <w:color w:val="auto"/>
                <w:sz w:val="20"/>
                <w:szCs w:val="20"/>
              </w:rPr>
            </w:pPr>
            <w:r w:rsidRPr="005857A7">
              <w:rPr>
                <w:rFonts w:eastAsia="Times New Roman"/>
                <w:b/>
                <w:color w:val="auto"/>
                <w:sz w:val="20"/>
                <w:szCs w:val="20"/>
              </w:rPr>
              <w:t>žáci 1. r. s dodatečným odkladem PŠD</w:t>
            </w:r>
          </w:p>
        </w:tc>
        <w:tc>
          <w:tcPr>
            <w:tcW w:w="1131" w:type="dxa"/>
            <w:tcBorders>
              <w:top w:val="nil"/>
              <w:left w:val="nil"/>
              <w:bottom w:val="single" w:sz="8" w:space="0" w:color="auto"/>
              <w:right w:val="single" w:sz="8" w:space="0" w:color="auto"/>
            </w:tcBorders>
            <w:shd w:val="clear" w:color="auto" w:fill="auto"/>
            <w:vAlign w:val="center"/>
          </w:tcPr>
          <w:p w14:paraId="53808B1F"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62</w:t>
            </w:r>
          </w:p>
        </w:tc>
        <w:tc>
          <w:tcPr>
            <w:tcW w:w="1103" w:type="dxa"/>
            <w:tcBorders>
              <w:top w:val="nil"/>
              <w:left w:val="nil"/>
              <w:bottom w:val="single" w:sz="8" w:space="0" w:color="auto"/>
              <w:right w:val="single" w:sz="8" w:space="0" w:color="auto"/>
            </w:tcBorders>
            <w:shd w:val="clear" w:color="auto" w:fill="auto"/>
            <w:vAlign w:val="center"/>
          </w:tcPr>
          <w:p w14:paraId="056600BA"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3</w:t>
            </w:r>
          </w:p>
        </w:tc>
        <w:tc>
          <w:tcPr>
            <w:tcW w:w="948" w:type="dxa"/>
            <w:tcBorders>
              <w:top w:val="nil"/>
              <w:left w:val="nil"/>
              <w:bottom w:val="single" w:sz="8" w:space="0" w:color="auto"/>
              <w:right w:val="single" w:sz="8" w:space="0" w:color="auto"/>
            </w:tcBorders>
            <w:shd w:val="clear" w:color="auto" w:fill="auto"/>
            <w:vAlign w:val="center"/>
          </w:tcPr>
          <w:p w14:paraId="35369897"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48</w:t>
            </w:r>
          </w:p>
        </w:tc>
        <w:tc>
          <w:tcPr>
            <w:tcW w:w="986" w:type="dxa"/>
            <w:tcBorders>
              <w:top w:val="nil"/>
              <w:left w:val="nil"/>
              <w:bottom w:val="single" w:sz="8" w:space="0" w:color="auto"/>
              <w:right w:val="single" w:sz="8" w:space="0" w:color="auto"/>
            </w:tcBorders>
            <w:shd w:val="clear" w:color="auto" w:fill="auto"/>
            <w:vAlign w:val="center"/>
          </w:tcPr>
          <w:p w14:paraId="0A88BB77"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2</w:t>
            </w:r>
          </w:p>
        </w:tc>
        <w:tc>
          <w:tcPr>
            <w:tcW w:w="865" w:type="dxa"/>
            <w:tcBorders>
              <w:top w:val="nil"/>
              <w:left w:val="nil"/>
              <w:bottom w:val="single" w:sz="8" w:space="0" w:color="auto"/>
              <w:right w:val="single" w:sz="8" w:space="0" w:color="auto"/>
            </w:tcBorders>
            <w:shd w:val="clear" w:color="auto" w:fill="auto"/>
            <w:vAlign w:val="center"/>
          </w:tcPr>
          <w:p w14:paraId="3A8C7935"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49</w:t>
            </w:r>
          </w:p>
        </w:tc>
        <w:tc>
          <w:tcPr>
            <w:tcW w:w="1006" w:type="dxa"/>
            <w:tcBorders>
              <w:top w:val="nil"/>
              <w:left w:val="nil"/>
              <w:bottom w:val="single" w:sz="8" w:space="0" w:color="auto"/>
              <w:right w:val="single" w:sz="8" w:space="0" w:color="auto"/>
            </w:tcBorders>
            <w:shd w:val="clear" w:color="auto" w:fill="auto"/>
            <w:vAlign w:val="center"/>
          </w:tcPr>
          <w:p w14:paraId="3A12A9D7" w14:textId="77777777" w:rsidR="003A05B8" w:rsidRPr="005857A7" w:rsidRDefault="003A05B8" w:rsidP="00055C59">
            <w:pPr>
              <w:spacing w:line="240" w:lineRule="auto"/>
              <w:ind w:firstLineChars="100" w:firstLine="200"/>
              <w:jc w:val="right"/>
              <w:rPr>
                <w:rFonts w:eastAsia="Times New Roman"/>
                <w:color w:val="auto"/>
                <w:sz w:val="20"/>
                <w:szCs w:val="20"/>
              </w:rPr>
            </w:pPr>
            <w:r>
              <w:rPr>
                <w:rFonts w:eastAsia="Times New Roman"/>
                <w:color w:val="auto"/>
                <w:sz w:val="20"/>
                <w:szCs w:val="20"/>
              </w:rPr>
              <w:t>1</w:t>
            </w:r>
          </w:p>
        </w:tc>
      </w:tr>
    </w:tbl>
    <w:p w14:paraId="20963E31" w14:textId="77777777" w:rsidR="003A05B8" w:rsidRPr="005857A7" w:rsidRDefault="003A05B8" w:rsidP="003A05B8">
      <w:pPr>
        <w:spacing w:before="60" w:after="60"/>
        <w:rPr>
          <w:color w:val="auto"/>
        </w:rPr>
      </w:pPr>
      <w:r w:rsidRPr="005857A7">
        <w:rPr>
          <w:i/>
          <w:color w:val="auto"/>
          <w:sz w:val="18"/>
          <w:szCs w:val="18"/>
        </w:rPr>
        <w:t>Zdroj: Výkazy MŠMT, údaje o absolventech jsou vždy za předcházející období</w:t>
      </w:r>
    </w:p>
    <w:p w14:paraId="13E33AB7" w14:textId="77777777" w:rsidR="005857A7" w:rsidRPr="005857A7" w:rsidRDefault="005857A7" w:rsidP="00DF7629">
      <w:pPr>
        <w:spacing w:after="0"/>
      </w:pPr>
    </w:p>
    <w:p w14:paraId="02E52A2B" w14:textId="77777777" w:rsidR="00F602F4" w:rsidRDefault="00F602F4">
      <w:pPr>
        <w:pBdr>
          <w:top w:val="none" w:sz="0" w:space="0" w:color="auto"/>
          <w:left w:val="none" w:sz="0" w:space="0" w:color="auto"/>
          <w:bottom w:val="none" w:sz="0" w:space="0" w:color="auto"/>
          <w:right w:val="none" w:sz="0" w:space="0" w:color="auto"/>
          <w:between w:val="none" w:sz="0" w:space="0" w:color="auto"/>
        </w:pBdr>
        <w:spacing w:after="200" w:line="276" w:lineRule="auto"/>
        <w:rPr>
          <w:iCs/>
          <w:color w:val="auto"/>
        </w:rPr>
      </w:pPr>
      <w:r>
        <w:br w:type="page"/>
      </w:r>
    </w:p>
    <w:p w14:paraId="272345E5" w14:textId="445F68E1" w:rsidR="00193623" w:rsidRPr="00ED4494" w:rsidRDefault="00193623" w:rsidP="00193623">
      <w:pPr>
        <w:pStyle w:val="Titulek"/>
        <w:spacing w:before="0" w:after="0"/>
      </w:pPr>
      <w:r w:rsidRPr="00ED4494">
        <w:lastRenderedPageBreak/>
        <w:t xml:space="preserve">Tabulka </w:t>
      </w:r>
      <w:r w:rsidR="00D176F2">
        <w:fldChar w:fldCharType="begin"/>
      </w:r>
      <w:r w:rsidR="00D176F2">
        <w:instrText xml:space="preserve"> SEQ Tabulka \* ARABIC </w:instrText>
      </w:r>
      <w:r w:rsidR="00D176F2">
        <w:fldChar w:fldCharType="separate"/>
      </w:r>
      <w:r w:rsidR="00994AFD">
        <w:rPr>
          <w:noProof/>
        </w:rPr>
        <w:t>36</w:t>
      </w:r>
      <w:r w:rsidR="00D176F2">
        <w:rPr>
          <w:noProof/>
        </w:rPr>
        <w:fldChar w:fldCharType="end"/>
      </w:r>
      <w:r w:rsidRPr="00ED4494">
        <w:t xml:space="preserve"> </w:t>
      </w:r>
      <w:r w:rsidRPr="00ED4494">
        <w:rPr>
          <w:b/>
        </w:rPr>
        <w:t>Počet absolventů ZŠ v</w:t>
      </w:r>
      <w:r w:rsidR="003A05B8">
        <w:rPr>
          <w:b/>
        </w:rPr>
        <w:t> </w:t>
      </w:r>
      <w:r w:rsidRPr="00ED4494">
        <w:rPr>
          <w:b/>
        </w:rPr>
        <w:t>ORP</w:t>
      </w:r>
      <w:r w:rsidR="003A05B8">
        <w:rPr>
          <w:b/>
        </w:rPr>
        <w:t xml:space="preserve"> </w:t>
      </w:r>
      <w:r w:rsidR="00A36C74" w:rsidRPr="00A36C74">
        <w:rPr>
          <w:b/>
        </w:rPr>
        <w:t xml:space="preserve">Ostrava </w:t>
      </w:r>
      <w:r w:rsidR="003A05B8">
        <w:rPr>
          <w:b/>
        </w:rPr>
        <w:t xml:space="preserve">– </w:t>
      </w:r>
      <w:r w:rsidRPr="00ED4494">
        <w:rPr>
          <w:b/>
        </w:rPr>
        <w:t>obecní školy</w:t>
      </w:r>
      <w:r w:rsidRPr="00ED4494">
        <w:t xml:space="preserve"> </w:t>
      </w:r>
    </w:p>
    <w:tbl>
      <w:tblPr>
        <w:tblpPr w:leftFromText="141" w:rightFromText="141" w:vertAnchor="text" w:tblpY="1"/>
        <w:tblOverlap w:val="never"/>
        <w:tblW w:w="9346" w:type="dxa"/>
        <w:tblLayout w:type="fixed"/>
        <w:tblLook w:val="0400" w:firstRow="0" w:lastRow="0" w:firstColumn="0" w:lastColumn="0" w:noHBand="0" w:noVBand="1"/>
      </w:tblPr>
      <w:tblGrid>
        <w:gridCol w:w="2062"/>
        <w:gridCol w:w="1325"/>
        <w:gridCol w:w="1135"/>
        <w:gridCol w:w="1135"/>
        <w:gridCol w:w="852"/>
        <w:gridCol w:w="993"/>
        <w:gridCol w:w="851"/>
        <w:gridCol w:w="993"/>
      </w:tblGrid>
      <w:tr w:rsidR="00ED4494" w:rsidRPr="00ED4494" w14:paraId="45EE11D8" w14:textId="77777777" w:rsidTr="001D6680">
        <w:trPr>
          <w:trHeight w:val="258"/>
        </w:trPr>
        <w:tc>
          <w:tcPr>
            <w:tcW w:w="3387"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0F3D1E83" w14:textId="77777777" w:rsidR="00ED4494" w:rsidRPr="00ED4494" w:rsidRDefault="00ED4494" w:rsidP="00ED4494">
            <w:pPr>
              <w:spacing w:after="0" w:line="240" w:lineRule="auto"/>
              <w:jc w:val="center"/>
              <w:rPr>
                <w:b/>
                <w:color w:val="auto"/>
                <w:sz w:val="20"/>
                <w:szCs w:val="20"/>
              </w:rPr>
            </w:pPr>
            <w:r w:rsidRPr="00ED4494">
              <w:rPr>
                <w:b/>
                <w:color w:val="auto"/>
                <w:sz w:val="20"/>
                <w:szCs w:val="20"/>
              </w:rPr>
              <w:t>žáci, kteří ukončili</w:t>
            </w:r>
            <w:r w:rsidRPr="00ED4494">
              <w:rPr>
                <w:b/>
                <w:color w:val="auto"/>
                <w:sz w:val="20"/>
                <w:szCs w:val="20"/>
              </w:rPr>
              <w:br/>
              <w:t>školní docházku</w:t>
            </w:r>
          </w:p>
        </w:tc>
        <w:tc>
          <w:tcPr>
            <w:tcW w:w="2270" w:type="dxa"/>
            <w:gridSpan w:val="2"/>
            <w:tcBorders>
              <w:top w:val="single" w:sz="8" w:space="0" w:color="000000"/>
              <w:left w:val="nil"/>
              <w:bottom w:val="single" w:sz="8" w:space="0" w:color="000000"/>
              <w:right w:val="single" w:sz="8" w:space="0" w:color="000000"/>
            </w:tcBorders>
            <w:shd w:val="clear" w:color="auto" w:fill="D9D9D9"/>
            <w:vAlign w:val="center"/>
          </w:tcPr>
          <w:p w14:paraId="36C84389" w14:textId="77777777" w:rsidR="00ED4494" w:rsidRPr="00ED4494" w:rsidRDefault="00ED4494" w:rsidP="00ED4494">
            <w:pPr>
              <w:spacing w:after="0" w:line="240" w:lineRule="auto"/>
              <w:jc w:val="center"/>
              <w:rPr>
                <w:b/>
                <w:color w:val="auto"/>
                <w:sz w:val="20"/>
                <w:szCs w:val="20"/>
              </w:rPr>
            </w:pPr>
            <w:r w:rsidRPr="00ED4494">
              <w:rPr>
                <w:b/>
                <w:color w:val="auto"/>
                <w:sz w:val="20"/>
                <w:szCs w:val="20"/>
              </w:rPr>
              <w:t>2017/2018</w:t>
            </w:r>
          </w:p>
        </w:tc>
        <w:tc>
          <w:tcPr>
            <w:tcW w:w="1845" w:type="dxa"/>
            <w:gridSpan w:val="2"/>
            <w:tcBorders>
              <w:top w:val="single" w:sz="8" w:space="0" w:color="000000"/>
              <w:left w:val="nil"/>
              <w:bottom w:val="single" w:sz="8" w:space="0" w:color="000000"/>
              <w:right w:val="single" w:sz="8" w:space="0" w:color="000000"/>
            </w:tcBorders>
            <w:shd w:val="clear" w:color="auto" w:fill="D9D9D9"/>
            <w:vAlign w:val="center"/>
          </w:tcPr>
          <w:p w14:paraId="3BD39E3C" w14:textId="77777777" w:rsidR="00ED4494" w:rsidRPr="00ED4494" w:rsidRDefault="00ED4494" w:rsidP="00ED4494">
            <w:pPr>
              <w:spacing w:after="0" w:line="240" w:lineRule="auto"/>
              <w:jc w:val="center"/>
              <w:rPr>
                <w:b/>
                <w:color w:val="auto"/>
                <w:sz w:val="20"/>
                <w:szCs w:val="20"/>
              </w:rPr>
            </w:pPr>
            <w:r w:rsidRPr="00ED4494">
              <w:rPr>
                <w:b/>
                <w:color w:val="auto"/>
                <w:sz w:val="20"/>
                <w:szCs w:val="20"/>
              </w:rPr>
              <w:t>2018/2019</w:t>
            </w:r>
          </w:p>
        </w:tc>
        <w:tc>
          <w:tcPr>
            <w:tcW w:w="1844" w:type="dxa"/>
            <w:gridSpan w:val="2"/>
            <w:tcBorders>
              <w:top w:val="single" w:sz="8" w:space="0" w:color="000000"/>
              <w:left w:val="nil"/>
              <w:bottom w:val="single" w:sz="8" w:space="0" w:color="000000"/>
              <w:right w:val="single" w:sz="8" w:space="0" w:color="000000"/>
            </w:tcBorders>
            <w:shd w:val="clear" w:color="auto" w:fill="D9D9D9"/>
            <w:vAlign w:val="center"/>
          </w:tcPr>
          <w:p w14:paraId="406A37DE" w14:textId="77777777" w:rsidR="00ED4494" w:rsidRPr="00ED4494" w:rsidRDefault="00ED4494" w:rsidP="00ED4494">
            <w:pPr>
              <w:spacing w:after="0" w:line="240" w:lineRule="auto"/>
              <w:jc w:val="center"/>
              <w:rPr>
                <w:b/>
                <w:color w:val="auto"/>
                <w:sz w:val="20"/>
                <w:szCs w:val="20"/>
              </w:rPr>
            </w:pPr>
            <w:r w:rsidRPr="00ED4494">
              <w:rPr>
                <w:b/>
                <w:color w:val="auto"/>
                <w:sz w:val="20"/>
                <w:szCs w:val="20"/>
              </w:rPr>
              <w:t>2019/2020</w:t>
            </w:r>
          </w:p>
        </w:tc>
      </w:tr>
      <w:tr w:rsidR="00ED4494" w:rsidRPr="00ED4494" w14:paraId="18BBB4A9" w14:textId="77777777" w:rsidTr="001D6680">
        <w:trPr>
          <w:trHeight w:val="375"/>
        </w:trPr>
        <w:tc>
          <w:tcPr>
            <w:tcW w:w="3387" w:type="dxa"/>
            <w:gridSpan w:val="2"/>
            <w:vMerge/>
            <w:tcBorders>
              <w:top w:val="single" w:sz="8" w:space="0" w:color="000000"/>
              <w:left w:val="single" w:sz="8" w:space="0" w:color="000000"/>
              <w:bottom w:val="single" w:sz="4" w:space="0" w:color="auto"/>
              <w:right w:val="single" w:sz="8" w:space="0" w:color="000000"/>
            </w:tcBorders>
            <w:shd w:val="clear" w:color="auto" w:fill="D9D9D9"/>
            <w:vAlign w:val="center"/>
          </w:tcPr>
          <w:p w14:paraId="592F6F46" w14:textId="77777777" w:rsidR="00ED4494" w:rsidRPr="00ED4494" w:rsidRDefault="00ED4494" w:rsidP="00ED4494">
            <w:pPr>
              <w:spacing w:after="0" w:line="240" w:lineRule="auto"/>
              <w:rPr>
                <w:b/>
                <w:color w:val="auto"/>
                <w:sz w:val="20"/>
                <w:szCs w:val="20"/>
              </w:rPr>
            </w:pPr>
          </w:p>
        </w:tc>
        <w:tc>
          <w:tcPr>
            <w:tcW w:w="1135" w:type="dxa"/>
            <w:tcBorders>
              <w:top w:val="nil"/>
              <w:left w:val="nil"/>
              <w:bottom w:val="single" w:sz="4" w:space="0" w:color="auto"/>
              <w:right w:val="single" w:sz="8" w:space="0" w:color="000000"/>
            </w:tcBorders>
            <w:shd w:val="clear" w:color="auto" w:fill="D9D9D9"/>
            <w:vAlign w:val="center"/>
          </w:tcPr>
          <w:p w14:paraId="0BCCA82D" w14:textId="77777777" w:rsidR="00ED4494" w:rsidRPr="00ED4494" w:rsidRDefault="00ED4494" w:rsidP="00ED4494">
            <w:pPr>
              <w:spacing w:after="0" w:line="240" w:lineRule="auto"/>
              <w:jc w:val="center"/>
              <w:rPr>
                <w:b/>
                <w:color w:val="auto"/>
                <w:sz w:val="20"/>
                <w:szCs w:val="20"/>
              </w:rPr>
            </w:pPr>
            <w:r w:rsidRPr="00ED4494">
              <w:rPr>
                <w:b/>
                <w:color w:val="auto"/>
                <w:sz w:val="20"/>
                <w:szCs w:val="20"/>
              </w:rPr>
              <w:t>běžné třídy</w:t>
            </w:r>
          </w:p>
        </w:tc>
        <w:tc>
          <w:tcPr>
            <w:tcW w:w="1135" w:type="dxa"/>
            <w:tcBorders>
              <w:top w:val="nil"/>
              <w:left w:val="nil"/>
              <w:bottom w:val="single" w:sz="4" w:space="0" w:color="auto"/>
              <w:right w:val="single" w:sz="8" w:space="0" w:color="000000"/>
            </w:tcBorders>
            <w:shd w:val="clear" w:color="auto" w:fill="D9D9D9"/>
            <w:vAlign w:val="center"/>
          </w:tcPr>
          <w:p w14:paraId="455C6E5C" w14:textId="77777777" w:rsidR="00ED4494" w:rsidRPr="00ED4494" w:rsidRDefault="00ED4494" w:rsidP="00ED4494">
            <w:pPr>
              <w:spacing w:after="0" w:line="240" w:lineRule="auto"/>
              <w:jc w:val="center"/>
              <w:rPr>
                <w:b/>
                <w:color w:val="auto"/>
                <w:sz w:val="20"/>
                <w:szCs w:val="20"/>
              </w:rPr>
            </w:pPr>
            <w:proofErr w:type="spellStart"/>
            <w:r w:rsidRPr="00ED4494">
              <w:rPr>
                <w:b/>
                <w:color w:val="auto"/>
                <w:sz w:val="20"/>
                <w:szCs w:val="20"/>
              </w:rPr>
              <w:t>spec</w:t>
            </w:r>
            <w:proofErr w:type="spellEnd"/>
            <w:r w:rsidRPr="00ED4494">
              <w:rPr>
                <w:b/>
                <w:color w:val="auto"/>
                <w:sz w:val="20"/>
                <w:szCs w:val="20"/>
              </w:rPr>
              <w:t>. třídy</w:t>
            </w:r>
          </w:p>
        </w:tc>
        <w:tc>
          <w:tcPr>
            <w:tcW w:w="852" w:type="dxa"/>
            <w:tcBorders>
              <w:top w:val="nil"/>
              <w:left w:val="nil"/>
              <w:bottom w:val="single" w:sz="4" w:space="0" w:color="auto"/>
              <w:right w:val="single" w:sz="8" w:space="0" w:color="000000"/>
            </w:tcBorders>
            <w:shd w:val="clear" w:color="auto" w:fill="D9D9D9"/>
            <w:vAlign w:val="center"/>
          </w:tcPr>
          <w:p w14:paraId="0602991D" w14:textId="77777777" w:rsidR="00ED4494" w:rsidRPr="00ED4494" w:rsidRDefault="00ED4494" w:rsidP="00ED4494">
            <w:pPr>
              <w:spacing w:after="0" w:line="240" w:lineRule="auto"/>
              <w:jc w:val="center"/>
              <w:rPr>
                <w:b/>
                <w:color w:val="auto"/>
                <w:sz w:val="20"/>
                <w:szCs w:val="20"/>
              </w:rPr>
            </w:pPr>
            <w:r w:rsidRPr="00ED4494">
              <w:rPr>
                <w:b/>
                <w:color w:val="auto"/>
                <w:sz w:val="20"/>
                <w:szCs w:val="20"/>
              </w:rPr>
              <w:t>běžné třídy</w:t>
            </w:r>
          </w:p>
        </w:tc>
        <w:tc>
          <w:tcPr>
            <w:tcW w:w="993" w:type="dxa"/>
            <w:tcBorders>
              <w:top w:val="nil"/>
              <w:left w:val="nil"/>
              <w:bottom w:val="single" w:sz="4" w:space="0" w:color="auto"/>
              <w:right w:val="single" w:sz="8" w:space="0" w:color="000000"/>
            </w:tcBorders>
            <w:shd w:val="clear" w:color="auto" w:fill="D9D9D9"/>
            <w:vAlign w:val="center"/>
          </w:tcPr>
          <w:p w14:paraId="2CB8B146" w14:textId="77777777" w:rsidR="00ED4494" w:rsidRPr="00ED4494" w:rsidRDefault="00ED4494" w:rsidP="00ED4494">
            <w:pPr>
              <w:spacing w:after="0" w:line="240" w:lineRule="auto"/>
              <w:jc w:val="center"/>
              <w:rPr>
                <w:b/>
                <w:color w:val="auto"/>
                <w:sz w:val="20"/>
                <w:szCs w:val="20"/>
              </w:rPr>
            </w:pPr>
            <w:proofErr w:type="spellStart"/>
            <w:r w:rsidRPr="00ED4494">
              <w:rPr>
                <w:b/>
                <w:color w:val="auto"/>
                <w:sz w:val="20"/>
                <w:szCs w:val="20"/>
              </w:rPr>
              <w:t>spec</w:t>
            </w:r>
            <w:proofErr w:type="spellEnd"/>
            <w:r w:rsidRPr="00ED4494">
              <w:rPr>
                <w:b/>
                <w:color w:val="auto"/>
                <w:sz w:val="20"/>
                <w:szCs w:val="20"/>
              </w:rPr>
              <w:t>. třídy</w:t>
            </w:r>
          </w:p>
        </w:tc>
        <w:tc>
          <w:tcPr>
            <w:tcW w:w="851" w:type="dxa"/>
            <w:tcBorders>
              <w:top w:val="nil"/>
              <w:left w:val="nil"/>
              <w:bottom w:val="single" w:sz="4" w:space="0" w:color="auto"/>
              <w:right w:val="single" w:sz="8" w:space="0" w:color="000000"/>
            </w:tcBorders>
            <w:shd w:val="clear" w:color="auto" w:fill="D9D9D9"/>
            <w:vAlign w:val="center"/>
          </w:tcPr>
          <w:p w14:paraId="447585B3" w14:textId="77777777" w:rsidR="00ED4494" w:rsidRPr="00ED4494" w:rsidRDefault="00ED4494" w:rsidP="00ED4494">
            <w:pPr>
              <w:spacing w:after="0" w:line="240" w:lineRule="auto"/>
              <w:jc w:val="center"/>
              <w:rPr>
                <w:b/>
                <w:color w:val="auto"/>
                <w:sz w:val="20"/>
                <w:szCs w:val="20"/>
              </w:rPr>
            </w:pPr>
            <w:r w:rsidRPr="00ED4494">
              <w:rPr>
                <w:b/>
                <w:color w:val="auto"/>
                <w:sz w:val="20"/>
                <w:szCs w:val="20"/>
              </w:rPr>
              <w:t>běžné třídy</w:t>
            </w:r>
          </w:p>
        </w:tc>
        <w:tc>
          <w:tcPr>
            <w:tcW w:w="993" w:type="dxa"/>
            <w:tcBorders>
              <w:top w:val="nil"/>
              <w:left w:val="nil"/>
              <w:bottom w:val="single" w:sz="4" w:space="0" w:color="auto"/>
              <w:right w:val="single" w:sz="8" w:space="0" w:color="000000"/>
            </w:tcBorders>
            <w:shd w:val="clear" w:color="auto" w:fill="D9D9D9"/>
            <w:vAlign w:val="center"/>
          </w:tcPr>
          <w:p w14:paraId="6B96F180" w14:textId="77777777" w:rsidR="00ED4494" w:rsidRPr="00ED4494" w:rsidRDefault="00ED4494" w:rsidP="00ED4494">
            <w:pPr>
              <w:spacing w:after="0" w:line="240" w:lineRule="auto"/>
              <w:jc w:val="center"/>
              <w:rPr>
                <w:b/>
                <w:color w:val="auto"/>
                <w:sz w:val="20"/>
                <w:szCs w:val="20"/>
              </w:rPr>
            </w:pPr>
            <w:proofErr w:type="spellStart"/>
            <w:r w:rsidRPr="00ED4494">
              <w:rPr>
                <w:b/>
                <w:color w:val="auto"/>
                <w:sz w:val="20"/>
                <w:szCs w:val="20"/>
              </w:rPr>
              <w:t>spec</w:t>
            </w:r>
            <w:proofErr w:type="spellEnd"/>
            <w:r w:rsidRPr="00ED4494">
              <w:rPr>
                <w:b/>
                <w:color w:val="auto"/>
                <w:sz w:val="20"/>
                <w:szCs w:val="20"/>
              </w:rPr>
              <w:t>. třídy</w:t>
            </w:r>
          </w:p>
        </w:tc>
      </w:tr>
      <w:tr w:rsidR="00ED4494" w:rsidRPr="00ED4494" w14:paraId="5B05EFA8" w14:textId="77777777" w:rsidTr="001D6680">
        <w:trPr>
          <w:trHeight w:val="185"/>
        </w:trPr>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740E864B" w14:textId="77777777" w:rsidR="00ED4494" w:rsidRPr="00ED4494" w:rsidRDefault="00ED4494" w:rsidP="00ED4494">
            <w:pPr>
              <w:spacing w:after="0" w:line="240" w:lineRule="auto"/>
              <w:rPr>
                <w:b/>
                <w:color w:val="auto"/>
                <w:sz w:val="20"/>
                <w:szCs w:val="20"/>
              </w:rPr>
            </w:pPr>
            <w:r w:rsidRPr="00ED4494">
              <w:rPr>
                <w:b/>
                <w:color w:val="auto"/>
                <w:sz w:val="20"/>
                <w:szCs w:val="20"/>
              </w:rPr>
              <w:t>celkem</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6C42CF59" w14:textId="77777777" w:rsidR="00ED4494" w:rsidRPr="00ED4494" w:rsidRDefault="00ED4494" w:rsidP="00ED4494">
            <w:pPr>
              <w:spacing w:after="0" w:line="240" w:lineRule="auto"/>
              <w:rPr>
                <w:b/>
                <w:color w:val="auto"/>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A197CF2" w14:textId="77777777" w:rsidR="00ED4494" w:rsidRPr="00ED4494" w:rsidRDefault="00ED4494" w:rsidP="00DA3A38">
            <w:pPr>
              <w:spacing w:after="0" w:line="240" w:lineRule="auto"/>
              <w:jc w:val="right"/>
              <w:rPr>
                <w:b/>
                <w:color w:val="auto"/>
                <w:sz w:val="20"/>
                <w:szCs w:val="20"/>
              </w:rPr>
            </w:pPr>
            <w:r w:rsidRPr="00ED4494">
              <w:rPr>
                <w:b/>
                <w:color w:val="auto"/>
                <w:sz w:val="20"/>
                <w:szCs w:val="20"/>
              </w:rPr>
              <w:t>2098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EDB343F" w14:textId="77777777" w:rsidR="00ED4494" w:rsidRPr="00ED4494" w:rsidRDefault="00ED4494" w:rsidP="00ED4494">
            <w:pPr>
              <w:spacing w:after="0" w:line="240" w:lineRule="auto"/>
              <w:ind w:firstLine="200"/>
              <w:jc w:val="right"/>
              <w:rPr>
                <w:b/>
                <w:color w:val="auto"/>
                <w:sz w:val="20"/>
                <w:szCs w:val="20"/>
              </w:rPr>
            </w:pPr>
            <w:r w:rsidRPr="00ED4494">
              <w:rPr>
                <w:b/>
                <w:color w:val="auto"/>
                <w:sz w:val="20"/>
                <w:szCs w:val="20"/>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7010AE" w14:textId="77777777" w:rsidR="00ED4494" w:rsidRPr="00ED4494" w:rsidRDefault="00ED4494" w:rsidP="00ED4494">
            <w:pPr>
              <w:spacing w:after="0" w:line="240" w:lineRule="auto"/>
              <w:jc w:val="right"/>
              <w:rPr>
                <w:b/>
                <w:color w:val="auto"/>
                <w:sz w:val="20"/>
                <w:szCs w:val="20"/>
              </w:rPr>
            </w:pPr>
            <w:r w:rsidRPr="00ED4494">
              <w:rPr>
                <w:b/>
                <w:color w:val="auto"/>
                <w:sz w:val="20"/>
                <w:szCs w:val="20"/>
              </w:rPr>
              <w:t>2253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3CBB1B" w14:textId="77777777" w:rsidR="00ED4494" w:rsidRPr="00ED4494" w:rsidRDefault="00ED4494" w:rsidP="00ED4494">
            <w:pPr>
              <w:spacing w:after="0" w:line="240" w:lineRule="auto"/>
              <w:ind w:firstLine="200"/>
              <w:jc w:val="right"/>
              <w:rPr>
                <w:b/>
                <w:color w:val="auto"/>
                <w:sz w:val="20"/>
                <w:szCs w:val="20"/>
              </w:rPr>
            </w:pPr>
            <w:r w:rsidRPr="00ED4494">
              <w:rPr>
                <w:b/>
                <w:color w:val="auto"/>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2B0C1" w14:textId="77777777" w:rsidR="00ED4494" w:rsidRPr="00ED4494" w:rsidRDefault="00ED4494" w:rsidP="00ED4494">
            <w:pPr>
              <w:spacing w:after="0" w:line="240" w:lineRule="auto"/>
              <w:jc w:val="right"/>
              <w:rPr>
                <w:b/>
                <w:color w:val="auto"/>
                <w:sz w:val="20"/>
                <w:szCs w:val="20"/>
              </w:rPr>
            </w:pPr>
            <w:r w:rsidRPr="00ED4494">
              <w:rPr>
                <w:b/>
                <w:color w:val="auto"/>
                <w:sz w:val="20"/>
                <w:szCs w:val="20"/>
              </w:rPr>
              <w:t>2399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A3D3EC" w14:textId="77777777" w:rsidR="00ED4494" w:rsidRPr="00ED4494" w:rsidRDefault="00ED4494" w:rsidP="00ED4494">
            <w:pPr>
              <w:spacing w:after="0" w:line="240" w:lineRule="auto"/>
              <w:ind w:firstLine="200"/>
              <w:jc w:val="right"/>
              <w:rPr>
                <w:b/>
                <w:color w:val="auto"/>
                <w:sz w:val="20"/>
                <w:szCs w:val="20"/>
              </w:rPr>
            </w:pPr>
            <w:r w:rsidRPr="00ED4494">
              <w:rPr>
                <w:b/>
                <w:color w:val="auto"/>
                <w:sz w:val="20"/>
                <w:szCs w:val="20"/>
              </w:rPr>
              <w:t>29</w:t>
            </w:r>
          </w:p>
        </w:tc>
      </w:tr>
      <w:tr w:rsidR="00ED4494" w:rsidRPr="00ED4494" w14:paraId="4C173E37" w14:textId="77777777" w:rsidTr="001D6680">
        <w:trPr>
          <w:trHeight w:val="148"/>
        </w:trPr>
        <w:tc>
          <w:tcPr>
            <w:tcW w:w="20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C7E197" w14:textId="77777777" w:rsidR="00ED4494" w:rsidRPr="00ED4494" w:rsidRDefault="00ED4494" w:rsidP="00ED4494">
            <w:pPr>
              <w:spacing w:after="0" w:line="240" w:lineRule="auto"/>
              <w:rPr>
                <w:color w:val="auto"/>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4826245D" w14:textId="77777777" w:rsidR="00ED4494" w:rsidRPr="00ED4494" w:rsidRDefault="00ED4494" w:rsidP="00ED4494">
            <w:pPr>
              <w:spacing w:after="0" w:line="240" w:lineRule="auto"/>
              <w:rPr>
                <w:color w:val="auto"/>
                <w:sz w:val="20"/>
                <w:szCs w:val="20"/>
              </w:rPr>
            </w:pPr>
            <w:r w:rsidRPr="00ED4494">
              <w:rPr>
                <w:color w:val="auto"/>
                <w:sz w:val="20"/>
                <w:szCs w:val="20"/>
              </w:rPr>
              <w:t>v 7. ročníku</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A4DDAB3"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32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7CBF9D8"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73C8DD7"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1A37B0"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D738D3"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BC0FC"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r>
      <w:tr w:rsidR="00ED4494" w:rsidRPr="00ED4494" w14:paraId="7697BA01" w14:textId="77777777" w:rsidTr="001D6680">
        <w:trPr>
          <w:trHeight w:val="265"/>
        </w:trPr>
        <w:tc>
          <w:tcPr>
            <w:tcW w:w="20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BAA670" w14:textId="77777777" w:rsidR="00ED4494" w:rsidRPr="00ED4494" w:rsidRDefault="00ED4494" w:rsidP="00ED4494">
            <w:pPr>
              <w:spacing w:after="0" w:line="240" w:lineRule="auto"/>
              <w:rPr>
                <w:color w:val="auto"/>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3D8FE417" w14:textId="77777777" w:rsidR="00ED4494" w:rsidRPr="00ED4494" w:rsidRDefault="00ED4494" w:rsidP="00ED4494">
            <w:pPr>
              <w:spacing w:after="0" w:line="240" w:lineRule="auto"/>
              <w:rPr>
                <w:color w:val="auto"/>
                <w:sz w:val="20"/>
                <w:szCs w:val="20"/>
              </w:rPr>
            </w:pPr>
            <w:r w:rsidRPr="00ED4494">
              <w:rPr>
                <w:color w:val="auto"/>
                <w:sz w:val="20"/>
                <w:szCs w:val="20"/>
              </w:rPr>
              <w:t>v 8. ročníku</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42E122F"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147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67C6806"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DAF6493"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120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B256A8"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B36397" w14:textId="77777777" w:rsidR="00ED4494" w:rsidRPr="00ED4494" w:rsidRDefault="00ED4494" w:rsidP="00ED4494">
            <w:pPr>
              <w:spacing w:after="0" w:line="240" w:lineRule="auto"/>
              <w:jc w:val="right"/>
              <w:rPr>
                <w:color w:val="auto"/>
                <w:sz w:val="20"/>
                <w:szCs w:val="20"/>
              </w:rPr>
            </w:pPr>
            <w:r w:rsidRPr="00ED4494">
              <w:rPr>
                <w:color w:val="auto"/>
                <w:sz w:val="20"/>
                <w:szCs w:val="20"/>
              </w:rPr>
              <w:t>109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007BBC"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r>
      <w:tr w:rsidR="00ED4494" w:rsidRPr="00ED4494" w14:paraId="03FEFDF7" w14:textId="77777777" w:rsidTr="001D6680">
        <w:trPr>
          <w:trHeight w:val="255"/>
        </w:trPr>
        <w:tc>
          <w:tcPr>
            <w:tcW w:w="20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C7A8FB" w14:textId="77777777" w:rsidR="00ED4494" w:rsidRPr="00ED4494" w:rsidRDefault="00ED4494" w:rsidP="00ED4494">
            <w:pPr>
              <w:spacing w:after="0" w:line="240" w:lineRule="auto"/>
              <w:rPr>
                <w:color w:val="auto"/>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47AA7F52" w14:textId="77777777" w:rsidR="00ED4494" w:rsidRPr="00ED4494" w:rsidRDefault="00ED4494" w:rsidP="00ED4494">
            <w:pPr>
              <w:spacing w:after="0" w:line="240" w:lineRule="auto"/>
              <w:rPr>
                <w:color w:val="auto"/>
                <w:sz w:val="20"/>
                <w:szCs w:val="20"/>
              </w:rPr>
            </w:pPr>
            <w:r w:rsidRPr="00ED4494">
              <w:rPr>
                <w:color w:val="auto"/>
                <w:sz w:val="20"/>
                <w:szCs w:val="20"/>
              </w:rPr>
              <w:t>v 9. ročníku</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2E35A55"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1911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70D5E26"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6E1A79A" w14:textId="77777777" w:rsidR="00ED4494" w:rsidRPr="00ED4494" w:rsidRDefault="00ED4494" w:rsidP="00ED4494">
            <w:pPr>
              <w:spacing w:after="0" w:line="240" w:lineRule="auto"/>
              <w:jc w:val="right"/>
              <w:rPr>
                <w:color w:val="auto"/>
                <w:sz w:val="20"/>
                <w:szCs w:val="20"/>
              </w:rPr>
            </w:pPr>
            <w:r w:rsidRPr="00ED4494">
              <w:rPr>
                <w:color w:val="auto"/>
                <w:sz w:val="20"/>
                <w:szCs w:val="20"/>
              </w:rPr>
              <w:t>2085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E7A9F1"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6F6B13" w14:textId="77777777" w:rsidR="00ED4494" w:rsidRPr="00ED4494" w:rsidRDefault="00ED4494" w:rsidP="00ED4494">
            <w:pPr>
              <w:spacing w:after="0" w:line="240" w:lineRule="auto"/>
              <w:jc w:val="right"/>
              <w:rPr>
                <w:color w:val="auto"/>
                <w:sz w:val="20"/>
                <w:szCs w:val="20"/>
              </w:rPr>
            </w:pPr>
            <w:r w:rsidRPr="00ED4494">
              <w:rPr>
                <w:color w:val="auto"/>
                <w:sz w:val="20"/>
                <w:szCs w:val="20"/>
              </w:rPr>
              <w:t>2246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6BA0A6"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29</w:t>
            </w:r>
          </w:p>
        </w:tc>
      </w:tr>
      <w:tr w:rsidR="00ED4494" w:rsidRPr="00ED4494" w14:paraId="12B5E246" w14:textId="77777777" w:rsidTr="001D6680">
        <w:trPr>
          <w:trHeight w:val="216"/>
        </w:trPr>
        <w:tc>
          <w:tcPr>
            <w:tcW w:w="20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61914B" w14:textId="77777777" w:rsidR="00ED4494" w:rsidRPr="00ED4494" w:rsidRDefault="00ED4494" w:rsidP="00ED4494">
            <w:pPr>
              <w:spacing w:after="0" w:line="240" w:lineRule="auto"/>
              <w:rPr>
                <w:color w:val="auto"/>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020FDCAA" w14:textId="77777777" w:rsidR="00ED4494" w:rsidRPr="00ED4494" w:rsidRDefault="00ED4494" w:rsidP="00ED4494">
            <w:pPr>
              <w:spacing w:after="0" w:line="240" w:lineRule="auto"/>
              <w:rPr>
                <w:color w:val="auto"/>
                <w:sz w:val="20"/>
                <w:szCs w:val="20"/>
              </w:rPr>
            </w:pPr>
            <w:r w:rsidRPr="00ED4494">
              <w:rPr>
                <w:color w:val="auto"/>
                <w:sz w:val="20"/>
                <w:szCs w:val="20"/>
              </w:rPr>
              <w:t>v 10. ročníku</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591273F"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C9B6C4A"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196198B"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5EA7FC"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F5B1E"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376F4E"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r>
      <w:tr w:rsidR="00ED4494" w:rsidRPr="00ED4494" w14:paraId="3A4F5BFA" w14:textId="77777777" w:rsidTr="001D6680">
        <w:trPr>
          <w:trHeight w:val="334"/>
        </w:trPr>
        <w:tc>
          <w:tcPr>
            <w:tcW w:w="20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B65039" w14:textId="77777777" w:rsidR="00ED4494" w:rsidRPr="00ED4494" w:rsidRDefault="00ED4494" w:rsidP="00ED4494">
            <w:pPr>
              <w:spacing w:after="0" w:line="240" w:lineRule="auto"/>
              <w:rPr>
                <w:color w:val="auto"/>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7B308EC5" w14:textId="77777777" w:rsidR="00ED4494" w:rsidRPr="00ED4494" w:rsidRDefault="00ED4494" w:rsidP="00ED4494">
            <w:pPr>
              <w:spacing w:after="0" w:line="240" w:lineRule="auto"/>
              <w:rPr>
                <w:color w:val="auto"/>
                <w:sz w:val="20"/>
                <w:szCs w:val="20"/>
              </w:rPr>
            </w:pPr>
            <w:r w:rsidRPr="00ED4494">
              <w:rPr>
                <w:color w:val="auto"/>
                <w:sz w:val="20"/>
                <w:szCs w:val="20"/>
              </w:rPr>
              <w:t xml:space="preserve">Nezařazeni do roč.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0E20345"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9A43087"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AE6894E"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2E3C25"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C623DE"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5ADFF9"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r>
      <w:tr w:rsidR="001D6680" w:rsidRPr="00ED4494" w14:paraId="1E048031" w14:textId="77777777" w:rsidTr="001D6680">
        <w:trPr>
          <w:trHeight w:val="257"/>
        </w:trPr>
        <w:tc>
          <w:tcPr>
            <w:tcW w:w="33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1885DDD" w14:textId="77777777" w:rsidR="001D6680" w:rsidRPr="008A1518" w:rsidRDefault="001D6680" w:rsidP="00ED4494">
            <w:pPr>
              <w:spacing w:after="0" w:line="240" w:lineRule="auto"/>
              <w:rPr>
                <w:b/>
                <w:bCs/>
                <w:color w:val="auto"/>
                <w:sz w:val="20"/>
                <w:szCs w:val="20"/>
              </w:rPr>
            </w:pPr>
            <w:r w:rsidRPr="008A1518">
              <w:rPr>
                <w:b/>
                <w:bCs/>
                <w:color w:val="auto"/>
                <w:sz w:val="20"/>
                <w:szCs w:val="20"/>
              </w:rPr>
              <w:t>žáci, kteří přešli do SŠ celkem</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62C214AA" w14:textId="11FA2760" w:rsidR="001D6680" w:rsidRPr="001D6680" w:rsidRDefault="001D6680" w:rsidP="00ED4494">
            <w:pPr>
              <w:spacing w:after="0" w:line="240" w:lineRule="auto"/>
              <w:ind w:firstLine="200"/>
              <w:jc w:val="right"/>
              <w:rPr>
                <w:b/>
                <w:bCs/>
                <w:color w:val="auto"/>
                <w:sz w:val="20"/>
                <w:szCs w:val="20"/>
              </w:rPr>
            </w:pPr>
            <w:r w:rsidRPr="001D6680">
              <w:rPr>
                <w:b/>
                <w:bCs/>
                <w:color w:val="auto"/>
                <w:sz w:val="20"/>
                <w:szCs w:val="20"/>
              </w:rPr>
              <w:t>384</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4A9F9F04" w14:textId="40582E6F" w:rsidR="001D6680" w:rsidRPr="001D6680" w:rsidRDefault="001D6680" w:rsidP="00ED4494">
            <w:pPr>
              <w:spacing w:after="0" w:line="240" w:lineRule="auto"/>
              <w:ind w:firstLine="200"/>
              <w:jc w:val="right"/>
              <w:rPr>
                <w:b/>
                <w:bCs/>
                <w:color w:val="auto"/>
                <w:sz w:val="20"/>
                <w:szCs w:val="20"/>
              </w:rPr>
            </w:pPr>
            <w:r w:rsidRPr="001D6680">
              <w:rPr>
                <w:b/>
                <w:bCs/>
                <w:color w:val="auto"/>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D9D9D9"/>
            <w:vAlign w:val="center"/>
          </w:tcPr>
          <w:p w14:paraId="68A42D73" w14:textId="1CF1E939" w:rsidR="001D6680" w:rsidRPr="001D6680" w:rsidRDefault="001D6680" w:rsidP="00ED4494">
            <w:pPr>
              <w:spacing w:after="0" w:line="240" w:lineRule="auto"/>
              <w:ind w:firstLine="200"/>
              <w:jc w:val="right"/>
              <w:rPr>
                <w:b/>
                <w:bCs/>
                <w:color w:val="auto"/>
                <w:sz w:val="20"/>
                <w:szCs w:val="20"/>
              </w:rPr>
            </w:pPr>
            <w:r w:rsidRPr="001D6680">
              <w:rPr>
                <w:b/>
                <w:bCs/>
                <w:color w:val="auto"/>
                <w:sz w:val="20"/>
                <w:szCs w:val="20"/>
              </w:rPr>
              <w:t>422</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7D707C2D" w14:textId="078D03DB" w:rsidR="001D6680" w:rsidRPr="001D6680" w:rsidRDefault="001D6680" w:rsidP="00ED4494">
            <w:pPr>
              <w:spacing w:after="0" w:line="240" w:lineRule="auto"/>
              <w:ind w:firstLine="200"/>
              <w:jc w:val="right"/>
              <w:rPr>
                <w:b/>
                <w:bCs/>
                <w:color w:val="auto"/>
                <w:sz w:val="20"/>
                <w:szCs w:val="20"/>
              </w:rPr>
            </w:pPr>
            <w:r w:rsidRPr="001D6680">
              <w:rPr>
                <w:b/>
                <w:bCs/>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5F58BDA9" w14:textId="263DD02B" w:rsidR="001D6680" w:rsidRPr="001D6680" w:rsidRDefault="001D6680" w:rsidP="00ED4494">
            <w:pPr>
              <w:spacing w:after="0" w:line="240" w:lineRule="auto"/>
              <w:ind w:firstLine="200"/>
              <w:jc w:val="right"/>
              <w:rPr>
                <w:b/>
                <w:bCs/>
                <w:color w:val="auto"/>
                <w:sz w:val="20"/>
                <w:szCs w:val="20"/>
              </w:rPr>
            </w:pPr>
            <w:r w:rsidRPr="001D6680">
              <w:rPr>
                <w:b/>
                <w:bCs/>
                <w:color w:val="auto"/>
                <w:sz w:val="20"/>
                <w:szCs w:val="20"/>
              </w:rPr>
              <w:t>384</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785AB2C" w14:textId="2C67DB29" w:rsidR="001D6680" w:rsidRPr="001D6680" w:rsidRDefault="001D6680" w:rsidP="00ED4494">
            <w:pPr>
              <w:spacing w:after="0" w:line="240" w:lineRule="auto"/>
              <w:ind w:firstLine="200"/>
              <w:jc w:val="right"/>
              <w:rPr>
                <w:b/>
                <w:bCs/>
                <w:color w:val="auto"/>
                <w:sz w:val="20"/>
                <w:szCs w:val="20"/>
              </w:rPr>
            </w:pPr>
            <w:r w:rsidRPr="001D6680">
              <w:rPr>
                <w:b/>
                <w:bCs/>
                <w:color w:val="auto"/>
                <w:sz w:val="20"/>
                <w:szCs w:val="20"/>
              </w:rPr>
              <w:t>0</w:t>
            </w:r>
          </w:p>
        </w:tc>
      </w:tr>
      <w:tr w:rsidR="00ED4494" w:rsidRPr="00ED4494" w14:paraId="754C6723" w14:textId="77777777" w:rsidTr="001D6680">
        <w:trPr>
          <w:trHeight w:val="209"/>
        </w:trPr>
        <w:tc>
          <w:tcPr>
            <w:tcW w:w="20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89EF3" w14:textId="77777777" w:rsidR="00ED4494" w:rsidRPr="00ED4494" w:rsidRDefault="00ED4494" w:rsidP="00ED4494">
            <w:pPr>
              <w:spacing w:after="0" w:line="240" w:lineRule="auto"/>
              <w:rPr>
                <w:color w:val="auto"/>
                <w:sz w:val="20"/>
                <w:szCs w:val="20"/>
              </w:rPr>
            </w:pPr>
            <w:r w:rsidRPr="00ED4494">
              <w:rPr>
                <w:color w:val="auto"/>
                <w:sz w:val="20"/>
                <w:szCs w:val="20"/>
              </w:rPr>
              <w:t>v tom</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27069690" w14:textId="77777777" w:rsidR="00ED4494" w:rsidRPr="00ED4494" w:rsidRDefault="00ED4494" w:rsidP="00ED4494">
            <w:pPr>
              <w:spacing w:after="0" w:line="240" w:lineRule="auto"/>
              <w:rPr>
                <w:color w:val="auto"/>
                <w:sz w:val="20"/>
                <w:szCs w:val="20"/>
              </w:rPr>
            </w:pPr>
            <w:r w:rsidRPr="00ED4494">
              <w:rPr>
                <w:color w:val="auto"/>
                <w:sz w:val="20"/>
                <w:szCs w:val="20"/>
              </w:rPr>
              <w:t>z 5. ročníku</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2CAD453" w14:textId="77777777" w:rsidR="00ED4494" w:rsidRPr="00ED4494" w:rsidRDefault="00ED4494" w:rsidP="00ED4494">
            <w:pPr>
              <w:spacing w:after="0" w:line="240" w:lineRule="auto"/>
              <w:jc w:val="right"/>
              <w:rPr>
                <w:color w:val="auto"/>
                <w:sz w:val="20"/>
                <w:szCs w:val="20"/>
              </w:rPr>
            </w:pPr>
            <w:r w:rsidRPr="00ED4494">
              <w:rPr>
                <w:color w:val="auto"/>
                <w:sz w:val="20"/>
                <w:szCs w:val="20"/>
              </w:rPr>
              <w:t>318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A404EF6"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0223944" w14:textId="77777777" w:rsidR="00ED4494" w:rsidRPr="00ED4494" w:rsidRDefault="00ED4494" w:rsidP="00ED4494">
            <w:pPr>
              <w:spacing w:after="0" w:line="240" w:lineRule="auto"/>
              <w:jc w:val="right"/>
              <w:rPr>
                <w:color w:val="auto"/>
                <w:sz w:val="20"/>
                <w:szCs w:val="20"/>
              </w:rPr>
            </w:pPr>
            <w:r w:rsidRPr="00ED4494">
              <w:rPr>
                <w:color w:val="auto"/>
                <w:sz w:val="20"/>
                <w:szCs w:val="20"/>
              </w:rPr>
              <w:t>345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FBAFF6"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9A2411"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325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6686C1"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r>
      <w:tr w:rsidR="00ED4494" w:rsidRPr="00ED4494" w14:paraId="0E6B10AB" w14:textId="77777777" w:rsidTr="001D6680">
        <w:trPr>
          <w:trHeight w:val="184"/>
        </w:trPr>
        <w:tc>
          <w:tcPr>
            <w:tcW w:w="20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1D9F6E" w14:textId="77777777" w:rsidR="00ED4494" w:rsidRPr="00ED4494" w:rsidRDefault="00ED4494" w:rsidP="00ED4494">
            <w:pPr>
              <w:spacing w:after="0" w:line="240" w:lineRule="auto"/>
              <w:rPr>
                <w:color w:val="auto"/>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7E7A0038" w14:textId="77777777" w:rsidR="00ED4494" w:rsidRPr="00ED4494" w:rsidRDefault="00ED4494" w:rsidP="00ED4494">
            <w:pPr>
              <w:spacing w:after="0" w:line="240" w:lineRule="auto"/>
              <w:rPr>
                <w:color w:val="auto"/>
                <w:sz w:val="20"/>
                <w:szCs w:val="20"/>
              </w:rPr>
            </w:pPr>
            <w:r w:rsidRPr="00ED4494">
              <w:rPr>
                <w:color w:val="auto"/>
                <w:sz w:val="20"/>
                <w:szCs w:val="20"/>
              </w:rPr>
              <w:t>ze 7. ročníku</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9676C91"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67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FBCB2D7"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525DCD8"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95EBF7"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8A1DA0"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9F5420" w14:textId="77777777" w:rsidR="00ED4494" w:rsidRPr="00ED4494" w:rsidRDefault="00ED4494" w:rsidP="00ED4494">
            <w:pPr>
              <w:spacing w:after="0" w:line="240" w:lineRule="auto"/>
              <w:ind w:firstLine="200"/>
              <w:jc w:val="right"/>
              <w:rPr>
                <w:color w:val="auto"/>
                <w:sz w:val="20"/>
                <w:szCs w:val="20"/>
              </w:rPr>
            </w:pPr>
            <w:r w:rsidRPr="00ED4494">
              <w:rPr>
                <w:color w:val="auto"/>
                <w:sz w:val="20"/>
                <w:szCs w:val="20"/>
              </w:rPr>
              <w:t>0</w:t>
            </w:r>
          </w:p>
        </w:tc>
      </w:tr>
      <w:tr w:rsidR="00ED4494" w:rsidRPr="00ED4494" w14:paraId="444EF88D" w14:textId="77777777" w:rsidTr="001D6680">
        <w:trPr>
          <w:trHeight w:val="147"/>
        </w:trPr>
        <w:tc>
          <w:tcPr>
            <w:tcW w:w="33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6B16B6" w14:textId="77777777" w:rsidR="00ED4494" w:rsidRPr="008A1518" w:rsidRDefault="00ED4494" w:rsidP="00ED4494">
            <w:pPr>
              <w:spacing w:after="0" w:line="240" w:lineRule="auto"/>
              <w:rPr>
                <w:b/>
                <w:bCs/>
                <w:color w:val="auto"/>
                <w:sz w:val="20"/>
                <w:szCs w:val="20"/>
              </w:rPr>
            </w:pPr>
            <w:r w:rsidRPr="008A1518">
              <w:rPr>
                <w:b/>
                <w:bCs/>
                <w:color w:val="auto"/>
                <w:sz w:val="20"/>
                <w:szCs w:val="20"/>
              </w:rPr>
              <w:t>žáci 1. r. s dodatečným odkladem PŠD</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3530C7F" w14:textId="77777777" w:rsidR="00ED4494" w:rsidRPr="00ED4494" w:rsidRDefault="00ED4494" w:rsidP="00ED4494">
            <w:pPr>
              <w:spacing w:after="0" w:line="240" w:lineRule="auto"/>
              <w:ind w:firstLine="200"/>
              <w:jc w:val="right"/>
              <w:rPr>
                <w:b/>
                <w:color w:val="auto"/>
                <w:sz w:val="20"/>
                <w:szCs w:val="20"/>
              </w:rPr>
            </w:pPr>
            <w:r w:rsidRPr="00ED4494">
              <w:rPr>
                <w:b/>
                <w:color w:val="auto"/>
                <w:sz w:val="20"/>
                <w:szCs w:val="20"/>
              </w:rPr>
              <w:t>52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4134FCF" w14:textId="77777777" w:rsidR="00ED4494" w:rsidRPr="00ED4494" w:rsidRDefault="00ED4494" w:rsidP="00ED4494">
            <w:pPr>
              <w:spacing w:after="0" w:line="240" w:lineRule="auto"/>
              <w:ind w:firstLine="200"/>
              <w:jc w:val="right"/>
              <w:rPr>
                <w:b/>
                <w:color w:val="auto"/>
                <w:sz w:val="20"/>
                <w:szCs w:val="20"/>
              </w:rPr>
            </w:pPr>
            <w:r w:rsidRPr="00ED4494">
              <w:rPr>
                <w:b/>
                <w:color w:val="auto"/>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3E992CB" w14:textId="77777777" w:rsidR="00ED4494" w:rsidRPr="00ED4494" w:rsidRDefault="00ED4494" w:rsidP="00ED4494">
            <w:pPr>
              <w:spacing w:after="0" w:line="240" w:lineRule="auto"/>
              <w:ind w:firstLine="200"/>
              <w:jc w:val="right"/>
              <w:rPr>
                <w:b/>
                <w:color w:val="auto"/>
                <w:sz w:val="20"/>
                <w:szCs w:val="20"/>
              </w:rPr>
            </w:pPr>
            <w:r w:rsidRPr="00ED4494">
              <w:rPr>
                <w:b/>
                <w:color w:val="auto"/>
                <w:sz w:val="20"/>
                <w:szCs w:val="20"/>
              </w:rPr>
              <w:t>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B11A03" w14:textId="77777777" w:rsidR="00ED4494" w:rsidRPr="00ED4494" w:rsidRDefault="00ED4494" w:rsidP="00ED4494">
            <w:pPr>
              <w:spacing w:after="0" w:line="240" w:lineRule="auto"/>
              <w:ind w:firstLine="200"/>
              <w:jc w:val="right"/>
              <w:rPr>
                <w:b/>
                <w:color w:val="auto"/>
                <w:sz w:val="20"/>
                <w:szCs w:val="20"/>
              </w:rPr>
            </w:pPr>
            <w:r w:rsidRPr="00ED4494">
              <w:rPr>
                <w:b/>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3FBBA2" w14:textId="77777777" w:rsidR="00ED4494" w:rsidRPr="00ED4494" w:rsidRDefault="00ED4494" w:rsidP="00ED4494">
            <w:pPr>
              <w:spacing w:after="0" w:line="240" w:lineRule="auto"/>
              <w:ind w:firstLine="200"/>
              <w:jc w:val="right"/>
              <w:rPr>
                <w:b/>
                <w:color w:val="auto"/>
                <w:sz w:val="20"/>
                <w:szCs w:val="20"/>
              </w:rPr>
            </w:pPr>
            <w:r w:rsidRPr="00ED4494">
              <w:rPr>
                <w:b/>
                <w:color w:val="auto"/>
                <w:sz w:val="20"/>
                <w:szCs w:val="20"/>
              </w:rPr>
              <w:t>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0E07D2" w14:textId="77777777" w:rsidR="00ED4494" w:rsidRPr="00ED4494" w:rsidRDefault="00ED4494" w:rsidP="00ED4494">
            <w:pPr>
              <w:spacing w:after="0" w:line="240" w:lineRule="auto"/>
              <w:ind w:firstLine="200"/>
              <w:jc w:val="right"/>
              <w:rPr>
                <w:b/>
                <w:color w:val="auto"/>
                <w:sz w:val="20"/>
                <w:szCs w:val="20"/>
              </w:rPr>
            </w:pPr>
            <w:r w:rsidRPr="00ED4494">
              <w:rPr>
                <w:b/>
                <w:color w:val="auto"/>
                <w:sz w:val="20"/>
                <w:szCs w:val="20"/>
              </w:rPr>
              <w:t>0</w:t>
            </w:r>
          </w:p>
        </w:tc>
      </w:tr>
    </w:tbl>
    <w:p w14:paraId="24A21D54" w14:textId="77777777" w:rsidR="00193623" w:rsidRPr="00ED4494" w:rsidRDefault="00193623" w:rsidP="00193623">
      <w:pPr>
        <w:spacing w:after="0"/>
        <w:jc w:val="both"/>
        <w:rPr>
          <w:i/>
          <w:color w:val="auto"/>
          <w:sz w:val="18"/>
          <w:szCs w:val="18"/>
        </w:rPr>
      </w:pPr>
      <w:r w:rsidRPr="00ED4494">
        <w:rPr>
          <w:i/>
          <w:color w:val="auto"/>
          <w:sz w:val="18"/>
          <w:szCs w:val="18"/>
        </w:rPr>
        <w:t>Zdroj:</w:t>
      </w:r>
      <w:r w:rsidR="00ED4494" w:rsidRPr="00ED4494">
        <w:rPr>
          <w:i/>
          <w:color w:val="auto"/>
          <w:sz w:val="18"/>
          <w:szCs w:val="18"/>
        </w:rPr>
        <w:t xml:space="preserve"> Výkazy MŠMT,</w:t>
      </w:r>
      <w:r w:rsidRPr="00ED4494">
        <w:rPr>
          <w:i/>
          <w:color w:val="auto"/>
          <w:sz w:val="18"/>
          <w:szCs w:val="18"/>
        </w:rPr>
        <w:t xml:space="preserve"> údaje o absolventech jsou vždy za předcházející období</w:t>
      </w:r>
    </w:p>
    <w:p w14:paraId="7A4BECC3" w14:textId="77777777" w:rsidR="00193623" w:rsidRPr="000208E2" w:rsidRDefault="00193623" w:rsidP="00193623">
      <w:pPr>
        <w:spacing w:after="0"/>
        <w:jc w:val="both"/>
        <w:rPr>
          <w:color w:val="FF0000"/>
        </w:rPr>
      </w:pPr>
    </w:p>
    <w:p w14:paraId="4DC6FF75" w14:textId="1C47073C" w:rsidR="00193623" w:rsidRPr="00814EFB" w:rsidRDefault="00193623" w:rsidP="00193623">
      <w:pPr>
        <w:spacing w:after="0"/>
        <w:jc w:val="both"/>
        <w:rPr>
          <w:color w:val="auto"/>
          <w:highlight w:val="white"/>
        </w:rPr>
      </w:pPr>
      <w:r w:rsidRPr="00814EFB">
        <w:rPr>
          <w:color w:val="auto"/>
        </w:rPr>
        <w:t xml:space="preserve">Tabulka </w:t>
      </w:r>
      <w:r w:rsidR="00B65356" w:rsidRPr="00814EFB">
        <w:rPr>
          <w:color w:val="auto"/>
        </w:rPr>
        <w:fldChar w:fldCharType="begin"/>
      </w:r>
      <w:r w:rsidR="00B65356" w:rsidRPr="00814EFB">
        <w:rPr>
          <w:color w:val="auto"/>
        </w:rPr>
        <w:instrText xml:space="preserve"> SEQ Tabulka \* ARABIC </w:instrText>
      </w:r>
      <w:r w:rsidR="00B65356" w:rsidRPr="00814EFB">
        <w:rPr>
          <w:color w:val="auto"/>
        </w:rPr>
        <w:fldChar w:fldCharType="separate"/>
      </w:r>
      <w:r w:rsidR="00994AFD">
        <w:rPr>
          <w:noProof/>
          <w:color w:val="auto"/>
        </w:rPr>
        <w:t>37</w:t>
      </w:r>
      <w:r w:rsidR="00B65356" w:rsidRPr="00814EFB">
        <w:rPr>
          <w:noProof/>
          <w:color w:val="auto"/>
        </w:rPr>
        <w:fldChar w:fldCharType="end"/>
      </w:r>
      <w:r w:rsidRPr="00814EFB">
        <w:rPr>
          <w:color w:val="auto"/>
        </w:rPr>
        <w:t xml:space="preserve"> </w:t>
      </w:r>
      <w:r w:rsidRPr="00814EFB">
        <w:rPr>
          <w:b/>
          <w:bCs/>
          <w:iCs/>
          <w:color w:val="auto"/>
        </w:rPr>
        <w:t>Počet absolventů ZŠ v</w:t>
      </w:r>
      <w:r w:rsidR="00A36C74">
        <w:rPr>
          <w:b/>
          <w:bCs/>
          <w:iCs/>
          <w:color w:val="auto"/>
        </w:rPr>
        <w:t> </w:t>
      </w:r>
      <w:r w:rsidRPr="00814EFB">
        <w:rPr>
          <w:b/>
          <w:bCs/>
          <w:iCs/>
          <w:color w:val="auto"/>
        </w:rPr>
        <w:t>ORP</w:t>
      </w:r>
      <w:r w:rsidR="00A36C74">
        <w:rPr>
          <w:b/>
          <w:bCs/>
          <w:iCs/>
          <w:color w:val="auto"/>
        </w:rPr>
        <w:t xml:space="preserve"> </w:t>
      </w:r>
      <w:proofErr w:type="gramStart"/>
      <w:r w:rsidR="00A36C74" w:rsidRPr="00A36C74">
        <w:rPr>
          <w:b/>
          <w:bCs/>
          <w:iCs/>
          <w:color w:val="auto"/>
        </w:rPr>
        <w:t>Ostrava</w:t>
      </w:r>
      <w:r w:rsidRPr="00814EFB">
        <w:rPr>
          <w:b/>
          <w:bCs/>
          <w:iCs/>
          <w:color w:val="auto"/>
        </w:rPr>
        <w:t xml:space="preserve"> - krajské</w:t>
      </w:r>
      <w:proofErr w:type="gramEnd"/>
      <w:r w:rsidRPr="00814EFB">
        <w:rPr>
          <w:b/>
          <w:bCs/>
          <w:iCs/>
          <w:color w:val="auto"/>
        </w:rPr>
        <w:t xml:space="preserve"> školy</w:t>
      </w:r>
    </w:p>
    <w:tbl>
      <w:tblPr>
        <w:tblW w:w="9276" w:type="dxa"/>
        <w:tblInd w:w="70" w:type="dxa"/>
        <w:tblCellMar>
          <w:left w:w="70" w:type="dxa"/>
          <w:right w:w="70" w:type="dxa"/>
        </w:tblCellMar>
        <w:tblLook w:val="04A0" w:firstRow="1" w:lastRow="0" w:firstColumn="1" w:lastColumn="0" w:noHBand="0" w:noVBand="1"/>
      </w:tblPr>
      <w:tblGrid>
        <w:gridCol w:w="640"/>
        <w:gridCol w:w="2682"/>
        <w:gridCol w:w="1134"/>
        <w:gridCol w:w="1134"/>
        <w:gridCol w:w="851"/>
        <w:gridCol w:w="992"/>
        <w:gridCol w:w="851"/>
        <w:gridCol w:w="992"/>
      </w:tblGrid>
      <w:tr w:rsidR="00814EFB" w:rsidRPr="00814EFB" w14:paraId="2FC2E6EC" w14:textId="77777777" w:rsidTr="001D6680">
        <w:trPr>
          <w:trHeight w:hRule="exact" w:val="255"/>
        </w:trPr>
        <w:tc>
          <w:tcPr>
            <w:tcW w:w="3322"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664306D7" w14:textId="77777777" w:rsidR="00193623" w:rsidRPr="00814EFB" w:rsidRDefault="00193623" w:rsidP="00785D7A">
            <w:pPr>
              <w:spacing w:after="0" w:line="240" w:lineRule="auto"/>
              <w:jc w:val="center"/>
              <w:rPr>
                <w:rFonts w:eastAsia="Times New Roman"/>
                <w:b/>
                <w:color w:val="auto"/>
                <w:sz w:val="20"/>
                <w:szCs w:val="20"/>
              </w:rPr>
            </w:pPr>
            <w:r w:rsidRPr="00814EFB">
              <w:rPr>
                <w:rFonts w:eastAsia="Times New Roman"/>
                <w:b/>
                <w:color w:val="auto"/>
                <w:sz w:val="20"/>
                <w:szCs w:val="20"/>
              </w:rPr>
              <w:t>žáci, kteří ukončili</w:t>
            </w:r>
            <w:r w:rsidRPr="00814EFB">
              <w:rPr>
                <w:rFonts w:eastAsia="Times New Roman"/>
                <w:b/>
                <w:color w:val="auto"/>
                <w:sz w:val="20"/>
                <w:szCs w:val="20"/>
              </w:rPr>
              <w:br/>
              <w:t>školní docházku</w:t>
            </w:r>
          </w:p>
        </w:tc>
        <w:tc>
          <w:tcPr>
            <w:tcW w:w="2268" w:type="dxa"/>
            <w:gridSpan w:val="2"/>
            <w:tcBorders>
              <w:top w:val="single" w:sz="8" w:space="0" w:color="auto"/>
              <w:left w:val="nil"/>
              <w:bottom w:val="single" w:sz="8" w:space="0" w:color="auto"/>
              <w:right w:val="single" w:sz="8" w:space="0" w:color="000000"/>
            </w:tcBorders>
            <w:shd w:val="clear" w:color="000000" w:fill="D9D9D9"/>
            <w:vAlign w:val="center"/>
          </w:tcPr>
          <w:p w14:paraId="346A500E" w14:textId="2ACE25AC" w:rsidR="00193623" w:rsidRPr="00814EFB" w:rsidRDefault="00814EFB" w:rsidP="00785D7A">
            <w:pPr>
              <w:spacing w:line="240" w:lineRule="auto"/>
              <w:jc w:val="center"/>
              <w:rPr>
                <w:rFonts w:eastAsia="Times New Roman"/>
                <w:b/>
                <w:bCs/>
                <w:color w:val="auto"/>
                <w:sz w:val="20"/>
                <w:szCs w:val="20"/>
              </w:rPr>
            </w:pPr>
            <w:r w:rsidRPr="00814EFB">
              <w:rPr>
                <w:rFonts w:eastAsia="Times New Roman"/>
                <w:b/>
                <w:bCs/>
                <w:color w:val="auto"/>
                <w:sz w:val="20"/>
                <w:szCs w:val="20"/>
              </w:rPr>
              <w:t>2017/2018</w:t>
            </w:r>
          </w:p>
        </w:tc>
        <w:tc>
          <w:tcPr>
            <w:tcW w:w="1843" w:type="dxa"/>
            <w:gridSpan w:val="2"/>
            <w:tcBorders>
              <w:top w:val="single" w:sz="8" w:space="0" w:color="auto"/>
              <w:left w:val="nil"/>
              <w:bottom w:val="single" w:sz="8" w:space="0" w:color="auto"/>
              <w:right w:val="single" w:sz="8" w:space="0" w:color="000000"/>
            </w:tcBorders>
            <w:shd w:val="clear" w:color="000000" w:fill="D9D9D9"/>
            <w:vAlign w:val="center"/>
          </w:tcPr>
          <w:p w14:paraId="6D8DFCC7" w14:textId="1011BE8F" w:rsidR="00193623" w:rsidRPr="00814EFB" w:rsidRDefault="00814EFB" w:rsidP="00785D7A">
            <w:pPr>
              <w:spacing w:line="240" w:lineRule="auto"/>
              <w:jc w:val="center"/>
              <w:rPr>
                <w:rFonts w:eastAsia="Times New Roman"/>
                <w:b/>
                <w:bCs/>
                <w:color w:val="auto"/>
                <w:sz w:val="20"/>
                <w:szCs w:val="20"/>
              </w:rPr>
            </w:pPr>
            <w:r w:rsidRPr="00814EFB">
              <w:rPr>
                <w:rFonts w:eastAsia="Times New Roman"/>
                <w:b/>
                <w:bCs/>
                <w:color w:val="auto"/>
                <w:sz w:val="20"/>
                <w:szCs w:val="20"/>
              </w:rPr>
              <w:t>2018/2019</w:t>
            </w:r>
          </w:p>
        </w:tc>
        <w:tc>
          <w:tcPr>
            <w:tcW w:w="1843" w:type="dxa"/>
            <w:gridSpan w:val="2"/>
            <w:tcBorders>
              <w:top w:val="single" w:sz="8" w:space="0" w:color="auto"/>
              <w:left w:val="nil"/>
              <w:bottom w:val="single" w:sz="8" w:space="0" w:color="auto"/>
              <w:right w:val="single" w:sz="8" w:space="0" w:color="000000"/>
            </w:tcBorders>
            <w:shd w:val="clear" w:color="000000" w:fill="D9D9D9"/>
            <w:vAlign w:val="center"/>
            <w:hideMark/>
          </w:tcPr>
          <w:p w14:paraId="7B275A5F" w14:textId="09213543" w:rsidR="00193623" w:rsidRPr="00814EFB" w:rsidRDefault="00814EFB" w:rsidP="00785D7A">
            <w:pPr>
              <w:spacing w:line="240" w:lineRule="auto"/>
              <w:jc w:val="center"/>
              <w:rPr>
                <w:rFonts w:eastAsia="Times New Roman"/>
                <w:b/>
                <w:bCs/>
                <w:color w:val="auto"/>
                <w:sz w:val="20"/>
                <w:szCs w:val="20"/>
              </w:rPr>
            </w:pPr>
            <w:r w:rsidRPr="00814EFB">
              <w:rPr>
                <w:rFonts w:eastAsia="Times New Roman"/>
                <w:b/>
                <w:bCs/>
                <w:color w:val="auto"/>
                <w:sz w:val="20"/>
                <w:szCs w:val="20"/>
              </w:rPr>
              <w:t>2019/2020</w:t>
            </w:r>
          </w:p>
        </w:tc>
      </w:tr>
      <w:tr w:rsidR="00814EFB" w:rsidRPr="00814EFB" w14:paraId="7CFE9F76" w14:textId="77777777" w:rsidTr="001D6680">
        <w:trPr>
          <w:trHeight w:hRule="exact" w:val="255"/>
        </w:trPr>
        <w:tc>
          <w:tcPr>
            <w:tcW w:w="3322" w:type="dxa"/>
            <w:gridSpan w:val="2"/>
            <w:vMerge/>
            <w:tcBorders>
              <w:top w:val="single" w:sz="8" w:space="0" w:color="auto"/>
              <w:left w:val="single" w:sz="8" w:space="0" w:color="auto"/>
              <w:bottom w:val="single" w:sz="8" w:space="0" w:color="000000"/>
              <w:right w:val="single" w:sz="8" w:space="0" w:color="000000"/>
            </w:tcBorders>
            <w:vAlign w:val="center"/>
            <w:hideMark/>
          </w:tcPr>
          <w:p w14:paraId="6321C1AD" w14:textId="77777777" w:rsidR="00193623" w:rsidRPr="00814EFB" w:rsidRDefault="00193623" w:rsidP="00785D7A">
            <w:pPr>
              <w:spacing w:line="240" w:lineRule="auto"/>
              <w:rPr>
                <w:rFonts w:eastAsia="Times New Roman"/>
                <w:color w:val="auto"/>
                <w:sz w:val="20"/>
                <w:szCs w:val="20"/>
              </w:rPr>
            </w:pPr>
          </w:p>
        </w:tc>
        <w:tc>
          <w:tcPr>
            <w:tcW w:w="1134" w:type="dxa"/>
            <w:tcBorders>
              <w:top w:val="nil"/>
              <w:left w:val="nil"/>
              <w:bottom w:val="single" w:sz="8" w:space="0" w:color="auto"/>
              <w:right w:val="single" w:sz="8" w:space="0" w:color="auto"/>
            </w:tcBorders>
            <w:shd w:val="clear" w:color="000000" w:fill="D9D9D9"/>
            <w:vAlign w:val="center"/>
            <w:hideMark/>
          </w:tcPr>
          <w:p w14:paraId="210FF0CD" w14:textId="0E3A8137" w:rsidR="00193623" w:rsidRPr="00814EFB" w:rsidRDefault="001D6680" w:rsidP="001D6680">
            <w:pPr>
              <w:spacing w:line="240" w:lineRule="auto"/>
              <w:jc w:val="center"/>
              <w:rPr>
                <w:rFonts w:eastAsia="Times New Roman"/>
                <w:b/>
                <w:color w:val="auto"/>
                <w:sz w:val="20"/>
                <w:szCs w:val="20"/>
              </w:rPr>
            </w:pPr>
            <w:r>
              <w:rPr>
                <w:rFonts w:eastAsia="Times New Roman"/>
                <w:b/>
                <w:color w:val="auto"/>
                <w:sz w:val="20"/>
                <w:szCs w:val="20"/>
              </w:rPr>
              <w:t>b</w:t>
            </w:r>
            <w:r w:rsidR="00193623" w:rsidRPr="00814EFB">
              <w:rPr>
                <w:rFonts w:eastAsia="Times New Roman"/>
                <w:b/>
                <w:color w:val="auto"/>
                <w:sz w:val="20"/>
                <w:szCs w:val="20"/>
              </w:rPr>
              <w:t xml:space="preserve">ěžné </w:t>
            </w:r>
            <w:r>
              <w:rPr>
                <w:rFonts w:eastAsia="Times New Roman"/>
                <w:b/>
                <w:color w:val="auto"/>
                <w:sz w:val="20"/>
                <w:szCs w:val="20"/>
              </w:rPr>
              <w:t>tříd</w:t>
            </w:r>
            <w:r w:rsidR="00193623" w:rsidRPr="00814EFB">
              <w:rPr>
                <w:rFonts w:eastAsia="Times New Roman"/>
                <w:b/>
                <w:color w:val="auto"/>
                <w:sz w:val="20"/>
                <w:szCs w:val="20"/>
              </w:rPr>
              <w:t>y</w:t>
            </w:r>
          </w:p>
        </w:tc>
        <w:tc>
          <w:tcPr>
            <w:tcW w:w="1134" w:type="dxa"/>
            <w:tcBorders>
              <w:top w:val="nil"/>
              <w:left w:val="nil"/>
              <w:bottom w:val="single" w:sz="8" w:space="0" w:color="auto"/>
              <w:right w:val="single" w:sz="8" w:space="0" w:color="auto"/>
            </w:tcBorders>
            <w:shd w:val="clear" w:color="000000" w:fill="D9D9D9"/>
            <w:vAlign w:val="center"/>
            <w:hideMark/>
          </w:tcPr>
          <w:p w14:paraId="7B95B1F9" w14:textId="15EDC031" w:rsidR="00193623" w:rsidRPr="00814EFB" w:rsidRDefault="001D6680" w:rsidP="00785D7A">
            <w:pPr>
              <w:spacing w:line="240" w:lineRule="auto"/>
              <w:jc w:val="center"/>
              <w:rPr>
                <w:rFonts w:eastAsia="Times New Roman"/>
                <w:b/>
                <w:color w:val="auto"/>
                <w:sz w:val="20"/>
                <w:szCs w:val="20"/>
              </w:rPr>
            </w:pPr>
            <w:r>
              <w:rPr>
                <w:rFonts w:eastAsia="Times New Roman"/>
                <w:b/>
                <w:color w:val="auto"/>
                <w:sz w:val="20"/>
                <w:szCs w:val="20"/>
              </w:rPr>
              <w:t>s</w:t>
            </w:r>
            <w:r w:rsidR="00193623" w:rsidRPr="00814EFB">
              <w:rPr>
                <w:rFonts w:eastAsia="Times New Roman"/>
                <w:b/>
                <w:color w:val="auto"/>
                <w:sz w:val="20"/>
                <w:szCs w:val="20"/>
              </w:rPr>
              <w:t>peciální třídy</w:t>
            </w:r>
          </w:p>
        </w:tc>
        <w:tc>
          <w:tcPr>
            <w:tcW w:w="851" w:type="dxa"/>
            <w:tcBorders>
              <w:top w:val="nil"/>
              <w:left w:val="nil"/>
              <w:bottom w:val="single" w:sz="8" w:space="0" w:color="auto"/>
              <w:right w:val="single" w:sz="8" w:space="0" w:color="auto"/>
            </w:tcBorders>
            <w:shd w:val="clear" w:color="000000" w:fill="D9D9D9"/>
            <w:vAlign w:val="center"/>
            <w:hideMark/>
          </w:tcPr>
          <w:p w14:paraId="38D9A4EE" w14:textId="77777777" w:rsidR="00193623" w:rsidRPr="00814EFB" w:rsidRDefault="00193623" w:rsidP="00785D7A">
            <w:pPr>
              <w:spacing w:line="240" w:lineRule="auto"/>
              <w:jc w:val="center"/>
              <w:rPr>
                <w:rFonts w:eastAsia="Times New Roman"/>
                <w:b/>
                <w:color w:val="auto"/>
                <w:sz w:val="20"/>
                <w:szCs w:val="20"/>
              </w:rPr>
            </w:pPr>
            <w:r w:rsidRPr="00814EFB">
              <w:rPr>
                <w:rFonts w:eastAsia="Times New Roman"/>
                <w:b/>
                <w:color w:val="auto"/>
                <w:sz w:val="20"/>
                <w:szCs w:val="20"/>
              </w:rPr>
              <w:t>běžné třídy</w:t>
            </w:r>
          </w:p>
        </w:tc>
        <w:tc>
          <w:tcPr>
            <w:tcW w:w="992" w:type="dxa"/>
            <w:tcBorders>
              <w:top w:val="nil"/>
              <w:left w:val="nil"/>
              <w:bottom w:val="single" w:sz="8" w:space="0" w:color="auto"/>
              <w:right w:val="single" w:sz="8" w:space="0" w:color="auto"/>
            </w:tcBorders>
            <w:shd w:val="clear" w:color="000000" w:fill="D9D9D9"/>
            <w:vAlign w:val="center"/>
            <w:hideMark/>
          </w:tcPr>
          <w:p w14:paraId="10990186" w14:textId="77777777" w:rsidR="00193623" w:rsidRPr="00814EFB" w:rsidRDefault="00193623" w:rsidP="00785D7A">
            <w:pPr>
              <w:spacing w:line="240" w:lineRule="auto"/>
              <w:jc w:val="center"/>
              <w:rPr>
                <w:rFonts w:eastAsia="Times New Roman"/>
                <w:b/>
                <w:color w:val="auto"/>
                <w:sz w:val="20"/>
                <w:szCs w:val="20"/>
              </w:rPr>
            </w:pPr>
            <w:r w:rsidRPr="00814EFB">
              <w:rPr>
                <w:rFonts w:eastAsia="Times New Roman"/>
                <w:b/>
                <w:color w:val="auto"/>
                <w:sz w:val="20"/>
                <w:szCs w:val="20"/>
              </w:rPr>
              <w:t>speciální třídy</w:t>
            </w:r>
          </w:p>
        </w:tc>
        <w:tc>
          <w:tcPr>
            <w:tcW w:w="851" w:type="dxa"/>
            <w:tcBorders>
              <w:top w:val="nil"/>
              <w:left w:val="nil"/>
              <w:bottom w:val="single" w:sz="8" w:space="0" w:color="auto"/>
              <w:right w:val="single" w:sz="8" w:space="0" w:color="auto"/>
            </w:tcBorders>
            <w:shd w:val="clear" w:color="000000" w:fill="D9D9D9"/>
            <w:vAlign w:val="center"/>
            <w:hideMark/>
          </w:tcPr>
          <w:p w14:paraId="58DC3AF5" w14:textId="77777777" w:rsidR="00193623" w:rsidRPr="00814EFB" w:rsidRDefault="00193623" w:rsidP="00785D7A">
            <w:pPr>
              <w:spacing w:line="240" w:lineRule="auto"/>
              <w:jc w:val="center"/>
              <w:rPr>
                <w:rFonts w:eastAsia="Times New Roman"/>
                <w:b/>
                <w:color w:val="auto"/>
                <w:sz w:val="20"/>
                <w:szCs w:val="20"/>
              </w:rPr>
            </w:pPr>
            <w:r w:rsidRPr="00814EFB">
              <w:rPr>
                <w:rFonts w:eastAsia="Times New Roman"/>
                <w:b/>
                <w:color w:val="auto"/>
                <w:sz w:val="20"/>
                <w:szCs w:val="20"/>
              </w:rPr>
              <w:t>běžné třídy</w:t>
            </w:r>
          </w:p>
        </w:tc>
        <w:tc>
          <w:tcPr>
            <w:tcW w:w="992" w:type="dxa"/>
            <w:tcBorders>
              <w:top w:val="nil"/>
              <w:left w:val="nil"/>
              <w:bottom w:val="single" w:sz="8" w:space="0" w:color="auto"/>
              <w:right w:val="single" w:sz="8" w:space="0" w:color="auto"/>
            </w:tcBorders>
            <w:shd w:val="clear" w:color="000000" w:fill="D9D9D9"/>
            <w:vAlign w:val="center"/>
            <w:hideMark/>
          </w:tcPr>
          <w:p w14:paraId="13CEBB93" w14:textId="77777777" w:rsidR="00193623" w:rsidRPr="00814EFB" w:rsidRDefault="00193623" w:rsidP="00785D7A">
            <w:pPr>
              <w:spacing w:line="240" w:lineRule="auto"/>
              <w:jc w:val="center"/>
              <w:rPr>
                <w:rFonts w:eastAsia="Times New Roman"/>
                <w:b/>
                <w:color w:val="auto"/>
                <w:sz w:val="20"/>
                <w:szCs w:val="20"/>
              </w:rPr>
            </w:pPr>
            <w:r w:rsidRPr="00814EFB">
              <w:rPr>
                <w:rFonts w:eastAsia="Times New Roman"/>
                <w:b/>
                <w:color w:val="auto"/>
                <w:sz w:val="20"/>
                <w:szCs w:val="20"/>
              </w:rPr>
              <w:t>speciální třídy</w:t>
            </w:r>
          </w:p>
        </w:tc>
      </w:tr>
      <w:tr w:rsidR="00814EFB" w:rsidRPr="00814EFB" w14:paraId="00FBB4A2" w14:textId="77777777" w:rsidTr="001D6680">
        <w:trPr>
          <w:trHeight w:hRule="exact" w:val="25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F386063" w14:textId="77777777" w:rsidR="00814EFB" w:rsidRPr="00814EFB" w:rsidRDefault="00814EFB" w:rsidP="00814EFB">
            <w:pPr>
              <w:spacing w:line="240" w:lineRule="auto"/>
              <w:rPr>
                <w:rFonts w:eastAsia="Times New Roman"/>
                <w:color w:val="auto"/>
                <w:sz w:val="20"/>
                <w:szCs w:val="20"/>
              </w:rPr>
            </w:pPr>
            <w:r w:rsidRPr="00814EFB">
              <w:rPr>
                <w:rFonts w:eastAsia="Times New Roman"/>
                <w:color w:val="auto"/>
                <w:sz w:val="20"/>
                <w:szCs w:val="20"/>
              </w:rPr>
              <w:t>v tom</w:t>
            </w:r>
          </w:p>
        </w:tc>
        <w:tc>
          <w:tcPr>
            <w:tcW w:w="2547" w:type="dxa"/>
            <w:tcBorders>
              <w:top w:val="nil"/>
              <w:left w:val="nil"/>
              <w:bottom w:val="single" w:sz="8" w:space="0" w:color="auto"/>
              <w:right w:val="single" w:sz="8" w:space="0" w:color="auto"/>
            </w:tcBorders>
            <w:shd w:val="clear" w:color="auto" w:fill="auto"/>
            <w:vAlign w:val="center"/>
            <w:hideMark/>
          </w:tcPr>
          <w:p w14:paraId="40D68CCF" w14:textId="77777777" w:rsidR="00814EFB" w:rsidRPr="00814EFB" w:rsidRDefault="00814EFB" w:rsidP="00814EFB">
            <w:pPr>
              <w:spacing w:line="240" w:lineRule="auto"/>
              <w:rPr>
                <w:rFonts w:eastAsia="Times New Roman"/>
                <w:b/>
                <w:color w:val="auto"/>
                <w:sz w:val="20"/>
                <w:szCs w:val="20"/>
              </w:rPr>
            </w:pPr>
            <w:r w:rsidRPr="00814EFB">
              <w:rPr>
                <w:rFonts w:eastAsia="Times New Roman"/>
                <w:b/>
                <w:color w:val="auto"/>
                <w:sz w:val="20"/>
                <w:szCs w:val="20"/>
              </w:rPr>
              <w:t>celkem</w:t>
            </w:r>
          </w:p>
        </w:tc>
        <w:tc>
          <w:tcPr>
            <w:tcW w:w="1134" w:type="dxa"/>
            <w:tcBorders>
              <w:top w:val="nil"/>
              <w:left w:val="nil"/>
              <w:bottom w:val="single" w:sz="8" w:space="0" w:color="auto"/>
              <w:right w:val="single" w:sz="8" w:space="0" w:color="auto"/>
            </w:tcBorders>
            <w:shd w:val="clear" w:color="auto" w:fill="auto"/>
            <w:vAlign w:val="center"/>
          </w:tcPr>
          <w:p w14:paraId="01E4A8AF" w14:textId="206E5934" w:rsidR="00814EFB" w:rsidRPr="00814EFB" w:rsidRDefault="00814EFB" w:rsidP="00814EFB">
            <w:pPr>
              <w:spacing w:line="240" w:lineRule="auto"/>
              <w:ind w:firstLineChars="100" w:firstLine="201"/>
              <w:jc w:val="right"/>
              <w:rPr>
                <w:rFonts w:eastAsia="Times New Roman"/>
                <w:b/>
                <w:color w:val="auto"/>
                <w:sz w:val="20"/>
                <w:szCs w:val="20"/>
              </w:rPr>
            </w:pPr>
            <w:r w:rsidRPr="00814EFB">
              <w:rPr>
                <w:rFonts w:eastAsia="Times New Roman"/>
                <w:b/>
                <w:color w:val="auto"/>
                <w:sz w:val="20"/>
                <w:szCs w:val="20"/>
              </w:rPr>
              <w:t>0</w:t>
            </w:r>
          </w:p>
        </w:tc>
        <w:tc>
          <w:tcPr>
            <w:tcW w:w="1134" w:type="dxa"/>
            <w:tcBorders>
              <w:top w:val="nil"/>
              <w:left w:val="nil"/>
              <w:bottom w:val="single" w:sz="8" w:space="0" w:color="auto"/>
              <w:right w:val="single" w:sz="8" w:space="0" w:color="auto"/>
            </w:tcBorders>
            <w:shd w:val="clear" w:color="auto" w:fill="auto"/>
            <w:vAlign w:val="center"/>
          </w:tcPr>
          <w:p w14:paraId="3C27FFFD" w14:textId="4460EC78" w:rsidR="00814EFB" w:rsidRPr="00814EFB" w:rsidRDefault="00814EFB" w:rsidP="00814EFB">
            <w:pPr>
              <w:spacing w:line="240" w:lineRule="auto"/>
              <w:ind w:firstLineChars="100" w:firstLine="201"/>
              <w:jc w:val="right"/>
              <w:rPr>
                <w:rFonts w:eastAsia="Times New Roman"/>
                <w:b/>
                <w:color w:val="auto"/>
                <w:sz w:val="20"/>
                <w:szCs w:val="20"/>
              </w:rPr>
            </w:pPr>
            <w:r w:rsidRPr="00814EFB">
              <w:rPr>
                <w:rFonts w:eastAsia="Times New Roman"/>
                <w:b/>
                <w:color w:val="auto"/>
                <w:sz w:val="20"/>
                <w:szCs w:val="20"/>
              </w:rPr>
              <w:t>95</w:t>
            </w:r>
          </w:p>
        </w:tc>
        <w:tc>
          <w:tcPr>
            <w:tcW w:w="851" w:type="dxa"/>
            <w:tcBorders>
              <w:top w:val="nil"/>
              <w:left w:val="nil"/>
              <w:bottom w:val="single" w:sz="8" w:space="0" w:color="auto"/>
              <w:right w:val="single" w:sz="8" w:space="0" w:color="auto"/>
            </w:tcBorders>
            <w:shd w:val="clear" w:color="auto" w:fill="auto"/>
            <w:vAlign w:val="center"/>
          </w:tcPr>
          <w:p w14:paraId="65947283" w14:textId="07EE8644" w:rsidR="00814EFB" w:rsidRPr="00814EFB" w:rsidRDefault="00814EFB" w:rsidP="00814EFB">
            <w:pPr>
              <w:spacing w:line="240" w:lineRule="auto"/>
              <w:ind w:firstLineChars="100" w:firstLine="201"/>
              <w:jc w:val="right"/>
              <w:rPr>
                <w:rFonts w:eastAsia="Times New Roman"/>
                <w:b/>
                <w:color w:val="auto"/>
                <w:sz w:val="20"/>
                <w:szCs w:val="20"/>
              </w:rPr>
            </w:pPr>
            <w:r w:rsidRPr="00814EFB">
              <w:rPr>
                <w:rFonts w:eastAsia="Times New Roman"/>
                <w:b/>
                <w:color w:val="auto"/>
                <w:sz w:val="20"/>
                <w:szCs w:val="20"/>
              </w:rPr>
              <w:t>4</w:t>
            </w:r>
          </w:p>
        </w:tc>
        <w:tc>
          <w:tcPr>
            <w:tcW w:w="992" w:type="dxa"/>
            <w:tcBorders>
              <w:top w:val="nil"/>
              <w:left w:val="nil"/>
              <w:bottom w:val="single" w:sz="8" w:space="0" w:color="auto"/>
              <w:right w:val="single" w:sz="8" w:space="0" w:color="auto"/>
            </w:tcBorders>
            <w:shd w:val="clear" w:color="auto" w:fill="auto"/>
            <w:vAlign w:val="center"/>
          </w:tcPr>
          <w:p w14:paraId="0AFA0820" w14:textId="1B5BF135" w:rsidR="00814EFB" w:rsidRPr="00814EFB" w:rsidRDefault="00814EFB" w:rsidP="00814EFB">
            <w:pPr>
              <w:spacing w:line="240" w:lineRule="auto"/>
              <w:ind w:firstLineChars="100" w:firstLine="201"/>
              <w:jc w:val="right"/>
              <w:rPr>
                <w:rFonts w:eastAsia="Times New Roman"/>
                <w:b/>
                <w:color w:val="auto"/>
                <w:sz w:val="20"/>
                <w:szCs w:val="20"/>
              </w:rPr>
            </w:pPr>
            <w:r w:rsidRPr="00814EFB">
              <w:rPr>
                <w:rFonts w:eastAsia="Times New Roman"/>
                <w:b/>
                <w:color w:val="auto"/>
                <w:sz w:val="20"/>
                <w:szCs w:val="20"/>
              </w:rPr>
              <w:t>101</w:t>
            </w:r>
          </w:p>
        </w:tc>
        <w:tc>
          <w:tcPr>
            <w:tcW w:w="851" w:type="dxa"/>
            <w:tcBorders>
              <w:top w:val="nil"/>
              <w:left w:val="nil"/>
              <w:bottom w:val="single" w:sz="8" w:space="0" w:color="auto"/>
              <w:right w:val="single" w:sz="8" w:space="0" w:color="auto"/>
            </w:tcBorders>
            <w:shd w:val="clear" w:color="auto" w:fill="auto"/>
            <w:vAlign w:val="center"/>
          </w:tcPr>
          <w:p w14:paraId="351662C2" w14:textId="5CCD16E2" w:rsidR="00814EFB" w:rsidRPr="00814EFB" w:rsidRDefault="00814EFB" w:rsidP="00814EFB">
            <w:pPr>
              <w:spacing w:line="240" w:lineRule="auto"/>
              <w:ind w:firstLineChars="100" w:firstLine="201"/>
              <w:jc w:val="right"/>
              <w:rPr>
                <w:rFonts w:eastAsia="Times New Roman"/>
                <w:b/>
                <w:color w:val="auto"/>
                <w:sz w:val="20"/>
                <w:szCs w:val="20"/>
              </w:rPr>
            </w:pPr>
            <w:r w:rsidRPr="00814EFB">
              <w:rPr>
                <w:rFonts w:eastAsia="Times New Roman"/>
                <w:b/>
                <w:color w:val="auto"/>
                <w:sz w:val="20"/>
                <w:szCs w:val="20"/>
              </w:rPr>
              <w:t>13</w:t>
            </w:r>
          </w:p>
        </w:tc>
        <w:tc>
          <w:tcPr>
            <w:tcW w:w="992" w:type="dxa"/>
            <w:tcBorders>
              <w:top w:val="nil"/>
              <w:left w:val="nil"/>
              <w:bottom w:val="single" w:sz="8" w:space="0" w:color="auto"/>
              <w:right w:val="single" w:sz="8" w:space="0" w:color="auto"/>
            </w:tcBorders>
            <w:shd w:val="clear" w:color="auto" w:fill="auto"/>
            <w:vAlign w:val="center"/>
          </w:tcPr>
          <w:p w14:paraId="36D7699E" w14:textId="7BD0F549" w:rsidR="00814EFB" w:rsidRPr="00814EFB" w:rsidRDefault="00814EFB" w:rsidP="00814EFB">
            <w:pPr>
              <w:spacing w:line="240" w:lineRule="auto"/>
              <w:ind w:firstLineChars="100" w:firstLine="201"/>
              <w:jc w:val="right"/>
              <w:rPr>
                <w:rFonts w:eastAsia="Times New Roman"/>
                <w:b/>
                <w:color w:val="auto"/>
                <w:sz w:val="20"/>
                <w:szCs w:val="20"/>
              </w:rPr>
            </w:pPr>
            <w:r w:rsidRPr="00814EFB">
              <w:rPr>
                <w:rFonts w:eastAsia="Times New Roman"/>
                <w:b/>
                <w:color w:val="auto"/>
                <w:sz w:val="20"/>
                <w:szCs w:val="20"/>
              </w:rPr>
              <w:t>102</w:t>
            </w:r>
          </w:p>
        </w:tc>
      </w:tr>
      <w:tr w:rsidR="00814EFB" w:rsidRPr="00814EFB" w14:paraId="0381438C" w14:textId="77777777" w:rsidTr="001D6680">
        <w:trPr>
          <w:trHeight w:hRule="exact" w:val="255"/>
        </w:trPr>
        <w:tc>
          <w:tcPr>
            <w:tcW w:w="0" w:type="auto"/>
            <w:vMerge/>
            <w:tcBorders>
              <w:top w:val="nil"/>
              <w:left w:val="single" w:sz="8" w:space="0" w:color="auto"/>
              <w:bottom w:val="single" w:sz="8" w:space="0" w:color="000000"/>
              <w:right w:val="single" w:sz="8" w:space="0" w:color="auto"/>
            </w:tcBorders>
            <w:vAlign w:val="center"/>
            <w:hideMark/>
          </w:tcPr>
          <w:p w14:paraId="534D6359" w14:textId="77777777" w:rsidR="00814EFB" w:rsidRPr="00814EFB" w:rsidRDefault="00814EFB" w:rsidP="00814EFB">
            <w:pPr>
              <w:spacing w:line="240" w:lineRule="auto"/>
              <w:rPr>
                <w:rFonts w:eastAsia="Times New Roman"/>
                <w:color w:val="auto"/>
                <w:sz w:val="20"/>
                <w:szCs w:val="20"/>
              </w:rPr>
            </w:pPr>
          </w:p>
        </w:tc>
        <w:tc>
          <w:tcPr>
            <w:tcW w:w="2547" w:type="dxa"/>
            <w:tcBorders>
              <w:top w:val="nil"/>
              <w:left w:val="nil"/>
              <w:bottom w:val="single" w:sz="8" w:space="0" w:color="auto"/>
              <w:right w:val="single" w:sz="8" w:space="0" w:color="auto"/>
            </w:tcBorders>
            <w:shd w:val="clear" w:color="auto" w:fill="auto"/>
            <w:vAlign w:val="center"/>
            <w:hideMark/>
          </w:tcPr>
          <w:p w14:paraId="5AE92586" w14:textId="77777777" w:rsidR="00814EFB" w:rsidRPr="00814EFB" w:rsidRDefault="00814EFB" w:rsidP="00814EFB">
            <w:pPr>
              <w:spacing w:line="240" w:lineRule="auto"/>
              <w:rPr>
                <w:rFonts w:eastAsia="Times New Roman"/>
                <w:color w:val="auto"/>
                <w:sz w:val="20"/>
                <w:szCs w:val="20"/>
              </w:rPr>
            </w:pPr>
            <w:r w:rsidRPr="00814EFB">
              <w:rPr>
                <w:rFonts w:eastAsia="Times New Roman"/>
                <w:color w:val="auto"/>
                <w:sz w:val="20"/>
                <w:szCs w:val="20"/>
              </w:rPr>
              <w:t>v 7. ročníku</w:t>
            </w:r>
          </w:p>
        </w:tc>
        <w:tc>
          <w:tcPr>
            <w:tcW w:w="1134" w:type="dxa"/>
            <w:tcBorders>
              <w:top w:val="nil"/>
              <w:left w:val="nil"/>
              <w:bottom w:val="single" w:sz="8" w:space="0" w:color="auto"/>
              <w:right w:val="single" w:sz="8" w:space="0" w:color="auto"/>
            </w:tcBorders>
            <w:shd w:val="clear" w:color="auto" w:fill="auto"/>
            <w:vAlign w:val="center"/>
          </w:tcPr>
          <w:p w14:paraId="3D5162F7" w14:textId="555C837F"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1134" w:type="dxa"/>
            <w:tcBorders>
              <w:top w:val="nil"/>
              <w:left w:val="nil"/>
              <w:bottom w:val="single" w:sz="8" w:space="0" w:color="auto"/>
              <w:right w:val="single" w:sz="8" w:space="0" w:color="auto"/>
            </w:tcBorders>
            <w:shd w:val="clear" w:color="auto" w:fill="auto"/>
            <w:vAlign w:val="center"/>
          </w:tcPr>
          <w:p w14:paraId="764E7D09" w14:textId="592D790D"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5</w:t>
            </w:r>
          </w:p>
        </w:tc>
        <w:tc>
          <w:tcPr>
            <w:tcW w:w="851" w:type="dxa"/>
            <w:tcBorders>
              <w:top w:val="nil"/>
              <w:left w:val="nil"/>
              <w:bottom w:val="single" w:sz="8" w:space="0" w:color="auto"/>
              <w:right w:val="single" w:sz="8" w:space="0" w:color="auto"/>
            </w:tcBorders>
            <w:shd w:val="clear" w:color="auto" w:fill="auto"/>
            <w:vAlign w:val="center"/>
          </w:tcPr>
          <w:p w14:paraId="3C1FC445" w14:textId="64A18D28"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4</w:t>
            </w:r>
          </w:p>
        </w:tc>
        <w:tc>
          <w:tcPr>
            <w:tcW w:w="992" w:type="dxa"/>
            <w:tcBorders>
              <w:top w:val="nil"/>
              <w:left w:val="nil"/>
              <w:bottom w:val="single" w:sz="8" w:space="0" w:color="auto"/>
              <w:right w:val="single" w:sz="8" w:space="0" w:color="auto"/>
            </w:tcBorders>
            <w:shd w:val="clear" w:color="auto" w:fill="auto"/>
            <w:vAlign w:val="center"/>
          </w:tcPr>
          <w:p w14:paraId="29B96A9A" w14:textId="31414403"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3</w:t>
            </w:r>
          </w:p>
        </w:tc>
        <w:tc>
          <w:tcPr>
            <w:tcW w:w="851" w:type="dxa"/>
            <w:tcBorders>
              <w:top w:val="nil"/>
              <w:left w:val="nil"/>
              <w:bottom w:val="single" w:sz="8" w:space="0" w:color="auto"/>
              <w:right w:val="single" w:sz="8" w:space="0" w:color="auto"/>
            </w:tcBorders>
            <w:shd w:val="clear" w:color="auto" w:fill="auto"/>
            <w:vAlign w:val="center"/>
          </w:tcPr>
          <w:p w14:paraId="493B6020" w14:textId="42F3CBBF"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4</w:t>
            </w:r>
          </w:p>
        </w:tc>
        <w:tc>
          <w:tcPr>
            <w:tcW w:w="992" w:type="dxa"/>
            <w:tcBorders>
              <w:top w:val="nil"/>
              <w:left w:val="nil"/>
              <w:bottom w:val="single" w:sz="8" w:space="0" w:color="auto"/>
              <w:right w:val="single" w:sz="8" w:space="0" w:color="auto"/>
            </w:tcBorders>
            <w:shd w:val="clear" w:color="auto" w:fill="auto"/>
            <w:vAlign w:val="center"/>
          </w:tcPr>
          <w:p w14:paraId="05E37EB9" w14:textId="1A5EF266"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5</w:t>
            </w:r>
          </w:p>
        </w:tc>
      </w:tr>
      <w:tr w:rsidR="00814EFB" w:rsidRPr="00814EFB" w14:paraId="47FD3F0C" w14:textId="77777777" w:rsidTr="001D6680">
        <w:trPr>
          <w:trHeight w:hRule="exact" w:val="255"/>
        </w:trPr>
        <w:tc>
          <w:tcPr>
            <w:tcW w:w="0" w:type="auto"/>
            <w:vMerge/>
            <w:tcBorders>
              <w:top w:val="nil"/>
              <w:left w:val="single" w:sz="8" w:space="0" w:color="auto"/>
              <w:bottom w:val="single" w:sz="8" w:space="0" w:color="000000"/>
              <w:right w:val="single" w:sz="8" w:space="0" w:color="auto"/>
            </w:tcBorders>
            <w:vAlign w:val="center"/>
            <w:hideMark/>
          </w:tcPr>
          <w:p w14:paraId="1108F827" w14:textId="77777777" w:rsidR="00814EFB" w:rsidRPr="00814EFB" w:rsidRDefault="00814EFB" w:rsidP="00814EFB">
            <w:pPr>
              <w:spacing w:line="240" w:lineRule="auto"/>
              <w:rPr>
                <w:rFonts w:eastAsia="Times New Roman"/>
                <w:color w:val="auto"/>
                <w:sz w:val="20"/>
                <w:szCs w:val="20"/>
              </w:rPr>
            </w:pPr>
          </w:p>
        </w:tc>
        <w:tc>
          <w:tcPr>
            <w:tcW w:w="2547" w:type="dxa"/>
            <w:tcBorders>
              <w:top w:val="nil"/>
              <w:left w:val="nil"/>
              <w:bottom w:val="single" w:sz="8" w:space="0" w:color="auto"/>
              <w:right w:val="single" w:sz="8" w:space="0" w:color="auto"/>
            </w:tcBorders>
            <w:shd w:val="clear" w:color="auto" w:fill="auto"/>
            <w:vAlign w:val="center"/>
            <w:hideMark/>
          </w:tcPr>
          <w:p w14:paraId="20249CAD" w14:textId="77777777" w:rsidR="00814EFB" w:rsidRPr="00814EFB" w:rsidRDefault="00814EFB" w:rsidP="00814EFB">
            <w:pPr>
              <w:spacing w:line="240" w:lineRule="auto"/>
              <w:rPr>
                <w:rFonts w:eastAsia="Times New Roman"/>
                <w:color w:val="auto"/>
                <w:sz w:val="20"/>
                <w:szCs w:val="20"/>
              </w:rPr>
            </w:pPr>
            <w:r w:rsidRPr="00814EFB">
              <w:rPr>
                <w:rFonts w:eastAsia="Times New Roman"/>
                <w:color w:val="auto"/>
                <w:sz w:val="20"/>
                <w:szCs w:val="20"/>
              </w:rPr>
              <w:t>v 8. ročníku</w:t>
            </w:r>
          </w:p>
        </w:tc>
        <w:tc>
          <w:tcPr>
            <w:tcW w:w="1134" w:type="dxa"/>
            <w:tcBorders>
              <w:top w:val="nil"/>
              <w:left w:val="nil"/>
              <w:bottom w:val="single" w:sz="8" w:space="0" w:color="auto"/>
              <w:right w:val="single" w:sz="8" w:space="0" w:color="auto"/>
            </w:tcBorders>
            <w:shd w:val="clear" w:color="auto" w:fill="auto"/>
            <w:vAlign w:val="center"/>
          </w:tcPr>
          <w:p w14:paraId="379B6EA4" w14:textId="4089C05D"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1134" w:type="dxa"/>
            <w:tcBorders>
              <w:top w:val="nil"/>
              <w:left w:val="nil"/>
              <w:bottom w:val="single" w:sz="8" w:space="0" w:color="auto"/>
              <w:right w:val="single" w:sz="8" w:space="0" w:color="auto"/>
            </w:tcBorders>
            <w:shd w:val="clear" w:color="auto" w:fill="auto"/>
            <w:vAlign w:val="center"/>
          </w:tcPr>
          <w:p w14:paraId="60F06297" w14:textId="7FA5850D"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12</w:t>
            </w:r>
          </w:p>
        </w:tc>
        <w:tc>
          <w:tcPr>
            <w:tcW w:w="851" w:type="dxa"/>
            <w:tcBorders>
              <w:top w:val="nil"/>
              <w:left w:val="nil"/>
              <w:bottom w:val="single" w:sz="8" w:space="0" w:color="auto"/>
              <w:right w:val="single" w:sz="8" w:space="0" w:color="auto"/>
            </w:tcBorders>
            <w:shd w:val="clear" w:color="auto" w:fill="auto"/>
            <w:vAlign w:val="center"/>
          </w:tcPr>
          <w:p w14:paraId="010332F8" w14:textId="24B1290D"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992" w:type="dxa"/>
            <w:tcBorders>
              <w:top w:val="nil"/>
              <w:left w:val="nil"/>
              <w:bottom w:val="single" w:sz="8" w:space="0" w:color="auto"/>
              <w:right w:val="single" w:sz="8" w:space="0" w:color="auto"/>
            </w:tcBorders>
            <w:shd w:val="clear" w:color="auto" w:fill="auto"/>
            <w:vAlign w:val="center"/>
          </w:tcPr>
          <w:p w14:paraId="72C70E16" w14:textId="005D9506"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14</w:t>
            </w:r>
          </w:p>
        </w:tc>
        <w:tc>
          <w:tcPr>
            <w:tcW w:w="851" w:type="dxa"/>
            <w:tcBorders>
              <w:top w:val="nil"/>
              <w:left w:val="nil"/>
              <w:bottom w:val="single" w:sz="8" w:space="0" w:color="auto"/>
              <w:right w:val="single" w:sz="8" w:space="0" w:color="auto"/>
            </w:tcBorders>
            <w:shd w:val="clear" w:color="auto" w:fill="auto"/>
            <w:vAlign w:val="center"/>
          </w:tcPr>
          <w:p w14:paraId="59745276" w14:textId="1DDC2A97"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7</w:t>
            </w:r>
          </w:p>
        </w:tc>
        <w:tc>
          <w:tcPr>
            <w:tcW w:w="992" w:type="dxa"/>
            <w:tcBorders>
              <w:top w:val="nil"/>
              <w:left w:val="nil"/>
              <w:bottom w:val="single" w:sz="8" w:space="0" w:color="auto"/>
              <w:right w:val="single" w:sz="8" w:space="0" w:color="auto"/>
            </w:tcBorders>
            <w:shd w:val="clear" w:color="auto" w:fill="auto"/>
            <w:vAlign w:val="center"/>
          </w:tcPr>
          <w:p w14:paraId="5E8C509B" w14:textId="7956A524"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18</w:t>
            </w:r>
          </w:p>
        </w:tc>
      </w:tr>
      <w:tr w:rsidR="00814EFB" w:rsidRPr="00814EFB" w14:paraId="0B8D49E8" w14:textId="77777777" w:rsidTr="001D6680">
        <w:trPr>
          <w:trHeight w:hRule="exact" w:val="255"/>
        </w:trPr>
        <w:tc>
          <w:tcPr>
            <w:tcW w:w="0" w:type="auto"/>
            <w:vMerge/>
            <w:tcBorders>
              <w:top w:val="nil"/>
              <w:left w:val="single" w:sz="8" w:space="0" w:color="auto"/>
              <w:bottom w:val="single" w:sz="8" w:space="0" w:color="000000"/>
              <w:right w:val="single" w:sz="8" w:space="0" w:color="auto"/>
            </w:tcBorders>
            <w:vAlign w:val="center"/>
            <w:hideMark/>
          </w:tcPr>
          <w:p w14:paraId="5968890C" w14:textId="77777777" w:rsidR="00814EFB" w:rsidRPr="00814EFB" w:rsidRDefault="00814EFB" w:rsidP="00814EFB">
            <w:pPr>
              <w:spacing w:line="240" w:lineRule="auto"/>
              <w:rPr>
                <w:rFonts w:eastAsia="Times New Roman"/>
                <w:color w:val="auto"/>
                <w:sz w:val="20"/>
                <w:szCs w:val="20"/>
              </w:rPr>
            </w:pPr>
          </w:p>
        </w:tc>
        <w:tc>
          <w:tcPr>
            <w:tcW w:w="2547" w:type="dxa"/>
            <w:tcBorders>
              <w:top w:val="nil"/>
              <w:left w:val="nil"/>
              <w:bottom w:val="single" w:sz="8" w:space="0" w:color="auto"/>
              <w:right w:val="single" w:sz="8" w:space="0" w:color="auto"/>
            </w:tcBorders>
            <w:shd w:val="clear" w:color="auto" w:fill="auto"/>
            <w:vAlign w:val="center"/>
            <w:hideMark/>
          </w:tcPr>
          <w:p w14:paraId="1A5E7B76" w14:textId="77777777" w:rsidR="00814EFB" w:rsidRPr="00814EFB" w:rsidRDefault="00814EFB" w:rsidP="00814EFB">
            <w:pPr>
              <w:spacing w:line="240" w:lineRule="auto"/>
              <w:rPr>
                <w:rFonts w:eastAsia="Times New Roman"/>
                <w:color w:val="auto"/>
                <w:sz w:val="20"/>
                <w:szCs w:val="20"/>
              </w:rPr>
            </w:pPr>
            <w:r w:rsidRPr="00814EFB">
              <w:rPr>
                <w:rFonts w:eastAsia="Times New Roman"/>
                <w:color w:val="auto"/>
                <w:sz w:val="20"/>
                <w:szCs w:val="20"/>
              </w:rPr>
              <w:t>v 9. ročníku</w:t>
            </w:r>
          </w:p>
        </w:tc>
        <w:tc>
          <w:tcPr>
            <w:tcW w:w="1134" w:type="dxa"/>
            <w:tcBorders>
              <w:top w:val="nil"/>
              <w:left w:val="nil"/>
              <w:bottom w:val="single" w:sz="8" w:space="0" w:color="auto"/>
              <w:right w:val="single" w:sz="8" w:space="0" w:color="auto"/>
            </w:tcBorders>
            <w:shd w:val="clear" w:color="auto" w:fill="auto"/>
            <w:vAlign w:val="center"/>
          </w:tcPr>
          <w:p w14:paraId="35B31923" w14:textId="0BEE38B0"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1134" w:type="dxa"/>
            <w:tcBorders>
              <w:top w:val="nil"/>
              <w:left w:val="nil"/>
              <w:bottom w:val="single" w:sz="8" w:space="0" w:color="auto"/>
              <w:right w:val="single" w:sz="8" w:space="0" w:color="auto"/>
            </w:tcBorders>
            <w:shd w:val="clear" w:color="auto" w:fill="auto"/>
            <w:vAlign w:val="center"/>
          </w:tcPr>
          <w:p w14:paraId="32D82131" w14:textId="4D01803E"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56</w:t>
            </w:r>
          </w:p>
        </w:tc>
        <w:tc>
          <w:tcPr>
            <w:tcW w:w="851" w:type="dxa"/>
            <w:tcBorders>
              <w:top w:val="nil"/>
              <w:left w:val="nil"/>
              <w:bottom w:val="single" w:sz="8" w:space="0" w:color="auto"/>
              <w:right w:val="single" w:sz="8" w:space="0" w:color="auto"/>
            </w:tcBorders>
            <w:shd w:val="clear" w:color="auto" w:fill="auto"/>
            <w:vAlign w:val="center"/>
          </w:tcPr>
          <w:p w14:paraId="287E2799" w14:textId="3B809251"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992" w:type="dxa"/>
            <w:tcBorders>
              <w:top w:val="nil"/>
              <w:left w:val="nil"/>
              <w:bottom w:val="single" w:sz="8" w:space="0" w:color="auto"/>
              <w:right w:val="single" w:sz="8" w:space="0" w:color="auto"/>
            </w:tcBorders>
            <w:shd w:val="clear" w:color="auto" w:fill="auto"/>
            <w:vAlign w:val="center"/>
          </w:tcPr>
          <w:p w14:paraId="0AC1E769" w14:textId="7FBD6B66"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62</w:t>
            </w:r>
          </w:p>
        </w:tc>
        <w:tc>
          <w:tcPr>
            <w:tcW w:w="851" w:type="dxa"/>
            <w:tcBorders>
              <w:top w:val="nil"/>
              <w:left w:val="nil"/>
              <w:bottom w:val="single" w:sz="8" w:space="0" w:color="auto"/>
              <w:right w:val="single" w:sz="8" w:space="0" w:color="auto"/>
            </w:tcBorders>
            <w:shd w:val="clear" w:color="auto" w:fill="auto"/>
            <w:vAlign w:val="center"/>
          </w:tcPr>
          <w:p w14:paraId="4BD75DEB" w14:textId="225AB248"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992" w:type="dxa"/>
            <w:tcBorders>
              <w:top w:val="nil"/>
              <w:left w:val="nil"/>
              <w:bottom w:val="single" w:sz="8" w:space="0" w:color="auto"/>
              <w:right w:val="single" w:sz="8" w:space="0" w:color="auto"/>
            </w:tcBorders>
            <w:shd w:val="clear" w:color="auto" w:fill="auto"/>
            <w:vAlign w:val="center"/>
          </w:tcPr>
          <w:p w14:paraId="203AD1BF" w14:textId="0260A822"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53</w:t>
            </w:r>
          </w:p>
        </w:tc>
      </w:tr>
      <w:tr w:rsidR="00814EFB" w:rsidRPr="00814EFB" w14:paraId="4E4DC34B" w14:textId="77777777" w:rsidTr="001D6680">
        <w:trPr>
          <w:trHeight w:hRule="exact" w:val="255"/>
        </w:trPr>
        <w:tc>
          <w:tcPr>
            <w:tcW w:w="0" w:type="auto"/>
            <w:vMerge/>
            <w:tcBorders>
              <w:top w:val="nil"/>
              <w:left w:val="single" w:sz="8" w:space="0" w:color="auto"/>
              <w:bottom w:val="single" w:sz="8" w:space="0" w:color="000000"/>
              <w:right w:val="single" w:sz="8" w:space="0" w:color="auto"/>
            </w:tcBorders>
            <w:vAlign w:val="center"/>
          </w:tcPr>
          <w:p w14:paraId="465901A1" w14:textId="77777777" w:rsidR="00814EFB" w:rsidRPr="00814EFB" w:rsidRDefault="00814EFB" w:rsidP="00814EFB">
            <w:pPr>
              <w:spacing w:line="240" w:lineRule="auto"/>
              <w:rPr>
                <w:rFonts w:eastAsia="Times New Roman"/>
                <w:color w:val="auto"/>
                <w:sz w:val="20"/>
                <w:szCs w:val="20"/>
              </w:rPr>
            </w:pPr>
          </w:p>
        </w:tc>
        <w:tc>
          <w:tcPr>
            <w:tcW w:w="2547" w:type="dxa"/>
            <w:tcBorders>
              <w:top w:val="nil"/>
              <w:left w:val="nil"/>
              <w:bottom w:val="single" w:sz="8" w:space="0" w:color="auto"/>
              <w:right w:val="single" w:sz="8" w:space="0" w:color="auto"/>
            </w:tcBorders>
            <w:shd w:val="clear" w:color="auto" w:fill="auto"/>
            <w:vAlign w:val="center"/>
          </w:tcPr>
          <w:p w14:paraId="5FA047BE" w14:textId="77777777" w:rsidR="00814EFB" w:rsidRPr="00814EFB" w:rsidRDefault="00814EFB" w:rsidP="00814EFB">
            <w:pPr>
              <w:spacing w:line="240" w:lineRule="auto"/>
              <w:rPr>
                <w:rFonts w:eastAsia="Times New Roman"/>
                <w:color w:val="auto"/>
                <w:sz w:val="20"/>
                <w:szCs w:val="20"/>
              </w:rPr>
            </w:pPr>
            <w:r w:rsidRPr="00814EFB">
              <w:rPr>
                <w:rFonts w:eastAsia="Times New Roman"/>
                <w:color w:val="auto"/>
                <w:sz w:val="20"/>
                <w:szCs w:val="20"/>
              </w:rPr>
              <w:t>v 10. ročníku</w:t>
            </w:r>
          </w:p>
        </w:tc>
        <w:tc>
          <w:tcPr>
            <w:tcW w:w="1134" w:type="dxa"/>
            <w:tcBorders>
              <w:top w:val="nil"/>
              <w:left w:val="nil"/>
              <w:bottom w:val="single" w:sz="8" w:space="0" w:color="auto"/>
              <w:right w:val="single" w:sz="8" w:space="0" w:color="auto"/>
            </w:tcBorders>
            <w:shd w:val="clear" w:color="auto" w:fill="auto"/>
            <w:vAlign w:val="center"/>
          </w:tcPr>
          <w:p w14:paraId="22ED1E17" w14:textId="4DA1AF3A"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1134" w:type="dxa"/>
            <w:tcBorders>
              <w:top w:val="nil"/>
              <w:left w:val="nil"/>
              <w:bottom w:val="single" w:sz="8" w:space="0" w:color="auto"/>
              <w:right w:val="single" w:sz="8" w:space="0" w:color="auto"/>
            </w:tcBorders>
            <w:shd w:val="clear" w:color="auto" w:fill="auto"/>
            <w:vAlign w:val="center"/>
          </w:tcPr>
          <w:p w14:paraId="7DA81891" w14:textId="4ECC22B4"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22</w:t>
            </w:r>
          </w:p>
        </w:tc>
        <w:tc>
          <w:tcPr>
            <w:tcW w:w="851" w:type="dxa"/>
            <w:tcBorders>
              <w:top w:val="nil"/>
              <w:left w:val="nil"/>
              <w:bottom w:val="single" w:sz="8" w:space="0" w:color="auto"/>
              <w:right w:val="single" w:sz="8" w:space="0" w:color="auto"/>
            </w:tcBorders>
            <w:shd w:val="clear" w:color="auto" w:fill="auto"/>
            <w:vAlign w:val="center"/>
          </w:tcPr>
          <w:p w14:paraId="34C36611" w14:textId="4E7A08EA"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992" w:type="dxa"/>
            <w:tcBorders>
              <w:top w:val="nil"/>
              <w:left w:val="nil"/>
              <w:bottom w:val="single" w:sz="8" w:space="0" w:color="auto"/>
              <w:right w:val="single" w:sz="8" w:space="0" w:color="auto"/>
            </w:tcBorders>
            <w:shd w:val="clear" w:color="auto" w:fill="auto"/>
            <w:vAlign w:val="center"/>
          </w:tcPr>
          <w:p w14:paraId="472F6986" w14:textId="1FAEE084"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22</w:t>
            </w:r>
          </w:p>
        </w:tc>
        <w:tc>
          <w:tcPr>
            <w:tcW w:w="851" w:type="dxa"/>
            <w:tcBorders>
              <w:top w:val="nil"/>
              <w:left w:val="nil"/>
              <w:bottom w:val="single" w:sz="8" w:space="0" w:color="auto"/>
              <w:right w:val="single" w:sz="8" w:space="0" w:color="auto"/>
            </w:tcBorders>
            <w:shd w:val="clear" w:color="auto" w:fill="auto"/>
            <w:vAlign w:val="center"/>
          </w:tcPr>
          <w:p w14:paraId="00F0213C" w14:textId="0C763C51"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992" w:type="dxa"/>
            <w:tcBorders>
              <w:top w:val="nil"/>
              <w:left w:val="nil"/>
              <w:bottom w:val="single" w:sz="8" w:space="0" w:color="auto"/>
              <w:right w:val="single" w:sz="8" w:space="0" w:color="auto"/>
            </w:tcBorders>
            <w:shd w:val="clear" w:color="auto" w:fill="auto"/>
            <w:vAlign w:val="center"/>
          </w:tcPr>
          <w:p w14:paraId="1737AF53" w14:textId="269D1E99"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25</w:t>
            </w:r>
          </w:p>
        </w:tc>
      </w:tr>
      <w:tr w:rsidR="00814EFB" w:rsidRPr="00814EFB" w14:paraId="430D89D8" w14:textId="77777777" w:rsidTr="001D6680">
        <w:trPr>
          <w:trHeight w:hRule="exact" w:val="255"/>
        </w:trPr>
        <w:tc>
          <w:tcPr>
            <w:tcW w:w="0" w:type="auto"/>
            <w:vMerge/>
            <w:tcBorders>
              <w:top w:val="nil"/>
              <w:left w:val="single" w:sz="8" w:space="0" w:color="auto"/>
              <w:bottom w:val="single" w:sz="8" w:space="0" w:color="000000"/>
              <w:right w:val="single" w:sz="8" w:space="0" w:color="auto"/>
            </w:tcBorders>
            <w:vAlign w:val="center"/>
            <w:hideMark/>
          </w:tcPr>
          <w:p w14:paraId="1849E5CF" w14:textId="77777777" w:rsidR="00814EFB" w:rsidRPr="00814EFB" w:rsidRDefault="00814EFB" w:rsidP="00814EFB">
            <w:pPr>
              <w:spacing w:line="240" w:lineRule="auto"/>
              <w:rPr>
                <w:rFonts w:eastAsia="Times New Roman"/>
                <w:color w:val="auto"/>
                <w:sz w:val="20"/>
                <w:szCs w:val="20"/>
              </w:rPr>
            </w:pPr>
          </w:p>
        </w:tc>
        <w:tc>
          <w:tcPr>
            <w:tcW w:w="2547" w:type="dxa"/>
            <w:tcBorders>
              <w:top w:val="nil"/>
              <w:left w:val="nil"/>
              <w:bottom w:val="single" w:sz="8" w:space="0" w:color="auto"/>
              <w:right w:val="single" w:sz="8" w:space="0" w:color="auto"/>
            </w:tcBorders>
            <w:shd w:val="clear" w:color="auto" w:fill="auto"/>
            <w:vAlign w:val="center"/>
            <w:hideMark/>
          </w:tcPr>
          <w:p w14:paraId="6601F1FD" w14:textId="77777777" w:rsidR="00814EFB" w:rsidRPr="00814EFB" w:rsidRDefault="00814EFB" w:rsidP="00814EFB">
            <w:pPr>
              <w:spacing w:line="240" w:lineRule="auto"/>
              <w:rPr>
                <w:rFonts w:eastAsia="Times New Roman"/>
                <w:color w:val="auto"/>
                <w:sz w:val="20"/>
                <w:szCs w:val="20"/>
              </w:rPr>
            </w:pPr>
            <w:r w:rsidRPr="00814EFB">
              <w:rPr>
                <w:color w:val="auto"/>
                <w:sz w:val="20"/>
                <w:szCs w:val="20"/>
              </w:rPr>
              <w:t>nezař. do ročníku</w:t>
            </w:r>
          </w:p>
        </w:tc>
        <w:tc>
          <w:tcPr>
            <w:tcW w:w="1134" w:type="dxa"/>
            <w:tcBorders>
              <w:top w:val="nil"/>
              <w:left w:val="nil"/>
              <w:bottom w:val="single" w:sz="4" w:space="0" w:color="auto"/>
              <w:right w:val="single" w:sz="8" w:space="0" w:color="auto"/>
            </w:tcBorders>
            <w:shd w:val="clear" w:color="auto" w:fill="auto"/>
            <w:vAlign w:val="center"/>
          </w:tcPr>
          <w:p w14:paraId="73AD7529" w14:textId="085C3D0B" w:rsidR="00814EFB" w:rsidRPr="00814EFB" w:rsidRDefault="00814EFB" w:rsidP="00814EFB">
            <w:pPr>
              <w:ind w:firstLine="200"/>
              <w:jc w:val="right"/>
              <w:rPr>
                <w:rFonts w:cs="Times New Roman"/>
                <w:color w:val="auto"/>
                <w:sz w:val="20"/>
                <w:szCs w:val="20"/>
              </w:rPr>
            </w:pPr>
            <w:r w:rsidRPr="00814EFB">
              <w:rPr>
                <w:rFonts w:cs="Times New Roman"/>
                <w:color w:val="auto"/>
                <w:sz w:val="20"/>
                <w:szCs w:val="20"/>
              </w:rPr>
              <w:t>0</w:t>
            </w:r>
          </w:p>
        </w:tc>
        <w:tc>
          <w:tcPr>
            <w:tcW w:w="1134" w:type="dxa"/>
            <w:tcBorders>
              <w:top w:val="nil"/>
              <w:left w:val="nil"/>
              <w:bottom w:val="single" w:sz="4" w:space="0" w:color="auto"/>
              <w:right w:val="single" w:sz="8" w:space="0" w:color="auto"/>
            </w:tcBorders>
            <w:shd w:val="clear" w:color="auto" w:fill="auto"/>
            <w:vAlign w:val="center"/>
          </w:tcPr>
          <w:p w14:paraId="6074A891" w14:textId="559E86D1" w:rsidR="00814EFB" w:rsidRPr="00814EFB" w:rsidRDefault="00814EFB" w:rsidP="00814EFB">
            <w:pPr>
              <w:ind w:firstLine="200"/>
              <w:jc w:val="right"/>
              <w:rPr>
                <w:rFonts w:cs="Times New Roman"/>
                <w:color w:val="auto"/>
                <w:sz w:val="20"/>
                <w:szCs w:val="20"/>
              </w:rPr>
            </w:pPr>
            <w:r w:rsidRPr="00814EFB">
              <w:rPr>
                <w:rFonts w:cs="Times New Roman"/>
                <w:color w:val="auto"/>
                <w:sz w:val="20"/>
                <w:szCs w:val="20"/>
              </w:rPr>
              <w:t>0</w:t>
            </w:r>
          </w:p>
        </w:tc>
        <w:tc>
          <w:tcPr>
            <w:tcW w:w="851" w:type="dxa"/>
            <w:tcBorders>
              <w:top w:val="nil"/>
              <w:left w:val="nil"/>
              <w:bottom w:val="single" w:sz="4" w:space="0" w:color="auto"/>
              <w:right w:val="single" w:sz="8" w:space="0" w:color="auto"/>
            </w:tcBorders>
            <w:shd w:val="clear" w:color="auto" w:fill="auto"/>
            <w:vAlign w:val="center"/>
          </w:tcPr>
          <w:p w14:paraId="7673BA7C" w14:textId="3AB4CA88" w:rsidR="00814EFB" w:rsidRPr="00814EFB" w:rsidRDefault="00814EFB" w:rsidP="00814EFB">
            <w:pPr>
              <w:ind w:firstLine="200"/>
              <w:jc w:val="right"/>
              <w:rPr>
                <w:rFonts w:cs="Times New Roman"/>
                <w:color w:val="auto"/>
                <w:sz w:val="20"/>
                <w:szCs w:val="20"/>
              </w:rPr>
            </w:pPr>
            <w:r w:rsidRPr="00814EFB">
              <w:rPr>
                <w:rFonts w:cs="Times New Roman"/>
                <w:color w:val="auto"/>
                <w:sz w:val="20"/>
                <w:szCs w:val="20"/>
              </w:rPr>
              <w:t>0</w:t>
            </w:r>
          </w:p>
        </w:tc>
        <w:tc>
          <w:tcPr>
            <w:tcW w:w="992" w:type="dxa"/>
            <w:tcBorders>
              <w:top w:val="nil"/>
              <w:left w:val="nil"/>
              <w:bottom w:val="single" w:sz="4" w:space="0" w:color="auto"/>
              <w:right w:val="single" w:sz="8" w:space="0" w:color="auto"/>
            </w:tcBorders>
            <w:shd w:val="clear" w:color="auto" w:fill="auto"/>
            <w:vAlign w:val="center"/>
          </w:tcPr>
          <w:p w14:paraId="50C611E5" w14:textId="2F7CB03D" w:rsidR="00814EFB" w:rsidRPr="00814EFB" w:rsidRDefault="00814EFB" w:rsidP="00814EFB">
            <w:pPr>
              <w:ind w:firstLine="200"/>
              <w:jc w:val="right"/>
              <w:rPr>
                <w:rFonts w:cs="Times New Roman"/>
                <w:color w:val="auto"/>
                <w:sz w:val="20"/>
                <w:szCs w:val="20"/>
              </w:rPr>
            </w:pPr>
            <w:r w:rsidRPr="00814EFB">
              <w:rPr>
                <w:rFonts w:cs="Times New Roman"/>
                <w:color w:val="auto"/>
                <w:sz w:val="20"/>
                <w:szCs w:val="20"/>
              </w:rPr>
              <w:t>0</w:t>
            </w:r>
          </w:p>
        </w:tc>
        <w:tc>
          <w:tcPr>
            <w:tcW w:w="851" w:type="dxa"/>
            <w:tcBorders>
              <w:top w:val="nil"/>
              <w:left w:val="nil"/>
              <w:bottom w:val="single" w:sz="4" w:space="0" w:color="auto"/>
              <w:right w:val="single" w:sz="8" w:space="0" w:color="auto"/>
            </w:tcBorders>
            <w:shd w:val="clear" w:color="auto" w:fill="auto"/>
            <w:vAlign w:val="center"/>
          </w:tcPr>
          <w:p w14:paraId="59A958EE" w14:textId="2EF49FD5" w:rsidR="00814EFB" w:rsidRPr="00814EFB" w:rsidRDefault="00814EFB" w:rsidP="00814EFB">
            <w:pPr>
              <w:ind w:firstLine="200"/>
              <w:jc w:val="right"/>
              <w:rPr>
                <w:rFonts w:cs="Times New Roman"/>
                <w:color w:val="auto"/>
                <w:sz w:val="20"/>
                <w:szCs w:val="20"/>
              </w:rPr>
            </w:pPr>
            <w:r w:rsidRPr="00814EFB">
              <w:rPr>
                <w:rFonts w:cs="Times New Roman"/>
                <w:color w:val="auto"/>
                <w:sz w:val="20"/>
                <w:szCs w:val="20"/>
              </w:rPr>
              <w:t>2</w:t>
            </w:r>
          </w:p>
        </w:tc>
        <w:tc>
          <w:tcPr>
            <w:tcW w:w="992" w:type="dxa"/>
            <w:tcBorders>
              <w:top w:val="nil"/>
              <w:left w:val="nil"/>
              <w:bottom w:val="single" w:sz="4" w:space="0" w:color="auto"/>
              <w:right w:val="single" w:sz="8" w:space="0" w:color="auto"/>
            </w:tcBorders>
            <w:shd w:val="clear" w:color="auto" w:fill="auto"/>
            <w:vAlign w:val="center"/>
          </w:tcPr>
          <w:p w14:paraId="50C57B07" w14:textId="74AB9418" w:rsidR="00814EFB" w:rsidRPr="00814EFB" w:rsidRDefault="00814EFB" w:rsidP="00814EFB">
            <w:pPr>
              <w:ind w:firstLine="200"/>
              <w:jc w:val="right"/>
              <w:rPr>
                <w:rFonts w:cs="Times New Roman"/>
                <w:color w:val="auto"/>
                <w:sz w:val="20"/>
                <w:szCs w:val="20"/>
              </w:rPr>
            </w:pPr>
            <w:r w:rsidRPr="00814EFB">
              <w:rPr>
                <w:rFonts w:cs="Times New Roman"/>
                <w:color w:val="auto"/>
                <w:sz w:val="20"/>
                <w:szCs w:val="20"/>
              </w:rPr>
              <w:t>0</w:t>
            </w:r>
          </w:p>
        </w:tc>
      </w:tr>
      <w:tr w:rsidR="00814EFB" w:rsidRPr="00814EFB" w14:paraId="03CF0D95" w14:textId="77777777" w:rsidTr="001D6680">
        <w:trPr>
          <w:trHeight w:hRule="exact" w:val="255"/>
        </w:trPr>
        <w:tc>
          <w:tcPr>
            <w:tcW w:w="3322" w:type="dxa"/>
            <w:gridSpan w:val="2"/>
            <w:tcBorders>
              <w:top w:val="nil"/>
              <w:left w:val="single" w:sz="8" w:space="0" w:color="auto"/>
              <w:bottom w:val="single" w:sz="8" w:space="0" w:color="auto"/>
              <w:right w:val="single" w:sz="4" w:space="0" w:color="auto"/>
            </w:tcBorders>
            <w:shd w:val="clear" w:color="000000" w:fill="D9D9D9"/>
            <w:vAlign w:val="center"/>
            <w:hideMark/>
          </w:tcPr>
          <w:p w14:paraId="796DF630" w14:textId="77777777" w:rsidR="00814EFB" w:rsidRPr="00814EFB" w:rsidRDefault="00814EFB" w:rsidP="00814EFB">
            <w:pPr>
              <w:spacing w:line="240" w:lineRule="auto"/>
              <w:rPr>
                <w:rFonts w:eastAsia="Times New Roman"/>
                <w:b/>
                <w:color w:val="auto"/>
                <w:sz w:val="20"/>
                <w:szCs w:val="20"/>
              </w:rPr>
            </w:pPr>
            <w:r w:rsidRPr="00814EFB">
              <w:rPr>
                <w:rFonts w:eastAsia="Times New Roman"/>
                <w:b/>
                <w:color w:val="auto"/>
                <w:sz w:val="20"/>
                <w:szCs w:val="20"/>
              </w:rPr>
              <w:t>žáci, kteří přešli do SŠ celkem</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0A8A7DA9" w14:textId="5A04F646" w:rsidR="00814EFB" w:rsidRPr="00814EFB" w:rsidRDefault="00814EFB" w:rsidP="00814EFB">
            <w:pPr>
              <w:spacing w:line="240" w:lineRule="auto"/>
              <w:jc w:val="right"/>
              <w:rPr>
                <w:rFonts w:eastAsia="Times New Roman"/>
                <w:color w:val="auto"/>
                <w:sz w:val="20"/>
                <w:szCs w:val="20"/>
              </w:rPr>
            </w:pPr>
            <w:r w:rsidRPr="00814EFB">
              <w:rPr>
                <w:rFonts w:eastAsia="Times New Roman"/>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7E03775C" w14:textId="3DA6E621" w:rsidR="00814EFB" w:rsidRPr="00814EFB" w:rsidRDefault="00814EFB" w:rsidP="00814EFB">
            <w:pPr>
              <w:spacing w:line="240" w:lineRule="auto"/>
              <w:jc w:val="right"/>
              <w:rPr>
                <w:rFonts w:eastAsia="Times New Roman"/>
                <w:color w:val="auto"/>
                <w:sz w:val="20"/>
                <w:szCs w:val="20"/>
              </w:rPr>
            </w:pPr>
            <w:r w:rsidRPr="00814EFB">
              <w:rPr>
                <w:rFonts w:eastAsia="Times New Roman"/>
                <w:color w:val="auto"/>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660702C0" w14:textId="44CA8EDC" w:rsidR="00814EFB" w:rsidRPr="00814EFB" w:rsidRDefault="00814EFB" w:rsidP="00814EFB">
            <w:pPr>
              <w:spacing w:line="240" w:lineRule="auto"/>
              <w:jc w:val="right"/>
              <w:rPr>
                <w:rFonts w:eastAsia="Times New Roman"/>
                <w:color w:val="auto"/>
                <w:sz w:val="20"/>
                <w:szCs w:val="20"/>
              </w:rPr>
            </w:pPr>
            <w:r w:rsidRPr="00814EFB">
              <w:rPr>
                <w:rFonts w:eastAsia="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601632E" w14:textId="5D81E3CF" w:rsidR="00814EFB" w:rsidRPr="00814EFB" w:rsidRDefault="00814EFB" w:rsidP="00814EFB">
            <w:pPr>
              <w:spacing w:line="240" w:lineRule="auto"/>
              <w:jc w:val="right"/>
              <w:rPr>
                <w:rFonts w:eastAsia="Times New Roman"/>
                <w:color w:val="auto"/>
                <w:sz w:val="20"/>
                <w:szCs w:val="20"/>
              </w:rPr>
            </w:pPr>
            <w:r w:rsidRPr="00814EFB">
              <w:rPr>
                <w:rFonts w:eastAsia="Times New Roman"/>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6E46B6F9" w14:textId="79A46EE4" w:rsidR="00814EFB" w:rsidRPr="00814EFB" w:rsidRDefault="00814EFB" w:rsidP="00814EFB">
            <w:pPr>
              <w:spacing w:line="240" w:lineRule="auto"/>
              <w:jc w:val="right"/>
              <w:rPr>
                <w:rFonts w:eastAsia="Times New Roman"/>
                <w:color w:val="auto"/>
                <w:sz w:val="20"/>
                <w:szCs w:val="20"/>
              </w:rPr>
            </w:pPr>
            <w:r w:rsidRPr="00814EFB">
              <w:rPr>
                <w:rFonts w:eastAsia="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9E65170" w14:textId="755D459E" w:rsidR="00814EFB" w:rsidRPr="00814EFB" w:rsidRDefault="00814EFB" w:rsidP="00814EFB">
            <w:pPr>
              <w:spacing w:line="240" w:lineRule="auto"/>
              <w:jc w:val="right"/>
              <w:rPr>
                <w:rFonts w:eastAsia="Times New Roman"/>
                <w:color w:val="auto"/>
                <w:sz w:val="20"/>
                <w:szCs w:val="20"/>
              </w:rPr>
            </w:pPr>
            <w:r w:rsidRPr="00814EFB">
              <w:rPr>
                <w:rFonts w:eastAsia="Times New Roman"/>
                <w:color w:val="auto"/>
                <w:sz w:val="20"/>
                <w:szCs w:val="20"/>
              </w:rPr>
              <w:t>0</w:t>
            </w:r>
          </w:p>
        </w:tc>
      </w:tr>
      <w:tr w:rsidR="00814EFB" w:rsidRPr="00814EFB" w14:paraId="3CCF0479" w14:textId="77777777" w:rsidTr="001D6680">
        <w:trPr>
          <w:trHeight w:hRule="exact" w:val="25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948C314" w14:textId="77777777" w:rsidR="00814EFB" w:rsidRPr="00814EFB" w:rsidRDefault="00814EFB" w:rsidP="00814EFB">
            <w:pPr>
              <w:spacing w:line="240" w:lineRule="auto"/>
              <w:rPr>
                <w:rFonts w:eastAsia="Times New Roman"/>
                <w:color w:val="auto"/>
                <w:sz w:val="20"/>
                <w:szCs w:val="20"/>
              </w:rPr>
            </w:pPr>
            <w:r w:rsidRPr="00814EFB">
              <w:rPr>
                <w:rFonts w:eastAsia="Times New Roman"/>
                <w:color w:val="auto"/>
                <w:sz w:val="20"/>
                <w:szCs w:val="20"/>
              </w:rPr>
              <w:t>v tom</w:t>
            </w:r>
          </w:p>
        </w:tc>
        <w:tc>
          <w:tcPr>
            <w:tcW w:w="2547" w:type="dxa"/>
            <w:tcBorders>
              <w:top w:val="nil"/>
              <w:left w:val="nil"/>
              <w:bottom w:val="single" w:sz="8" w:space="0" w:color="auto"/>
              <w:right w:val="single" w:sz="8" w:space="0" w:color="auto"/>
            </w:tcBorders>
            <w:shd w:val="clear" w:color="auto" w:fill="auto"/>
            <w:vAlign w:val="center"/>
            <w:hideMark/>
          </w:tcPr>
          <w:p w14:paraId="3770A7B7" w14:textId="77777777" w:rsidR="00814EFB" w:rsidRPr="00814EFB" w:rsidRDefault="00814EFB" w:rsidP="00814EFB">
            <w:pPr>
              <w:spacing w:line="240" w:lineRule="auto"/>
              <w:rPr>
                <w:rFonts w:eastAsia="Times New Roman"/>
                <w:color w:val="auto"/>
                <w:sz w:val="20"/>
                <w:szCs w:val="20"/>
              </w:rPr>
            </w:pPr>
            <w:r w:rsidRPr="00814EFB">
              <w:rPr>
                <w:rFonts w:eastAsia="Times New Roman"/>
                <w:color w:val="auto"/>
                <w:sz w:val="20"/>
                <w:szCs w:val="20"/>
              </w:rPr>
              <w:t>z 5. ročníku</w:t>
            </w:r>
          </w:p>
        </w:tc>
        <w:tc>
          <w:tcPr>
            <w:tcW w:w="1134" w:type="dxa"/>
            <w:tcBorders>
              <w:top w:val="nil"/>
              <w:left w:val="nil"/>
              <w:bottom w:val="single" w:sz="8" w:space="0" w:color="auto"/>
              <w:right w:val="single" w:sz="8" w:space="0" w:color="auto"/>
            </w:tcBorders>
            <w:shd w:val="clear" w:color="auto" w:fill="auto"/>
            <w:vAlign w:val="center"/>
          </w:tcPr>
          <w:p w14:paraId="77DEDBF6" w14:textId="4D397BB9"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1134" w:type="dxa"/>
            <w:tcBorders>
              <w:top w:val="single" w:sz="4" w:space="0" w:color="auto"/>
              <w:left w:val="nil"/>
              <w:bottom w:val="single" w:sz="8" w:space="0" w:color="auto"/>
              <w:right w:val="single" w:sz="8" w:space="0" w:color="auto"/>
            </w:tcBorders>
            <w:shd w:val="clear" w:color="auto" w:fill="auto"/>
            <w:vAlign w:val="center"/>
          </w:tcPr>
          <w:p w14:paraId="3BA96D52" w14:textId="314C4DE3"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851" w:type="dxa"/>
            <w:tcBorders>
              <w:top w:val="single" w:sz="4" w:space="0" w:color="auto"/>
              <w:left w:val="nil"/>
              <w:bottom w:val="single" w:sz="8" w:space="0" w:color="auto"/>
              <w:right w:val="single" w:sz="8" w:space="0" w:color="auto"/>
            </w:tcBorders>
            <w:shd w:val="clear" w:color="auto" w:fill="auto"/>
            <w:vAlign w:val="center"/>
          </w:tcPr>
          <w:p w14:paraId="6DD3AD7D" w14:textId="29D76464"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992" w:type="dxa"/>
            <w:tcBorders>
              <w:top w:val="single" w:sz="4" w:space="0" w:color="auto"/>
              <w:left w:val="nil"/>
              <w:bottom w:val="single" w:sz="8" w:space="0" w:color="auto"/>
              <w:right w:val="single" w:sz="8" w:space="0" w:color="auto"/>
            </w:tcBorders>
            <w:shd w:val="clear" w:color="auto" w:fill="auto"/>
            <w:vAlign w:val="center"/>
          </w:tcPr>
          <w:p w14:paraId="6CB39848" w14:textId="5B0D5942"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851" w:type="dxa"/>
            <w:tcBorders>
              <w:top w:val="single" w:sz="4" w:space="0" w:color="auto"/>
              <w:left w:val="nil"/>
              <w:bottom w:val="single" w:sz="8" w:space="0" w:color="auto"/>
              <w:right w:val="single" w:sz="8" w:space="0" w:color="auto"/>
            </w:tcBorders>
            <w:shd w:val="clear" w:color="auto" w:fill="auto"/>
            <w:vAlign w:val="center"/>
          </w:tcPr>
          <w:p w14:paraId="40E5F65F" w14:textId="343F09BB"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992" w:type="dxa"/>
            <w:tcBorders>
              <w:top w:val="single" w:sz="4" w:space="0" w:color="auto"/>
              <w:left w:val="nil"/>
              <w:bottom w:val="single" w:sz="8" w:space="0" w:color="auto"/>
              <w:right w:val="single" w:sz="8" w:space="0" w:color="auto"/>
            </w:tcBorders>
            <w:shd w:val="clear" w:color="auto" w:fill="auto"/>
            <w:vAlign w:val="center"/>
          </w:tcPr>
          <w:p w14:paraId="512969DC" w14:textId="1644A3A1"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r>
      <w:tr w:rsidR="00814EFB" w:rsidRPr="00814EFB" w14:paraId="7B70C50A" w14:textId="77777777" w:rsidTr="001D6680">
        <w:trPr>
          <w:trHeight w:hRule="exact" w:val="255"/>
        </w:trPr>
        <w:tc>
          <w:tcPr>
            <w:tcW w:w="0" w:type="auto"/>
            <w:vMerge/>
            <w:tcBorders>
              <w:top w:val="nil"/>
              <w:left w:val="single" w:sz="8" w:space="0" w:color="auto"/>
              <w:bottom w:val="single" w:sz="8" w:space="0" w:color="000000"/>
              <w:right w:val="single" w:sz="8" w:space="0" w:color="auto"/>
            </w:tcBorders>
            <w:vAlign w:val="center"/>
            <w:hideMark/>
          </w:tcPr>
          <w:p w14:paraId="6CEB70D8" w14:textId="77777777" w:rsidR="00814EFB" w:rsidRPr="00814EFB" w:rsidRDefault="00814EFB" w:rsidP="00814EFB">
            <w:pPr>
              <w:spacing w:line="240" w:lineRule="auto"/>
              <w:rPr>
                <w:rFonts w:eastAsia="Times New Roman"/>
                <w:color w:val="auto"/>
                <w:sz w:val="20"/>
                <w:szCs w:val="20"/>
              </w:rPr>
            </w:pPr>
          </w:p>
        </w:tc>
        <w:tc>
          <w:tcPr>
            <w:tcW w:w="2547" w:type="dxa"/>
            <w:tcBorders>
              <w:top w:val="nil"/>
              <w:left w:val="nil"/>
              <w:bottom w:val="single" w:sz="8" w:space="0" w:color="auto"/>
              <w:right w:val="single" w:sz="8" w:space="0" w:color="auto"/>
            </w:tcBorders>
            <w:shd w:val="clear" w:color="auto" w:fill="auto"/>
            <w:vAlign w:val="center"/>
            <w:hideMark/>
          </w:tcPr>
          <w:p w14:paraId="1F54F4F9" w14:textId="77777777" w:rsidR="00814EFB" w:rsidRPr="00814EFB" w:rsidRDefault="00814EFB" w:rsidP="00814EFB">
            <w:pPr>
              <w:spacing w:line="240" w:lineRule="auto"/>
              <w:rPr>
                <w:rFonts w:eastAsia="Times New Roman"/>
                <w:color w:val="auto"/>
                <w:sz w:val="20"/>
                <w:szCs w:val="20"/>
              </w:rPr>
            </w:pPr>
            <w:r w:rsidRPr="00814EFB">
              <w:rPr>
                <w:rFonts w:eastAsia="Times New Roman"/>
                <w:color w:val="auto"/>
                <w:sz w:val="20"/>
                <w:szCs w:val="20"/>
              </w:rPr>
              <w:t>ze 7. ročníku</w:t>
            </w:r>
          </w:p>
        </w:tc>
        <w:tc>
          <w:tcPr>
            <w:tcW w:w="1134" w:type="dxa"/>
            <w:tcBorders>
              <w:top w:val="nil"/>
              <w:left w:val="nil"/>
              <w:bottom w:val="single" w:sz="8" w:space="0" w:color="auto"/>
              <w:right w:val="single" w:sz="8" w:space="0" w:color="auto"/>
            </w:tcBorders>
            <w:shd w:val="clear" w:color="auto" w:fill="auto"/>
            <w:vAlign w:val="center"/>
          </w:tcPr>
          <w:p w14:paraId="1946BA85" w14:textId="5754C399"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1134" w:type="dxa"/>
            <w:tcBorders>
              <w:top w:val="nil"/>
              <w:left w:val="nil"/>
              <w:bottom w:val="single" w:sz="8" w:space="0" w:color="auto"/>
              <w:right w:val="single" w:sz="8" w:space="0" w:color="auto"/>
            </w:tcBorders>
            <w:shd w:val="clear" w:color="auto" w:fill="auto"/>
            <w:vAlign w:val="center"/>
          </w:tcPr>
          <w:p w14:paraId="496E2D6C" w14:textId="69E09F05"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851" w:type="dxa"/>
            <w:tcBorders>
              <w:top w:val="nil"/>
              <w:left w:val="nil"/>
              <w:bottom w:val="single" w:sz="8" w:space="0" w:color="auto"/>
              <w:right w:val="single" w:sz="8" w:space="0" w:color="auto"/>
            </w:tcBorders>
            <w:shd w:val="clear" w:color="auto" w:fill="auto"/>
            <w:vAlign w:val="center"/>
          </w:tcPr>
          <w:p w14:paraId="22D16F6A" w14:textId="47331B55"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992" w:type="dxa"/>
            <w:tcBorders>
              <w:top w:val="nil"/>
              <w:left w:val="nil"/>
              <w:bottom w:val="single" w:sz="8" w:space="0" w:color="auto"/>
              <w:right w:val="single" w:sz="8" w:space="0" w:color="auto"/>
            </w:tcBorders>
            <w:shd w:val="clear" w:color="auto" w:fill="auto"/>
            <w:vAlign w:val="center"/>
          </w:tcPr>
          <w:p w14:paraId="57ABED8E" w14:textId="2A2629BF"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851" w:type="dxa"/>
            <w:tcBorders>
              <w:top w:val="nil"/>
              <w:left w:val="nil"/>
              <w:bottom w:val="single" w:sz="8" w:space="0" w:color="auto"/>
              <w:right w:val="single" w:sz="8" w:space="0" w:color="auto"/>
            </w:tcBorders>
            <w:shd w:val="clear" w:color="auto" w:fill="auto"/>
            <w:vAlign w:val="center"/>
          </w:tcPr>
          <w:p w14:paraId="79C53554" w14:textId="716509CC"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c>
          <w:tcPr>
            <w:tcW w:w="992" w:type="dxa"/>
            <w:tcBorders>
              <w:top w:val="nil"/>
              <w:left w:val="nil"/>
              <w:bottom w:val="single" w:sz="8" w:space="0" w:color="auto"/>
              <w:right w:val="single" w:sz="8" w:space="0" w:color="auto"/>
            </w:tcBorders>
            <w:shd w:val="clear" w:color="auto" w:fill="auto"/>
            <w:vAlign w:val="center"/>
          </w:tcPr>
          <w:p w14:paraId="1D9BC211" w14:textId="62461A3F" w:rsidR="00814EFB" w:rsidRPr="00814EFB" w:rsidRDefault="00814EFB" w:rsidP="00814EFB">
            <w:pPr>
              <w:spacing w:line="240" w:lineRule="auto"/>
              <w:ind w:firstLineChars="100" w:firstLine="200"/>
              <w:jc w:val="right"/>
              <w:rPr>
                <w:rFonts w:eastAsia="Times New Roman"/>
                <w:color w:val="auto"/>
                <w:sz w:val="20"/>
                <w:szCs w:val="20"/>
              </w:rPr>
            </w:pPr>
            <w:r w:rsidRPr="00814EFB">
              <w:rPr>
                <w:rFonts w:eastAsia="Times New Roman"/>
                <w:color w:val="auto"/>
                <w:sz w:val="20"/>
                <w:szCs w:val="20"/>
              </w:rPr>
              <w:t>0</w:t>
            </w:r>
          </w:p>
        </w:tc>
      </w:tr>
      <w:tr w:rsidR="00814EFB" w:rsidRPr="00814EFB" w14:paraId="5DF5602E" w14:textId="77777777" w:rsidTr="001D6680">
        <w:trPr>
          <w:trHeight w:hRule="exact" w:val="284"/>
        </w:trPr>
        <w:tc>
          <w:tcPr>
            <w:tcW w:w="332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043F9AF" w14:textId="77777777" w:rsidR="00814EFB" w:rsidRPr="00814EFB" w:rsidRDefault="00814EFB" w:rsidP="00814EFB">
            <w:pPr>
              <w:spacing w:line="240" w:lineRule="auto"/>
              <w:rPr>
                <w:rFonts w:eastAsia="Times New Roman"/>
                <w:b/>
                <w:color w:val="auto"/>
                <w:sz w:val="20"/>
                <w:szCs w:val="20"/>
              </w:rPr>
            </w:pPr>
            <w:r w:rsidRPr="00814EFB">
              <w:rPr>
                <w:rFonts w:eastAsia="Times New Roman"/>
                <w:b/>
                <w:color w:val="auto"/>
                <w:sz w:val="20"/>
                <w:szCs w:val="20"/>
              </w:rPr>
              <w:t>žáci 1. r. s dodatečným odkladem PŠD</w:t>
            </w:r>
          </w:p>
        </w:tc>
        <w:tc>
          <w:tcPr>
            <w:tcW w:w="1134" w:type="dxa"/>
            <w:tcBorders>
              <w:top w:val="nil"/>
              <w:left w:val="nil"/>
              <w:bottom w:val="single" w:sz="8" w:space="0" w:color="auto"/>
              <w:right w:val="single" w:sz="8" w:space="0" w:color="auto"/>
            </w:tcBorders>
            <w:shd w:val="clear" w:color="auto" w:fill="auto"/>
            <w:vAlign w:val="center"/>
          </w:tcPr>
          <w:p w14:paraId="3ACE7B87" w14:textId="0B68B858" w:rsidR="00814EFB" w:rsidRPr="00814EFB" w:rsidRDefault="00814EFB" w:rsidP="00814EFB">
            <w:pPr>
              <w:spacing w:line="240" w:lineRule="auto"/>
              <w:ind w:firstLineChars="100" w:firstLine="201"/>
              <w:jc w:val="right"/>
              <w:rPr>
                <w:rFonts w:eastAsia="Times New Roman"/>
                <w:b/>
                <w:color w:val="auto"/>
                <w:sz w:val="20"/>
                <w:szCs w:val="20"/>
              </w:rPr>
            </w:pPr>
            <w:r w:rsidRPr="00814EFB">
              <w:rPr>
                <w:rFonts w:eastAsia="Times New Roman"/>
                <w:b/>
                <w:color w:val="auto"/>
                <w:sz w:val="20"/>
                <w:szCs w:val="20"/>
              </w:rPr>
              <w:t>0</w:t>
            </w:r>
          </w:p>
        </w:tc>
        <w:tc>
          <w:tcPr>
            <w:tcW w:w="1134" w:type="dxa"/>
            <w:tcBorders>
              <w:top w:val="nil"/>
              <w:left w:val="nil"/>
              <w:bottom w:val="single" w:sz="8" w:space="0" w:color="auto"/>
              <w:right w:val="single" w:sz="8" w:space="0" w:color="auto"/>
            </w:tcBorders>
            <w:shd w:val="clear" w:color="auto" w:fill="auto"/>
            <w:vAlign w:val="center"/>
          </w:tcPr>
          <w:p w14:paraId="1E65B26D" w14:textId="694165DF" w:rsidR="00814EFB" w:rsidRPr="00814EFB" w:rsidRDefault="00814EFB" w:rsidP="00814EFB">
            <w:pPr>
              <w:spacing w:line="240" w:lineRule="auto"/>
              <w:ind w:firstLineChars="100" w:firstLine="201"/>
              <w:jc w:val="right"/>
              <w:rPr>
                <w:rFonts w:eastAsia="Times New Roman"/>
                <w:b/>
                <w:color w:val="auto"/>
                <w:sz w:val="20"/>
                <w:szCs w:val="20"/>
              </w:rPr>
            </w:pPr>
            <w:r w:rsidRPr="00814EFB">
              <w:rPr>
                <w:rFonts w:eastAsia="Times New Roman"/>
                <w:b/>
                <w:color w:val="auto"/>
                <w:sz w:val="20"/>
                <w:szCs w:val="20"/>
              </w:rPr>
              <w:t>3</w:t>
            </w:r>
          </w:p>
        </w:tc>
        <w:tc>
          <w:tcPr>
            <w:tcW w:w="851" w:type="dxa"/>
            <w:tcBorders>
              <w:top w:val="nil"/>
              <w:left w:val="nil"/>
              <w:bottom w:val="single" w:sz="8" w:space="0" w:color="auto"/>
              <w:right w:val="single" w:sz="8" w:space="0" w:color="auto"/>
            </w:tcBorders>
            <w:shd w:val="clear" w:color="auto" w:fill="auto"/>
            <w:vAlign w:val="center"/>
          </w:tcPr>
          <w:p w14:paraId="3E7AC4E8" w14:textId="0EAC5EE7" w:rsidR="00814EFB" w:rsidRPr="00814EFB" w:rsidRDefault="00814EFB" w:rsidP="00814EFB">
            <w:pPr>
              <w:spacing w:line="240" w:lineRule="auto"/>
              <w:ind w:firstLineChars="100" w:firstLine="201"/>
              <w:jc w:val="right"/>
              <w:rPr>
                <w:rFonts w:eastAsia="Times New Roman"/>
                <w:b/>
                <w:color w:val="auto"/>
                <w:sz w:val="20"/>
                <w:szCs w:val="20"/>
              </w:rPr>
            </w:pPr>
            <w:r w:rsidRPr="00814EFB">
              <w:rPr>
                <w:rFonts w:eastAsia="Times New Roman"/>
                <w:b/>
                <w:color w:val="auto"/>
                <w:sz w:val="20"/>
                <w:szCs w:val="20"/>
              </w:rPr>
              <w:t>2</w:t>
            </w:r>
          </w:p>
        </w:tc>
        <w:tc>
          <w:tcPr>
            <w:tcW w:w="992" w:type="dxa"/>
            <w:tcBorders>
              <w:top w:val="nil"/>
              <w:left w:val="nil"/>
              <w:bottom w:val="single" w:sz="8" w:space="0" w:color="auto"/>
              <w:right w:val="single" w:sz="8" w:space="0" w:color="auto"/>
            </w:tcBorders>
            <w:shd w:val="clear" w:color="auto" w:fill="auto"/>
            <w:vAlign w:val="center"/>
          </w:tcPr>
          <w:p w14:paraId="06E0D2CC" w14:textId="151C4607" w:rsidR="00814EFB" w:rsidRPr="00814EFB" w:rsidRDefault="00814EFB" w:rsidP="00814EFB">
            <w:pPr>
              <w:spacing w:line="240" w:lineRule="auto"/>
              <w:ind w:firstLineChars="100" w:firstLine="201"/>
              <w:jc w:val="right"/>
              <w:rPr>
                <w:rFonts w:eastAsia="Times New Roman"/>
                <w:b/>
                <w:color w:val="auto"/>
                <w:sz w:val="20"/>
                <w:szCs w:val="20"/>
              </w:rPr>
            </w:pPr>
            <w:r w:rsidRPr="00814EFB">
              <w:rPr>
                <w:rFonts w:eastAsia="Times New Roman"/>
                <w:b/>
                <w:color w:val="auto"/>
                <w:sz w:val="20"/>
                <w:szCs w:val="20"/>
              </w:rPr>
              <w:t>1</w:t>
            </w:r>
          </w:p>
        </w:tc>
        <w:tc>
          <w:tcPr>
            <w:tcW w:w="851" w:type="dxa"/>
            <w:tcBorders>
              <w:top w:val="nil"/>
              <w:left w:val="nil"/>
              <w:bottom w:val="single" w:sz="8" w:space="0" w:color="auto"/>
              <w:right w:val="single" w:sz="8" w:space="0" w:color="auto"/>
            </w:tcBorders>
            <w:shd w:val="clear" w:color="auto" w:fill="auto"/>
            <w:vAlign w:val="center"/>
          </w:tcPr>
          <w:p w14:paraId="7A039FC4" w14:textId="4C35C029" w:rsidR="00814EFB" w:rsidRPr="00814EFB" w:rsidRDefault="00814EFB" w:rsidP="00814EFB">
            <w:pPr>
              <w:spacing w:line="240" w:lineRule="auto"/>
              <w:ind w:firstLineChars="100" w:firstLine="201"/>
              <w:jc w:val="right"/>
              <w:rPr>
                <w:rFonts w:eastAsia="Times New Roman"/>
                <w:b/>
                <w:color w:val="auto"/>
                <w:sz w:val="20"/>
                <w:szCs w:val="20"/>
              </w:rPr>
            </w:pPr>
            <w:r w:rsidRPr="00814EFB">
              <w:rPr>
                <w:rFonts w:eastAsia="Times New Roman"/>
                <w:b/>
                <w:color w:val="auto"/>
                <w:sz w:val="20"/>
                <w:szCs w:val="20"/>
              </w:rPr>
              <w:t>4</w:t>
            </w:r>
          </w:p>
        </w:tc>
        <w:tc>
          <w:tcPr>
            <w:tcW w:w="992" w:type="dxa"/>
            <w:tcBorders>
              <w:top w:val="nil"/>
              <w:left w:val="nil"/>
              <w:bottom w:val="single" w:sz="8" w:space="0" w:color="auto"/>
              <w:right w:val="single" w:sz="8" w:space="0" w:color="auto"/>
            </w:tcBorders>
            <w:shd w:val="clear" w:color="auto" w:fill="auto"/>
            <w:vAlign w:val="center"/>
          </w:tcPr>
          <w:p w14:paraId="7815233A" w14:textId="3669DD05" w:rsidR="00814EFB" w:rsidRPr="00814EFB" w:rsidRDefault="00814EFB" w:rsidP="00814EFB">
            <w:pPr>
              <w:spacing w:line="240" w:lineRule="auto"/>
              <w:ind w:firstLineChars="100" w:firstLine="201"/>
              <w:jc w:val="right"/>
              <w:rPr>
                <w:rFonts w:eastAsia="Times New Roman"/>
                <w:b/>
                <w:color w:val="auto"/>
                <w:sz w:val="20"/>
                <w:szCs w:val="20"/>
              </w:rPr>
            </w:pPr>
            <w:r w:rsidRPr="00814EFB">
              <w:rPr>
                <w:rFonts w:eastAsia="Times New Roman"/>
                <w:b/>
                <w:color w:val="auto"/>
                <w:sz w:val="20"/>
                <w:szCs w:val="20"/>
              </w:rPr>
              <w:t>1</w:t>
            </w:r>
          </w:p>
        </w:tc>
      </w:tr>
    </w:tbl>
    <w:p w14:paraId="2977A525" w14:textId="483C9949" w:rsidR="00193623" w:rsidRPr="00814EFB" w:rsidRDefault="00193623" w:rsidP="00193623">
      <w:pPr>
        <w:spacing w:after="0"/>
        <w:jc w:val="both"/>
        <w:rPr>
          <w:i/>
          <w:color w:val="auto"/>
          <w:sz w:val="18"/>
          <w:szCs w:val="18"/>
        </w:rPr>
      </w:pPr>
      <w:r w:rsidRPr="00814EFB">
        <w:rPr>
          <w:i/>
          <w:color w:val="auto"/>
          <w:sz w:val="18"/>
          <w:szCs w:val="18"/>
        </w:rPr>
        <w:t>Zdroj: Výkazy MŠMT, údaje o absolventech jsou vždy za předcházející období</w:t>
      </w:r>
    </w:p>
    <w:p w14:paraId="6E074D83" w14:textId="57D1546B" w:rsidR="00193623" w:rsidRDefault="00193623" w:rsidP="00193623">
      <w:pPr>
        <w:spacing w:after="0"/>
        <w:jc w:val="both"/>
        <w:rPr>
          <w:color w:val="auto"/>
        </w:rPr>
      </w:pPr>
    </w:p>
    <w:p w14:paraId="293588F6" w14:textId="7128E307" w:rsidR="00193623" w:rsidRPr="00DA3A38" w:rsidRDefault="00193623" w:rsidP="00193623">
      <w:pPr>
        <w:spacing w:after="0"/>
        <w:jc w:val="both"/>
        <w:rPr>
          <w:color w:val="auto"/>
          <w:highlight w:val="white"/>
        </w:rPr>
      </w:pPr>
      <w:r w:rsidRPr="00DA3A38">
        <w:rPr>
          <w:color w:val="auto"/>
        </w:rPr>
        <w:t xml:space="preserve">Tabulka </w:t>
      </w:r>
      <w:r w:rsidR="00B65356" w:rsidRPr="00DA3A38">
        <w:rPr>
          <w:color w:val="auto"/>
        </w:rPr>
        <w:fldChar w:fldCharType="begin"/>
      </w:r>
      <w:r w:rsidR="00B65356" w:rsidRPr="00DA3A38">
        <w:rPr>
          <w:color w:val="auto"/>
        </w:rPr>
        <w:instrText xml:space="preserve"> SEQ Tabulka \* ARABIC </w:instrText>
      </w:r>
      <w:r w:rsidR="00B65356" w:rsidRPr="00DA3A38">
        <w:rPr>
          <w:color w:val="auto"/>
        </w:rPr>
        <w:fldChar w:fldCharType="separate"/>
      </w:r>
      <w:r w:rsidR="00994AFD">
        <w:rPr>
          <w:noProof/>
          <w:color w:val="auto"/>
        </w:rPr>
        <w:t>38</w:t>
      </w:r>
      <w:r w:rsidR="00B65356" w:rsidRPr="00DA3A38">
        <w:rPr>
          <w:noProof/>
          <w:color w:val="auto"/>
        </w:rPr>
        <w:fldChar w:fldCharType="end"/>
      </w:r>
      <w:r w:rsidRPr="00DA3A38">
        <w:rPr>
          <w:color w:val="auto"/>
        </w:rPr>
        <w:t xml:space="preserve"> </w:t>
      </w:r>
      <w:r w:rsidRPr="00DA3A38">
        <w:rPr>
          <w:b/>
          <w:bCs/>
          <w:iCs/>
          <w:color w:val="auto"/>
        </w:rPr>
        <w:t>Počet absolventů ZŠ v</w:t>
      </w:r>
      <w:r w:rsidR="00A36C74">
        <w:rPr>
          <w:b/>
          <w:bCs/>
          <w:iCs/>
          <w:color w:val="auto"/>
        </w:rPr>
        <w:t> </w:t>
      </w:r>
      <w:r w:rsidRPr="00DA3A38">
        <w:rPr>
          <w:b/>
          <w:bCs/>
          <w:iCs/>
          <w:color w:val="auto"/>
        </w:rPr>
        <w:t>ORP</w:t>
      </w:r>
      <w:r w:rsidR="00A36C74">
        <w:rPr>
          <w:b/>
          <w:bCs/>
          <w:iCs/>
          <w:color w:val="auto"/>
        </w:rPr>
        <w:t xml:space="preserve"> </w:t>
      </w:r>
      <w:r w:rsidR="00A36C74" w:rsidRPr="00A36C74">
        <w:rPr>
          <w:b/>
          <w:bCs/>
          <w:iCs/>
          <w:color w:val="auto"/>
        </w:rPr>
        <w:t>Ostrava</w:t>
      </w:r>
      <w:r w:rsidRPr="00DA3A38">
        <w:rPr>
          <w:b/>
          <w:bCs/>
          <w:iCs/>
          <w:color w:val="auto"/>
        </w:rPr>
        <w:t xml:space="preserve"> – církevní školy </w:t>
      </w:r>
    </w:p>
    <w:tbl>
      <w:tblPr>
        <w:tblW w:w="9276" w:type="dxa"/>
        <w:tblInd w:w="70" w:type="dxa"/>
        <w:tblLayout w:type="fixed"/>
        <w:tblCellMar>
          <w:left w:w="70" w:type="dxa"/>
          <w:right w:w="70" w:type="dxa"/>
        </w:tblCellMar>
        <w:tblLook w:val="04A0" w:firstRow="1" w:lastRow="0" w:firstColumn="1" w:lastColumn="0" w:noHBand="0" w:noVBand="1"/>
      </w:tblPr>
      <w:tblGrid>
        <w:gridCol w:w="771"/>
        <w:gridCol w:w="2551"/>
        <w:gridCol w:w="1134"/>
        <w:gridCol w:w="1134"/>
        <w:gridCol w:w="851"/>
        <w:gridCol w:w="1134"/>
        <w:gridCol w:w="709"/>
        <w:gridCol w:w="992"/>
      </w:tblGrid>
      <w:tr w:rsidR="000208E2" w:rsidRPr="00DA3A38" w14:paraId="5A31FAB9" w14:textId="77777777" w:rsidTr="00985384">
        <w:trPr>
          <w:trHeight w:hRule="exact" w:val="255"/>
        </w:trPr>
        <w:tc>
          <w:tcPr>
            <w:tcW w:w="3322"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05D40E47" w14:textId="77777777" w:rsidR="00193623" w:rsidRPr="00DA3A38" w:rsidRDefault="00193623" w:rsidP="00785D7A">
            <w:pPr>
              <w:spacing w:after="0" w:line="240" w:lineRule="auto"/>
              <w:jc w:val="center"/>
              <w:rPr>
                <w:rFonts w:eastAsia="Times New Roman"/>
                <w:b/>
                <w:color w:val="auto"/>
                <w:sz w:val="20"/>
                <w:szCs w:val="20"/>
              </w:rPr>
            </w:pPr>
            <w:r w:rsidRPr="00DA3A38">
              <w:rPr>
                <w:rFonts w:eastAsia="Times New Roman"/>
                <w:b/>
                <w:color w:val="auto"/>
                <w:sz w:val="20"/>
                <w:szCs w:val="20"/>
              </w:rPr>
              <w:t>žáci, kteří ukončili</w:t>
            </w:r>
            <w:r w:rsidRPr="00DA3A38">
              <w:rPr>
                <w:rFonts w:eastAsia="Times New Roman"/>
                <w:b/>
                <w:color w:val="auto"/>
                <w:sz w:val="20"/>
                <w:szCs w:val="20"/>
              </w:rPr>
              <w:br/>
              <w:t>školní docházku</w:t>
            </w:r>
          </w:p>
        </w:tc>
        <w:tc>
          <w:tcPr>
            <w:tcW w:w="2268" w:type="dxa"/>
            <w:gridSpan w:val="2"/>
            <w:tcBorders>
              <w:top w:val="single" w:sz="8" w:space="0" w:color="auto"/>
              <w:left w:val="nil"/>
              <w:bottom w:val="single" w:sz="8" w:space="0" w:color="auto"/>
              <w:right w:val="single" w:sz="8" w:space="0" w:color="000000"/>
            </w:tcBorders>
            <w:shd w:val="clear" w:color="000000" w:fill="D9D9D9"/>
            <w:vAlign w:val="center"/>
            <w:hideMark/>
          </w:tcPr>
          <w:p w14:paraId="33346328" w14:textId="5B7379E5" w:rsidR="00193623" w:rsidRPr="00DA3A38" w:rsidRDefault="00814EFB" w:rsidP="00785D7A">
            <w:pPr>
              <w:spacing w:line="240" w:lineRule="auto"/>
              <w:jc w:val="center"/>
              <w:rPr>
                <w:rFonts w:eastAsia="Times New Roman"/>
                <w:b/>
                <w:bCs/>
                <w:color w:val="auto"/>
                <w:sz w:val="20"/>
                <w:szCs w:val="20"/>
              </w:rPr>
            </w:pPr>
            <w:r w:rsidRPr="00DA3A38">
              <w:rPr>
                <w:rFonts w:eastAsia="Times New Roman"/>
                <w:b/>
                <w:bCs/>
                <w:color w:val="auto"/>
                <w:sz w:val="20"/>
                <w:szCs w:val="20"/>
              </w:rPr>
              <w:t>2017/2018</w:t>
            </w:r>
          </w:p>
        </w:tc>
        <w:tc>
          <w:tcPr>
            <w:tcW w:w="1985" w:type="dxa"/>
            <w:gridSpan w:val="2"/>
            <w:tcBorders>
              <w:top w:val="single" w:sz="8" w:space="0" w:color="auto"/>
              <w:left w:val="nil"/>
              <w:bottom w:val="single" w:sz="8" w:space="0" w:color="auto"/>
              <w:right w:val="single" w:sz="8" w:space="0" w:color="000000"/>
            </w:tcBorders>
            <w:shd w:val="clear" w:color="000000" w:fill="D9D9D9"/>
            <w:vAlign w:val="center"/>
            <w:hideMark/>
          </w:tcPr>
          <w:p w14:paraId="7BCCB332" w14:textId="3E631FF1" w:rsidR="00193623" w:rsidRPr="00DA3A38" w:rsidRDefault="00814EFB" w:rsidP="00785D7A">
            <w:pPr>
              <w:spacing w:line="240" w:lineRule="auto"/>
              <w:jc w:val="center"/>
              <w:rPr>
                <w:rFonts w:eastAsia="Times New Roman"/>
                <w:b/>
                <w:bCs/>
                <w:color w:val="auto"/>
                <w:sz w:val="20"/>
                <w:szCs w:val="20"/>
              </w:rPr>
            </w:pPr>
            <w:r w:rsidRPr="00DA3A38">
              <w:rPr>
                <w:rFonts w:eastAsia="Times New Roman"/>
                <w:b/>
                <w:bCs/>
                <w:color w:val="auto"/>
                <w:sz w:val="20"/>
                <w:szCs w:val="20"/>
              </w:rPr>
              <w:t>2018/2019</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14:paraId="770371CF" w14:textId="6396C20F" w:rsidR="00193623" w:rsidRPr="00DA3A38" w:rsidRDefault="000642FA" w:rsidP="00785D7A">
            <w:pPr>
              <w:spacing w:line="240" w:lineRule="auto"/>
              <w:jc w:val="center"/>
              <w:rPr>
                <w:rFonts w:eastAsia="Times New Roman"/>
                <w:b/>
                <w:bCs/>
                <w:color w:val="auto"/>
                <w:sz w:val="20"/>
                <w:szCs w:val="20"/>
              </w:rPr>
            </w:pPr>
            <w:r w:rsidRPr="00DA3A38">
              <w:rPr>
                <w:rFonts w:eastAsia="Times New Roman"/>
                <w:b/>
                <w:bCs/>
                <w:color w:val="auto"/>
                <w:sz w:val="20"/>
                <w:szCs w:val="20"/>
              </w:rPr>
              <w:t>2019/2020</w:t>
            </w:r>
          </w:p>
        </w:tc>
      </w:tr>
      <w:tr w:rsidR="000208E2" w:rsidRPr="00DA3A38" w14:paraId="7E4803C0" w14:textId="77777777" w:rsidTr="00985384">
        <w:trPr>
          <w:trHeight w:hRule="exact" w:val="255"/>
        </w:trPr>
        <w:tc>
          <w:tcPr>
            <w:tcW w:w="3322" w:type="dxa"/>
            <w:gridSpan w:val="2"/>
            <w:vMerge/>
            <w:tcBorders>
              <w:top w:val="single" w:sz="8" w:space="0" w:color="auto"/>
              <w:left w:val="single" w:sz="8" w:space="0" w:color="auto"/>
              <w:bottom w:val="single" w:sz="8" w:space="0" w:color="000000"/>
              <w:right w:val="single" w:sz="8" w:space="0" w:color="000000"/>
            </w:tcBorders>
            <w:vAlign w:val="center"/>
            <w:hideMark/>
          </w:tcPr>
          <w:p w14:paraId="4A6C7408" w14:textId="77777777" w:rsidR="00193623" w:rsidRPr="00DA3A38" w:rsidRDefault="00193623" w:rsidP="00785D7A">
            <w:pPr>
              <w:spacing w:line="240" w:lineRule="auto"/>
              <w:rPr>
                <w:rFonts w:eastAsia="Times New Roman"/>
                <w:color w:val="auto"/>
                <w:sz w:val="20"/>
                <w:szCs w:val="20"/>
              </w:rPr>
            </w:pPr>
          </w:p>
        </w:tc>
        <w:tc>
          <w:tcPr>
            <w:tcW w:w="1134" w:type="dxa"/>
            <w:tcBorders>
              <w:top w:val="nil"/>
              <w:left w:val="nil"/>
              <w:bottom w:val="single" w:sz="8" w:space="0" w:color="auto"/>
              <w:right w:val="single" w:sz="8" w:space="0" w:color="auto"/>
            </w:tcBorders>
            <w:shd w:val="clear" w:color="000000" w:fill="D9D9D9"/>
            <w:vAlign w:val="center"/>
            <w:hideMark/>
          </w:tcPr>
          <w:p w14:paraId="3DAC352B" w14:textId="50E2C449" w:rsidR="00193623" w:rsidRPr="00DA3A38" w:rsidRDefault="00193623" w:rsidP="00785D7A">
            <w:pPr>
              <w:spacing w:line="240" w:lineRule="auto"/>
              <w:jc w:val="center"/>
              <w:rPr>
                <w:rFonts w:eastAsia="Times New Roman"/>
                <w:b/>
                <w:color w:val="auto"/>
                <w:sz w:val="20"/>
                <w:szCs w:val="20"/>
              </w:rPr>
            </w:pPr>
            <w:r w:rsidRPr="00DA3A38">
              <w:rPr>
                <w:rFonts w:eastAsia="Times New Roman"/>
                <w:b/>
                <w:color w:val="auto"/>
                <w:sz w:val="20"/>
                <w:szCs w:val="20"/>
              </w:rPr>
              <w:t>běžné</w:t>
            </w:r>
          </w:p>
        </w:tc>
        <w:tc>
          <w:tcPr>
            <w:tcW w:w="1134" w:type="dxa"/>
            <w:tcBorders>
              <w:top w:val="nil"/>
              <w:left w:val="nil"/>
              <w:bottom w:val="single" w:sz="8" w:space="0" w:color="auto"/>
              <w:right w:val="single" w:sz="8" w:space="0" w:color="auto"/>
            </w:tcBorders>
            <w:shd w:val="clear" w:color="000000" w:fill="D9D9D9"/>
            <w:vAlign w:val="center"/>
            <w:hideMark/>
          </w:tcPr>
          <w:p w14:paraId="1280796E" w14:textId="77777777" w:rsidR="00193623" w:rsidRPr="00DA3A38" w:rsidRDefault="00193623" w:rsidP="00785D7A">
            <w:pPr>
              <w:spacing w:line="240" w:lineRule="auto"/>
              <w:jc w:val="center"/>
              <w:rPr>
                <w:rFonts w:eastAsia="Times New Roman"/>
                <w:b/>
                <w:color w:val="auto"/>
                <w:sz w:val="20"/>
                <w:szCs w:val="20"/>
              </w:rPr>
            </w:pPr>
            <w:r w:rsidRPr="00DA3A38">
              <w:rPr>
                <w:rFonts w:eastAsia="Times New Roman"/>
                <w:b/>
                <w:color w:val="auto"/>
                <w:sz w:val="20"/>
                <w:szCs w:val="20"/>
              </w:rPr>
              <w:t>speciální třídy</w:t>
            </w:r>
          </w:p>
        </w:tc>
        <w:tc>
          <w:tcPr>
            <w:tcW w:w="851" w:type="dxa"/>
            <w:tcBorders>
              <w:top w:val="nil"/>
              <w:left w:val="nil"/>
              <w:bottom w:val="single" w:sz="8" w:space="0" w:color="auto"/>
              <w:right w:val="single" w:sz="8" w:space="0" w:color="auto"/>
            </w:tcBorders>
            <w:shd w:val="clear" w:color="000000" w:fill="D9D9D9"/>
            <w:vAlign w:val="center"/>
            <w:hideMark/>
          </w:tcPr>
          <w:p w14:paraId="65BF3D63" w14:textId="77777777" w:rsidR="00193623" w:rsidRPr="00DA3A38" w:rsidRDefault="00193623" w:rsidP="00785D7A">
            <w:pPr>
              <w:spacing w:line="240" w:lineRule="auto"/>
              <w:jc w:val="center"/>
              <w:rPr>
                <w:rFonts w:eastAsia="Times New Roman"/>
                <w:b/>
                <w:color w:val="auto"/>
                <w:sz w:val="20"/>
                <w:szCs w:val="20"/>
              </w:rPr>
            </w:pPr>
            <w:r w:rsidRPr="00DA3A38">
              <w:rPr>
                <w:rFonts w:eastAsia="Times New Roman"/>
                <w:b/>
                <w:color w:val="auto"/>
                <w:sz w:val="20"/>
                <w:szCs w:val="20"/>
              </w:rPr>
              <w:t>běžné třídy</w:t>
            </w:r>
          </w:p>
        </w:tc>
        <w:tc>
          <w:tcPr>
            <w:tcW w:w="1134" w:type="dxa"/>
            <w:tcBorders>
              <w:top w:val="nil"/>
              <w:left w:val="nil"/>
              <w:bottom w:val="single" w:sz="8" w:space="0" w:color="auto"/>
              <w:right w:val="single" w:sz="8" w:space="0" w:color="auto"/>
            </w:tcBorders>
            <w:shd w:val="clear" w:color="000000" w:fill="D9D9D9"/>
            <w:vAlign w:val="center"/>
            <w:hideMark/>
          </w:tcPr>
          <w:p w14:paraId="74A2E34A" w14:textId="31DFB31E" w:rsidR="00193623" w:rsidRPr="00DA3A38" w:rsidRDefault="00193623" w:rsidP="00785D7A">
            <w:pPr>
              <w:spacing w:line="240" w:lineRule="auto"/>
              <w:jc w:val="center"/>
              <w:rPr>
                <w:rFonts w:eastAsia="Times New Roman"/>
                <w:b/>
                <w:color w:val="auto"/>
                <w:sz w:val="20"/>
                <w:szCs w:val="20"/>
              </w:rPr>
            </w:pPr>
            <w:r w:rsidRPr="00DA3A38">
              <w:rPr>
                <w:rFonts w:eastAsia="Times New Roman"/>
                <w:b/>
                <w:color w:val="auto"/>
                <w:sz w:val="20"/>
                <w:szCs w:val="20"/>
              </w:rPr>
              <w:t>speciáln</w:t>
            </w:r>
            <w:r w:rsidR="00814EFB" w:rsidRPr="00DA3A38">
              <w:rPr>
                <w:rFonts w:eastAsia="Times New Roman"/>
                <w:b/>
                <w:color w:val="auto"/>
                <w:sz w:val="20"/>
                <w:szCs w:val="20"/>
              </w:rPr>
              <w:t>í</w:t>
            </w:r>
            <w:r w:rsidRPr="00DA3A38">
              <w:rPr>
                <w:rFonts w:eastAsia="Times New Roman"/>
                <w:b/>
                <w:color w:val="auto"/>
                <w:sz w:val="20"/>
                <w:szCs w:val="20"/>
              </w:rPr>
              <w:t xml:space="preserve"> třídy</w:t>
            </w:r>
          </w:p>
        </w:tc>
        <w:tc>
          <w:tcPr>
            <w:tcW w:w="709" w:type="dxa"/>
            <w:tcBorders>
              <w:top w:val="nil"/>
              <w:left w:val="nil"/>
              <w:bottom w:val="single" w:sz="8" w:space="0" w:color="auto"/>
              <w:right w:val="single" w:sz="8" w:space="0" w:color="auto"/>
            </w:tcBorders>
            <w:shd w:val="clear" w:color="000000" w:fill="D9D9D9"/>
            <w:vAlign w:val="center"/>
            <w:hideMark/>
          </w:tcPr>
          <w:p w14:paraId="27F69667" w14:textId="77777777" w:rsidR="00193623" w:rsidRPr="00DA3A38" w:rsidRDefault="00193623" w:rsidP="00785D7A">
            <w:pPr>
              <w:spacing w:line="240" w:lineRule="auto"/>
              <w:jc w:val="center"/>
              <w:rPr>
                <w:rFonts w:eastAsia="Times New Roman"/>
                <w:b/>
                <w:color w:val="auto"/>
                <w:sz w:val="20"/>
                <w:szCs w:val="20"/>
              </w:rPr>
            </w:pPr>
            <w:r w:rsidRPr="00DA3A38">
              <w:rPr>
                <w:rFonts w:eastAsia="Times New Roman"/>
                <w:b/>
                <w:color w:val="auto"/>
                <w:sz w:val="20"/>
                <w:szCs w:val="20"/>
              </w:rPr>
              <w:t>běžné třídy</w:t>
            </w:r>
          </w:p>
        </w:tc>
        <w:tc>
          <w:tcPr>
            <w:tcW w:w="992" w:type="dxa"/>
            <w:tcBorders>
              <w:top w:val="nil"/>
              <w:left w:val="nil"/>
              <w:bottom w:val="single" w:sz="8" w:space="0" w:color="auto"/>
              <w:right w:val="single" w:sz="8" w:space="0" w:color="auto"/>
            </w:tcBorders>
            <w:shd w:val="clear" w:color="000000" w:fill="D9D9D9"/>
            <w:vAlign w:val="center"/>
            <w:hideMark/>
          </w:tcPr>
          <w:p w14:paraId="39F4C576" w14:textId="77777777" w:rsidR="00193623" w:rsidRPr="00DA3A38" w:rsidRDefault="00193623" w:rsidP="00785D7A">
            <w:pPr>
              <w:spacing w:line="240" w:lineRule="auto"/>
              <w:jc w:val="center"/>
              <w:rPr>
                <w:rFonts w:eastAsia="Times New Roman"/>
                <w:b/>
                <w:color w:val="auto"/>
                <w:sz w:val="20"/>
                <w:szCs w:val="20"/>
              </w:rPr>
            </w:pPr>
            <w:r w:rsidRPr="00DA3A38">
              <w:rPr>
                <w:rFonts w:eastAsia="Times New Roman"/>
                <w:b/>
                <w:color w:val="auto"/>
                <w:sz w:val="20"/>
                <w:szCs w:val="20"/>
              </w:rPr>
              <w:t>speciální třídy</w:t>
            </w:r>
          </w:p>
        </w:tc>
      </w:tr>
      <w:tr w:rsidR="00814EFB" w:rsidRPr="00DA3A38" w14:paraId="169BFFAF" w14:textId="77777777" w:rsidTr="00985384">
        <w:trPr>
          <w:trHeight w:hRule="exact" w:val="255"/>
        </w:trPr>
        <w:tc>
          <w:tcPr>
            <w:tcW w:w="771" w:type="dxa"/>
            <w:vMerge w:val="restart"/>
            <w:tcBorders>
              <w:top w:val="nil"/>
              <w:left w:val="single" w:sz="8" w:space="0" w:color="auto"/>
              <w:bottom w:val="single" w:sz="8" w:space="0" w:color="000000"/>
              <w:right w:val="single" w:sz="8" w:space="0" w:color="auto"/>
            </w:tcBorders>
            <w:shd w:val="clear" w:color="auto" w:fill="auto"/>
            <w:vAlign w:val="center"/>
            <w:hideMark/>
          </w:tcPr>
          <w:p w14:paraId="2BC4CC52" w14:textId="77777777" w:rsidR="00814EFB" w:rsidRPr="00DA3A38" w:rsidRDefault="00814EFB" w:rsidP="00814EFB">
            <w:pPr>
              <w:spacing w:line="240" w:lineRule="auto"/>
              <w:rPr>
                <w:rFonts w:eastAsia="Times New Roman"/>
                <w:color w:val="auto"/>
                <w:sz w:val="20"/>
                <w:szCs w:val="20"/>
              </w:rPr>
            </w:pPr>
            <w:r w:rsidRPr="00DA3A38">
              <w:rPr>
                <w:rFonts w:eastAsia="Times New Roman"/>
                <w:color w:val="auto"/>
                <w:sz w:val="20"/>
                <w:szCs w:val="20"/>
              </w:rPr>
              <w:t>v tom</w:t>
            </w:r>
          </w:p>
        </w:tc>
        <w:tc>
          <w:tcPr>
            <w:tcW w:w="2551" w:type="dxa"/>
            <w:tcBorders>
              <w:top w:val="nil"/>
              <w:left w:val="nil"/>
              <w:bottom w:val="single" w:sz="8" w:space="0" w:color="auto"/>
              <w:right w:val="single" w:sz="8" w:space="0" w:color="auto"/>
            </w:tcBorders>
            <w:shd w:val="clear" w:color="auto" w:fill="auto"/>
            <w:vAlign w:val="center"/>
            <w:hideMark/>
          </w:tcPr>
          <w:p w14:paraId="37DF2B19" w14:textId="77777777" w:rsidR="00814EFB" w:rsidRPr="00DA3A38" w:rsidRDefault="00814EFB" w:rsidP="00814EFB">
            <w:pPr>
              <w:spacing w:line="240" w:lineRule="auto"/>
              <w:rPr>
                <w:rFonts w:eastAsia="Times New Roman"/>
                <w:color w:val="auto"/>
                <w:sz w:val="20"/>
                <w:szCs w:val="20"/>
              </w:rPr>
            </w:pPr>
            <w:r w:rsidRPr="00DA3A38">
              <w:rPr>
                <w:rFonts w:eastAsia="Times New Roman"/>
                <w:color w:val="auto"/>
                <w:sz w:val="20"/>
                <w:szCs w:val="20"/>
              </w:rPr>
              <w:t>Celkem</w:t>
            </w:r>
          </w:p>
        </w:tc>
        <w:tc>
          <w:tcPr>
            <w:tcW w:w="1134" w:type="dxa"/>
            <w:tcBorders>
              <w:top w:val="nil"/>
              <w:left w:val="nil"/>
              <w:bottom w:val="single" w:sz="8" w:space="0" w:color="auto"/>
              <w:right w:val="single" w:sz="8" w:space="0" w:color="auto"/>
            </w:tcBorders>
            <w:shd w:val="clear" w:color="auto" w:fill="auto"/>
            <w:vAlign w:val="center"/>
          </w:tcPr>
          <w:p w14:paraId="07853899" w14:textId="0E25CC0B"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31</w:t>
            </w:r>
          </w:p>
        </w:tc>
        <w:tc>
          <w:tcPr>
            <w:tcW w:w="1134" w:type="dxa"/>
            <w:tcBorders>
              <w:top w:val="nil"/>
              <w:left w:val="nil"/>
              <w:bottom w:val="single" w:sz="8" w:space="0" w:color="auto"/>
              <w:right w:val="single" w:sz="8" w:space="0" w:color="auto"/>
            </w:tcBorders>
            <w:shd w:val="clear" w:color="auto" w:fill="auto"/>
            <w:vAlign w:val="center"/>
          </w:tcPr>
          <w:p w14:paraId="1CD9093F" w14:textId="5B1178D8"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1</w:t>
            </w:r>
          </w:p>
        </w:tc>
        <w:tc>
          <w:tcPr>
            <w:tcW w:w="851" w:type="dxa"/>
            <w:tcBorders>
              <w:top w:val="nil"/>
              <w:left w:val="nil"/>
              <w:bottom w:val="single" w:sz="8" w:space="0" w:color="auto"/>
              <w:right w:val="single" w:sz="8" w:space="0" w:color="auto"/>
            </w:tcBorders>
            <w:shd w:val="clear" w:color="auto" w:fill="auto"/>
            <w:vAlign w:val="center"/>
          </w:tcPr>
          <w:p w14:paraId="4D446A30" w14:textId="083F0448"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36</w:t>
            </w:r>
          </w:p>
        </w:tc>
        <w:tc>
          <w:tcPr>
            <w:tcW w:w="1134" w:type="dxa"/>
            <w:tcBorders>
              <w:top w:val="nil"/>
              <w:left w:val="nil"/>
              <w:bottom w:val="single" w:sz="8" w:space="0" w:color="auto"/>
              <w:right w:val="single" w:sz="8" w:space="0" w:color="auto"/>
            </w:tcBorders>
            <w:shd w:val="clear" w:color="auto" w:fill="auto"/>
            <w:vAlign w:val="center"/>
          </w:tcPr>
          <w:p w14:paraId="54AA8509" w14:textId="64C4B960"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709" w:type="dxa"/>
            <w:tcBorders>
              <w:top w:val="nil"/>
              <w:left w:val="nil"/>
              <w:bottom w:val="single" w:sz="8" w:space="0" w:color="auto"/>
              <w:right w:val="single" w:sz="8" w:space="0" w:color="auto"/>
            </w:tcBorders>
            <w:shd w:val="clear" w:color="auto" w:fill="auto"/>
            <w:vAlign w:val="center"/>
          </w:tcPr>
          <w:p w14:paraId="2CBE7CB1" w14:textId="6AE503EA"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25</w:t>
            </w:r>
          </w:p>
        </w:tc>
        <w:tc>
          <w:tcPr>
            <w:tcW w:w="992" w:type="dxa"/>
            <w:tcBorders>
              <w:top w:val="nil"/>
              <w:left w:val="nil"/>
              <w:bottom w:val="single" w:sz="8" w:space="0" w:color="auto"/>
              <w:right w:val="single" w:sz="8" w:space="0" w:color="auto"/>
            </w:tcBorders>
            <w:shd w:val="clear" w:color="auto" w:fill="auto"/>
            <w:vAlign w:val="center"/>
          </w:tcPr>
          <w:p w14:paraId="22C264A6" w14:textId="239B0F53"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1</w:t>
            </w:r>
          </w:p>
        </w:tc>
      </w:tr>
      <w:tr w:rsidR="00814EFB" w:rsidRPr="00DA3A38" w14:paraId="14BF4FE6" w14:textId="77777777" w:rsidTr="00985384">
        <w:trPr>
          <w:trHeight w:hRule="exact" w:val="255"/>
        </w:trPr>
        <w:tc>
          <w:tcPr>
            <w:tcW w:w="771" w:type="dxa"/>
            <w:vMerge/>
            <w:tcBorders>
              <w:top w:val="nil"/>
              <w:left w:val="single" w:sz="8" w:space="0" w:color="auto"/>
              <w:bottom w:val="single" w:sz="8" w:space="0" w:color="000000"/>
              <w:right w:val="single" w:sz="8" w:space="0" w:color="auto"/>
            </w:tcBorders>
            <w:vAlign w:val="center"/>
            <w:hideMark/>
          </w:tcPr>
          <w:p w14:paraId="79ACAC12" w14:textId="77777777" w:rsidR="00814EFB" w:rsidRPr="00DA3A38" w:rsidRDefault="00814EFB" w:rsidP="00814EFB">
            <w:pPr>
              <w:spacing w:line="240" w:lineRule="auto"/>
              <w:rPr>
                <w:rFonts w:eastAsia="Times New Roman"/>
                <w:color w:val="auto"/>
                <w:sz w:val="20"/>
                <w:szCs w:val="20"/>
              </w:rPr>
            </w:pPr>
          </w:p>
        </w:tc>
        <w:tc>
          <w:tcPr>
            <w:tcW w:w="2551" w:type="dxa"/>
            <w:tcBorders>
              <w:top w:val="nil"/>
              <w:left w:val="nil"/>
              <w:bottom w:val="single" w:sz="8" w:space="0" w:color="auto"/>
              <w:right w:val="single" w:sz="8" w:space="0" w:color="auto"/>
            </w:tcBorders>
            <w:shd w:val="clear" w:color="auto" w:fill="auto"/>
            <w:vAlign w:val="center"/>
            <w:hideMark/>
          </w:tcPr>
          <w:p w14:paraId="70522406" w14:textId="77777777" w:rsidR="00814EFB" w:rsidRPr="00DA3A38" w:rsidRDefault="00814EFB" w:rsidP="00814EFB">
            <w:pPr>
              <w:spacing w:line="240" w:lineRule="auto"/>
              <w:rPr>
                <w:rFonts w:eastAsia="Times New Roman"/>
                <w:color w:val="auto"/>
                <w:sz w:val="20"/>
                <w:szCs w:val="20"/>
              </w:rPr>
            </w:pPr>
            <w:r w:rsidRPr="00DA3A38">
              <w:rPr>
                <w:rFonts w:eastAsia="Times New Roman"/>
                <w:color w:val="auto"/>
                <w:sz w:val="20"/>
                <w:szCs w:val="20"/>
              </w:rPr>
              <w:t>v 7. ročníku</w:t>
            </w:r>
          </w:p>
        </w:tc>
        <w:tc>
          <w:tcPr>
            <w:tcW w:w="1134" w:type="dxa"/>
            <w:tcBorders>
              <w:top w:val="nil"/>
              <w:left w:val="nil"/>
              <w:bottom w:val="single" w:sz="8" w:space="0" w:color="auto"/>
              <w:right w:val="single" w:sz="8" w:space="0" w:color="auto"/>
            </w:tcBorders>
            <w:shd w:val="clear" w:color="auto" w:fill="auto"/>
            <w:vAlign w:val="center"/>
          </w:tcPr>
          <w:p w14:paraId="1A3CF331" w14:textId="4855CECF"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4</w:t>
            </w:r>
          </w:p>
        </w:tc>
        <w:tc>
          <w:tcPr>
            <w:tcW w:w="1134" w:type="dxa"/>
            <w:tcBorders>
              <w:top w:val="nil"/>
              <w:left w:val="nil"/>
              <w:bottom w:val="single" w:sz="8" w:space="0" w:color="auto"/>
              <w:right w:val="single" w:sz="8" w:space="0" w:color="auto"/>
            </w:tcBorders>
            <w:shd w:val="clear" w:color="auto" w:fill="auto"/>
            <w:vAlign w:val="center"/>
          </w:tcPr>
          <w:p w14:paraId="2F4A5FC4" w14:textId="1EEBBAF6"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851" w:type="dxa"/>
            <w:tcBorders>
              <w:top w:val="nil"/>
              <w:left w:val="nil"/>
              <w:bottom w:val="single" w:sz="8" w:space="0" w:color="auto"/>
              <w:right w:val="single" w:sz="8" w:space="0" w:color="auto"/>
            </w:tcBorders>
            <w:shd w:val="clear" w:color="auto" w:fill="auto"/>
            <w:vAlign w:val="center"/>
          </w:tcPr>
          <w:p w14:paraId="5348A82F" w14:textId="7493FD2B"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8</w:t>
            </w:r>
          </w:p>
        </w:tc>
        <w:tc>
          <w:tcPr>
            <w:tcW w:w="1134" w:type="dxa"/>
            <w:tcBorders>
              <w:top w:val="nil"/>
              <w:left w:val="nil"/>
              <w:bottom w:val="single" w:sz="8" w:space="0" w:color="auto"/>
              <w:right w:val="single" w:sz="8" w:space="0" w:color="auto"/>
            </w:tcBorders>
            <w:shd w:val="clear" w:color="auto" w:fill="auto"/>
            <w:vAlign w:val="center"/>
          </w:tcPr>
          <w:p w14:paraId="256905F1" w14:textId="6A087F6C"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709" w:type="dxa"/>
            <w:tcBorders>
              <w:top w:val="nil"/>
              <w:left w:val="nil"/>
              <w:bottom w:val="single" w:sz="8" w:space="0" w:color="auto"/>
              <w:right w:val="single" w:sz="8" w:space="0" w:color="auto"/>
            </w:tcBorders>
            <w:shd w:val="clear" w:color="auto" w:fill="auto"/>
            <w:vAlign w:val="center"/>
          </w:tcPr>
          <w:p w14:paraId="4915B37C" w14:textId="6ED40E22"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8</w:t>
            </w:r>
          </w:p>
        </w:tc>
        <w:tc>
          <w:tcPr>
            <w:tcW w:w="992" w:type="dxa"/>
            <w:tcBorders>
              <w:top w:val="nil"/>
              <w:left w:val="nil"/>
              <w:bottom w:val="single" w:sz="8" w:space="0" w:color="auto"/>
              <w:right w:val="single" w:sz="8" w:space="0" w:color="auto"/>
            </w:tcBorders>
            <w:shd w:val="clear" w:color="auto" w:fill="auto"/>
            <w:vAlign w:val="center"/>
          </w:tcPr>
          <w:p w14:paraId="60937A15" w14:textId="0EA7B79A"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r>
      <w:tr w:rsidR="00814EFB" w:rsidRPr="00DA3A38" w14:paraId="7FB822F3" w14:textId="77777777" w:rsidTr="00985384">
        <w:trPr>
          <w:trHeight w:hRule="exact" w:val="255"/>
        </w:trPr>
        <w:tc>
          <w:tcPr>
            <w:tcW w:w="771" w:type="dxa"/>
            <w:vMerge/>
            <w:tcBorders>
              <w:top w:val="nil"/>
              <w:left w:val="single" w:sz="8" w:space="0" w:color="auto"/>
              <w:bottom w:val="single" w:sz="8" w:space="0" w:color="000000"/>
              <w:right w:val="single" w:sz="8" w:space="0" w:color="auto"/>
            </w:tcBorders>
            <w:vAlign w:val="center"/>
            <w:hideMark/>
          </w:tcPr>
          <w:p w14:paraId="0A68DCFC" w14:textId="77777777" w:rsidR="00814EFB" w:rsidRPr="00DA3A38" w:rsidRDefault="00814EFB" w:rsidP="00814EFB">
            <w:pPr>
              <w:spacing w:line="240" w:lineRule="auto"/>
              <w:rPr>
                <w:rFonts w:eastAsia="Times New Roman"/>
                <w:color w:val="auto"/>
                <w:sz w:val="20"/>
                <w:szCs w:val="20"/>
              </w:rPr>
            </w:pPr>
          </w:p>
        </w:tc>
        <w:tc>
          <w:tcPr>
            <w:tcW w:w="2551" w:type="dxa"/>
            <w:tcBorders>
              <w:top w:val="nil"/>
              <w:left w:val="nil"/>
              <w:bottom w:val="single" w:sz="8" w:space="0" w:color="auto"/>
              <w:right w:val="single" w:sz="8" w:space="0" w:color="auto"/>
            </w:tcBorders>
            <w:shd w:val="clear" w:color="auto" w:fill="auto"/>
            <w:vAlign w:val="center"/>
            <w:hideMark/>
          </w:tcPr>
          <w:p w14:paraId="73F26C63" w14:textId="77777777" w:rsidR="00814EFB" w:rsidRPr="00DA3A38" w:rsidRDefault="00814EFB" w:rsidP="00814EFB">
            <w:pPr>
              <w:spacing w:line="240" w:lineRule="auto"/>
              <w:rPr>
                <w:rFonts w:eastAsia="Times New Roman"/>
                <w:color w:val="auto"/>
                <w:sz w:val="20"/>
                <w:szCs w:val="20"/>
              </w:rPr>
            </w:pPr>
            <w:r w:rsidRPr="00DA3A38">
              <w:rPr>
                <w:rFonts w:eastAsia="Times New Roman"/>
                <w:color w:val="auto"/>
                <w:sz w:val="20"/>
                <w:szCs w:val="20"/>
              </w:rPr>
              <w:t>v 8. ročníku</w:t>
            </w:r>
          </w:p>
        </w:tc>
        <w:tc>
          <w:tcPr>
            <w:tcW w:w="1134" w:type="dxa"/>
            <w:tcBorders>
              <w:top w:val="nil"/>
              <w:left w:val="nil"/>
              <w:bottom w:val="single" w:sz="8" w:space="0" w:color="auto"/>
              <w:right w:val="single" w:sz="8" w:space="0" w:color="auto"/>
            </w:tcBorders>
            <w:shd w:val="clear" w:color="auto" w:fill="auto"/>
            <w:vAlign w:val="center"/>
          </w:tcPr>
          <w:p w14:paraId="3634FEB0" w14:textId="54702816"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7</w:t>
            </w:r>
          </w:p>
        </w:tc>
        <w:tc>
          <w:tcPr>
            <w:tcW w:w="1134" w:type="dxa"/>
            <w:tcBorders>
              <w:top w:val="nil"/>
              <w:left w:val="nil"/>
              <w:bottom w:val="single" w:sz="8" w:space="0" w:color="auto"/>
              <w:right w:val="single" w:sz="8" w:space="0" w:color="auto"/>
            </w:tcBorders>
            <w:shd w:val="clear" w:color="auto" w:fill="auto"/>
            <w:vAlign w:val="center"/>
          </w:tcPr>
          <w:p w14:paraId="2A1B6EFF" w14:textId="6DBEC116"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851" w:type="dxa"/>
            <w:tcBorders>
              <w:top w:val="nil"/>
              <w:left w:val="nil"/>
              <w:bottom w:val="single" w:sz="8" w:space="0" w:color="auto"/>
              <w:right w:val="single" w:sz="8" w:space="0" w:color="auto"/>
            </w:tcBorders>
            <w:shd w:val="clear" w:color="auto" w:fill="auto"/>
            <w:vAlign w:val="center"/>
          </w:tcPr>
          <w:p w14:paraId="797DE3EE" w14:textId="5F9B923B"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12</w:t>
            </w:r>
          </w:p>
        </w:tc>
        <w:tc>
          <w:tcPr>
            <w:tcW w:w="1134" w:type="dxa"/>
            <w:tcBorders>
              <w:top w:val="nil"/>
              <w:left w:val="nil"/>
              <w:bottom w:val="single" w:sz="8" w:space="0" w:color="auto"/>
              <w:right w:val="single" w:sz="8" w:space="0" w:color="auto"/>
            </w:tcBorders>
            <w:shd w:val="clear" w:color="auto" w:fill="auto"/>
            <w:vAlign w:val="center"/>
          </w:tcPr>
          <w:p w14:paraId="6D9E239C" w14:textId="630D537C"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709" w:type="dxa"/>
            <w:tcBorders>
              <w:top w:val="nil"/>
              <w:left w:val="nil"/>
              <w:bottom w:val="single" w:sz="8" w:space="0" w:color="auto"/>
              <w:right w:val="single" w:sz="8" w:space="0" w:color="auto"/>
            </w:tcBorders>
            <w:shd w:val="clear" w:color="auto" w:fill="auto"/>
            <w:vAlign w:val="center"/>
          </w:tcPr>
          <w:p w14:paraId="66C90524" w14:textId="582F1E5E"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7</w:t>
            </w:r>
          </w:p>
        </w:tc>
        <w:tc>
          <w:tcPr>
            <w:tcW w:w="992" w:type="dxa"/>
            <w:tcBorders>
              <w:top w:val="nil"/>
              <w:left w:val="nil"/>
              <w:bottom w:val="single" w:sz="8" w:space="0" w:color="auto"/>
              <w:right w:val="single" w:sz="8" w:space="0" w:color="auto"/>
            </w:tcBorders>
            <w:shd w:val="clear" w:color="auto" w:fill="auto"/>
            <w:vAlign w:val="center"/>
          </w:tcPr>
          <w:p w14:paraId="48D71E74" w14:textId="533B3742"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r>
      <w:tr w:rsidR="00814EFB" w:rsidRPr="00DA3A38" w14:paraId="51760369" w14:textId="77777777" w:rsidTr="00985384">
        <w:trPr>
          <w:trHeight w:hRule="exact" w:val="255"/>
        </w:trPr>
        <w:tc>
          <w:tcPr>
            <w:tcW w:w="771" w:type="dxa"/>
            <w:vMerge/>
            <w:tcBorders>
              <w:top w:val="nil"/>
              <w:left w:val="single" w:sz="8" w:space="0" w:color="auto"/>
              <w:bottom w:val="single" w:sz="8" w:space="0" w:color="000000"/>
              <w:right w:val="single" w:sz="8" w:space="0" w:color="auto"/>
            </w:tcBorders>
            <w:vAlign w:val="center"/>
            <w:hideMark/>
          </w:tcPr>
          <w:p w14:paraId="5621CA2C" w14:textId="77777777" w:rsidR="00814EFB" w:rsidRPr="00DA3A38" w:rsidRDefault="00814EFB" w:rsidP="00814EFB">
            <w:pPr>
              <w:spacing w:line="240" w:lineRule="auto"/>
              <w:rPr>
                <w:rFonts w:eastAsia="Times New Roman"/>
                <w:color w:val="auto"/>
                <w:sz w:val="20"/>
                <w:szCs w:val="20"/>
              </w:rPr>
            </w:pPr>
          </w:p>
        </w:tc>
        <w:tc>
          <w:tcPr>
            <w:tcW w:w="2551" w:type="dxa"/>
            <w:tcBorders>
              <w:top w:val="nil"/>
              <w:left w:val="nil"/>
              <w:bottom w:val="single" w:sz="8" w:space="0" w:color="auto"/>
              <w:right w:val="single" w:sz="8" w:space="0" w:color="auto"/>
            </w:tcBorders>
            <w:shd w:val="clear" w:color="auto" w:fill="auto"/>
            <w:vAlign w:val="center"/>
            <w:hideMark/>
          </w:tcPr>
          <w:p w14:paraId="6955EA99" w14:textId="77777777" w:rsidR="00814EFB" w:rsidRPr="00DA3A38" w:rsidRDefault="00814EFB" w:rsidP="00814EFB">
            <w:pPr>
              <w:spacing w:line="240" w:lineRule="auto"/>
              <w:rPr>
                <w:rFonts w:eastAsia="Times New Roman"/>
                <w:color w:val="auto"/>
                <w:sz w:val="20"/>
                <w:szCs w:val="20"/>
              </w:rPr>
            </w:pPr>
            <w:r w:rsidRPr="00DA3A38">
              <w:rPr>
                <w:rFonts w:eastAsia="Times New Roman"/>
                <w:color w:val="auto"/>
                <w:sz w:val="20"/>
                <w:szCs w:val="20"/>
              </w:rPr>
              <w:t>v 9. ročníku</w:t>
            </w:r>
          </w:p>
        </w:tc>
        <w:tc>
          <w:tcPr>
            <w:tcW w:w="1134" w:type="dxa"/>
            <w:tcBorders>
              <w:top w:val="nil"/>
              <w:left w:val="nil"/>
              <w:bottom w:val="single" w:sz="8" w:space="0" w:color="auto"/>
              <w:right w:val="single" w:sz="8" w:space="0" w:color="auto"/>
            </w:tcBorders>
            <w:shd w:val="clear" w:color="auto" w:fill="auto"/>
            <w:vAlign w:val="center"/>
          </w:tcPr>
          <w:p w14:paraId="2015F003" w14:textId="4A0254D0"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20</w:t>
            </w:r>
          </w:p>
        </w:tc>
        <w:tc>
          <w:tcPr>
            <w:tcW w:w="1134" w:type="dxa"/>
            <w:tcBorders>
              <w:top w:val="nil"/>
              <w:left w:val="nil"/>
              <w:bottom w:val="single" w:sz="8" w:space="0" w:color="auto"/>
              <w:right w:val="single" w:sz="8" w:space="0" w:color="auto"/>
            </w:tcBorders>
            <w:shd w:val="clear" w:color="auto" w:fill="auto"/>
            <w:vAlign w:val="center"/>
          </w:tcPr>
          <w:p w14:paraId="04A5634F" w14:textId="567C9816"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851" w:type="dxa"/>
            <w:tcBorders>
              <w:top w:val="nil"/>
              <w:left w:val="nil"/>
              <w:bottom w:val="single" w:sz="8" w:space="0" w:color="auto"/>
              <w:right w:val="single" w:sz="8" w:space="0" w:color="auto"/>
            </w:tcBorders>
            <w:shd w:val="clear" w:color="auto" w:fill="auto"/>
            <w:vAlign w:val="center"/>
          </w:tcPr>
          <w:p w14:paraId="57DF745C" w14:textId="055930A8"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15</w:t>
            </w:r>
          </w:p>
        </w:tc>
        <w:tc>
          <w:tcPr>
            <w:tcW w:w="1134" w:type="dxa"/>
            <w:tcBorders>
              <w:top w:val="nil"/>
              <w:left w:val="nil"/>
              <w:bottom w:val="single" w:sz="8" w:space="0" w:color="auto"/>
              <w:right w:val="single" w:sz="8" w:space="0" w:color="auto"/>
            </w:tcBorders>
            <w:shd w:val="clear" w:color="auto" w:fill="auto"/>
            <w:vAlign w:val="center"/>
          </w:tcPr>
          <w:p w14:paraId="327FE323" w14:textId="1148A28D"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709" w:type="dxa"/>
            <w:tcBorders>
              <w:top w:val="nil"/>
              <w:left w:val="nil"/>
              <w:bottom w:val="single" w:sz="8" w:space="0" w:color="auto"/>
              <w:right w:val="single" w:sz="8" w:space="0" w:color="auto"/>
            </w:tcBorders>
            <w:shd w:val="clear" w:color="auto" w:fill="auto"/>
            <w:vAlign w:val="center"/>
          </w:tcPr>
          <w:p w14:paraId="6F3976E6" w14:textId="5ECA77DA"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10</w:t>
            </w:r>
          </w:p>
        </w:tc>
        <w:tc>
          <w:tcPr>
            <w:tcW w:w="992" w:type="dxa"/>
            <w:tcBorders>
              <w:top w:val="nil"/>
              <w:left w:val="nil"/>
              <w:bottom w:val="single" w:sz="8" w:space="0" w:color="auto"/>
              <w:right w:val="single" w:sz="8" w:space="0" w:color="auto"/>
            </w:tcBorders>
            <w:shd w:val="clear" w:color="auto" w:fill="auto"/>
            <w:vAlign w:val="center"/>
          </w:tcPr>
          <w:p w14:paraId="0A9356CF" w14:textId="21C3AE2E"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r>
      <w:tr w:rsidR="00814EFB" w:rsidRPr="00DA3A38" w14:paraId="6F5347F7" w14:textId="77777777" w:rsidTr="00985384">
        <w:trPr>
          <w:trHeight w:hRule="exact" w:val="255"/>
        </w:trPr>
        <w:tc>
          <w:tcPr>
            <w:tcW w:w="771" w:type="dxa"/>
            <w:vMerge/>
            <w:tcBorders>
              <w:top w:val="nil"/>
              <w:left w:val="single" w:sz="8" w:space="0" w:color="auto"/>
              <w:bottom w:val="single" w:sz="8" w:space="0" w:color="000000"/>
              <w:right w:val="single" w:sz="8" w:space="0" w:color="auto"/>
            </w:tcBorders>
            <w:vAlign w:val="center"/>
          </w:tcPr>
          <w:p w14:paraId="376DC689" w14:textId="77777777" w:rsidR="00814EFB" w:rsidRPr="00DA3A38" w:rsidRDefault="00814EFB" w:rsidP="00814EFB">
            <w:pPr>
              <w:spacing w:line="240" w:lineRule="auto"/>
              <w:rPr>
                <w:rFonts w:eastAsia="Times New Roman"/>
                <w:color w:val="auto"/>
                <w:sz w:val="20"/>
                <w:szCs w:val="20"/>
              </w:rPr>
            </w:pPr>
          </w:p>
        </w:tc>
        <w:tc>
          <w:tcPr>
            <w:tcW w:w="2551" w:type="dxa"/>
            <w:tcBorders>
              <w:top w:val="nil"/>
              <w:left w:val="nil"/>
              <w:bottom w:val="single" w:sz="8" w:space="0" w:color="auto"/>
              <w:right w:val="single" w:sz="8" w:space="0" w:color="auto"/>
            </w:tcBorders>
            <w:shd w:val="clear" w:color="auto" w:fill="auto"/>
            <w:vAlign w:val="center"/>
          </w:tcPr>
          <w:p w14:paraId="0966451F" w14:textId="77777777" w:rsidR="00814EFB" w:rsidRPr="00DA3A38" w:rsidRDefault="00814EFB" w:rsidP="00814EFB">
            <w:pPr>
              <w:spacing w:line="240" w:lineRule="auto"/>
              <w:rPr>
                <w:rFonts w:eastAsia="Times New Roman"/>
                <w:color w:val="auto"/>
                <w:sz w:val="20"/>
                <w:szCs w:val="20"/>
              </w:rPr>
            </w:pPr>
            <w:r w:rsidRPr="00DA3A38">
              <w:rPr>
                <w:rFonts w:eastAsia="Times New Roman"/>
                <w:color w:val="auto"/>
                <w:sz w:val="20"/>
                <w:szCs w:val="20"/>
              </w:rPr>
              <w:t>v 10. ročníku</w:t>
            </w:r>
          </w:p>
        </w:tc>
        <w:tc>
          <w:tcPr>
            <w:tcW w:w="1134" w:type="dxa"/>
            <w:tcBorders>
              <w:top w:val="nil"/>
              <w:left w:val="nil"/>
              <w:bottom w:val="single" w:sz="8" w:space="0" w:color="auto"/>
              <w:right w:val="single" w:sz="8" w:space="0" w:color="auto"/>
            </w:tcBorders>
            <w:shd w:val="clear" w:color="auto" w:fill="auto"/>
            <w:vAlign w:val="center"/>
          </w:tcPr>
          <w:p w14:paraId="33767773" w14:textId="04E36CBF"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1134" w:type="dxa"/>
            <w:tcBorders>
              <w:top w:val="nil"/>
              <w:left w:val="nil"/>
              <w:bottom w:val="single" w:sz="8" w:space="0" w:color="auto"/>
              <w:right w:val="single" w:sz="8" w:space="0" w:color="auto"/>
            </w:tcBorders>
            <w:shd w:val="clear" w:color="auto" w:fill="auto"/>
            <w:vAlign w:val="center"/>
          </w:tcPr>
          <w:p w14:paraId="62D151AA" w14:textId="23CF8C51"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1</w:t>
            </w:r>
          </w:p>
        </w:tc>
        <w:tc>
          <w:tcPr>
            <w:tcW w:w="851" w:type="dxa"/>
            <w:tcBorders>
              <w:top w:val="nil"/>
              <w:left w:val="nil"/>
              <w:bottom w:val="single" w:sz="8" w:space="0" w:color="auto"/>
              <w:right w:val="single" w:sz="8" w:space="0" w:color="auto"/>
            </w:tcBorders>
            <w:shd w:val="clear" w:color="auto" w:fill="auto"/>
            <w:vAlign w:val="center"/>
          </w:tcPr>
          <w:p w14:paraId="1336CD43" w14:textId="49AC499D"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1134" w:type="dxa"/>
            <w:tcBorders>
              <w:top w:val="nil"/>
              <w:left w:val="nil"/>
              <w:bottom w:val="single" w:sz="8" w:space="0" w:color="auto"/>
              <w:right w:val="single" w:sz="8" w:space="0" w:color="auto"/>
            </w:tcBorders>
            <w:shd w:val="clear" w:color="auto" w:fill="auto"/>
            <w:vAlign w:val="center"/>
          </w:tcPr>
          <w:p w14:paraId="386D4966" w14:textId="2A90C148"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709" w:type="dxa"/>
            <w:tcBorders>
              <w:top w:val="nil"/>
              <w:left w:val="nil"/>
              <w:bottom w:val="single" w:sz="8" w:space="0" w:color="auto"/>
              <w:right w:val="single" w:sz="8" w:space="0" w:color="auto"/>
            </w:tcBorders>
            <w:shd w:val="clear" w:color="auto" w:fill="auto"/>
            <w:vAlign w:val="center"/>
          </w:tcPr>
          <w:p w14:paraId="53A5A186" w14:textId="1864D278"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992" w:type="dxa"/>
            <w:tcBorders>
              <w:top w:val="nil"/>
              <w:left w:val="nil"/>
              <w:bottom w:val="single" w:sz="8" w:space="0" w:color="auto"/>
              <w:right w:val="single" w:sz="8" w:space="0" w:color="auto"/>
            </w:tcBorders>
            <w:shd w:val="clear" w:color="auto" w:fill="auto"/>
            <w:vAlign w:val="center"/>
          </w:tcPr>
          <w:p w14:paraId="143278DC" w14:textId="4FE2D7AB"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1</w:t>
            </w:r>
          </w:p>
        </w:tc>
      </w:tr>
      <w:tr w:rsidR="00814EFB" w:rsidRPr="00DA3A38" w14:paraId="781C3367" w14:textId="77777777" w:rsidTr="00985384">
        <w:trPr>
          <w:trHeight w:hRule="exact" w:val="255"/>
        </w:trPr>
        <w:tc>
          <w:tcPr>
            <w:tcW w:w="771" w:type="dxa"/>
            <w:vMerge/>
            <w:tcBorders>
              <w:top w:val="nil"/>
              <w:left w:val="single" w:sz="8" w:space="0" w:color="auto"/>
              <w:bottom w:val="single" w:sz="8" w:space="0" w:color="000000"/>
              <w:right w:val="single" w:sz="8" w:space="0" w:color="auto"/>
            </w:tcBorders>
            <w:vAlign w:val="center"/>
            <w:hideMark/>
          </w:tcPr>
          <w:p w14:paraId="68FCC9D6" w14:textId="77777777" w:rsidR="00814EFB" w:rsidRPr="00DA3A38" w:rsidRDefault="00814EFB" w:rsidP="00814EFB">
            <w:pPr>
              <w:spacing w:line="240" w:lineRule="auto"/>
              <w:rPr>
                <w:rFonts w:eastAsia="Times New Roman"/>
                <w:color w:val="auto"/>
                <w:sz w:val="20"/>
                <w:szCs w:val="20"/>
              </w:rPr>
            </w:pPr>
          </w:p>
        </w:tc>
        <w:tc>
          <w:tcPr>
            <w:tcW w:w="2551" w:type="dxa"/>
            <w:tcBorders>
              <w:top w:val="nil"/>
              <w:left w:val="nil"/>
              <w:bottom w:val="single" w:sz="8" w:space="0" w:color="auto"/>
              <w:right w:val="single" w:sz="8" w:space="0" w:color="auto"/>
            </w:tcBorders>
            <w:shd w:val="clear" w:color="auto" w:fill="auto"/>
            <w:vAlign w:val="center"/>
            <w:hideMark/>
          </w:tcPr>
          <w:p w14:paraId="44D8015D" w14:textId="77777777" w:rsidR="00814EFB" w:rsidRPr="00DA3A38" w:rsidRDefault="00814EFB" w:rsidP="00814EFB">
            <w:pPr>
              <w:spacing w:line="240" w:lineRule="auto"/>
              <w:rPr>
                <w:rFonts w:eastAsia="Times New Roman"/>
                <w:color w:val="auto"/>
                <w:sz w:val="20"/>
                <w:szCs w:val="20"/>
              </w:rPr>
            </w:pPr>
            <w:r w:rsidRPr="00DA3A38">
              <w:rPr>
                <w:color w:val="auto"/>
                <w:sz w:val="20"/>
                <w:szCs w:val="20"/>
              </w:rPr>
              <w:t>nezař. do ročníku</w:t>
            </w:r>
          </w:p>
        </w:tc>
        <w:tc>
          <w:tcPr>
            <w:tcW w:w="1134" w:type="dxa"/>
            <w:tcBorders>
              <w:top w:val="nil"/>
              <w:left w:val="nil"/>
              <w:bottom w:val="single" w:sz="4" w:space="0" w:color="auto"/>
              <w:right w:val="single" w:sz="8" w:space="0" w:color="auto"/>
            </w:tcBorders>
            <w:shd w:val="clear" w:color="auto" w:fill="auto"/>
            <w:vAlign w:val="center"/>
          </w:tcPr>
          <w:p w14:paraId="2DB938D5" w14:textId="6C46CA5A"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1134" w:type="dxa"/>
            <w:tcBorders>
              <w:top w:val="nil"/>
              <w:left w:val="nil"/>
              <w:bottom w:val="single" w:sz="4" w:space="0" w:color="auto"/>
              <w:right w:val="single" w:sz="8" w:space="0" w:color="auto"/>
            </w:tcBorders>
            <w:shd w:val="clear" w:color="auto" w:fill="auto"/>
            <w:vAlign w:val="center"/>
          </w:tcPr>
          <w:p w14:paraId="35C61A5F" w14:textId="72CDD11C"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851" w:type="dxa"/>
            <w:tcBorders>
              <w:top w:val="nil"/>
              <w:left w:val="nil"/>
              <w:bottom w:val="single" w:sz="4" w:space="0" w:color="auto"/>
              <w:right w:val="single" w:sz="8" w:space="0" w:color="auto"/>
            </w:tcBorders>
            <w:shd w:val="clear" w:color="auto" w:fill="auto"/>
            <w:vAlign w:val="center"/>
          </w:tcPr>
          <w:p w14:paraId="0BEE83EF" w14:textId="7190E8CB"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1134" w:type="dxa"/>
            <w:tcBorders>
              <w:top w:val="nil"/>
              <w:left w:val="nil"/>
              <w:bottom w:val="single" w:sz="4" w:space="0" w:color="auto"/>
              <w:right w:val="single" w:sz="8" w:space="0" w:color="auto"/>
            </w:tcBorders>
            <w:shd w:val="clear" w:color="auto" w:fill="auto"/>
            <w:vAlign w:val="center"/>
          </w:tcPr>
          <w:p w14:paraId="58481DFF" w14:textId="0E53BAA1"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709" w:type="dxa"/>
            <w:tcBorders>
              <w:top w:val="nil"/>
              <w:left w:val="nil"/>
              <w:bottom w:val="single" w:sz="4" w:space="0" w:color="auto"/>
              <w:right w:val="single" w:sz="8" w:space="0" w:color="auto"/>
            </w:tcBorders>
            <w:shd w:val="clear" w:color="auto" w:fill="auto"/>
            <w:vAlign w:val="center"/>
          </w:tcPr>
          <w:p w14:paraId="61B3A5FD" w14:textId="6EEB0B20"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992" w:type="dxa"/>
            <w:tcBorders>
              <w:top w:val="nil"/>
              <w:left w:val="nil"/>
              <w:bottom w:val="single" w:sz="4" w:space="0" w:color="auto"/>
              <w:right w:val="single" w:sz="8" w:space="0" w:color="auto"/>
            </w:tcBorders>
            <w:shd w:val="clear" w:color="auto" w:fill="auto"/>
            <w:vAlign w:val="center"/>
          </w:tcPr>
          <w:p w14:paraId="43F3B965" w14:textId="25D33980"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r>
      <w:tr w:rsidR="00814EFB" w:rsidRPr="00DA3A38" w14:paraId="16661F0A" w14:textId="77777777" w:rsidTr="00985384">
        <w:trPr>
          <w:trHeight w:hRule="exact" w:val="255"/>
        </w:trPr>
        <w:tc>
          <w:tcPr>
            <w:tcW w:w="3322" w:type="dxa"/>
            <w:gridSpan w:val="2"/>
            <w:tcBorders>
              <w:top w:val="nil"/>
              <w:left w:val="single" w:sz="8" w:space="0" w:color="auto"/>
              <w:bottom w:val="single" w:sz="8" w:space="0" w:color="auto"/>
              <w:right w:val="single" w:sz="4" w:space="0" w:color="auto"/>
            </w:tcBorders>
            <w:shd w:val="clear" w:color="000000" w:fill="D9D9D9"/>
            <w:vAlign w:val="center"/>
            <w:hideMark/>
          </w:tcPr>
          <w:p w14:paraId="6CECDCD8" w14:textId="77777777" w:rsidR="00814EFB" w:rsidRPr="00DA3A38" w:rsidRDefault="00814EFB" w:rsidP="00814EFB">
            <w:pPr>
              <w:spacing w:line="240" w:lineRule="auto"/>
              <w:rPr>
                <w:rFonts w:eastAsia="Times New Roman"/>
                <w:b/>
                <w:color w:val="auto"/>
                <w:sz w:val="20"/>
                <w:szCs w:val="20"/>
              </w:rPr>
            </w:pPr>
            <w:r w:rsidRPr="00DA3A38">
              <w:rPr>
                <w:rFonts w:eastAsia="Times New Roman"/>
                <w:b/>
                <w:color w:val="auto"/>
                <w:sz w:val="20"/>
                <w:szCs w:val="20"/>
              </w:rPr>
              <w:t>žáci, kteří přešli do SŠ celkem</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55E12FFF" w14:textId="7D99A131" w:rsidR="00814EFB" w:rsidRPr="00DA3A38" w:rsidRDefault="00814EFB" w:rsidP="00814EFB">
            <w:pPr>
              <w:spacing w:line="240" w:lineRule="auto"/>
              <w:jc w:val="right"/>
              <w:rPr>
                <w:rFonts w:eastAsia="Times New Roman"/>
                <w:color w:val="auto"/>
                <w:sz w:val="20"/>
                <w:szCs w:val="20"/>
              </w:rPr>
            </w:pPr>
            <w:r w:rsidRPr="00DA3A38">
              <w:rPr>
                <w:rFonts w:eastAsia="Times New Roman"/>
                <w:color w:val="auto"/>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3AFB2846" w14:textId="09C9CA84" w:rsidR="00814EFB" w:rsidRPr="00DA3A38" w:rsidRDefault="00814EFB" w:rsidP="00814EFB">
            <w:pPr>
              <w:spacing w:line="240" w:lineRule="auto"/>
              <w:jc w:val="right"/>
              <w:rPr>
                <w:rFonts w:eastAsia="Times New Roman"/>
                <w:color w:val="auto"/>
                <w:sz w:val="20"/>
                <w:szCs w:val="20"/>
              </w:rPr>
            </w:pPr>
            <w:r w:rsidRPr="00DA3A38">
              <w:rPr>
                <w:rFonts w:eastAsia="Times New Roman"/>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044C8B7" w14:textId="5F3FAF00" w:rsidR="00814EFB" w:rsidRPr="00DA3A38" w:rsidRDefault="00814EFB" w:rsidP="00814EFB">
            <w:pPr>
              <w:spacing w:line="240" w:lineRule="auto"/>
              <w:jc w:val="right"/>
              <w:rPr>
                <w:rFonts w:eastAsia="Times New Roman"/>
                <w:color w:val="auto"/>
                <w:sz w:val="20"/>
                <w:szCs w:val="20"/>
              </w:rPr>
            </w:pPr>
            <w:r w:rsidRPr="00DA3A38">
              <w:rPr>
                <w:rFonts w:eastAsia="Times New Roman"/>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79D4F2AA" w14:textId="3D2B734D" w:rsidR="00814EFB" w:rsidRPr="00DA3A38" w:rsidRDefault="000642FA" w:rsidP="00814EFB">
            <w:pPr>
              <w:spacing w:line="240" w:lineRule="auto"/>
              <w:jc w:val="right"/>
              <w:rPr>
                <w:rFonts w:eastAsia="Times New Roman"/>
                <w:color w:val="auto"/>
                <w:sz w:val="20"/>
                <w:szCs w:val="20"/>
              </w:rPr>
            </w:pPr>
            <w:r w:rsidRPr="00DA3A38">
              <w:rPr>
                <w:rFonts w:eastAsia="Times New Roman"/>
                <w:color w:val="auto"/>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796E49F5" w14:textId="4A16BA0B" w:rsidR="00814EFB" w:rsidRPr="00DA3A38" w:rsidRDefault="000642FA" w:rsidP="00814EFB">
            <w:pPr>
              <w:spacing w:line="240" w:lineRule="auto"/>
              <w:jc w:val="right"/>
              <w:rPr>
                <w:rFonts w:eastAsia="Times New Roman"/>
                <w:color w:val="auto"/>
                <w:sz w:val="20"/>
                <w:szCs w:val="20"/>
              </w:rPr>
            </w:pPr>
            <w:r w:rsidRPr="00DA3A38">
              <w:rPr>
                <w:rFonts w:eastAsia="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71832EB" w14:textId="3351A2F7" w:rsidR="00814EFB" w:rsidRPr="00DA3A38" w:rsidRDefault="000642FA" w:rsidP="00814EFB">
            <w:pPr>
              <w:spacing w:line="240" w:lineRule="auto"/>
              <w:jc w:val="right"/>
              <w:rPr>
                <w:rFonts w:eastAsia="Times New Roman"/>
                <w:color w:val="auto"/>
                <w:sz w:val="20"/>
                <w:szCs w:val="20"/>
              </w:rPr>
            </w:pPr>
            <w:r w:rsidRPr="00DA3A38">
              <w:rPr>
                <w:rFonts w:eastAsia="Times New Roman"/>
                <w:color w:val="auto"/>
                <w:sz w:val="20"/>
                <w:szCs w:val="20"/>
              </w:rPr>
              <w:t>0</w:t>
            </w:r>
          </w:p>
        </w:tc>
      </w:tr>
      <w:tr w:rsidR="00814EFB" w:rsidRPr="00DA3A38" w14:paraId="202EFB4A" w14:textId="77777777" w:rsidTr="00985384">
        <w:trPr>
          <w:trHeight w:hRule="exact" w:val="255"/>
        </w:trPr>
        <w:tc>
          <w:tcPr>
            <w:tcW w:w="771" w:type="dxa"/>
            <w:vMerge w:val="restart"/>
            <w:tcBorders>
              <w:top w:val="nil"/>
              <w:left w:val="single" w:sz="8" w:space="0" w:color="auto"/>
              <w:bottom w:val="single" w:sz="8" w:space="0" w:color="000000"/>
              <w:right w:val="single" w:sz="8" w:space="0" w:color="auto"/>
            </w:tcBorders>
            <w:shd w:val="clear" w:color="auto" w:fill="auto"/>
            <w:vAlign w:val="center"/>
            <w:hideMark/>
          </w:tcPr>
          <w:p w14:paraId="66C188EA" w14:textId="77777777" w:rsidR="00814EFB" w:rsidRPr="00DA3A38" w:rsidRDefault="00814EFB" w:rsidP="00814EFB">
            <w:pPr>
              <w:spacing w:line="240" w:lineRule="auto"/>
              <w:rPr>
                <w:rFonts w:eastAsia="Times New Roman"/>
                <w:color w:val="auto"/>
                <w:sz w:val="20"/>
                <w:szCs w:val="20"/>
              </w:rPr>
            </w:pPr>
            <w:r w:rsidRPr="00DA3A38">
              <w:rPr>
                <w:rFonts w:eastAsia="Times New Roman"/>
                <w:color w:val="auto"/>
                <w:sz w:val="20"/>
                <w:szCs w:val="20"/>
              </w:rPr>
              <w:t>v tom</w:t>
            </w:r>
          </w:p>
        </w:tc>
        <w:tc>
          <w:tcPr>
            <w:tcW w:w="2551" w:type="dxa"/>
            <w:tcBorders>
              <w:top w:val="nil"/>
              <w:left w:val="nil"/>
              <w:bottom w:val="single" w:sz="8" w:space="0" w:color="auto"/>
              <w:right w:val="single" w:sz="4" w:space="0" w:color="auto"/>
            </w:tcBorders>
            <w:shd w:val="clear" w:color="auto" w:fill="auto"/>
            <w:vAlign w:val="center"/>
            <w:hideMark/>
          </w:tcPr>
          <w:p w14:paraId="29AE6162" w14:textId="77777777" w:rsidR="00814EFB" w:rsidRPr="00DA3A38" w:rsidRDefault="00814EFB" w:rsidP="00814EFB">
            <w:pPr>
              <w:spacing w:line="240" w:lineRule="auto"/>
              <w:rPr>
                <w:rFonts w:eastAsia="Times New Roman"/>
                <w:color w:val="auto"/>
                <w:sz w:val="20"/>
                <w:szCs w:val="20"/>
              </w:rPr>
            </w:pPr>
            <w:r w:rsidRPr="00DA3A38">
              <w:rPr>
                <w:rFonts w:eastAsia="Times New Roman"/>
                <w:color w:val="auto"/>
                <w:sz w:val="20"/>
                <w:szCs w:val="20"/>
              </w:rPr>
              <w:t>z 5. ročníku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DAC76B" w14:textId="7957EA8B"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10D0A" w14:textId="3CCDC0AC"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FE292D" w14:textId="29298B90"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7E7671" w14:textId="46F32F62"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92B7C0" w14:textId="64EC15BB"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A00D67" w14:textId="5F10E786"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r>
      <w:tr w:rsidR="00814EFB" w:rsidRPr="00DA3A38" w14:paraId="7060839B" w14:textId="77777777" w:rsidTr="00985384">
        <w:trPr>
          <w:trHeight w:hRule="exact" w:val="255"/>
        </w:trPr>
        <w:tc>
          <w:tcPr>
            <w:tcW w:w="771" w:type="dxa"/>
            <w:vMerge/>
            <w:tcBorders>
              <w:top w:val="nil"/>
              <w:left w:val="single" w:sz="8" w:space="0" w:color="auto"/>
              <w:bottom w:val="single" w:sz="8" w:space="0" w:color="000000"/>
              <w:right w:val="single" w:sz="8" w:space="0" w:color="auto"/>
            </w:tcBorders>
            <w:vAlign w:val="center"/>
            <w:hideMark/>
          </w:tcPr>
          <w:p w14:paraId="456B1BAD" w14:textId="77777777" w:rsidR="00814EFB" w:rsidRPr="00DA3A38" w:rsidRDefault="00814EFB" w:rsidP="00814EFB">
            <w:pPr>
              <w:spacing w:line="240" w:lineRule="auto"/>
              <w:rPr>
                <w:rFonts w:eastAsia="Times New Roman"/>
                <w:color w:val="auto"/>
                <w:sz w:val="20"/>
                <w:szCs w:val="20"/>
              </w:rPr>
            </w:pPr>
          </w:p>
        </w:tc>
        <w:tc>
          <w:tcPr>
            <w:tcW w:w="2551" w:type="dxa"/>
            <w:tcBorders>
              <w:top w:val="nil"/>
              <w:left w:val="nil"/>
              <w:bottom w:val="single" w:sz="8" w:space="0" w:color="auto"/>
              <w:right w:val="single" w:sz="8" w:space="0" w:color="auto"/>
            </w:tcBorders>
            <w:shd w:val="clear" w:color="auto" w:fill="auto"/>
            <w:vAlign w:val="center"/>
            <w:hideMark/>
          </w:tcPr>
          <w:p w14:paraId="391194DD" w14:textId="77777777" w:rsidR="00814EFB" w:rsidRPr="00DA3A38" w:rsidRDefault="00814EFB" w:rsidP="00814EFB">
            <w:pPr>
              <w:spacing w:line="240" w:lineRule="auto"/>
              <w:rPr>
                <w:rFonts w:eastAsia="Times New Roman"/>
                <w:color w:val="auto"/>
                <w:sz w:val="20"/>
                <w:szCs w:val="20"/>
              </w:rPr>
            </w:pPr>
            <w:r w:rsidRPr="00DA3A38">
              <w:rPr>
                <w:rFonts w:eastAsia="Times New Roman"/>
                <w:color w:val="auto"/>
                <w:sz w:val="20"/>
                <w:szCs w:val="20"/>
              </w:rPr>
              <w:t>ze 7. ročníku</w:t>
            </w:r>
          </w:p>
        </w:tc>
        <w:tc>
          <w:tcPr>
            <w:tcW w:w="1134" w:type="dxa"/>
            <w:tcBorders>
              <w:top w:val="single" w:sz="4" w:space="0" w:color="auto"/>
              <w:left w:val="nil"/>
              <w:bottom w:val="single" w:sz="8" w:space="0" w:color="auto"/>
              <w:right w:val="single" w:sz="8" w:space="0" w:color="auto"/>
            </w:tcBorders>
            <w:shd w:val="clear" w:color="auto" w:fill="auto"/>
            <w:vAlign w:val="center"/>
          </w:tcPr>
          <w:p w14:paraId="7288B407" w14:textId="3C65566F"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1134" w:type="dxa"/>
            <w:tcBorders>
              <w:top w:val="single" w:sz="4" w:space="0" w:color="auto"/>
              <w:left w:val="nil"/>
              <w:bottom w:val="single" w:sz="8" w:space="0" w:color="auto"/>
              <w:right w:val="single" w:sz="8" w:space="0" w:color="auto"/>
            </w:tcBorders>
            <w:shd w:val="clear" w:color="auto" w:fill="auto"/>
            <w:vAlign w:val="center"/>
          </w:tcPr>
          <w:p w14:paraId="016F7745" w14:textId="16B1B2E6"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851" w:type="dxa"/>
            <w:tcBorders>
              <w:top w:val="single" w:sz="4" w:space="0" w:color="auto"/>
              <w:left w:val="nil"/>
              <w:bottom w:val="single" w:sz="8" w:space="0" w:color="auto"/>
              <w:right w:val="single" w:sz="8" w:space="0" w:color="auto"/>
            </w:tcBorders>
            <w:shd w:val="clear" w:color="auto" w:fill="auto"/>
            <w:vAlign w:val="center"/>
          </w:tcPr>
          <w:p w14:paraId="2C3F35F5" w14:textId="39DBD0C1" w:rsidR="00814EFB" w:rsidRPr="00DA3A38" w:rsidRDefault="00814EFB"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1134" w:type="dxa"/>
            <w:tcBorders>
              <w:top w:val="single" w:sz="4" w:space="0" w:color="auto"/>
              <w:left w:val="nil"/>
              <w:bottom w:val="single" w:sz="8" w:space="0" w:color="auto"/>
              <w:right w:val="single" w:sz="8" w:space="0" w:color="auto"/>
            </w:tcBorders>
            <w:shd w:val="clear" w:color="auto" w:fill="auto"/>
            <w:vAlign w:val="center"/>
          </w:tcPr>
          <w:p w14:paraId="1005D212" w14:textId="7A6D9758"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709" w:type="dxa"/>
            <w:tcBorders>
              <w:top w:val="single" w:sz="4" w:space="0" w:color="auto"/>
              <w:left w:val="nil"/>
              <w:bottom w:val="single" w:sz="8" w:space="0" w:color="auto"/>
              <w:right w:val="single" w:sz="8" w:space="0" w:color="auto"/>
            </w:tcBorders>
            <w:shd w:val="clear" w:color="auto" w:fill="auto"/>
            <w:vAlign w:val="center"/>
          </w:tcPr>
          <w:p w14:paraId="4A58C841" w14:textId="500A89B0"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992" w:type="dxa"/>
            <w:tcBorders>
              <w:top w:val="single" w:sz="4" w:space="0" w:color="auto"/>
              <w:left w:val="nil"/>
              <w:bottom w:val="single" w:sz="8" w:space="0" w:color="auto"/>
              <w:right w:val="single" w:sz="8" w:space="0" w:color="auto"/>
            </w:tcBorders>
            <w:shd w:val="clear" w:color="auto" w:fill="auto"/>
            <w:vAlign w:val="center"/>
          </w:tcPr>
          <w:p w14:paraId="4B07414A" w14:textId="268EDBB2" w:rsidR="00814EFB" w:rsidRPr="00DA3A38" w:rsidRDefault="000642FA" w:rsidP="00814EFB">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r>
      <w:tr w:rsidR="00814EFB" w:rsidRPr="00DA3A38" w14:paraId="60C36F17" w14:textId="77777777" w:rsidTr="00985384">
        <w:trPr>
          <w:trHeight w:hRule="exact" w:val="255"/>
        </w:trPr>
        <w:tc>
          <w:tcPr>
            <w:tcW w:w="332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1A5B557" w14:textId="77777777" w:rsidR="00814EFB" w:rsidRPr="00DA3A38" w:rsidRDefault="00814EFB" w:rsidP="00814EFB">
            <w:pPr>
              <w:spacing w:line="240" w:lineRule="auto"/>
              <w:rPr>
                <w:rFonts w:eastAsia="Times New Roman"/>
                <w:b/>
                <w:color w:val="auto"/>
                <w:sz w:val="20"/>
                <w:szCs w:val="20"/>
              </w:rPr>
            </w:pPr>
            <w:r w:rsidRPr="00DA3A38">
              <w:rPr>
                <w:rFonts w:eastAsia="Times New Roman"/>
                <w:b/>
                <w:color w:val="auto"/>
                <w:sz w:val="20"/>
                <w:szCs w:val="20"/>
              </w:rPr>
              <w:t>žáci 1. r. s dodatečným odkladem PŠD</w:t>
            </w:r>
          </w:p>
        </w:tc>
        <w:tc>
          <w:tcPr>
            <w:tcW w:w="1134" w:type="dxa"/>
            <w:tcBorders>
              <w:top w:val="nil"/>
              <w:left w:val="nil"/>
              <w:bottom w:val="single" w:sz="8" w:space="0" w:color="auto"/>
              <w:right w:val="single" w:sz="8" w:space="0" w:color="auto"/>
            </w:tcBorders>
            <w:shd w:val="clear" w:color="auto" w:fill="auto"/>
            <w:vAlign w:val="center"/>
          </w:tcPr>
          <w:p w14:paraId="0D2A90F7" w14:textId="6EC5240E" w:rsidR="00814EFB" w:rsidRPr="00DA3A38" w:rsidRDefault="00814EFB" w:rsidP="00814EFB">
            <w:pPr>
              <w:spacing w:line="240" w:lineRule="auto"/>
              <w:ind w:firstLineChars="100" w:firstLine="201"/>
              <w:jc w:val="right"/>
              <w:rPr>
                <w:rFonts w:eastAsia="Times New Roman"/>
                <w:b/>
                <w:color w:val="auto"/>
                <w:sz w:val="20"/>
                <w:szCs w:val="20"/>
              </w:rPr>
            </w:pPr>
            <w:r w:rsidRPr="00DA3A38">
              <w:rPr>
                <w:rFonts w:eastAsia="Times New Roman"/>
                <w:b/>
                <w:color w:val="auto"/>
                <w:sz w:val="20"/>
                <w:szCs w:val="20"/>
              </w:rPr>
              <w:t>10</w:t>
            </w:r>
          </w:p>
        </w:tc>
        <w:tc>
          <w:tcPr>
            <w:tcW w:w="1134" w:type="dxa"/>
            <w:tcBorders>
              <w:top w:val="nil"/>
              <w:left w:val="nil"/>
              <w:bottom w:val="single" w:sz="8" w:space="0" w:color="auto"/>
              <w:right w:val="single" w:sz="8" w:space="0" w:color="auto"/>
            </w:tcBorders>
            <w:shd w:val="clear" w:color="auto" w:fill="auto"/>
            <w:vAlign w:val="center"/>
          </w:tcPr>
          <w:p w14:paraId="35081CB6" w14:textId="1C052366" w:rsidR="00814EFB" w:rsidRPr="00DA3A38" w:rsidRDefault="00814EFB" w:rsidP="00814EFB">
            <w:pPr>
              <w:spacing w:line="240" w:lineRule="auto"/>
              <w:ind w:firstLineChars="100" w:firstLine="201"/>
              <w:jc w:val="right"/>
              <w:rPr>
                <w:rFonts w:eastAsia="Times New Roman"/>
                <w:b/>
                <w:color w:val="auto"/>
                <w:sz w:val="20"/>
                <w:szCs w:val="20"/>
              </w:rPr>
            </w:pPr>
            <w:r w:rsidRPr="00DA3A38">
              <w:rPr>
                <w:rFonts w:eastAsia="Times New Roman"/>
                <w:b/>
                <w:color w:val="auto"/>
                <w:sz w:val="20"/>
                <w:szCs w:val="20"/>
              </w:rPr>
              <w:t>0</w:t>
            </w:r>
          </w:p>
        </w:tc>
        <w:tc>
          <w:tcPr>
            <w:tcW w:w="851" w:type="dxa"/>
            <w:tcBorders>
              <w:top w:val="nil"/>
              <w:left w:val="nil"/>
              <w:bottom w:val="single" w:sz="8" w:space="0" w:color="auto"/>
              <w:right w:val="single" w:sz="8" w:space="0" w:color="auto"/>
            </w:tcBorders>
            <w:shd w:val="clear" w:color="auto" w:fill="auto"/>
            <w:vAlign w:val="center"/>
          </w:tcPr>
          <w:p w14:paraId="134248D0" w14:textId="40E453DB" w:rsidR="00814EFB" w:rsidRPr="00DA3A38" w:rsidRDefault="00814EFB" w:rsidP="00814EFB">
            <w:pPr>
              <w:spacing w:line="240" w:lineRule="auto"/>
              <w:ind w:firstLineChars="100" w:firstLine="201"/>
              <w:jc w:val="right"/>
              <w:rPr>
                <w:rFonts w:eastAsia="Times New Roman"/>
                <w:b/>
                <w:color w:val="auto"/>
                <w:sz w:val="20"/>
                <w:szCs w:val="20"/>
              </w:rPr>
            </w:pPr>
            <w:r w:rsidRPr="00DA3A38">
              <w:rPr>
                <w:rFonts w:eastAsia="Times New Roman"/>
                <w:b/>
                <w:color w:val="auto"/>
                <w:sz w:val="20"/>
                <w:szCs w:val="20"/>
              </w:rPr>
              <w:t>4</w:t>
            </w:r>
          </w:p>
        </w:tc>
        <w:tc>
          <w:tcPr>
            <w:tcW w:w="1134" w:type="dxa"/>
            <w:tcBorders>
              <w:top w:val="nil"/>
              <w:left w:val="nil"/>
              <w:bottom w:val="single" w:sz="8" w:space="0" w:color="auto"/>
              <w:right w:val="single" w:sz="8" w:space="0" w:color="auto"/>
            </w:tcBorders>
            <w:shd w:val="clear" w:color="auto" w:fill="auto"/>
            <w:vAlign w:val="center"/>
          </w:tcPr>
          <w:p w14:paraId="70F00D1B" w14:textId="5953F584" w:rsidR="00814EFB" w:rsidRPr="00DA3A38" w:rsidRDefault="000642FA" w:rsidP="00814EFB">
            <w:pPr>
              <w:spacing w:line="240" w:lineRule="auto"/>
              <w:ind w:firstLineChars="100" w:firstLine="201"/>
              <w:jc w:val="right"/>
              <w:rPr>
                <w:rFonts w:eastAsia="Times New Roman"/>
                <w:b/>
                <w:color w:val="auto"/>
                <w:sz w:val="20"/>
                <w:szCs w:val="20"/>
              </w:rPr>
            </w:pPr>
            <w:r w:rsidRPr="00DA3A38">
              <w:rPr>
                <w:rFonts w:eastAsia="Times New Roman"/>
                <w:b/>
                <w:color w:val="auto"/>
                <w:sz w:val="20"/>
                <w:szCs w:val="20"/>
              </w:rPr>
              <w:t>0</w:t>
            </w:r>
          </w:p>
        </w:tc>
        <w:tc>
          <w:tcPr>
            <w:tcW w:w="709" w:type="dxa"/>
            <w:tcBorders>
              <w:top w:val="nil"/>
              <w:left w:val="nil"/>
              <w:bottom w:val="single" w:sz="8" w:space="0" w:color="auto"/>
              <w:right w:val="single" w:sz="8" w:space="0" w:color="auto"/>
            </w:tcBorders>
            <w:shd w:val="clear" w:color="auto" w:fill="auto"/>
            <w:vAlign w:val="center"/>
          </w:tcPr>
          <w:p w14:paraId="4433B1D4" w14:textId="3F510E36" w:rsidR="00814EFB" w:rsidRPr="00DA3A38" w:rsidRDefault="000642FA" w:rsidP="00814EFB">
            <w:pPr>
              <w:spacing w:line="240" w:lineRule="auto"/>
              <w:ind w:firstLineChars="100" w:firstLine="201"/>
              <w:jc w:val="right"/>
              <w:rPr>
                <w:rFonts w:eastAsia="Times New Roman"/>
                <w:b/>
                <w:color w:val="auto"/>
                <w:sz w:val="20"/>
                <w:szCs w:val="20"/>
              </w:rPr>
            </w:pPr>
            <w:r w:rsidRPr="00DA3A38">
              <w:rPr>
                <w:rFonts w:eastAsia="Times New Roman"/>
                <w:b/>
                <w:color w:val="auto"/>
                <w:sz w:val="20"/>
                <w:szCs w:val="20"/>
              </w:rPr>
              <w:t>1</w:t>
            </w:r>
          </w:p>
        </w:tc>
        <w:tc>
          <w:tcPr>
            <w:tcW w:w="992" w:type="dxa"/>
            <w:tcBorders>
              <w:top w:val="nil"/>
              <w:left w:val="nil"/>
              <w:bottom w:val="single" w:sz="8" w:space="0" w:color="auto"/>
              <w:right w:val="single" w:sz="8" w:space="0" w:color="auto"/>
            </w:tcBorders>
            <w:shd w:val="clear" w:color="auto" w:fill="auto"/>
            <w:vAlign w:val="center"/>
          </w:tcPr>
          <w:p w14:paraId="0E39F6F3" w14:textId="518EF13D" w:rsidR="00814EFB" w:rsidRPr="00DA3A38" w:rsidRDefault="000642FA" w:rsidP="00814EFB">
            <w:pPr>
              <w:spacing w:line="240" w:lineRule="auto"/>
              <w:ind w:firstLineChars="100" w:firstLine="201"/>
              <w:jc w:val="right"/>
              <w:rPr>
                <w:rFonts w:eastAsia="Times New Roman"/>
                <w:b/>
                <w:color w:val="auto"/>
                <w:sz w:val="20"/>
                <w:szCs w:val="20"/>
              </w:rPr>
            </w:pPr>
            <w:r w:rsidRPr="00DA3A38">
              <w:rPr>
                <w:rFonts w:eastAsia="Times New Roman"/>
                <w:b/>
                <w:color w:val="auto"/>
                <w:sz w:val="20"/>
                <w:szCs w:val="20"/>
              </w:rPr>
              <w:t>0</w:t>
            </w:r>
          </w:p>
        </w:tc>
      </w:tr>
    </w:tbl>
    <w:p w14:paraId="4489A2A4" w14:textId="1B19CF90" w:rsidR="00193623" w:rsidRPr="00DA3A38" w:rsidRDefault="00193623" w:rsidP="00193623">
      <w:pPr>
        <w:spacing w:after="0"/>
        <w:jc w:val="both"/>
        <w:rPr>
          <w:i/>
          <w:color w:val="auto"/>
          <w:sz w:val="18"/>
          <w:szCs w:val="18"/>
        </w:rPr>
      </w:pPr>
      <w:r w:rsidRPr="00DA3A38">
        <w:rPr>
          <w:i/>
          <w:color w:val="auto"/>
          <w:sz w:val="18"/>
          <w:szCs w:val="18"/>
        </w:rPr>
        <w:t>Zdroj: Výkazy MŠMT</w:t>
      </w:r>
      <w:r w:rsidR="00DA3A38" w:rsidRPr="00DA3A38">
        <w:rPr>
          <w:i/>
          <w:color w:val="auto"/>
          <w:sz w:val="18"/>
          <w:szCs w:val="18"/>
        </w:rPr>
        <w:t xml:space="preserve">, </w:t>
      </w:r>
      <w:r w:rsidRPr="00DA3A38">
        <w:rPr>
          <w:i/>
          <w:color w:val="auto"/>
          <w:sz w:val="18"/>
          <w:szCs w:val="18"/>
        </w:rPr>
        <w:t>údaje o absolventech jsou vždy za předcházející období</w:t>
      </w:r>
    </w:p>
    <w:p w14:paraId="152B7915" w14:textId="10475963" w:rsidR="000642FA" w:rsidRDefault="000642FA" w:rsidP="00193623">
      <w:pPr>
        <w:spacing w:after="0"/>
        <w:jc w:val="both"/>
        <w:rPr>
          <w:color w:val="FF0000"/>
        </w:rPr>
      </w:pPr>
    </w:p>
    <w:p w14:paraId="1C3CE45D" w14:textId="77777777" w:rsidR="00DF7629" w:rsidRDefault="00DF7629" w:rsidP="00193623">
      <w:pPr>
        <w:spacing w:after="0"/>
        <w:jc w:val="both"/>
        <w:rPr>
          <w:color w:val="FF0000"/>
        </w:rPr>
      </w:pPr>
    </w:p>
    <w:p w14:paraId="1698030F" w14:textId="77777777" w:rsidR="00F602F4" w:rsidRDefault="00F602F4">
      <w:pPr>
        <w:pBdr>
          <w:top w:val="none" w:sz="0" w:space="0" w:color="auto"/>
          <w:left w:val="none" w:sz="0" w:space="0" w:color="auto"/>
          <w:bottom w:val="none" w:sz="0" w:space="0" w:color="auto"/>
          <w:right w:val="none" w:sz="0" w:space="0" w:color="auto"/>
          <w:between w:val="none" w:sz="0" w:space="0" w:color="auto"/>
        </w:pBdr>
        <w:spacing w:after="200" w:line="276" w:lineRule="auto"/>
        <w:rPr>
          <w:color w:val="auto"/>
        </w:rPr>
      </w:pPr>
      <w:r>
        <w:rPr>
          <w:color w:val="auto"/>
        </w:rPr>
        <w:br w:type="page"/>
      </w:r>
    </w:p>
    <w:p w14:paraId="6F314CE2" w14:textId="203F4307" w:rsidR="00193623" w:rsidRPr="00DA3A38" w:rsidRDefault="00193623" w:rsidP="00193623">
      <w:pPr>
        <w:spacing w:after="0"/>
        <w:jc w:val="both"/>
        <w:rPr>
          <w:color w:val="auto"/>
          <w:highlight w:val="white"/>
        </w:rPr>
      </w:pPr>
      <w:r w:rsidRPr="00DA3A38">
        <w:rPr>
          <w:color w:val="auto"/>
        </w:rPr>
        <w:lastRenderedPageBreak/>
        <w:t xml:space="preserve">Tabulka </w:t>
      </w:r>
      <w:r w:rsidR="00B65356" w:rsidRPr="00DA3A38">
        <w:rPr>
          <w:color w:val="auto"/>
        </w:rPr>
        <w:fldChar w:fldCharType="begin"/>
      </w:r>
      <w:r w:rsidR="00B65356" w:rsidRPr="00DA3A38">
        <w:rPr>
          <w:color w:val="auto"/>
        </w:rPr>
        <w:instrText xml:space="preserve"> SEQ Tabulka \* ARABIC </w:instrText>
      </w:r>
      <w:r w:rsidR="00B65356" w:rsidRPr="00DA3A38">
        <w:rPr>
          <w:color w:val="auto"/>
        </w:rPr>
        <w:fldChar w:fldCharType="separate"/>
      </w:r>
      <w:r w:rsidR="00994AFD">
        <w:rPr>
          <w:noProof/>
          <w:color w:val="auto"/>
        </w:rPr>
        <w:t>39</w:t>
      </w:r>
      <w:r w:rsidR="00B65356" w:rsidRPr="00DA3A38">
        <w:rPr>
          <w:noProof/>
          <w:color w:val="auto"/>
        </w:rPr>
        <w:fldChar w:fldCharType="end"/>
      </w:r>
      <w:r w:rsidRPr="00DA3A38">
        <w:rPr>
          <w:color w:val="auto"/>
        </w:rPr>
        <w:t xml:space="preserve"> </w:t>
      </w:r>
      <w:r w:rsidRPr="00DA3A38">
        <w:rPr>
          <w:b/>
          <w:bCs/>
          <w:iCs/>
          <w:color w:val="auto"/>
        </w:rPr>
        <w:t>Počet absolventů ZŠ v</w:t>
      </w:r>
      <w:r w:rsidR="00A36C74">
        <w:rPr>
          <w:b/>
          <w:bCs/>
          <w:iCs/>
          <w:color w:val="auto"/>
        </w:rPr>
        <w:t> </w:t>
      </w:r>
      <w:r w:rsidRPr="00DA3A38">
        <w:rPr>
          <w:b/>
          <w:bCs/>
          <w:iCs/>
          <w:color w:val="auto"/>
        </w:rPr>
        <w:t>ORP</w:t>
      </w:r>
      <w:r w:rsidR="00A36C74">
        <w:rPr>
          <w:b/>
          <w:bCs/>
          <w:iCs/>
          <w:color w:val="auto"/>
        </w:rPr>
        <w:t xml:space="preserve"> Ostrava</w:t>
      </w:r>
      <w:r w:rsidR="005857A7">
        <w:rPr>
          <w:b/>
          <w:bCs/>
          <w:iCs/>
          <w:color w:val="auto"/>
        </w:rPr>
        <w:t xml:space="preserve"> – </w:t>
      </w:r>
      <w:r w:rsidRPr="00DA3A38">
        <w:rPr>
          <w:b/>
          <w:bCs/>
          <w:iCs/>
          <w:color w:val="auto"/>
        </w:rPr>
        <w:t>soukrom</w:t>
      </w:r>
      <w:r w:rsidR="005857A7">
        <w:rPr>
          <w:b/>
          <w:bCs/>
          <w:iCs/>
          <w:color w:val="auto"/>
        </w:rPr>
        <w:t>é školy</w:t>
      </w:r>
    </w:p>
    <w:tbl>
      <w:tblPr>
        <w:tblW w:w="9319" w:type="dxa"/>
        <w:tblInd w:w="70" w:type="dxa"/>
        <w:tblCellMar>
          <w:left w:w="70" w:type="dxa"/>
          <w:right w:w="70" w:type="dxa"/>
        </w:tblCellMar>
        <w:tblLook w:val="04A0" w:firstRow="1" w:lastRow="0" w:firstColumn="1" w:lastColumn="0" w:noHBand="0" w:noVBand="1"/>
      </w:tblPr>
      <w:tblGrid>
        <w:gridCol w:w="1648"/>
        <w:gridCol w:w="1687"/>
        <w:gridCol w:w="1145"/>
        <w:gridCol w:w="1110"/>
        <w:gridCol w:w="957"/>
        <w:gridCol w:w="996"/>
        <w:gridCol w:w="759"/>
        <w:gridCol w:w="1017"/>
      </w:tblGrid>
      <w:tr w:rsidR="00DA3A38" w:rsidRPr="00DA3A38" w14:paraId="5C9D0B6F" w14:textId="77777777" w:rsidTr="000642FA">
        <w:trPr>
          <w:trHeight w:hRule="exact" w:val="255"/>
        </w:trPr>
        <w:tc>
          <w:tcPr>
            <w:tcW w:w="3335"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15F7C1A" w14:textId="77777777" w:rsidR="00193623" w:rsidRPr="00DA3A38" w:rsidRDefault="00193623" w:rsidP="00785D7A">
            <w:pPr>
              <w:spacing w:after="0" w:line="240" w:lineRule="auto"/>
              <w:jc w:val="center"/>
              <w:rPr>
                <w:rFonts w:eastAsia="Times New Roman"/>
                <w:b/>
                <w:color w:val="auto"/>
                <w:sz w:val="20"/>
                <w:szCs w:val="20"/>
              </w:rPr>
            </w:pPr>
            <w:r w:rsidRPr="00DA3A38">
              <w:rPr>
                <w:rFonts w:eastAsia="Times New Roman"/>
                <w:b/>
                <w:color w:val="auto"/>
                <w:sz w:val="20"/>
                <w:szCs w:val="20"/>
              </w:rPr>
              <w:t>žáci, kteří ukončili</w:t>
            </w:r>
            <w:r w:rsidRPr="00DA3A38">
              <w:rPr>
                <w:rFonts w:eastAsia="Times New Roman"/>
                <w:b/>
                <w:color w:val="auto"/>
                <w:sz w:val="20"/>
                <w:szCs w:val="20"/>
              </w:rPr>
              <w:br/>
              <w:t>školní docházku</w:t>
            </w:r>
          </w:p>
        </w:tc>
        <w:tc>
          <w:tcPr>
            <w:tcW w:w="2255" w:type="dxa"/>
            <w:gridSpan w:val="2"/>
            <w:tcBorders>
              <w:top w:val="single" w:sz="8" w:space="0" w:color="auto"/>
              <w:left w:val="nil"/>
              <w:bottom w:val="single" w:sz="8" w:space="0" w:color="auto"/>
              <w:right w:val="single" w:sz="8" w:space="0" w:color="000000"/>
            </w:tcBorders>
            <w:shd w:val="clear" w:color="000000" w:fill="D9D9D9"/>
            <w:vAlign w:val="center"/>
            <w:hideMark/>
          </w:tcPr>
          <w:p w14:paraId="5728D0FA" w14:textId="2E539C38" w:rsidR="00193623" w:rsidRPr="00DA3A38" w:rsidRDefault="00193623" w:rsidP="00785D7A">
            <w:pPr>
              <w:spacing w:line="240" w:lineRule="auto"/>
              <w:jc w:val="center"/>
              <w:rPr>
                <w:rFonts w:eastAsia="Times New Roman"/>
                <w:b/>
                <w:bCs/>
                <w:color w:val="auto"/>
                <w:sz w:val="20"/>
                <w:szCs w:val="20"/>
              </w:rPr>
            </w:pPr>
            <w:r w:rsidRPr="00DA3A38">
              <w:rPr>
                <w:rFonts w:eastAsia="Times New Roman"/>
                <w:b/>
                <w:bCs/>
                <w:color w:val="auto"/>
                <w:sz w:val="20"/>
                <w:szCs w:val="20"/>
              </w:rPr>
              <w:t>201</w:t>
            </w:r>
            <w:r w:rsidR="000642FA" w:rsidRPr="00DA3A38">
              <w:rPr>
                <w:rFonts w:eastAsia="Times New Roman"/>
                <w:b/>
                <w:bCs/>
                <w:color w:val="auto"/>
                <w:sz w:val="20"/>
                <w:szCs w:val="20"/>
              </w:rPr>
              <w:t>7</w:t>
            </w:r>
            <w:r w:rsidRPr="00DA3A38">
              <w:rPr>
                <w:rFonts w:eastAsia="Times New Roman"/>
                <w:b/>
                <w:bCs/>
                <w:color w:val="auto"/>
                <w:sz w:val="20"/>
                <w:szCs w:val="20"/>
              </w:rPr>
              <w:t>/201</w:t>
            </w:r>
            <w:r w:rsidR="000642FA" w:rsidRPr="00DA3A38">
              <w:rPr>
                <w:rFonts w:eastAsia="Times New Roman"/>
                <w:b/>
                <w:bCs/>
                <w:color w:val="auto"/>
                <w:sz w:val="20"/>
                <w:szCs w:val="20"/>
              </w:rPr>
              <w:t>8</w:t>
            </w:r>
          </w:p>
        </w:tc>
        <w:tc>
          <w:tcPr>
            <w:tcW w:w="1953" w:type="dxa"/>
            <w:gridSpan w:val="2"/>
            <w:tcBorders>
              <w:top w:val="single" w:sz="8" w:space="0" w:color="auto"/>
              <w:left w:val="nil"/>
              <w:bottom w:val="single" w:sz="8" w:space="0" w:color="auto"/>
              <w:right w:val="single" w:sz="8" w:space="0" w:color="000000"/>
            </w:tcBorders>
            <w:shd w:val="clear" w:color="000000" w:fill="D9D9D9"/>
            <w:vAlign w:val="center"/>
            <w:hideMark/>
          </w:tcPr>
          <w:p w14:paraId="53E5F75D" w14:textId="149F529D" w:rsidR="00193623" w:rsidRPr="00DA3A38" w:rsidRDefault="00193623" w:rsidP="00785D7A">
            <w:pPr>
              <w:spacing w:line="240" w:lineRule="auto"/>
              <w:jc w:val="center"/>
              <w:rPr>
                <w:rFonts w:eastAsia="Times New Roman"/>
                <w:b/>
                <w:bCs/>
                <w:color w:val="auto"/>
                <w:sz w:val="20"/>
                <w:szCs w:val="20"/>
              </w:rPr>
            </w:pPr>
            <w:r w:rsidRPr="00DA3A38">
              <w:rPr>
                <w:rFonts w:eastAsia="Times New Roman"/>
                <w:b/>
                <w:bCs/>
                <w:color w:val="auto"/>
                <w:sz w:val="20"/>
                <w:szCs w:val="20"/>
              </w:rPr>
              <w:t>201</w:t>
            </w:r>
            <w:r w:rsidR="000642FA" w:rsidRPr="00DA3A38">
              <w:rPr>
                <w:rFonts w:eastAsia="Times New Roman"/>
                <w:b/>
                <w:bCs/>
                <w:color w:val="auto"/>
                <w:sz w:val="20"/>
                <w:szCs w:val="20"/>
              </w:rPr>
              <w:t>8</w:t>
            </w:r>
            <w:r w:rsidRPr="00DA3A38">
              <w:rPr>
                <w:rFonts w:eastAsia="Times New Roman"/>
                <w:b/>
                <w:bCs/>
                <w:color w:val="auto"/>
                <w:sz w:val="20"/>
                <w:szCs w:val="20"/>
              </w:rPr>
              <w:t>/201</w:t>
            </w:r>
            <w:r w:rsidR="000642FA" w:rsidRPr="00DA3A38">
              <w:rPr>
                <w:rFonts w:eastAsia="Times New Roman"/>
                <w:b/>
                <w:bCs/>
                <w:color w:val="auto"/>
                <w:sz w:val="20"/>
                <w:szCs w:val="20"/>
              </w:rPr>
              <w:t>9</w:t>
            </w:r>
          </w:p>
        </w:tc>
        <w:tc>
          <w:tcPr>
            <w:tcW w:w="1776" w:type="dxa"/>
            <w:gridSpan w:val="2"/>
            <w:tcBorders>
              <w:top w:val="single" w:sz="8" w:space="0" w:color="auto"/>
              <w:left w:val="nil"/>
              <w:bottom w:val="single" w:sz="8" w:space="0" w:color="auto"/>
              <w:right w:val="single" w:sz="8" w:space="0" w:color="000000"/>
            </w:tcBorders>
            <w:shd w:val="clear" w:color="000000" w:fill="D9D9D9"/>
            <w:vAlign w:val="center"/>
            <w:hideMark/>
          </w:tcPr>
          <w:p w14:paraId="384F7DE2" w14:textId="6C411BEB" w:rsidR="00193623" w:rsidRPr="00DA3A38" w:rsidRDefault="00193623" w:rsidP="00785D7A">
            <w:pPr>
              <w:spacing w:line="240" w:lineRule="auto"/>
              <w:jc w:val="center"/>
              <w:rPr>
                <w:rFonts w:eastAsia="Times New Roman"/>
                <w:b/>
                <w:bCs/>
                <w:color w:val="auto"/>
                <w:sz w:val="20"/>
                <w:szCs w:val="20"/>
              </w:rPr>
            </w:pPr>
            <w:r w:rsidRPr="00DA3A38">
              <w:rPr>
                <w:rFonts w:eastAsia="Times New Roman"/>
                <w:b/>
                <w:bCs/>
                <w:color w:val="auto"/>
                <w:sz w:val="20"/>
                <w:szCs w:val="20"/>
              </w:rPr>
              <w:t>201</w:t>
            </w:r>
            <w:r w:rsidR="000642FA" w:rsidRPr="00DA3A38">
              <w:rPr>
                <w:rFonts w:eastAsia="Times New Roman"/>
                <w:b/>
                <w:bCs/>
                <w:color w:val="auto"/>
                <w:sz w:val="20"/>
                <w:szCs w:val="20"/>
              </w:rPr>
              <w:t>9</w:t>
            </w:r>
            <w:r w:rsidRPr="00DA3A38">
              <w:rPr>
                <w:rFonts w:eastAsia="Times New Roman"/>
                <w:b/>
                <w:bCs/>
                <w:color w:val="auto"/>
                <w:sz w:val="20"/>
                <w:szCs w:val="20"/>
              </w:rPr>
              <w:t>/20</w:t>
            </w:r>
            <w:r w:rsidR="000642FA" w:rsidRPr="00DA3A38">
              <w:rPr>
                <w:rFonts w:eastAsia="Times New Roman"/>
                <w:b/>
                <w:bCs/>
                <w:color w:val="auto"/>
                <w:sz w:val="20"/>
                <w:szCs w:val="20"/>
              </w:rPr>
              <w:t>20</w:t>
            </w:r>
          </w:p>
        </w:tc>
      </w:tr>
      <w:tr w:rsidR="00DA3A38" w:rsidRPr="00DA3A38" w14:paraId="134B3404" w14:textId="77777777" w:rsidTr="000642FA">
        <w:trPr>
          <w:trHeight w:hRule="exact" w:val="255"/>
        </w:trPr>
        <w:tc>
          <w:tcPr>
            <w:tcW w:w="3335" w:type="dxa"/>
            <w:gridSpan w:val="2"/>
            <w:vMerge/>
            <w:tcBorders>
              <w:top w:val="single" w:sz="8" w:space="0" w:color="auto"/>
              <w:left w:val="single" w:sz="8" w:space="0" w:color="auto"/>
              <w:bottom w:val="single" w:sz="8" w:space="0" w:color="000000"/>
              <w:right w:val="single" w:sz="8" w:space="0" w:color="000000"/>
            </w:tcBorders>
            <w:vAlign w:val="center"/>
            <w:hideMark/>
          </w:tcPr>
          <w:p w14:paraId="0FCC9458" w14:textId="77777777" w:rsidR="00193623" w:rsidRPr="00DA3A38" w:rsidRDefault="00193623" w:rsidP="00785D7A">
            <w:pPr>
              <w:spacing w:line="240" w:lineRule="auto"/>
              <w:rPr>
                <w:rFonts w:eastAsia="Times New Roman"/>
                <w:color w:val="auto"/>
                <w:sz w:val="20"/>
                <w:szCs w:val="20"/>
              </w:rPr>
            </w:pPr>
          </w:p>
        </w:tc>
        <w:tc>
          <w:tcPr>
            <w:tcW w:w="1145" w:type="dxa"/>
            <w:tcBorders>
              <w:top w:val="nil"/>
              <w:left w:val="nil"/>
              <w:bottom w:val="single" w:sz="8" w:space="0" w:color="auto"/>
              <w:right w:val="single" w:sz="8" w:space="0" w:color="auto"/>
            </w:tcBorders>
            <w:shd w:val="clear" w:color="000000" w:fill="D9D9D9"/>
            <w:vAlign w:val="center"/>
            <w:hideMark/>
          </w:tcPr>
          <w:p w14:paraId="3663A07A" w14:textId="77777777" w:rsidR="00193623" w:rsidRPr="00DA3A38" w:rsidRDefault="00193623" w:rsidP="00785D7A">
            <w:pPr>
              <w:spacing w:line="240" w:lineRule="auto"/>
              <w:jc w:val="center"/>
              <w:rPr>
                <w:rFonts w:eastAsia="Times New Roman"/>
                <w:b/>
                <w:color w:val="auto"/>
                <w:sz w:val="20"/>
                <w:szCs w:val="20"/>
              </w:rPr>
            </w:pPr>
            <w:r w:rsidRPr="00DA3A38">
              <w:rPr>
                <w:rFonts w:eastAsia="Times New Roman"/>
                <w:b/>
                <w:color w:val="auto"/>
                <w:sz w:val="20"/>
                <w:szCs w:val="20"/>
              </w:rPr>
              <w:t>běžné třídy</w:t>
            </w:r>
          </w:p>
        </w:tc>
        <w:tc>
          <w:tcPr>
            <w:tcW w:w="1110" w:type="dxa"/>
            <w:tcBorders>
              <w:top w:val="nil"/>
              <w:left w:val="nil"/>
              <w:bottom w:val="single" w:sz="8" w:space="0" w:color="auto"/>
              <w:right w:val="single" w:sz="8" w:space="0" w:color="auto"/>
            </w:tcBorders>
            <w:shd w:val="clear" w:color="000000" w:fill="D9D9D9"/>
            <w:vAlign w:val="center"/>
            <w:hideMark/>
          </w:tcPr>
          <w:p w14:paraId="27103E1D" w14:textId="77777777" w:rsidR="00193623" w:rsidRPr="00DA3A38" w:rsidRDefault="00193623" w:rsidP="00785D7A">
            <w:pPr>
              <w:spacing w:line="240" w:lineRule="auto"/>
              <w:jc w:val="center"/>
              <w:rPr>
                <w:rFonts w:eastAsia="Times New Roman"/>
                <w:b/>
                <w:color w:val="auto"/>
                <w:sz w:val="20"/>
                <w:szCs w:val="20"/>
              </w:rPr>
            </w:pPr>
            <w:r w:rsidRPr="00DA3A38">
              <w:rPr>
                <w:rFonts w:eastAsia="Times New Roman"/>
                <w:b/>
                <w:color w:val="auto"/>
                <w:sz w:val="20"/>
                <w:szCs w:val="20"/>
              </w:rPr>
              <w:t>speciální třídy</w:t>
            </w:r>
          </w:p>
        </w:tc>
        <w:tc>
          <w:tcPr>
            <w:tcW w:w="957" w:type="dxa"/>
            <w:tcBorders>
              <w:top w:val="nil"/>
              <w:left w:val="nil"/>
              <w:bottom w:val="single" w:sz="8" w:space="0" w:color="auto"/>
              <w:right w:val="single" w:sz="8" w:space="0" w:color="auto"/>
            </w:tcBorders>
            <w:shd w:val="clear" w:color="000000" w:fill="D9D9D9"/>
            <w:vAlign w:val="center"/>
            <w:hideMark/>
          </w:tcPr>
          <w:p w14:paraId="352BB78D" w14:textId="77777777" w:rsidR="00193623" w:rsidRPr="00DA3A38" w:rsidRDefault="00193623" w:rsidP="00785D7A">
            <w:pPr>
              <w:spacing w:line="240" w:lineRule="auto"/>
              <w:jc w:val="center"/>
              <w:rPr>
                <w:rFonts w:eastAsia="Times New Roman"/>
                <w:b/>
                <w:color w:val="auto"/>
                <w:sz w:val="20"/>
                <w:szCs w:val="20"/>
              </w:rPr>
            </w:pPr>
            <w:r w:rsidRPr="00DA3A38">
              <w:rPr>
                <w:rFonts w:eastAsia="Times New Roman"/>
                <w:b/>
                <w:color w:val="auto"/>
                <w:sz w:val="20"/>
                <w:szCs w:val="20"/>
              </w:rPr>
              <w:t>běžné třídy</w:t>
            </w:r>
          </w:p>
        </w:tc>
        <w:tc>
          <w:tcPr>
            <w:tcW w:w="996" w:type="dxa"/>
            <w:tcBorders>
              <w:top w:val="nil"/>
              <w:left w:val="nil"/>
              <w:bottom w:val="single" w:sz="8" w:space="0" w:color="auto"/>
              <w:right w:val="single" w:sz="8" w:space="0" w:color="auto"/>
            </w:tcBorders>
            <w:shd w:val="clear" w:color="000000" w:fill="D9D9D9"/>
            <w:vAlign w:val="center"/>
            <w:hideMark/>
          </w:tcPr>
          <w:p w14:paraId="692D6DF8" w14:textId="77777777" w:rsidR="00193623" w:rsidRPr="00DA3A38" w:rsidRDefault="00193623" w:rsidP="00785D7A">
            <w:pPr>
              <w:spacing w:line="240" w:lineRule="auto"/>
              <w:jc w:val="center"/>
              <w:rPr>
                <w:rFonts w:eastAsia="Times New Roman"/>
                <w:b/>
                <w:color w:val="auto"/>
                <w:sz w:val="20"/>
                <w:szCs w:val="20"/>
              </w:rPr>
            </w:pPr>
            <w:r w:rsidRPr="00DA3A38">
              <w:rPr>
                <w:rFonts w:eastAsia="Times New Roman"/>
                <w:b/>
                <w:color w:val="auto"/>
                <w:sz w:val="20"/>
                <w:szCs w:val="20"/>
              </w:rPr>
              <w:t>speciální třídy</w:t>
            </w:r>
          </w:p>
        </w:tc>
        <w:tc>
          <w:tcPr>
            <w:tcW w:w="759" w:type="dxa"/>
            <w:tcBorders>
              <w:top w:val="nil"/>
              <w:left w:val="nil"/>
              <w:bottom w:val="single" w:sz="8" w:space="0" w:color="auto"/>
              <w:right w:val="single" w:sz="8" w:space="0" w:color="auto"/>
            </w:tcBorders>
            <w:shd w:val="clear" w:color="000000" w:fill="D9D9D9"/>
            <w:vAlign w:val="center"/>
            <w:hideMark/>
          </w:tcPr>
          <w:p w14:paraId="0EE0A374" w14:textId="77777777" w:rsidR="00193623" w:rsidRPr="00DA3A38" w:rsidRDefault="00193623" w:rsidP="00785D7A">
            <w:pPr>
              <w:spacing w:line="240" w:lineRule="auto"/>
              <w:jc w:val="center"/>
              <w:rPr>
                <w:rFonts w:eastAsia="Times New Roman"/>
                <w:b/>
                <w:color w:val="auto"/>
                <w:sz w:val="20"/>
                <w:szCs w:val="20"/>
              </w:rPr>
            </w:pPr>
            <w:r w:rsidRPr="00DA3A38">
              <w:rPr>
                <w:rFonts w:eastAsia="Times New Roman"/>
                <w:b/>
                <w:color w:val="auto"/>
                <w:sz w:val="20"/>
                <w:szCs w:val="20"/>
              </w:rPr>
              <w:t>běžné třídy</w:t>
            </w:r>
          </w:p>
        </w:tc>
        <w:tc>
          <w:tcPr>
            <w:tcW w:w="1017" w:type="dxa"/>
            <w:tcBorders>
              <w:top w:val="nil"/>
              <w:left w:val="nil"/>
              <w:bottom w:val="single" w:sz="8" w:space="0" w:color="auto"/>
              <w:right w:val="single" w:sz="8" w:space="0" w:color="auto"/>
            </w:tcBorders>
            <w:shd w:val="clear" w:color="000000" w:fill="D9D9D9"/>
            <w:vAlign w:val="center"/>
            <w:hideMark/>
          </w:tcPr>
          <w:p w14:paraId="5AEB633E" w14:textId="77777777" w:rsidR="00193623" w:rsidRPr="00DA3A38" w:rsidRDefault="00193623" w:rsidP="00785D7A">
            <w:pPr>
              <w:spacing w:line="240" w:lineRule="auto"/>
              <w:jc w:val="center"/>
              <w:rPr>
                <w:rFonts w:eastAsia="Times New Roman"/>
                <w:b/>
                <w:color w:val="auto"/>
                <w:sz w:val="20"/>
                <w:szCs w:val="20"/>
              </w:rPr>
            </w:pPr>
            <w:r w:rsidRPr="00DA3A38">
              <w:rPr>
                <w:rFonts w:eastAsia="Times New Roman"/>
                <w:b/>
                <w:color w:val="auto"/>
                <w:sz w:val="20"/>
                <w:szCs w:val="20"/>
              </w:rPr>
              <w:t>speciální třídy</w:t>
            </w:r>
          </w:p>
        </w:tc>
      </w:tr>
      <w:tr w:rsidR="00DA3A38" w:rsidRPr="00DA3A38" w14:paraId="328F01B3" w14:textId="77777777" w:rsidTr="000642FA">
        <w:trPr>
          <w:trHeight w:hRule="exact" w:val="255"/>
        </w:trPr>
        <w:tc>
          <w:tcPr>
            <w:tcW w:w="1648" w:type="dxa"/>
            <w:vMerge w:val="restart"/>
            <w:tcBorders>
              <w:top w:val="nil"/>
              <w:left w:val="single" w:sz="8" w:space="0" w:color="auto"/>
              <w:bottom w:val="single" w:sz="8" w:space="0" w:color="000000"/>
              <w:right w:val="single" w:sz="8" w:space="0" w:color="auto"/>
            </w:tcBorders>
            <w:shd w:val="clear" w:color="auto" w:fill="auto"/>
            <w:vAlign w:val="center"/>
            <w:hideMark/>
          </w:tcPr>
          <w:p w14:paraId="471745E9" w14:textId="77777777" w:rsidR="000642FA" w:rsidRPr="00DA3A38" w:rsidRDefault="000642FA" w:rsidP="000642FA">
            <w:pPr>
              <w:spacing w:line="240" w:lineRule="auto"/>
              <w:rPr>
                <w:rFonts w:eastAsia="Times New Roman"/>
                <w:color w:val="auto"/>
                <w:sz w:val="20"/>
                <w:szCs w:val="20"/>
              </w:rPr>
            </w:pPr>
            <w:r w:rsidRPr="00DA3A38">
              <w:rPr>
                <w:rFonts w:eastAsia="Times New Roman"/>
                <w:color w:val="auto"/>
                <w:sz w:val="20"/>
                <w:szCs w:val="20"/>
              </w:rPr>
              <w:t>v tom</w:t>
            </w:r>
          </w:p>
        </w:tc>
        <w:tc>
          <w:tcPr>
            <w:tcW w:w="1687" w:type="dxa"/>
            <w:tcBorders>
              <w:top w:val="nil"/>
              <w:left w:val="nil"/>
              <w:bottom w:val="single" w:sz="8" w:space="0" w:color="auto"/>
              <w:right w:val="single" w:sz="8" w:space="0" w:color="auto"/>
            </w:tcBorders>
            <w:shd w:val="clear" w:color="auto" w:fill="auto"/>
            <w:vAlign w:val="center"/>
            <w:hideMark/>
          </w:tcPr>
          <w:p w14:paraId="62E1C7EB" w14:textId="77777777" w:rsidR="000642FA" w:rsidRPr="00DA3A38" w:rsidRDefault="000642FA" w:rsidP="000642FA">
            <w:pPr>
              <w:spacing w:line="240" w:lineRule="auto"/>
              <w:rPr>
                <w:rFonts w:eastAsia="Times New Roman"/>
                <w:color w:val="auto"/>
                <w:sz w:val="20"/>
                <w:szCs w:val="20"/>
              </w:rPr>
            </w:pPr>
            <w:r w:rsidRPr="00DA3A38">
              <w:rPr>
                <w:rFonts w:eastAsia="Times New Roman"/>
                <w:color w:val="auto"/>
                <w:sz w:val="20"/>
                <w:szCs w:val="20"/>
              </w:rPr>
              <w:t>celkem</w:t>
            </w:r>
          </w:p>
        </w:tc>
        <w:tc>
          <w:tcPr>
            <w:tcW w:w="1145" w:type="dxa"/>
            <w:tcBorders>
              <w:top w:val="nil"/>
              <w:left w:val="nil"/>
              <w:bottom w:val="single" w:sz="8" w:space="0" w:color="auto"/>
              <w:right w:val="single" w:sz="8" w:space="0" w:color="auto"/>
            </w:tcBorders>
            <w:shd w:val="clear" w:color="auto" w:fill="auto"/>
            <w:vAlign w:val="center"/>
          </w:tcPr>
          <w:p w14:paraId="0ABF7F21" w14:textId="60B91EA0" w:rsidR="000642FA" w:rsidRPr="00DA3A38" w:rsidRDefault="000642FA"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19</w:t>
            </w:r>
          </w:p>
        </w:tc>
        <w:tc>
          <w:tcPr>
            <w:tcW w:w="1110" w:type="dxa"/>
            <w:tcBorders>
              <w:top w:val="nil"/>
              <w:left w:val="nil"/>
              <w:bottom w:val="single" w:sz="8" w:space="0" w:color="auto"/>
              <w:right w:val="single" w:sz="8" w:space="0" w:color="auto"/>
            </w:tcBorders>
            <w:shd w:val="clear" w:color="auto" w:fill="auto"/>
            <w:vAlign w:val="center"/>
          </w:tcPr>
          <w:p w14:paraId="6F7CD905" w14:textId="38D8DD08" w:rsidR="000642FA" w:rsidRPr="00DA3A38" w:rsidRDefault="000642FA"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29</w:t>
            </w:r>
          </w:p>
        </w:tc>
        <w:tc>
          <w:tcPr>
            <w:tcW w:w="957" w:type="dxa"/>
            <w:tcBorders>
              <w:top w:val="nil"/>
              <w:left w:val="nil"/>
              <w:bottom w:val="single" w:sz="8" w:space="0" w:color="auto"/>
              <w:right w:val="single" w:sz="8" w:space="0" w:color="auto"/>
            </w:tcBorders>
            <w:shd w:val="clear" w:color="auto" w:fill="auto"/>
            <w:vAlign w:val="center"/>
          </w:tcPr>
          <w:p w14:paraId="239E9253" w14:textId="4080410B"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31</w:t>
            </w:r>
          </w:p>
        </w:tc>
        <w:tc>
          <w:tcPr>
            <w:tcW w:w="996" w:type="dxa"/>
            <w:tcBorders>
              <w:top w:val="nil"/>
              <w:left w:val="nil"/>
              <w:bottom w:val="single" w:sz="8" w:space="0" w:color="auto"/>
              <w:right w:val="single" w:sz="8" w:space="0" w:color="auto"/>
            </w:tcBorders>
            <w:shd w:val="clear" w:color="auto" w:fill="auto"/>
            <w:vAlign w:val="center"/>
          </w:tcPr>
          <w:p w14:paraId="15603739" w14:textId="28EB8CB0"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36</w:t>
            </w:r>
          </w:p>
        </w:tc>
        <w:tc>
          <w:tcPr>
            <w:tcW w:w="759" w:type="dxa"/>
            <w:tcBorders>
              <w:top w:val="nil"/>
              <w:left w:val="nil"/>
              <w:bottom w:val="single" w:sz="8" w:space="0" w:color="auto"/>
              <w:right w:val="single" w:sz="8" w:space="0" w:color="auto"/>
            </w:tcBorders>
            <w:shd w:val="clear" w:color="auto" w:fill="auto"/>
            <w:vAlign w:val="center"/>
          </w:tcPr>
          <w:p w14:paraId="27333A9C" w14:textId="5C352789"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31</w:t>
            </w:r>
          </w:p>
        </w:tc>
        <w:tc>
          <w:tcPr>
            <w:tcW w:w="1017" w:type="dxa"/>
            <w:tcBorders>
              <w:top w:val="nil"/>
              <w:left w:val="nil"/>
              <w:bottom w:val="single" w:sz="8" w:space="0" w:color="auto"/>
              <w:right w:val="single" w:sz="8" w:space="0" w:color="auto"/>
            </w:tcBorders>
            <w:shd w:val="clear" w:color="auto" w:fill="auto"/>
            <w:vAlign w:val="center"/>
          </w:tcPr>
          <w:p w14:paraId="735C2F49" w14:textId="2379A410"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26</w:t>
            </w:r>
          </w:p>
        </w:tc>
      </w:tr>
      <w:tr w:rsidR="00DA3A38" w:rsidRPr="00DA3A38" w14:paraId="24AD6D2C" w14:textId="77777777" w:rsidTr="000642FA">
        <w:trPr>
          <w:trHeight w:hRule="exact" w:val="255"/>
        </w:trPr>
        <w:tc>
          <w:tcPr>
            <w:tcW w:w="1648" w:type="dxa"/>
            <w:vMerge/>
            <w:tcBorders>
              <w:top w:val="nil"/>
              <w:left w:val="single" w:sz="8" w:space="0" w:color="auto"/>
              <w:bottom w:val="single" w:sz="8" w:space="0" w:color="000000"/>
              <w:right w:val="single" w:sz="8" w:space="0" w:color="auto"/>
            </w:tcBorders>
            <w:vAlign w:val="center"/>
            <w:hideMark/>
          </w:tcPr>
          <w:p w14:paraId="3341055F" w14:textId="77777777" w:rsidR="000642FA" w:rsidRPr="00DA3A38" w:rsidRDefault="000642FA" w:rsidP="000642FA">
            <w:pPr>
              <w:spacing w:line="240" w:lineRule="auto"/>
              <w:rPr>
                <w:rFonts w:eastAsia="Times New Roman"/>
                <w:color w:val="auto"/>
                <w:sz w:val="20"/>
                <w:szCs w:val="20"/>
              </w:rPr>
            </w:pPr>
          </w:p>
        </w:tc>
        <w:tc>
          <w:tcPr>
            <w:tcW w:w="1687" w:type="dxa"/>
            <w:tcBorders>
              <w:top w:val="nil"/>
              <w:left w:val="nil"/>
              <w:bottom w:val="single" w:sz="8" w:space="0" w:color="auto"/>
              <w:right w:val="single" w:sz="8" w:space="0" w:color="auto"/>
            </w:tcBorders>
            <w:shd w:val="clear" w:color="auto" w:fill="auto"/>
            <w:vAlign w:val="center"/>
            <w:hideMark/>
          </w:tcPr>
          <w:p w14:paraId="6077E314" w14:textId="77777777" w:rsidR="000642FA" w:rsidRPr="00DA3A38" w:rsidRDefault="000642FA" w:rsidP="000642FA">
            <w:pPr>
              <w:spacing w:line="240" w:lineRule="auto"/>
              <w:rPr>
                <w:rFonts w:eastAsia="Times New Roman"/>
                <w:color w:val="auto"/>
                <w:sz w:val="20"/>
                <w:szCs w:val="20"/>
              </w:rPr>
            </w:pPr>
            <w:r w:rsidRPr="00DA3A38">
              <w:rPr>
                <w:rFonts w:eastAsia="Times New Roman"/>
                <w:color w:val="auto"/>
                <w:sz w:val="20"/>
                <w:szCs w:val="20"/>
              </w:rPr>
              <w:t>v 7. ročníku</w:t>
            </w:r>
          </w:p>
        </w:tc>
        <w:tc>
          <w:tcPr>
            <w:tcW w:w="1145" w:type="dxa"/>
            <w:tcBorders>
              <w:top w:val="nil"/>
              <w:left w:val="nil"/>
              <w:bottom w:val="single" w:sz="8" w:space="0" w:color="auto"/>
              <w:right w:val="single" w:sz="8" w:space="0" w:color="auto"/>
            </w:tcBorders>
            <w:shd w:val="clear" w:color="auto" w:fill="auto"/>
            <w:vAlign w:val="center"/>
          </w:tcPr>
          <w:p w14:paraId="724F60BC" w14:textId="72A44DE0" w:rsidR="000642FA" w:rsidRPr="00DA3A38" w:rsidRDefault="000642FA"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1110" w:type="dxa"/>
            <w:tcBorders>
              <w:top w:val="nil"/>
              <w:left w:val="nil"/>
              <w:bottom w:val="single" w:sz="8" w:space="0" w:color="auto"/>
              <w:right w:val="single" w:sz="8" w:space="0" w:color="auto"/>
            </w:tcBorders>
            <w:shd w:val="clear" w:color="auto" w:fill="auto"/>
            <w:vAlign w:val="center"/>
          </w:tcPr>
          <w:p w14:paraId="6A3F10C5" w14:textId="244C7FA4" w:rsidR="000642FA" w:rsidRPr="00DA3A38" w:rsidRDefault="000642FA"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957" w:type="dxa"/>
            <w:tcBorders>
              <w:top w:val="nil"/>
              <w:left w:val="nil"/>
              <w:bottom w:val="single" w:sz="8" w:space="0" w:color="auto"/>
              <w:right w:val="single" w:sz="8" w:space="0" w:color="auto"/>
            </w:tcBorders>
            <w:shd w:val="clear" w:color="auto" w:fill="auto"/>
            <w:vAlign w:val="center"/>
          </w:tcPr>
          <w:p w14:paraId="107334CE" w14:textId="134C1678"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996" w:type="dxa"/>
            <w:tcBorders>
              <w:top w:val="nil"/>
              <w:left w:val="nil"/>
              <w:bottom w:val="single" w:sz="8" w:space="0" w:color="auto"/>
              <w:right w:val="single" w:sz="8" w:space="0" w:color="auto"/>
            </w:tcBorders>
            <w:shd w:val="clear" w:color="auto" w:fill="auto"/>
            <w:vAlign w:val="center"/>
          </w:tcPr>
          <w:p w14:paraId="2EBD7125" w14:textId="6F80F87A"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759" w:type="dxa"/>
            <w:tcBorders>
              <w:top w:val="nil"/>
              <w:left w:val="nil"/>
              <w:bottom w:val="single" w:sz="8" w:space="0" w:color="auto"/>
              <w:right w:val="single" w:sz="8" w:space="0" w:color="auto"/>
            </w:tcBorders>
            <w:shd w:val="clear" w:color="auto" w:fill="auto"/>
            <w:vAlign w:val="center"/>
          </w:tcPr>
          <w:p w14:paraId="34AA55A9" w14:textId="7E3A93A6"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1017" w:type="dxa"/>
            <w:tcBorders>
              <w:top w:val="nil"/>
              <w:left w:val="nil"/>
              <w:bottom w:val="single" w:sz="8" w:space="0" w:color="auto"/>
              <w:right w:val="single" w:sz="8" w:space="0" w:color="auto"/>
            </w:tcBorders>
            <w:shd w:val="clear" w:color="auto" w:fill="auto"/>
            <w:vAlign w:val="center"/>
          </w:tcPr>
          <w:p w14:paraId="05A4F73C" w14:textId="0C97B250"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r>
      <w:tr w:rsidR="00DA3A38" w:rsidRPr="00DA3A38" w14:paraId="1D2EA253" w14:textId="77777777" w:rsidTr="000642FA">
        <w:trPr>
          <w:trHeight w:hRule="exact" w:val="255"/>
        </w:trPr>
        <w:tc>
          <w:tcPr>
            <w:tcW w:w="1648" w:type="dxa"/>
            <w:vMerge/>
            <w:tcBorders>
              <w:top w:val="nil"/>
              <w:left w:val="single" w:sz="8" w:space="0" w:color="auto"/>
              <w:bottom w:val="single" w:sz="8" w:space="0" w:color="000000"/>
              <w:right w:val="single" w:sz="8" w:space="0" w:color="auto"/>
            </w:tcBorders>
            <w:vAlign w:val="center"/>
            <w:hideMark/>
          </w:tcPr>
          <w:p w14:paraId="2C42098D" w14:textId="77777777" w:rsidR="000642FA" w:rsidRPr="00DA3A38" w:rsidRDefault="000642FA" w:rsidP="000642FA">
            <w:pPr>
              <w:spacing w:line="240" w:lineRule="auto"/>
              <w:rPr>
                <w:rFonts w:eastAsia="Times New Roman"/>
                <w:color w:val="auto"/>
                <w:sz w:val="20"/>
                <w:szCs w:val="20"/>
              </w:rPr>
            </w:pPr>
          </w:p>
        </w:tc>
        <w:tc>
          <w:tcPr>
            <w:tcW w:w="1687" w:type="dxa"/>
            <w:tcBorders>
              <w:top w:val="nil"/>
              <w:left w:val="nil"/>
              <w:bottom w:val="single" w:sz="8" w:space="0" w:color="auto"/>
              <w:right w:val="single" w:sz="8" w:space="0" w:color="auto"/>
            </w:tcBorders>
            <w:shd w:val="clear" w:color="auto" w:fill="auto"/>
            <w:vAlign w:val="center"/>
            <w:hideMark/>
          </w:tcPr>
          <w:p w14:paraId="7C753485" w14:textId="77777777" w:rsidR="000642FA" w:rsidRPr="00DA3A38" w:rsidRDefault="000642FA" w:rsidP="000642FA">
            <w:pPr>
              <w:spacing w:line="240" w:lineRule="auto"/>
              <w:rPr>
                <w:rFonts w:eastAsia="Times New Roman"/>
                <w:color w:val="auto"/>
                <w:sz w:val="20"/>
                <w:szCs w:val="20"/>
              </w:rPr>
            </w:pPr>
            <w:r w:rsidRPr="00DA3A38">
              <w:rPr>
                <w:rFonts w:eastAsia="Times New Roman"/>
                <w:color w:val="auto"/>
                <w:sz w:val="20"/>
                <w:szCs w:val="20"/>
              </w:rPr>
              <w:t>v 8. ročníku</w:t>
            </w:r>
          </w:p>
        </w:tc>
        <w:tc>
          <w:tcPr>
            <w:tcW w:w="1145" w:type="dxa"/>
            <w:tcBorders>
              <w:top w:val="nil"/>
              <w:left w:val="nil"/>
              <w:bottom w:val="single" w:sz="8" w:space="0" w:color="auto"/>
              <w:right w:val="single" w:sz="8" w:space="0" w:color="auto"/>
            </w:tcBorders>
            <w:shd w:val="clear" w:color="auto" w:fill="auto"/>
            <w:vAlign w:val="center"/>
          </w:tcPr>
          <w:p w14:paraId="376CCB67" w14:textId="25C97465" w:rsidR="000642FA" w:rsidRPr="00DA3A38" w:rsidRDefault="000642FA"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1110" w:type="dxa"/>
            <w:tcBorders>
              <w:top w:val="nil"/>
              <w:left w:val="nil"/>
              <w:bottom w:val="single" w:sz="8" w:space="0" w:color="auto"/>
              <w:right w:val="single" w:sz="8" w:space="0" w:color="auto"/>
            </w:tcBorders>
            <w:shd w:val="clear" w:color="auto" w:fill="auto"/>
            <w:vAlign w:val="center"/>
          </w:tcPr>
          <w:p w14:paraId="63C3F646" w14:textId="3C831AE9" w:rsidR="000642FA" w:rsidRPr="00DA3A38" w:rsidRDefault="000642FA"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957" w:type="dxa"/>
            <w:tcBorders>
              <w:top w:val="nil"/>
              <w:left w:val="nil"/>
              <w:bottom w:val="single" w:sz="8" w:space="0" w:color="auto"/>
              <w:right w:val="single" w:sz="8" w:space="0" w:color="auto"/>
            </w:tcBorders>
            <w:shd w:val="clear" w:color="auto" w:fill="auto"/>
            <w:vAlign w:val="center"/>
          </w:tcPr>
          <w:p w14:paraId="6FCBBCAF" w14:textId="6906BA68"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996" w:type="dxa"/>
            <w:tcBorders>
              <w:top w:val="nil"/>
              <w:left w:val="nil"/>
              <w:bottom w:val="single" w:sz="8" w:space="0" w:color="auto"/>
              <w:right w:val="single" w:sz="8" w:space="0" w:color="auto"/>
            </w:tcBorders>
            <w:shd w:val="clear" w:color="auto" w:fill="auto"/>
            <w:vAlign w:val="center"/>
          </w:tcPr>
          <w:p w14:paraId="76127CEF" w14:textId="41C95788"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759" w:type="dxa"/>
            <w:tcBorders>
              <w:top w:val="nil"/>
              <w:left w:val="nil"/>
              <w:bottom w:val="single" w:sz="8" w:space="0" w:color="auto"/>
              <w:right w:val="single" w:sz="8" w:space="0" w:color="auto"/>
            </w:tcBorders>
            <w:shd w:val="clear" w:color="auto" w:fill="auto"/>
            <w:vAlign w:val="center"/>
          </w:tcPr>
          <w:p w14:paraId="3E4FC44D" w14:textId="283F4230"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1017" w:type="dxa"/>
            <w:tcBorders>
              <w:top w:val="nil"/>
              <w:left w:val="nil"/>
              <w:bottom w:val="single" w:sz="8" w:space="0" w:color="auto"/>
              <w:right w:val="single" w:sz="8" w:space="0" w:color="auto"/>
            </w:tcBorders>
            <w:shd w:val="clear" w:color="auto" w:fill="auto"/>
            <w:vAlign w:val="center"/>
          </w:tcPr>
          <w:p w14:paraId="152A91F8" w14:textId="32A058E4"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r>
      <w:tr w:rsidR="00DA3A38" w:rsidRPr="00DA3A38" w14:paraId="379DB474" w14:textId="77777777" w:rsidTr="000642FA">
        <w:trPr>
          <w:trHeight w:hRule="exact" w:val="255"/>
        </w:trPr>
        <w:tc>
          <w:tcPr>
            <w:tcW w:w="1648" w:type="dxa"/>
            <w:vMerge/>
            <w:tcBorders>
              <w:top w:val="nil"/>
              <w:left w:val="single" w:sz="8" w:space="0" w:color="auto"/>
              <w:bottom w:val="single" w:sz="8" w:space="0" w:color="000000"/>
              <w:right w:val="single" w:sz="8" w:space="0" w:color="auto"/>
            </w:tcBorders>
            <w:vAlign w:val="center"/>
            <w:hideMark/>
          </w:tcPr>
          <w:p w14:paraId="21160BB8" w14:textId="77777777" w:rsidR="000642FA" w:rsidRPr="00DA3A38" w:rsidRDefault="000642FA" w:rsidP="000642FA">
            <w:pPr>
              <w:spacing w:line="240" w:lineRule="auto"/>
              <w:rPr>
                <w:rFonts w:eastAsia="Times New Roman"/>
                <w:color w:val="auto"/>
                <w:sz w:val="20"/>
                <w:szCs w:val="20"/>
              </w:rPr>
            </w:pPr>
          </w:p>
        </w:tc>
        <w:tc>
          <w:tcPr>
            <w:tcW w:w="1687" w:type="dxa"/>
            <w:tcBorders>
              <w:top w:val="nil"/>
              <w:left w:val="nil"/>
              <w:bottom w:val="single" w:sz="8" w:space="0" w:color="auto"/>
              <w:right w:val="single" w:sz="8" w:space="0" w:color="auto"/>
            </w:tcBorders>
            <w:shd w:val="clear" w:color="auto" w:fill="auto"/>
            <w:vAlign w:val="center"/>
            <w:hideMark/>
          </w:tcPr>
          <w:p w14:paraId="65CC42D8" w14:textId="77777777" w:rsidR="000642FA" w:rsidRPr="00DA3A38" w:rsidRDefault="000642FA" w:rsidP="000642FA">
            <w:pPr>
              <w:spacing w:line="240" w:lineRule="auto"/>
              <w:rPr>
                <w:rFonts w:eastAsia="Times New Roman"/>
                <w:color w:val="auto"/>
                <w:sz w:val="20"/>
                <w:szCs w:val="20"/>
              </w:rPr>
            </w:pPr>
            <w:r w:rsidRPr="00DA3A38">
              <w:rPr>
                <w:rFonts w:eastAsia="Times New Roman"/>
                <w:color w:val="auto"/>
                <w:sz w:val="20"/>
                <w:szCs w:val="20"/>
              </w:rPr>
              <w:t>v 9. ročníku</w:t>
            </w:r>
          </w:p>
        </w:tc>
        <w:tc>
          <w:tcPr>
            <w:tcW w:w="1145" w:type="dxa"/>
            <w:tcBorders>
              <w:top w:val="nil"/>
              <w:left w:val="nil"/>
              <w:bottom w:val="single" w:sz="8" w:space="0" w:color="auto"/>
              <w:right w:val="single" w:sz="8" w:space="0" w:color="auto"/>
            </w:tcBorders>
            <w:shd w:val="clear" w:color="auto" w:fill="auto"/>
            <w:vAlign w:val="center"/>
          </w:tcPr>
          <w:p w14:paraId="682D50BA" w14:textId="0CAC3CC8" w:rsidR="000642FA" w:rsidRPr="00DA3A38" w:rsidRDefault="000642FA"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19</w:t>
            </w:r>
          </w:p>
        </w:tc>
        <w:tc>
          <w:tcPr>
            <w:tcW w:w="1110" w:type="dxa"/>
            <w:tcBorders>
              <w:top w:val="nil"/>
              <w:left w:val="nil"/>
              <w:bottom w:val="single" w:sz="8" w:space="0" w:color="auto"/>
              <w:right w:val="single" w:sz="8" w:space="0" w:color="auto"/>
            </w:tcBorders>
            <w:shd w:val="clear" w:color="auto" w:fill="auto"/>
            <w:vAlign w:val="center"/>
          </w:tcPr>
          <w:p w14:paraId="2D7EDDDE" w14:textId="46A479DB" w:rsidR="000642FA" w:rsidRPr="00DA3A38" w:rsidRDefault="000642FA"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24</w:t>
            </w:r>
          </w:p>
        </w:tc>
        <w:tc>
          <w:tcPr>
            <w:tcW w:w="957" w:type="dxa"/>
            <w:tcBorders>
              <w:top w:val="nil"/>
              <w:left w:val="nil"/>
              <w:bottom w:val="single" w:sz="8" w:space="0" w:color="auto"/>
              <w:right w:val="single" w:sz="8" w:space="0" w:color="auto"/>
            </w:tcBorders>
            <w:shd w:val="clear" w:color="auto" w:fill="auto"/>
            <w:vAlign w:val="center"/>
          </w:tcPr>
          <w:p w14:paraId="77124F82" w14:textId="613C5A8B"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31</w:t>
            </w:r>
          </w:p>
        </w:tc>
        <w:tc>
          <w:tcPr>
            <w:tcW w:w="996" w:type="dxa"/>
            <w:tcBorders>
              <w:top w:val="nil"/>
              <w:left w:val="nil"/>
              <w:bottom w:val="single" w:sz="8" w:space="0" w:color="auto"/>
              <w:right w:val="single" w:sz="8" w:space="0" w:color="auto"/>
            </w:tcBorders>
            <w:shd w:val="clear" w:color="auto" w:fill="auto"/>
            <w:vAlign w:val="center"/>
          </w:tcPr>
          <w:p w14:paraId="14812178" w14:textId="1A2F8114"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31</w:t>
            </w:r>
          </w:p>
        </w:tc>
        <w:tc>
          <w:tcPr>
            <w:tcW w:w="759" w:type="dxa"/>
            <w:tcBorders>
              <w:top w:val="nil"/>
              <w:left w:val="nil"/>
              <w:bottom w:val="single" w:sz="8" w:space="0" w:color="auto"/>
              <w:right w:val="single" w:sz="8" w:space="0" w:color="auto"/>
            </w:tcBorders>
            <w:shd w:val="clear" w:color="auto" w:fill="auto"/>
            <w:vAlign w:val="center"/>
          </w:tcPr>
          <w:p w14:paraId="38EDBA28" w14:textId="75C54DB4"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31</w:t>
            </w:r>
          </w:p>
        </w:tc>
        <w:tc>
          <w:tcPr>
            <w:tcW w:w="1017" w:type="dxa"/>
            <w:tcBorders>
              <w:top w:val="nil"/>
              <w:left w:val="nil"/>
              <w:bottom w:val="single" w:sz="8" w:space="0" w:color="auto"/>
              <w:right w:val="single" w:sz="8" w:space="0" w:color="auto"/>
            </w:tcBorders>
            <w:shd w:val="clear" w:color="auto" w:fill="auto"/>
            <w:vAlign w:val="center"/>
          </w:tcPr>
          <w:p w14:paraId="130B67E7" w14:textId="3D7C6BA2"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26</w:t>
            </w:r>
          </w:p>
        </w:tc>
      </w:tr>
      <w:tr w:rsidR="00DA3A38" w:rsidRPr="00DA3A38" w14:paraId="06139F9A" w14:textId="77777777" w:rsidTr="000642FA">
        <w:trPr>
          <w:trHeight w:hRule="exact" w:val="255"/>
        </w:trPr>
        <w:tc>
          <w:tcPr>
            <w:tcW w:w="1648" w:type="dxa"/>
            <w:vMerge/>
            <w:tcBorders>
              <w:top w:val="nil"/>
              <w:left w:val="single" w:sz="8" w:space="0" w:color="auto"/>
              <w:bottom w:val="single" w:sz="8" w:space="0" w:color="000000"/>
              <w:right w:val="single" w:sz="8" w:space="0" w:color="auto"/>
            </w:tcBorders>
            <w:vAlign w:val="center"/>
          </w:tcPr>
          <w:p w14:paraId="38208E13" w14:textId="77777777" w:rsidR="000642FA" w:rsidRPr="00DA3A38" w:rsidRDefault="000642FA" w:rsidP="000642FA">
            <w:pPr>
              <w:spacing w:line="240" w:lineRule="auto"/>
              <w:rPr>
                <w:rFonts w:eastAsia="Times New Roman"/>
                <w:color w:val="auto"/>
                <w:sz w:val="20"/>
                <w:szCs w:val="20"/>
              </w:rPr>
            </w:pPr>
          </w:p>
        </w:tc>
        <w:tc>
          <w:tcPr>
            <w:tcW w:w="1687" w:type="dxa"/>
            <w:tcBorders>
              <w:top w:val="nil"/>
              <w:left w:val="nil"/>
              <w:bottom w:val="single" w:sz="8" w:space="0" w:color="auto"/>
              <w:right w:val="single" w:sz="8" w:space="0" w:color="auto"/>
            </w:tcBorders>
            <w:shd w:val="clear" w:color="auto" w:fill="auto"/>
            <w:vAlign w:val="center"/>
          </w:tcPr>
          <w:p w14:paraId="53F730C3" w14:textId="77777777" w:rsidR="000642FA" w:rsidRPr="00DA3A38" w:rsidRDefault="000642FA" w:rsidP="000642FA">
            <w:pPr>
              <w:spacing w:line="240" w:lineRule="auto"/>
              <w:rPr>
                <w:rFonts w:eastAsia="Times New Roman"/>
                <w:color w:val="auto"/>
                <w:sz w:val="20"/>
                <w:szCs w:val="20"/>
              </w:rPr>
            </w:pPr>
            <w:r w:rsidRPr="00DA3A38">
              <w:rPr>
                <w:rFonts w:eastAsia="Times New Roman"/>
                <w:color w:val="auto"/>
                <w:sz w:val="20"/>
                <w:szCs w:val="20"/>
              </w:rPr>
              <w:t>v 10. ročníku</w:t>
            </w:r>
          </w:p>
        </w:tc>
        <w:tc>
          <w:tcPr>
            <w:tcW w:w="1145" w:type="dxa"/>
            <w:tcBorders>
              <w:top w:val="nil"/>
              <w:left w:val="nil"/>
              <w:bottom w:val="single" w:sz="8" w:space="0" w:color="auto"/>
              <w:right w:val="single" w:sz="8" w:space="0" w:color="auto"/>
            </w:tcBorders>
            <w:shd w:val="clear" w:color="auto" w:fill="auto"/>
            <w:vAlign w:val="center"/>
          </w:tcPr>
          <w:p w14:paraId="4D169C14" w14:textId="2EE39F0D" w:rsidR="000642FA" w:rsidRPr="00DA3A38" w:rsidRDefault="000642FA"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1110" w:type="dxa"/>
            <w:tcBorders>
              <w:top w:val="nil"/>
              <w:left w:val="nil"/>
              <w:bottom w:val="single" w:sz="8" w:space="0" w:color="auto"/>
              <w:right w:val="single" w:sz="8" w:space="0" w:color="auto"/>
            </w:tcBorders>
            <w:shd w:val="clear" w:color="auto" w:fill="auto"/>
            <w:vAlign w:val="center"/>
          </w:tcPr>
          <w:p w14:paraId="776E930A" w14:textId="6D597D0D" w:rsidR="000642FA" w:rsidRPr="00DA3A38" w:rsidRDefault="000642FA"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5</w:t>
            </w:r>
          </w:p>
        </w:tc>
        <w:tc>
          <w:tcPr>
            <w:tcW w:w="957" w:type="dxa"/>
            <w:tcBorders>
              <w:top w:val="nil"/>
              <w:left w:val="nil"/>
              <w:bottom w:val="single" w:sz="8" w:space="0" w:color="auto"/>
              <w:right w:val="single" w:sz="8" w:space="0" w:color="auto"/>
            </w:tcBorders>
            <w:shd w:val="clear" w:color="auto" w:fill="auto"/>
            <w:vAlign w:val="center"/>
          </w:tcPr>
          <w:p w14:paraId="680BD66C" w14:textId="636A710B"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996" w:type="dxa"/>
            <w:tcBorders>
              <w:top w:val="nil"/>
              <w:left w:val="nil"/>
              <w:bottom w:val="single" w:sz="8" w:space="0" w:color="auto"/>
              <w:right w:val="single" w:sz="8" w:space="0" w:color="auto"/>
            </w:tcBorders>
            <w:shd w:val="clear" w:color="auto" w:fill="auto"/>
            <w:vAlign w:val="center"/>
          </w:tcPr>
          <w:p w14:paraId="292DEDBD" w14:textId="2B779FC7"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5</w:t>
            </w:r>
          </w:p>
        </w:tc>
        <w:tc>
          <w:tcPr>
            <w:tcW w:w="759" w:type="dxa"/>
            <w:tcBorders>
              <w:top w:val="nil"/>
              <w:left w:val="nil"/>
              <w:bottom w:val="single" w:sz="8" w:space="0" w:color="auto"/>
              <w:right w:val="single" w:sz="8" w:space="0" w:color="auto"/>
            </w:tcBorders>
            <w:shd w:val="clear" w:color="auto" w:fill="auto"/>
            <w:vAlign w:val="center"/>
          </w:tcPr>
          <w:p w14:paraId="620632D7" w14:textId="2D42F2BF"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1017" w:type="dxa"/>
            <w:tcBorders>
              <w:top w:val="nil"/>
              <w:left w:val="nil"/>
              <w:bottom w:val="single" w:sz="8" w:space="0" w:color="auto"/>
              <w:right w:val="single" w:sz="8" w:space="0" w:color="auto"/>
            </w:tcBorders>
            <w:shd w:val="clear" w:color="auto" w:fill="auto"/>
            <w:vAlign w:val="center"/>
          </w:tcPr>
          <w:p w14:paraId="22D95160" w14:textId="6939EBD5"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r>
      <w:tr w:rsidR="00DA3A38" w:rsidRPr="00DA3A38" w14:paraId="3CB106DA" w14:textId="77777777" w:rsidTr="000642FA">
        <w:trPr>
          <w:trHeight w:hRule="exact" w:val="255"/>
        </w:trPr>
        <w:tc>
          <w:tcPr>
            <w:tcW w:w="1648" w:type="dxa"/>
            <w:vMerge/>
            <w:tcBorders>
              <w:top w:val="nil"/>
              <w:left w:val="single" w:sz="8" w:space="0" w:color="auto"/>
              <w:bottom w:val="single" w:sz="8" w:space="0" w:color="000000"/>
              <w:right w:val="single" w:sz="8" w:space="0" w:color="auto"/>
            </w:tcBorders>
            <w:vAlign w:val="center"/>
            <w:hideMark/>
          </w:tcPr>
          <w:p w14:paraId="39DE949D" w14:textId="77777777" w:rsidR="000642FA" w:rsidRPr="00DA3A38" w:rsidRDefault="000642FA" w:rsidP="000642FA">
            <w:pPr>
              <w:spacing w:line="240" w:lineRule="auto"/>
              <w:rPr>
                <w:rFonts w:eastAsia="Times New Roman"/>
                <w:color w:val="auto"/>
                <w:sz w:val="20"/>
                <w:szCs w:val="20"/>
              </w:rPr>
            </w:pPr>
          </w:p>
        </w:tc>
        <w:tc>
          <w:tcPr>
            <w:tcW w:w="1687" w:type="dxa"/>
            <w:tcBorders>
              <w:top w:val="nil"/>
              <w:left w:val="nil"/>
              <w:bottom w:val="single" w:sz="8" w:space="0" w:color="auto"/>
              <w:right w:val="single" w:sz="8" w:space="0" w:color="auto"/>
            </w:tcBorders>
            <w:shd w:val="clear" w:color="auto" w:fill="auto"/>
            <w:vAlign w:val="center"/>
            <w:hideMark/>
          </w:tcPr>
          <w:p w14:paraId="2AF81152" w14:textId="77777777" w:rsidR="000642FA" w:rsidRPr="00DA3A38" w:rsidRDefault="000642FA" w:rsidP="000642FA">
            <w:pPr>
              <w:spacing w:line="240" w:lineRule="auto"/>
              <w:rPr>
                <w:rFonts w:eastAsia="Times New Roman"/>
                <w:color w:val="auto"/>
                <w:sz w:val="20"/>
                <w:szCs w:val="20"/>
              </w:rPr>
            </w:pPr>
            <w:r w:rsidRPr="00DA3A38">
              <w:rPr>
                <w:color w:val="auto"/>
                <w:sz w:val="20"/>
                <w:szCs w:val="20"/>
              </w:rPr>
              <w:t>nezař. do ročníku</w:t>
            </w:r>
          </w:p>
        </w:tc>
        <w:tc>
          <w:tcPr>
            <w:tcW w:w="1145" w:type="dxa"/>
            <w:tcBorders>
              <w:top w:val="nil"/>
              <w:left w:val="nil"/>
              <w:bottom w:val="single" w:sz="4" w:space="0" w:color="auto"/>
              <w:right w:val="single" w:sz="8" w:space="0" w:color="auto"/>
            </w:tcBorders>
            <w:shd w:val="clear" w:color="auto" w:fill="auto"/>
            <w:vAlign w:val="center"/>
          </w:tcPr>
          <w:p w14:paraId="09BD38CE" w14:textId="1D1F58EE" w:rsidR="000642FA" w:rsidRPr="00DA3A38" w:rsidRDefault="000642FA" w:rsidP="000642FA">
            <w:pPr>
              <w:ind w:firstLine="200"/>
              <w:jc w:val="right"/>
              <w:rPr>
                <w:rFonts w:cs="Times New Roman"/>
                <w:color w:val="auto"/>
                <w:sz w:val="20"/>
                <w:szCs w:val="20"/>
              </w:rPr>
            </w:pPr>
            <w:r w:rsidRPr="00DA3A38">
              <w:rPr>
                <w:rFonts w:cs="Times New Roman"/>
                <w:color w:val="auto"/>
                <w:sz w:val="20"/>
                <w:szCs w:val="20"/>
              </w:rPr>
              <w:t>0</w:t>
            </w:r>
          </w:p>
        </w:tc>
        <w:tc>
          <w:tcPr>
            <w:tcW w:w="1110" w:type="dxa"/>
            <w:tcBorders>
              <w:top w:val="nil"/>
              <w:left w:val="nil"/>
              <w:bottom w:val="single" w:sz="4" w:space="0" w:color="auto"/>
              <w:right w:val="single" w:sz="8" w:space="0" w:color="auto"/>
            </w:tcBorders>
            <w:shd w:val="clear" w:color="auto" w:fill="auto"/>
            <w:vAlign w:val="center"/>
          </w:tcPr>
          <w:p w14:paraId="3B38EB49" w14:textId="56A36A04" w:rsidR="000642FA" w:rsidRPr="00DA3A38" w:rsidRDefault="000642FA" w:rsidP="000642FA">
            <w:pPr>
              <w:ind w:firstLine="200"/>
              <w:jc w:val="right"/>
              <w:rPr>
                <w:rFonts w:cs="Times New Roman"/>
                <w:color w:val="auto"/>
                <w:sz w:val="20"/>
                <w:szCs w:val="20"/>
              </w:rPr>
            </w:pPr>
            <w:r w:rsidRPr="00DA3A38">
              <w:rPr>
                <w:rFonts w:cs="Times New Roman"/>
                <w:color w:val="auto"/>
                <w:sz w:val="20"/>
                <w:szCs w:val="20"/>
              </w:rPr>
              <w:t>0</w:t>
            </w:r>
          </w:p>
        </w:tc>
        <w:tc>
          <w:tcPr>
            <w:tcW w:w="957" w:type="dxa"/>
            <w:tcBorders>
              <w:top w:val="nil"/>
              <w:left w:val="nil"/>
              <w:bottom w:val="single" w:sz="4" w:space="0" w:color="auto"/>
              <w:right w:val="single" w:sz="8" w:space="0" w:color="auto"/>
            </w:tcBorders>
            <w:shd w:val="clear" w:color="auto" w:fill="auto"/>
            <w:vAlign w:val="center"/>
          </w:tcPr>
          <w:p w14:paraId="11A72F0E" w14:textId="057F9814" w:rsidR="000642FA" w:rsidRPr="00DA3A38" w:rsidRDefault="00DA3A38" w:rsidP="000642FA">
            <w:pPr>
              <w:ind w:firstLine="200"/>
              <w:jc w:val="right"/>
              <w:rPr>
                <w:rFonts w:cs="Times New Roman"/>
                <w:color w:val="auto"/>
                <w:sz w:val="20"/>
                <w:szCs w:val="20"/>
              </w:rPr>
            </w:pPr>
            <w:r w:rsidRPr="00DA3A38">
              <w:rPr>
                <w:rFonts w:cs="Times New Roman"/>
                <w:color w:val="auto"/>
                <w:sz w:val="20"/>
                <w:szCs w:val="20"/>
              </w:rPr>
              <w:t>0</w:t>
            </w:r>
          </w:p>
        </w:tc>
        <w:tc>
          <w:tcPr>
            <w:tcW w:w="996" w:type="dxa"/>
            <w:tcBorders>
              <w:top w:val="nil"/>
              <w:left w:val="nil"/>
              <w:bottom w:val="single" w:sz="4" w:space="0" w:color="auto"/>
              <w:right w:val="single" w:sz="8" w:space="0" w:color="auto"/>
            </w:tcBorders>
            <w:shd w:val="clear" w:color="auto" w:fill="auto"/>
            <w:vAlign w:val="center"/>
          </w:tcPr>
          <w:p w14:paraId="55C4F644" w14:textId="27396205" w:rsidR="000642FA" w:rsidRPr="00DA3A38" w:rsidRDefault="00DA3A38" w:rsidP="000642FA">
            <w:pPr>
              <w:ind w:firstLine="200"/>
              <w:jc w:val="right"/>
              <w:rPr>
                <w:rFonts w:cs="Times New Roman"/>
                <w:color w:val="auto"/>
                <w:sz w:val="20"/>
                <w:szCs w:val="20"/>
              </w:rPr>
            </w:pPr>
            <w:r w:rsidRPr="00DA3A38">
              <w:rPr>
                <w:rFonts w:cs="Times New Roman"/>
                <w:color w:val="auto"/>
                <w:sz w:val="20"/>
                <w:szCs w:val="20"/>
              </w:rPr>
              <w:t>0</w:t>
            </w:r>
          </w:p>
        </w:tc>
        <w:tc>
          <w:tcPr>
            <w:tcW w:w="759" w:type="dxa"/>
            <w:tcBorders>
              <w:top w:val="nil"/>
              <w:left w:val="nil"/>
              <w:bottom w:val="single" w:sz="4" w:space="0" w:color="auto"/>
              <w:right w:val="single" w:sz="8" w:space="0" w:color="auto"/>
            </w:tcBorders>
            <w:shd w:val="clear" w:color="auto" w:fill="auto"/>
            <w:vAlign w:val="center"/>
          </w:tcPr>
          <w:p w14:paraId="002861CE" w14:textId="7C6742B4" w:rsidR="000642FA" w:rsidRPr="00DA3A38" w:rsidRDefault="00DA3A38" w:rsidP="000642FA">
            <w:pPr>
              <w:ind w:firstLine="200"/>
              <w:jc w:val="right"/>
              <w:rPr>
                <w:rFonts w:cs="Times New Roman"/>
                <w:color w:val="auto"/>
                <w:sz w:val="20"/>
                <w:szCs w:val="20"/>
              </w:rPr>
            </w:pPr>
            <w:r w:rsidRPr="00DA3A38">
              <w:rPr>
                <w:rFonts w:cs="Times New Roman"/>
                <w:color w:val="auto"/>
                <w:sz w:val="20"/>
                <w:szCs w:val="20"/>
              </w:rPr>
              <w:t>0</w:t>
            </w:r>
          </w:p>
        </w:tc>
        <w:tc>
          <w:tcPr>
            <w:tcW w:w="1017" w:type="dxa"/>
            <w:tcBorders>
              <w:top w:val="nil"/>
              <w:left w:val="nil"/>
              <w:bottom w:val="single" w:sz="4" w:space="0" w:color="auto"/>
              <w:right w:val="single" w:sz="8" w:space="0" w:color="auto"/>
            </w:tcBorders>
            <w:shd w:val="clear" w:color="auto" w:fill="auto"/>
            <w:vAlign w:val="center"/>
          </w:tcPr>
          <w:p w14:paraId="283CB9CF" w14:textId="6E193D3E" w:rsidR="000642FA" w:rsidRPr="00DA3A38" w:rsidRDefault="00DA3A38" w:rsidP="000642FA">
            <w:pPr>
              <w:ind w:firstLine="200"/>
              <w:jc w:val="right"/>
              <w:rPr>
                <w:rFonts w:cs="Times New Roman"/>
                <w:color w:val="auto"/>
                <w:sz w:val="20"/>
                <w:szCs w:val="20"/>
              </w:rPr>
            </w:pPr>
            <w:r w:rsidRPr="00DA3A38">
              <w:rPr>
                <w:rFonts w:cs="Times New Roman"/>
                <w:color w:val="auto"/>
                <w:sz w:val="20"/>
                <w:szCs w:val="20"/>
              </w:rPr>
              <w:t>0</w:t>
            </w:r>
          </w:p>
        </w:tc>
      </w:tr>
      <w:tr w:rsidR="00DA3A38" w:rsidRPr="00DA3A38" w14:paraId="0414C671" w14:textId="77777777" w:rsidTr="000642FA">
        <w:trPr>
          <w:trHeight w:hRule="exact" w:val="255"/>
        </w:trPr>
        <w:tc>
          <w:tcPr>
            <w:tcW w:w="3335" w:type="dxa"/>
            <w:gridSpan w:val="2"/>
            <w:tcBorders>
              <w:top w:val="nil"/>
              <w:left w:val="single" w:sz="8" w:space="0" w:color="auto"/>
              <w:bottom w:val="single" w:sz="8" w:space="0" w:color="auto"/>
              <w:right w:val="single" w:sz="4" w:space="0" w:color="auto"/>
            </w:tcBorders>
            <w:shd w:val="clear" w:color="000000" w:fill="D9D9D9"/>
            <w:vAlign w:val="center"/>
            <w:hideMark/>
          </w:tcPr>
          <w:p w14:paraId="6E60BA73" w14:textId="77777777" w:rsidR="000642FA" w:rsidRPr="00DA3A38" w:rsidRDefault="000642FA" w:rsidP="000642FA">
            <w:pPr>
              <w:spacing w:line="240" w:lineRule="auto"/>
              <w:rPr>
                <w:rFonts w:eastAsia="Times New Roman"/>
                <w:b/>
                <w:color w:val="auto"/>
                <w:sz w:val="20"/>
                <w:szCs w:val="20"/>
              </w:rPr>
            </w:pPr>
            <w:r w:rsidRPr="00DA3A38">
              <w:rPr>
                <w:rFonts w:eastAsia="Times New Roman"/>
                <w:b/>
                <w:color w:val="auto"/>
                <w:sz w:val="20"/>
                <w:szCs w:val="20"/>
              </w:rPr>
              <w:t>žáci, kteří přešli do SŠ celkem</w:t>
            </w:r>
          </w:p>
        </w:tc>
        <w:tc>
          <w:tcPr>
            <w:tcW w:w="1145" w:type="dxa"/>
            <w:tcBorders>
              <w:top w:val="single" w:sz="4" w:space="0" w:color="auto"/>
              <w:left w:val="single" w:sz="4" w:space="0" w:color="auto"/>
              <w:bottom w:val="single" w:sz="4" w:space="0" w:color="auto"/>
              <w:right w:val="single" w:sz="4" w:space="0" w:color="auto"/>
            </w:tcBorders>
            <w:shd w:val="clear" w:color="000000" w:fill="D9D9D9"/>
            <w:vAlign w:val="center"/>
          </w:tcPr>
          <w:p w14:paraId="0FDDC524" w14:textId="164FDA47" w:rsidR="000642FA" w:rsidRPr="00DA3A38" w:rsidRDefault="000642FA" w:rsidP="000642FA">
            <w:pPr>
              <w:spacing w:line="240" w:lineRule="auto"/>
              <w:jc w:val="right"/>
              <w:rPr>
                <w:rFonts w:eastAsia="Times New Roman"/>
                <w:color w:val="auto"/>
                <w:sz w:val="20"/>
                <w:szCs w:val="20"/>
              </w:rPr>
            </w:pPr>
            <w:r w:rsidRPr="00DA3A38">
              <w:rPr>
                <w:rFonts w:eastAsia="Times New Roman"/>
                <w:color w:val="auto"/>
                <w:sz w:val="20"/>
                <w:szCs w:val="20"/>
              </w:rPr>
              <w:t>9</w:t>
            </w:r>
          </w:p>
        </w:tc>
        <w:tc>
          <w:tcPr>
            <w:tcW w:w="1110" w:type="dxa"/>
            <w:tcBorders>
              <w:top w:val="single" w:sz="4" w:space="0" w:color="auto"/>
              <w:left w:val="single" w:sz="4" w:space="0" w:color="auto"/>
              <w:bottom w:val="single" w:sz="4" w:space="0" w:color="auto"/>
              <w:right w:val="single" w:sz="4" w:space="0" w:color="auto"/>
            </w:tcBorders>
            <w:shd w:val="clear" w:color="000000" w:fill="D9D9D9"/>
            <w:vAlign w:val="center"/>
          </w:tcPr>
          <w:p w14:paraId="49E0B731" w14:textId="07EC3012" w:rsidR="000642FA" w:rsidRPr="00DA3A38" w:rsidRDefault="000642FA" w:rsidP="000642FA">
            <w:pPr>
              <w:spacing w:line="240" w:lineRule="auto"/>
              <w:jc w:val="right"/>
              <w:rPr>
                <w:rFonts w:eastAsia="Times New Roman"/>
                <w:color w:val="auto"/>
                <w:sz w:val="20"/>
                <w:szCs w:val="20"/>
              </w:rPr>
            </w:pPr>
            <w:r w:rsidRPr="00DA3A38">
              <w:rPr>
                <w:rFonts w:eastAsia="Times New Roman"/>
                <w:color w:val="auto"/>
                <w:sz w:val="20"/>
                <w:szCs w:val="20"/>
              </w:rPr>
              <w:t>0</w:t>
            </w:r>
          </w:p>
        </w:tc>
        <w:tc>
          <w:tcPr>
            <w:tcW w:w="957" w:type="dxa"/>
            <w:tcBorders>
              <w:top w:val="single" w:sz="4" w:space="0" w:color="auto"/>
              <w:left w:val="single" w:sz="4" w:space="0" w:color="auto"/>
              <w:bottom w:val="single" w:sz="4" w:space="0" w:color="auto"/>
              <w:right w:val="single" w:sz="4" w:space="0" w:color="auto"/>
            </w:tcBorders>
            <w:shd w:val="clear" w:color="000000" w:fill="D9D9D9"/>
            <w:vAlign w:val="center"/>
          </w:tcPr>
          <w:p w14:paraId="4CE0A6B8" w14:textId="30E02A7F" w:rsidR="000642FA" w:rsidRPr="00DA3A38" w:rsidRDefault="00DA3A38" w:rsidP="000642FA">
            <w:pPr>
              <w:spacing w:line="240" w:lineRule="auto"/>
              <w:jc w:val="right"/>
              <w:rPr>
                <w:rFonts w:eastAsia="Times New Roman"/>
                <w:color w:val="auto"/>
                <w:sz w:val="20"/>
                <w:szCs w:val="20"/>
              </w:rPr>
            </w:pPr>
            <w:r w:rsidRPr="00DA3A38">
              <w:rPr>
                <w:rFonts w:eastAsia="Times New Roman"/>
                <w:color w:val="auto"/>
                <w:sz w:val="20"/>
                <w:szCs w:val="20"/>
              </w:rPr>
              <w:t>14</w:t>
            </w:r>
          </w:p>
        </w:tc>
        <w:tc>
          <w:tcPr>
            <w:tcW w:w="996" w:type="dxa"/>
            <w:tcBorders>
              <w:top w:val="single" w:sz="4" w:space="0" w:color="auto"/>
              <w:left w:val="single" w:sz="4" w:space="0" w:color="auto"/>
              <w:bottom w:val="single" w:sz="4" w:space="0" w:color="auto"/>
              <w:right w:val="single" w:sz="4" w:space="0" w:color="auto"/>
            </w:tcBorders>
            <w:shd w:val="clear" w:color="000000" w:fill="D9D9D9"/>
            <w:vAlign w:val="center"/>
          </w:tcPr>
          <w:p w14:paraId="6168CB77" w14:textId="5F7233A7" w:rsidR="000642FA" w:rsidRPr="00DA3A38" w:rsidRDefault="00DA3A38" w:rsidP="000642FA">
            <w:pPr>
              <w:spacing w:line="240" w:lineRule="auto"/>
              <w:jc w:val="right"/>
              <w:rPr>
                <w:rFonts w:eastAsia="Times New Roman"/>
                <w:color w:val="auto"/>
                <w:sz w:val="20"/>
                <w:szCs w:val="20"/>
              </w:rPr>
            </w:pPr>
            <w:r w:rsidRPr="00DA3A38">
              <w:rPr>
                <w:rFonts w:eastAsia="Times New Roman"/>
                <w:color w:val="auto"/>
                <w:sz w:val="20"/>
                <w:szCs w:val="20"/>
              </w:rPr>
              <w:t>2</w:t>
            </w:r>
          </w:p>
        </w:tc>
        <w:tc>
          <w:tcPr>
            <w:tcW w:w="759" w:type="dxa"/>
            <w:tcBorders>
              <w:top w:val="single" w:sz="4" w:space="0" w:color="auto"/>
              <w:left w:val="single" w:sz="4" w:space="0" w:color="auto"/>
              <w:bottom w:val="single" w:sz="4" w:space="0" w:color="auto"/>
              <w:right w:val="single" w:sz="4" w:space="0" w:color="auto"/>
            </w:tcBorders>
            <w:shd w:val="clear" w:color="000000" w:fill="D9D9D9"/>
            <w:vAlign w:val="center"/>
          </w:tcPr>
          <w:p w14:paraId="0C528048" w14:textId="0E29C2DE" w:rsidR="000642FA" w:rsidRPr="00DA3A38" w:rsidRDefault="00DA3A38" w:rsidP="000642FA">
            <w:pPr>
              <w:spacing w:line="240" w:lineRule="auto"/>
              <w:jc w:val="right"/>
              <w:rPr>
                <w:rFonts w:eastAsia="Times New Roman"/>
                <w:color w:val="auto"/>
                <w:sz w:val="20"/>
                <w:szCs w:val="20"/>
              </w:rPr>
            </w:pPr>
            <w:r w:rsidRPr="00DA3A38">
              <w:rPr>
                <w:rFonts w:eastAsia="Times New Roman"/>
                <w:color w:val="auto"/>
                <w:sz w:val="20"/>
                <w:szCs w:val="20"/>
              </w:rPr>
              <w:t>25</w:t>
            </w:r>
          </w:p>
        </w:tc>
        <w:tc>
          <w:tcPr>
            <w:tcW w:w="1017" w:type="dxa"/>
            <w:tcBorders>
              <w:top w:val="single" w:sz="4" w:space="0" w:color="auto"/>
              <w:left w:val="single" w:sz="4" w:space="0" w:color="auto"/>
              <w:bottom w:val="single" w:sz="4" w:space="0" w:color="auto"/>
              <w:right w:val="single" w:sz="4" w:space="0" w:color="auto"/>
            </w:tcBorders>
            <w:shd w:val="clear" w:color="000000" w:fill="D9D9D9"/>
            <w:vAlign w:val="center"/>
          </w:tcPr>
          <w:p w14:paraId="540FFAC9" w14:textId="594F5ED2" w:rsidR="000642FA" w:rsidRPr="00DA3A38" w:rsidRDefault="00DA3A38" w:rsidP="000642FA">
            <w:pPr>
              <w:spacing w:line="240" w:lineRule="auto"/>
              <w:jc w:val="right"/>
              <w:rPr>
                <w:rFonts w:eastAsia="Times New Roman"/>
                <w:color w:val="auto"/>
                <w:sz w:val="20"/>
                <w:szCs w:val="20"/>
              </w:rPr>
            </w:pPr>
            <w:r w:rsidRPr="00DA3A38">
              <w:rPr>
                <w:rFonts w:eastAsia="Times New Roman"/>
                <w:color w:val="auto"/>
                <w:sz w:val="20"/>
                <w:szCs w:val="20"/>
              </w:rPr>
              <w:t>1</w:t>
            </w:r>
          </w:p>
        </w:tc>
      </w:tr>
      <w:tr w:rsidR="00DA3A38" w:rsidRPr="00DA3A38" w14:paraId="7610B5FA" w14:textId="77777777" w:rsidTr="000642FA">
        <w:trPr>
          <w:trHeight w:hRule="exact" w:val="255"/>
        </w:trPr>
        <w:tc>
          <w:tcPr>
            <w:tcW w:w="1648" w:type="dxa"/>
            <w:vMerge w:val="restart"/>
            <w:tcBorders>
              <w:top w:val="nil"/>
              <w:left w:val="single" w:sz="8" w:space="0" w:color="auto"/>
              <w:bottom w:val="single" w:sz="8" w:space="0" w:color="000000"/>
              <w:right w:val="single" w:sz="8" w:space="0" w:color="auto"/>
            </w:tcBorders>
            <w:shd w:val="clear" w:color="auto" w:fill="auto"/>
            <w:vAlign w:val="center"/>
            <w:hideMark/>
          </w:tcPr>
          <w:p w14:paraId="2C0D933A" w14:textId="77777777" w:rsidR="000642FA" w:rsidRPr="00DA3A38" w:rsidRDefault="000642FA" w:rsidP="000642FA">
            <w:pPr>
              <w:spacing w:line="240" w:lineRule="auto"/>
              <w:rPr>
                <w:rFonts w:eastAsia="Times New Roman"/>
                <w:color w:val="auto"/>
                <w:sz w:val="20"/>
                <w:szCs w:val="20"/>
              </w:rPr>
            </w:pPr>
            <w:r w:rsidRPr="00DA3A38">
              <w:rPr>
                <w:rFonts w:eastAsia="Times New Roman"/>
                <w:color w:val="auto"/>
                <w:sz w:val="20"/>
                <w:szCs w:val="20"/>
              </w:rPr>
              <w:t>v tom</w:t>
            </w:r>
          </w:p>
        </w:tc>
        <w:tc>
          <w:tcPr>
            <w:tcW w:w="1687" w:type="dxa"/>
            <w:tcBorders>
              <w:top w:val="nil"/>
              <w:left w:val="nil"/>
              <w:bottom w:val="single" w:sz="8" w:space="0" w:color="auto"/>
              <w:right w:val="single" w:sz="8" w:space="0" w:color="auto"/>
            </w:tcBorders>
            <w:shd w:val="clear" w:color="auto" w:fill="auto"/>
            <w:vAlign w:val="center"/>
            <w:hideMark/>
          </w:tcPr>
          <w:p w14:paraId="1FD5D810" w14:textId="77777777" w:rsidR="000642FA" w:rsidRPr="00DA3A38" w:rsidRDefault="000642FA" w:rsidP="000642FA">
            <w:pPr>
              <w:spacing w:line="240" w:lineRule="auto"/>
              <w:rPr>
                <w:rFonts w:eastAsia="Times New Roman"/>
                <w:color w:val="auto"/>
                <w:sz w:val="20"/>
                <w:szCs w:val="20"/>
              </w:rPr>
            </w:pPr>
            <w:r w:rsidRPr="00DA3A38">
              <w:rPr>
                <w:rFonts w:eastAsia="Times New Roman"/>
                <w:color w:val="auto"/>
                <w:sz w:val="20"/>
                <w:szCs w:val="20"/>
              </w:rPr>
              <w:t>z 5. ročníku</w:t>
            </w:r>
          </w:p>
        </w:tc>
        <w:tc>
          <w:tcPr>
            <w:tcW w:w="1145" w:type="dxa"/>
            <w:tcBorders>
              <w:top w:val="nil"/>
              <w:left w:val="nil"/>
              <w:bottom w:val="single" w:sz="8" w:space="0" w:color="auto"/>
              <w:right w:val="single" w:sz="8" w:space="0" w:color="auto"/>
            </w:tcBorders>
            <w:shd w:val="clear" w:color="auto" w:fill="auto"/>
            <w:vAlign w:val="center"/>
          </w:tcPr>
          <w:p w14:paraId="69CE95EE" w14:textId="2B355FA1" w:rsidR="000642FA" w:rsidRPr="00DA3A38" w:rsidRDefault="000642FA"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5</w:t>
            </w:r>
          </w:p>
        </w:tc>
        <w:tc>
          <w:tcPr>
            <w:tcW w:w="1110" w:type="dxa"/>
            <w:tcBorders>
              <w:top w:val="single" w:sz="4" w:space="0" w:color="auto"/>
              <w:left w:val="nil"/>
              <w:bottom w:val="single" w:sz="8" w:space="0" w:color="auto"/>
              <w:right w:val="single" w:sz="8" w:space="0" w:color="auto"/>
            </w:tcBorders>
            <w:shd w:val="clear" w:color="auto" w:fill="auto"/>
            <w:vAlign w:val="center"/>
          </w:tcPr>
          <w:p w14:paraId="355ACD8A" w14:textId="39A27E87" w:rsidR="000642FA" w:rsidRPr="00DA3A38" w:rsidRDefault="000642FA"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957" w:type="dxa"/>
            <w:tcBorders>
              <w:top w:val="single" w:sz="4" w:space="0" w:color="auto"/>
              <w:left w:val="nil"/>
              <w:bottom w:val="single" w:sz="8" w:space="0" w:color="auto"/>
              <w:right w:val="single" w:sz="8" w:space="0" w:color="auto"/>
            </w:tcBorders>
            <w:shd w:val="clear" w:color="auto" w:fill="auto"/>
            <w:vAlign w:val="center"/>
          </w:tcPr>
          <w:p w14:paraId="778BE732" w14:textId="671E94C2"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10</w:t>
            </w:r>
          </w:p>
        </w:tc>
        <w:tc>
          <w:tcPr>
            <w:tcW w:w="996" w:type="dxa"/>
            <w:tcBorders>
              <w:top w:val="single" w:sz="4" w:space="0" w:color="auto"/>
              <w:left w:val="nil"/>
              <w:bottom w:val="single" w:sz="8" w:space="0" w:color="auto"/>
              <w:right w:val="single" w:sz="8" w:space="0" w:color="auto"/>
            </w:tcBorders>
            <w:shd w:val="clear" w:color="auto" w:fill="auto"/>
            <w:vAlign w:val="center"/>
          </w:tcPr>
          <w:p w14:paraId="4D314E9E" w14:textId="3B3485B4"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2</w:t>
            </w:r>
          </w:p>
        </w:tc>
        <w:tc>
          <w:tcPr>
            <w:tcW w:w="759" w:type="dxa"/>
            <w:tcBorders>
              <w:top w:val="single" w:sz="4" w:space="0" w:color="auto"/>
              <w:left w:val="nil"/>
              <w:bottom w:val="single" w:sz="8" w:space="0" w:color="auto"/>
              <w:right w:val="single" w:sz="8" w:space="0" w:color="auto"/>
            </w:tcBorders>
            <w:shd w:val="clear" w:color="auto" w:fill="auto"/>
            <w:vAlign w:val="center"/>
          </w:tcPr>
          <w:p w14:paraId="77A1DB23" w14:textId="013B88E9"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15</w:t>
            </w:r>
          </w:p>
        </w:tc>
        <w:tc>
          <w:tcPr>
            <w:tcW w:w="1017" w:type="dxa"/>
            <w:tcBorders>
              <w:top w:val="single" w:sz="4" w:space="0" w:color="auto"/>
              <w:left w:val="nil"/>
              <w:bottom w:val="single" w:sz="8" w:space="0" w:color="auto"/>
              <w:right w:val="single" w:sz="8" w:space="0" w:color="auto"/>
            </w:tcBorders>
            <w:shd w:val="clear" w:color="auto" w:fill="auto"/>
            <w:vAlign w:val="center"/>
          </w:tcPr>
          <w:p w14:paraId="1760C275" w14:textId="54F57C53"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1</w:t>
            </w:r>
          </w:p>
        </w:tc>
      </w:tr>
      <w:tr w:rsidR="00DA3A38" w:rsidRPr="00DA3A38" w14:paraId="0FD300FA" w14:textId="77777777" w:rsidTr="000642FA">
        <w:trPr>
          <w:trHeight w:hRule="exact" w:val="255"/>
        </w:trPr>
        <w:tc>
          <w:tcPr>
            <w:tcW w:w="1648" w:type="dxa"/>
            <w:vMerge/>
            <w:tcBorders>
              <w:top w:val="nil"/>
              <w:left w:val="single" w:sz="8" w:space="0" w:color="auto"/>
              <w:bottom w:val="single" w:sz="8" w:space="0" w:color="000000"/>
              <w:right w:val="single" w:sz="8" w:space="0" w:color="auto"/>
            </w:tcBorders>
            <w:vAlign w:val="center"/>
            <w:hideMark/>
          </w:tcPr>
          <w:p w14:paraId="7A222FDA" w14:textId="77777777" w:rsidR="000642FA" w:rsidRPr="00DA3A38" w:rsidRDefault="000642FA" w:rsidP="000642FA">
            <w:pPr>
              <w:spacing w:line="240" w:lineRule="auto"/>
              <w:rPr>
                <w:rFonts w:eastAsia="Times New Roman"/>
                <w:color w:val="auto"/>
                <w:sz w:val="20"/>
                <w:szCs w:val="20"/>
              </w:rPr>
            </w:pPr>
          </w:p>
        </w:tc>
        <w:tc>
          <w:tcPr>
            <w:tcW w:w="1687" w:type="dxa"/>
            <w:tcBorders>
              <w:top w:val="nil"/>
              <w:left w:val="nil"/>
              <w:bottom w:val="single" w:sz="8" w:space="0" w:color="auto"/>
              <w:right w:val="single" w:sz="8" w:space="0" w:color="auto"/>
            </w:tcBorders>
            <w:shd w:val="clear" w:color="auto" w:fill="auto"/>
            <w:vAlign w:val="center"/>
            <w:hideMark/>
          </w:tcPr>
          <w:p w14:paraId="0C92BE1A" w14:textId="77777777" w:rsidR="000642FA" w:rsidRPr="00DA3A38" w:rsidRDefault="000642FA" w:rsidP="000642FA">
            <w:pPr>
              <w:spacing w:line="240" w:lineRule="auto"/>
              <w:rPr>
                <w:rFonts w:eastAsia="Times New Roman"/>
                <w:color w:val="auto"/>
                <w:sz w:val="20"/>
                <w:szCs w:val="20"/>
              </w:rPr>
            </w:pPr>
            <w:r w:rsidRPr="00DA3A38">
              <w:rPr>
                <w:rFonts w:eastAsia="Times New Roman"/>
                <w:color w:val="auto"/>
                <w:sz w:val="20"/>
                <w:szCs w:val="20"/>
              </w:rPr>
              <w:t>ze 7. ročníku</w:t>
            </w:r>
          </w:p>
        </w:tc>
        <w:tc>
          <w:tcPr>
            <w:tcW w:w="1145" w:type="dxa"/>
            <w:tcBorders>
              <w:top w:val="nil"/>
              <w:left w:val="nil"/>
              <w:bottom w:val="single" w:sz="8" w:space="0" w:color="auto"/>
              <w:right w:val="single" w:sz="8" w:space="0" w:color="auto"/>
            </w:tcBorders>
            <w:shd w:val="clear" w:color="auto" w:fill="auto"/>
            <w:vAlign w:val="center"/>
          </w:tcPr>
          <w:p w14:paraId="7493A151" w14:textId="29DCCF1F" w:rsidR="000642FA" w:rsidRPr="00DA3A38" w:rsidRDefault="000642FA"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4</w:t>
            </w:r>
          </w:p>
        </w:tc>
        <w:tc>
          <w:tcPr>
            <w:tcW w:w="1110" w:type="dxa"/>
            <w:tcBorders>
              <w:top w:val="nil"/>
              <w:left w:val="nil"/>
              <w:bottom w:val="single" w:sz="8" w:space="0" w:color="auto"/>
              <w:right w:val="single" w:sz="8" w:space="0" w:color="auto"/>
            </w:tcBorders>
            <w:shd w:val="clear" w:color="auto" w:fill="auto"/>
            <w:vAlign w:val="center"/>
          </w:tcPr>
          <w:p w14:paraId="5EA09144" w14:textId="17029615" w:rsidR="000642FA" w:rsidRPr="00DA3A38" w:rsidRDefault="000642FA"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957" w:type="dxa"/>
            <w:tcBorders>
              <w:top w:val="nil"/>
              <w:left w:val="nil"/>
              <w:bottom w:val="single" w:sz="8" w:space="0" w:color="auto"/>
              <w:right w:val="single" w:sz="8" w:space="0" w:color="auto"/>
            </w:tcBorders>
            <w:shd w:val="clear" w:color="auto" w:fill="auto"/>
            <w:vAlign w:val="center"/>
          </w:tcPr>
          <w:p w14:paraId="50F1CCD2" w14:textId="1B3DB317"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2</w:t>
            </w:r>
          </w:p>
        </w:tc>
        <w:tc>
          <w:tcPr>
            <w:tcW w:w="996" w:type="dxa"/>
            <w:tcBorders>
              <w:top w:val="nil"/>
              <w:left w:val="nil"/>
              <w:bottom w:val="single" w:sz="8" w:space="0" w:color="auto"/>
              <w:right w:val="single" w:sz="8" w:space="0" w:color="auto"/>
            </w:tcBorders>
            <w:shd w:val="clear" w:color="auto" w:fill="auto"/>
            <w:vAlign w:val="center"/>
          </w:tcPr>
          <w:p w14:paraId="674B7C70" w14:textId="68FA23C7"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759" w:type="dxa"/>
            <w:tcBorders>
              <w:top w:val="nil"/>
              <w:left w:val="nil"/>
              <w:bottom w:val="single" w:sz="8" w:space="0" w:color="auto"/>
              <w:right w:val="single" w:sz="8" w:space="0" w:color="auto"/>
            </w:tcBorders>
            <w:shd w:val="clear" w:color="auto" w:fill="auto"/>
            <w:vAlign w:val="center"/>
          </w:tcPr>
          <w:p w14:paraId="55F1C0F5" w14:textId="63FFFC61"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2</w:t>
            </w:r>
          </w:p>
        </w:tc>
        <w:tc>
          <w:tcPr>
            <w:tcW w:w="1017" w:type="dxa"/>
            <w:tcBorders>
              <w:top w:val="nil"/>
              <w:left w:val="nil"/>
              <w:bottom w:val="single" w:sz="8" w:space="0" w:color="auto"/>
              <w:right w:val="single" w:sz="8" w:space="0" w:color="auto"/>
            </w:tcBorders>
            <w:shd w:val="clear" w:color="auto" w:fill="auto"/>
            <w:vAlign w:val="center"/>
          </w:tcPr>
          <w:p w14:paraId="368462E7" w14:textId="68AF546A"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r>
      <w:tr w:rsidR="00DA3A38" w:rsidRPr="00DA3A38" w14:paraId="2E7D405F" w14:textId="77777777" w:rsidTr="000642FA">
        <w:trPr>
          <w:trHeight w:hRule="exact" w:val="255"/>
        </w:trPr>
        <w:tc>
          <w:tcPr>
            <w:tcW w:w="333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CD92E1E" w14:textId="77777777" w:rsidR="000642FA" w:rsidRPr="00DA3A38" w:rsidRDefault="000642FA" w:rsidP="000642FA">
            <w:pPr>
              <w:spacing w:line="240" w:lineRule="auto"/>
              <w:rPr>
                <w:rFonts w:eastAsia="Times New Roman"/>
                <w:b/>
                <w:color w:val="auto"/>
                <w:sz w:val="20"/>
                <w:szCs w:val="20"/>
              </w:rPr>
            </w:pPr>
            <w:r w:rsidRPr="00DA3A38">
              <w:rPr>
                <w:rFonts w:eastAsia="Times New Roman"/>
                <w:b/>
                <w:color w:val="auto"/>
                <w:sz w:val="20"/>
                <w:szCs w:val="20"/>
              </w:rPr>
              <w:t>žáci 1. r. s dodatečným odkladem PŠD</w:t>
            </w:r>
          </w:p>
        </w:tc>
        <w:tc>
          <w:tcPr>
            <w:tcW w:w="1145" w:type="dxa"/>
            <w:tcBorders>
              <w:top w:val="nil"/>
              <w:left w:val="nil"/>
              <w:bottom w:val="single" w:sz="8" w:space="0" w:color="auto"/>
              <w:right w:val="single" w:sz="8" w:space="0" w:color="auto"/>
            </w:tcBorders>
            <w:shd w:val="clear" w:color="auto" w:fill="auto"/>
            <w:vAlign w:val="center"/>
          </w:tcPr>
          <w:p w14:paraId="22CB10B0" w14:textId="0AFCD305" w:rsidR="000642FA" w:rsidRPr="00DA3A38" w:rsidRDefault="000642FA"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1110" w:type="dxa"/>
            <w:tcBorders>
              <w:top w:val="nil"/>
              <w:left w:val="nil"/>
              <w:bottom w:val="single" w:sz="8" w:space="0" w:color="auto"/>
              <w:right w:val="single" w:sz="8" w:space="0" w:color="auto"/>
            </w:tcBorders>
            <w:shd w:val="clear" w:color="auto" w:fill="auto"/>
            <w:vAlign w:val="center"/>
          </w:tcPr>
          <w:p w14:paraId="634BF6F8" w14:textId="5944517C" w:rsidR="000642FA" w:rsidRPr="00DA3A38" w:rsidRDefault="000642FA"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957" w:type="dxa"/>
            <w:tcBorders>
              <w:top w:val="nil"/>
              <w:left w:val="nil"/>
              <w:bottom w:val="single" w:sz="8" w:space="0" w:color="auto"/>
              <w:right w:val="single" w:sz="8" w:space="0" w:color="auto"/>
            </w:tcBorders>
            <w:shd w:val="clear" w:color="auto" w:fill="auto"/>
            <w:vAlign w:val="center"/>
          </w:tcPr>
          <w:p w14:paraId="744E696C" w14:textId="290C4050"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1</w:t>
            </w:r>
          </w:p>
        </w:tc>
        <w:tc>
          <w:tcPr>
            <w:tcW w:w="996" w:type="dxa"/>
            <w:tcBorders>
              <w:top w:val="nil"/>
              <w:left w:val="nil"/>
              <w:bottom w:val="single" w:sz="8" w:space="0" w:color="auto"/>
              <w:right w:val="single" w:sz="8" w:space="0" w:color="auto"/>
            </w:tcBorders>
            <w:shd w:val="clear" w:color="auto" w:fill="auto"/>
            <w:vAlign w:val="center"/>
          </w:tcPr>
          <w:p w14:paraId="7F2F528F" w14:textId="5F3B7DE1"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759" w:type="dxa"/>
            <w:tcBorders>
              <w:top w:val="nil"/>
              <w:left w:val="nil"/>
              <w:bottom w:val="single" w:sz="8" w:space="0" w:color="auto"/>
              <w:right w:val="single" w:sz="8" w:space="0" w:color="auto"/>
            </w:tcBorders>
            <w:shd w:val="clear" w:color="auto" w:fill="auto"/>
            <w:vAlign w:val="center"/>
          </w:tcPr>
          <w:p w14:paraId="557F41BE" w14:textId="6E81F5BF"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c>
          <w:tcPr>
            <w:tcW w:w="1017" w:type="dxa"/>
            <w:tcBorders>
              <w:top w:val="nil"/>
              <w:left w:val="nil"/>
              <w:bottom w:val="single" w:sz="8" w:space="0" w:color="auto"/>
              <w:right w:val="single" w:sz="8" w:space="0" w:color="auto"/>
            </w:tcBorders>
            <w:shd w:val="clear" w:color="auto" w:fill="auto"/>
            <w:vAlign w:val="center"/>
          </w:tcPr>
          <w:p w14:paraId="0E09F15D" w14:textId="294665AA" w:rsidR="000642FA" w:rsidRPr="00DA3A38" w:rsidRDefault="00DA3A38" w:rsidP="000642FA">
            <w:pPr>
              <w:spacing w:line="240" w:lineRule="auto"/>
              <w:ind w:firstLineChars="100" w:firstLine="200"/>
              <w:jc w:val="right"/>
              <w:rPr>
                <w:rFonts w:eastAsia="Times New Roman"/>
                <w:color w:val="auto"/>
                <w:sz w:val="20"/>
                <w:szCs w:val="20"/>
              </w:rPr>
            </w:pPr>
            <w:r w:rsidRPr="00DA3A38">
              <w:rPr>
                <w:rFonts w:eastAsia="Times New Roman"/>
                <w:color w:val="auto"/>
                <w:sz w:val="20"/>
                <w:szCs w:val="20"/>
              </w:rPr>
              <w:t>0</w:t>
            </w:r>
          </w:p>
        </w:tc>
      </w:tr>
    </w:tbl>
    <w:p w14:paraId="161B5036" w14:textId="77777777" w:rsidR="00193623" w:rsidRPr="00DA3A38" w:rsidRDefault="00193623" w:rsidP="00193623">
      <w:pPr>
        <w:spacing w:after="0"/>
        <w:jc w:val="both"/>
        <w:rPr>
          <w:i/>
          <w:color w:val="auto"/>
          <w:sz w:val="18"/>
          <w:szCs w:val="18"/>
        </w:rPr>
      </w:pPr>
      <w:r w:rsidRPr="00DA3A38">
        <w:rPr>
          <w:i/>
          <w:color w:val="auto"/>
          <w:sz w:val="18"/>
          <w:szCs w:val="18"/>
        </w:rPr>
        <w:t xml:space="preserve">Zdroj: Výkazy MŠMT, </w:t>
      </w:r>
      <w:proofErr w:type="spellStart"/>
      <w:r w:rsidRPr="00DA3A38">
        <w:rPr>
          <w:i/>
          <w:color w:val="auto"/>
          <w:sz w:val="18"/>
          <w:szCs w:val="18"/>
        </w:rPr>
        <w:t>šk</w:t>
      </w:r>
      <w:proofErr w:type="spellEnd"/>
      <w:r w:rsidRPr="00DA3A38">
        <w:rPr>
          <w:i/>
          <w:color w:val="auto"/>
          <w:sz w:val="18"/>
          <w:szCs w:val="18"/>
        </w:rPr>
        <w:t>. rok 2018/2019, údaje o absolventech jsou vždy za předcházející období</w:t>
      </w:r>
    </w:p>
    <w:bookmarkEnd w:id="87"/>
    <w:p w14:paraId="30E0D6F9" w14:textId="77777777" w:rsidR="00193623" w:rsidRPr="000208E2" w:rsidRDefault="00193623" w:rsidP="00193623">
      <w:pPr>
        <w:spacing w:after="0"/>
        <w:jc w:val="both"/>
        <w:rPr>
          <w:color w:val="FF0000"/>
        </w:rPr>
      </w:pPr>
    </w:p>
    <w:p w14:paraId="4F3E1E96" w14:textId="2FBE268D" w:rsidR="00193623" w:rsidRPr="006854BC" w:rsidRDefault="00F602F4" w:rsidP="006854BC">
      <w:pPr>
        <w:pStyle w:val="Nadpis4"/>
        <w:ind w:left="851" w:hanging="851"/>
      </w:pPr>
      <w:bookmarkStart w:id="88" w:name="_Toc499498709"/>
      <w:r w:rsidRPr="006854BC">
        <w:t xml:space="preserve">Financování </w:t>
      </w:r>
      <w:r w:rsidR="00193623" w:rsidRPr="006854BC">
        <w:t>MŠ a ZŠ</w:t>
      </w:r>
      <w:bookmarkEnd w:id="88"/>
    </w:p>
    <w:p w14:paraId="1D28317E" w14:textId="77777777" w:rsidR="007C4418" w:rsidRPr="00943561" w:rsidRDefault="007C4418" w:rsidP="00706226">
      <w:pPr>
        <w:jc w:val="both"/>
        <w:rPr>
          <w:b/>
        </w:rPr>
      </w:pPr>
      <w:bookmarkStart w:id="89" w:name="_Hlk66706205"/>
      <w:r>
        <w:t>P</w:t>
      </w:r>
      <w:r w:rsidR="00706226">
        <w:t xml:space="preserve">ředškolní a základní vzdělávání je financováno ze státního rozpočtu a z rozpočtů územních samosprávných celků, církví a jiných právnických osob, tzn. zřizovatelů příslušných škol. V regionálním školství jsou </w:t>
      </w:r>
      <w:r w:rsidR="00706226" w:rsidRPr="00943561">
        <w:rPr>
          <w:b/>
        </w:rPr>
        <w:t xml:space="preserve">rozlišovány investiční (kapitálové) výdaje a neinvestiční výdaje, které </w:t>
      </w:r>
      <w:proofErr w:type="gramStart"/>
      <w:r w:rsidR="00706226" w:rsidRPr="00943561">
        <w:rPr>
          <w:b/>
        </w:rPr>
        <w:t>tvoří</w:t>
      </w:r>
      <w:proofErr w:type="gramEnd"/>
      <w:r w:rsidR="00706226" w:rsidRPr="00943561">
        <w:rPr>
          <w:b/>
        </w:rPr>
        <w:t xml:space="preserve"> provozní výdaje a přímé náklady na vzdělávání. </w:t>
      </w:r>
    </w:p>
    <w:p w14:paraId="29FF6FD0" w14:textId="77777777" w:rsidR="00706226" w:rsidRDefault="00706226" w:rsidP="00706226">
      <w:pPr>
        <w:jc w:val="both"/>
      </w:pPr>
      <w:r>
        <w:t xml:space="preserve">Mezi </w:t>
      </w:r>
      <w:r w:rsidRPr="00943561">
        <w:rPr>
          <w:b/>
        </w:rPr>
        <w:t>přímé náklady</w:t>
      </w:r>
      <w:r>
        <w:t xml:space="preserve"> na vzdělávání </w:t>
      </w:r>
      <w:proofErr w:type="gramStart"/>
      <w:r>
        <w:t>patří</w:t>
      </w:r>
      <w:proofErr w:type="gramEnd"/>
      <w:r>
        <w:t xml:space="preserve"> platy a jejich náhrady, mzdy a jejich náhrady, odvody na zdravotní a sociální pojištění, ostatní náklady vyplývající z pracovněprávních vztahů, výdaje na učební pomůcky, školní potřeby, učebnice a další výdaje související se vzděláváním, jako např. výdaje na vzdělávání pedagogů a na činnosti, které souvisí s rozvojem škol a kvalitou vzdělávání. Přímé náklady na vzdělávání </w:t>
      </w:r>
      <w:r w:rsidRPr="00943561">
        <w:rPr>
          <w:b/>
        </w:rPr>
        <w:t xml:space="preserve">jsou hrazeny ze státního rozpočtu ČR, </w:t>
      </w:r>
      <w:r>
        <w:t xml:space="preserve">konkrétně z kapitoly MŠMT. </w:t>
      </w:r>
    </w:p>
    <w:p w14:paraId="47714B84" w14:textId="693A7B86" w:rsidR="00706226" w:rsidRDefault="006854BC" w:rsidP="00706226">
      <w:pPr>
        <w:jc w:val="both"/>
      </w:pPr>
      <w:r>
        <w:t xml:space="preserve">Naproti tomu investice a ostatní neinvestiční výdaje, tzn. </w:t>
      </w:r>
      <w:r w:rsidRPr="006854BC">
        <w:rPr>
          <w:b/>
          <w:bCs/>
        </w:rPr>
        <w:t xml:space="preserve">provozní výdaje, hradí z vlastních prostředků zřizovatel školy </w:t>
      </w:r>
      <w:r>
        <w:t>(obec, svazek obcí, kraj, MŠMT, církev, soukromoprávní osoba). V případě veřejných zřizovatelů jsou tyto výdaje primárně určeny z příjmů těchto zřizovatelů plynoucích z rozpočtového určení daní, kde jedním z koeficientů, podle kterých se část sdílených daní rozděluje mezi jednotlivé obce, je počet dětí mateřských škol a počet žáků základních škol vzdělávajících se ve škole zřizované danou obcí. V případě státních, církevních a soukromých škol je na provozní výdaje částečně přispíváno z dotace ze státního rozpočtu (z rozpočtu ministerstva školství), částečně jsou hrazeny z jiných zdrojů (úplata za poskytované vzdělávání, dary apod)</w:t>
      </w:r>
      <w:r w:rsidR="00943561">
        <w:t xml:space="preserve">. </w:t>
      </w:r>
    </w:p>
    <w:p w14:paraId="12881114" w14:textId="71110874" w:rsidR="006854BC" w:rsidRDefault="006854BC" w:rsidP="006854BC">
      <w:pPr>
        <w:pBdr>
          <w:top w:val="none" w:sz="0" w:space="0" w:color="auto"/>
          <w:left w:val="none" w:sz="0" w:space="0" w:color="auto"/>
          <w:bottom w:val="none" w:sz="0" w:space="0" w:color="auto"/>
          <w:right w:val="none" w:sz="0" w:space="0" w:color="auto"/>
          <w:between w:val="none" w:sz="0" w:space="0" w:color="auto"/>
        </w:pBdr>
        <w:spacing w:after="200" w:line="276" w:lineRule="auto"/>
        <w:jc w:val="both"/>
      </w:pPr>
      <w:r>
        <w:t>Z údajů Ministerstva financí České republiky vyplývá, že objem finančních prostředků proudících do</w:t>
      </w:r>
      <w:r w:rsidR="00FB73A2">
        <w:t> </w:t>
      </w:r>
      <w:r>
        <w:t>školství do roku 2019 rostl, v letech 2020 a 2021 se vrátil cca na úroveň roku 2018. V období let 2016-2019 vzrostl objem finančních prostředků poskytnutých ze státního rozpočtu na přímé výdaje ve školství školám a školským zařízením zřízeným obcemi v území ORP Ostrava z 1,58 mld. Kč v roce 2016 na více než 2,3 mld. Kč v roce 2019. Jedná se tak o nárůst o cca jednu čtvrtinu. Více než polovina přímých nákladů poskytovaných ze státního rozpočtu na vzdělávání byla v roce 2020 určena základním školám. Z hlediska nákladovosti na jednotku výkonu u škol a školských zařízení byly nejvyšší náklady na předškolní vzdělávání. Nejvíce prostředků na ostatní neinvestiční náklady (ONIV) na jednotku výkonu bylo vynaložených v základních školách. Jednotkou výkonu je dítě/žák/student/strávník.</w:t>
      </w:r>
    </w:p>
    <w:p w14:paraId="362763ED" w14:textId="50320DD3" w:rsidR="001960B7" w:rsidRPr="001960B7" w:rsidRDefault="006854BC" w:rsidP="001960B7">
      <w:pPr>
        <w:pStyle w:val="Titulek"/>
        <w:spacing w:before="0" w:after="0"/>
        <w:jc w:val="both"/>
        <w:rPr>
          <w:rFonts w:asciiTheme="minorHAnsi" w:hAnsiTheme="minorHAnsi" w:cstheme="minorHAnsi"/>
        </w:rPr>
      </w:pPr>
      <w:r>
        <w:br w:type="page"/>
      </w:r>
      <w:r w:rsidR="001960B7" w:rsidRPr="001960B7">
        <w:rPr>
          <w:rFonts w:asciiTheme="minorHAnsi" w:hAnsiTheme="minorHAnsi" w:cstheme="minorHAnsi"/>
        </w:rPr>
        <w:lastRenderedPageBreak/>
        <w:t xml:space="preserve">Tabulka </w:t>
      </w:r>
      <w:r w:rsidR="001960B7" w:rsidRPr="001960B7">
        <w:rPr>
          <w:rFonts w:asciiTheme="minorHAnsi" w:hAnsiTheme="minorHAnsi" w:cstheme="minorHAnsi"/>
        </w:rPr>
        <w:fldChar w:fldCharType="begin"/>
      </w:r>
      <w:r w:rsidR="001960B7" w:rsidRPr="001960B7">
        <w:rPr>
          <w:rFonts w:asciiTheme="minorHAnsi" w:hAnsiTheme="minorHAnsi" w:cstheme="minorHAnsi"/>
        </w:rPr>
        <w:instrText xml:space="preserve"> SEQ Tabulka \* ARABIC </w:instrText>
      </w:r>
      <w:r w:rsidR="001960B7" w:rsidRPr="001960B7">
        <w:rPr>
          <w:rFonts w:asciiTheme="minorHAnsi" w:hAnsiTheme="minorHAnsi" w:cstheme="minorHAnsi"/>
        </w:rPr>
        <w:fldChar w:fldCharType="separate"/>
      </w:r>
      <w:r w:rsidR="00994AFD">
        <w:rPr>
          <w:rFonts w:asciiTheme="minorHAnsi" w:hAnsiTheme="minorHAnsi" w:cstheme="minorHAnsi"/>
          <w:noProof/>
        </w:rPr>
        <w:t>40</w:t>
      </w:r>
      <w:r w:rsidR="001960B7" w:rsidRPr="001960B7">
        <w:rPr>
          <w:rFonts w:asciiTheme="minorHAnsi" w:hAnsiTheme="minorHAnsi" w:cstheme="minorHAnsi"/>
          <w:noProof/>
        </w:rPr>
        <w:fldChar w:fldCharType="end"/>
      </w:r>
      <w:r w:rsidR="001960B7" w:rsidRPr="001960B7">
        <w:rPr>
          <w:rFonts w:asciiTheme="minorHAnsi" w:hAnsiTheme="minorHAnsi" w:cstheme="minorHAnsi"/>
        </w:rPr>
        <w:t xml:space="preserve"> </w:t>
      </w:r>
      <w:r w:rsidR="001960B7" w:rsidRPr="001960B7">
        <w:rPr>
          <w:rFonts w:asciiTheme="minorHAnsi" w:hAnsiTheme="minorHAnsi" w:cstheme="minorHAnsi"/>
          <w:b/>
        </w:rPr>
        <w:t>Finanční prostředky poskytnuté ze státního rozpočtu na přímé výdaje ve školství školám a ŠZ zřízeným obcemi v</w:t>
      </w:r>
      <w:r w:rsidR="00A36C74">
        <w:rPr>
          <w:rFonts w:asciiTheme="minorHAnsi" w:hAnsiTheme="minorHAnsi" w:cstheme="minorHAnsi"/>
          <w:b/>
        </w:rPr>
        <w:t> </w:t>
      </w:r>
      <w:r w:rsidR="001960B7" w:rsidRPr="001960B7">
        <w:rPr>
          <w:rFonts w:asciiTheme="minorHAnsi" w:hAnsiTheme="minorHAnsi" w:cstheme="minorHAnsi"/>
          <w:b/>
        </w:rPr>
        <w:t>ORP</w:t>
      </w:r>
      <w:r w:rsidR="00A36C74">
        <w:rPr>
          <w:rFonts w:asciiTheme="minorHAnsi" w:hAnsiTheme="minorHAnsi" w:cstheme="minorHAnsi"/>
          <w:b/>
        </w:rPr>
        <w:t xml:space="preserve"> </w:t>
      </w:r>
      <w:r w:rsidR="00A36C74" w:rsidRPr="00A36C74">
        <w:rPr>
          <w:rFonts w:asciiTheme="minorHAnsi" w:hAnsiTheme="minorHAnsi" w:cstheme="minorHAnsi"/>
          <w:b/>
        </w:rPr>
        <w:t>Ostrava</w:t>
      </w:r>
      <w:r w:rsidR="001960B7" w:rsidRPr="001960B7">
        <w:rPr>
          <w:rFonts w:asciiTheme="minorHAnsi" w:hAnsiTheme="minorHAnsi" w:cstheme="minorHAnsi"/>
          <w:b/>
        </w:rPr>
        <w:t xml:space="preserve"> (v tis. Kč) </w:t>
      </w:r>
    </w:p>
    <w:tbl>
      <w:tblPr>
        <w:tblW w:w="9252" w:type="dxa"/>
        <w:tblInd w:w="70" w:type="dxa"/>
        <w:tblLayout w:type="fixed"/>
        <w:tblLook w:val="0400" w:firstRow="0" w:lastRow="0" w:firstColumn="0" w:lastColumn="0" w:noHBand="0" w:noVBand="1"/>
      </w:tblPr>
      <w:tblGrid>
        <w:gridCol w:w="1005"/>
        <w:gridCol w:w="2294"/>
        <w:gridCol w:w="1190"/>
        <w:gridCol w:w="1191"/>
        <w:gridCol w:w="1190"/>
        <w:gridCol w:w="1191"/>
        <w:gridCol w:w="1191"/>
      </w:tblGrid>
      <w:tr w:rsidR="001960B7" w:rsidRPr="001960B7" w14:paraId="5E4A7AD0" w14:textId="77777777" w:rsidTr="00410EEB">
        <w:trPr>
          <w:trHeight w:val="300"/>
        </w:trPr>
        <w:tc>
          <w:tcPr>
            <w:tcW w:w="3299" w:type="dxa"/>
            <w:gridSpan w:val="2"/>
            <w:tcBorders>
              <w:top w:val="single" w:sz="8" w:space="0" w:color="000000"/>
              <w:left w:val="single" w:sz="8" w:space="0" w:color="000000"/>
              <w:bottom w:val="single" w:sz="4" w:space="0" w:color="000000"/>
              <w:right w:val="single" w:sz="8" w:space="0" w:color="000000"/>
            </w:tcBorders>
            <w:shd w:val="clear" w:color="auto" w:fill="D9D9D9"/>
            <w:vAlign w:val="center"/>
          </w:tcPr>
          <w:p w14:paraId="203148E0" w14:textId="77777777" w:rsidR="001960B7" w:rsidRPr="001960B7" w:rsidRDefault="001960B7" w:rsidP="001960B7">
            <w:pPr>
              <w:spacing w:after="0"/>
              <w:rPr>
                <w:rFonts w:asciiTheme="minorHAnsi" w:hAnsiTheme="minorHAnsi" w:cstheme="minorHAnsi"/>
                <w:color w:val="auto"/>
              </w:rPr>
            </w:pPr>
            <w:r w:rsidRPr="001960B7">
              <w:rPr>
                <w:rFonts w:asciiTheme="minorHAnsi" w:hAnsiTheme="minorHAnsi" w:cstheme="minorHAnsi"/>
                <w:color w:val="auto"/>
              </w:rPr>
              <w:t>rok</w:t>
            </w:r>
          </w:p>
        </w:tc>
        <w:tc>
          <w:tcPr>
            <w:tcW w:w="1190" w:type="dxa"/>
            <w:tcBorders>
              <w:top w:val="single" w:sz="8" w:space="0" w:color="000000"/>
              <w:left w:val="nil"/>
              <w:bottom w:val="nil"/>
              <w:right w:val="nil"/>
            </w:tcBorders>
            <w:shd w:val="clear" w:color="auto" w:fill="D9D9D9"/>
            <w:vAlign w:val="center"/>
          </w:tcPr>
          <w:p w14:paraId="1DC581AF"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2016</w:t>
            </w:r>
          </w:p>
        </w:tc>
        <w:tc>
          <w:tcPr>
            <w:tcW w:w="1191" w:type="dxa"/>
            <w:tcBorders>
              <w:top w:val="single" w:sz="8" w:space="0" w:color="000000"/>
              <w:left w:val="single" w:sz="4" w:space="0" w:color="000000"/>
              <w:bottom w:val="nil"/>
              <w:right w:val="single" w:sz="8" w:space="0" w:color="000000"/>
            </w:tcBorders>
            <w:shd w:val="clear" w:color="auto" w:fill="D9D9D9"/>
            <w:vAlign w:val="center"/>
          </w:tcPr>
          <w:p w14:paraId="3D0CD4EA"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2017</w:t>
            </w:r>
          </w:p>
        </w:tc>
        <w:tc>
          <w:tcPr>
            <w:tcW w:w="1190" w:type="dxa"/>
            <w:tcBorders>
              <w:top w:val="single" w:sz="8" w:space="0" w:color="000000"/>
              <w:left w:val="single" w:sz="4" w:space="0" w:color="000000"/>
              <w:bottom w:val="nil"/>
              <w:right w:val="single" w:sz="8" w:space="0" w:color="000000"/>
            </w:tcBorders>
            <w:shd w:val="clear" w:color="auto" w:fill="D9D9D9"/>
          </w:tcPr>
          <w:p w14:paraId="3050F3A5"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2018</w:t>
            </w:r>
          </w:p>
        </w:tc>
        <w:tc>
          <w:tcPr>
            <w:tcW w:w="1191" w:type="dxa"/>
            <w:tcBorders>
              <w:top w:val="single" w:sz="8" w:space="0" w:color="000000"/>
              <w:left w:val="single" w:sz="4" w:space="0" w:color="000000"/>
              <w:bottom w:val="nil"/>
              <w:right w:val="single" w:sz="8" w:space="0" w:color="000000"/>
            </w:tcBorders>
            <w:shd w:val="clear" w:color="auto" w:fill="D9D9D9"/>
          </w:tcPr>
          <w:p w14:paraId="2C9FC43B"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2019</w:t>
            </w:r>
          </w:p>
        </w:tc>
        <w:tc>
          <w:tcPr>
            <w:tcW w:w="1191" w:type="dxa"/>
            <w:tcBorders>
              <w:top w:val="single" w:sz="8" w:space="0" w:color="000000"/>
              <w:left w:val="single" w:sz="4" w:space="0" w:color="000000"/>
              <w:bottom w:val="nil"/>
              <w:right w:val="single" w:sz="8" w:space="0" w:color="000000"/>
            </w:tcBorders>
            <w:shd w:val="clear" w:color="auto" w:fill="D9D9D9"/>
          </w:tcPr>
          <w:p w14:paraId="0837C342"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2020</w:t>
            </w:r>
          </w:p>
        </w:tc>
      </w:tr>
      <w:tr w:rsidR="001960B7" w:rsidRPr="001960B7" w14:paraId="3D3B7D3D" w14:textId="77777777" w:rsidTr="00410EEB">
        <w:trPr>
          <w:trHeight w:val="300"/>
        </w:trPr>
        <w:tc>
          <w:tcPr>
            <w:tcW w:w="3299"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A567479" w14:textId="77777777" w:rsidR="001960B7" w:rsidRPr="001960B7" w:rsidRDefault="001960B7" w:rsidP="001960B7">
            <w:pPr>
              <w:spacing w:after="0"/>
              <w:rPr>
                <w:rFonts w:asciiTheme="minorHAnsi" w:hAnsiTheme="minorHAnsi" w:cstheme="minorHAnsi"/>
                <w:color w:val="auto"/>
              </w:rPr>
            </w:pPr>
            <w:r w:rsidRPr="001960B7">
              <w:rPr>
                <w:rFonts w:asciiTheme="minorHAnsi" w:hAnsiTheme="minorHAnsi" w:cstheme="minorHAnsi"/>
                <w:color w:val="auto"/>
              </w:rPr>
              <w:t>mzdové prostředky celkem</w:t>
            </w:r>
          </w:p>
        </w:tc>
        <w:tc>
          <w:tcPr>
            <w:tcW w:w="1190" w:type="dxa"/>
            <w:tcBorders>
              <w:top w:val="single" w:sz="8" w:space="0" w:color="000000"/>
              <w:left w:val="nil"/>
              <w:bottom w:val="single" w:sz="4" w:space="0" w:color="000000"/>
              <w:right w:val="single" w:sz="4" w:space="0" w:color="000000"/>
            </w:tcBorders>
            <w:shd w:val="clear" w:color="auto" w:fill="auto"/>
            <w:vAlign w:val="center"/>
          </w:tcPr>
          <w:p w14:paraId="11BF29EA"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1 139 884</w:t>
            </w:r>
          </w:p>
        </w:tc>
        <w:tc>
          <w:tcPr>
            <w:tcW w:w="1191" w:type="dxa"/>
            <w:tcBorders>
              <w:top w:val="single" w:sz="8" w:space="0" w:color="000000"/>
              <w:left w:val="nil"/>
              <w:bottom w:val="single" w:sz="4" w:space="0" w:color="000000"/>
              <w:right w:val="single" w:sz="4" w:space="0" w:color="000000"/>
            </w:tcBorders>
            <w:shd w:val="clear" w:color="auto" w:fill="auto"/>
            <w:vAlign w:val="center"/>
          </w:tcPr>
          <w:p w14:paraId="6DB7B552"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1 254 468</w:t>
            </w:r>
          </w:p>
        </w:tc>
        <w:tc>
          <w:tcPr>
            <w:tcW w:w="1190" w:type="dxa"/>
            <w:tcBorders>
              <w:top w:val="single" w:sz="8" w:space="0" w:color="000000"/>
              <w:left w:val="nil"/>
              <w:bottom w:val="single" w:sz="4" w:space="0" w:color="000000"/>
              <w:right w:val="single" w:sz="4" w:space="0" w:color="000000"/>
            </w:tcBorders>
            <w:vAlign w:val="center"/>
          </w:tcPr>
          <w:p w14:paraId="3BB3F749"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1 455 363</w:t>
            </w:r>
          </w:p>
        </w:tc>
        <w:tc>
          <w:tcPr>
            <w:tcW w:w="1191" w:type="dxa"/>
            <w:tcBorders>
              <w:top w:val="single" w:sz="8" w:space="0" w:color="000000"/>
              <w:left w:val="nil"/>
              <w:bottom w:val="single" w:sz="4" w:space="0" w:color="000000"/>
              <w:right w:val="single" w:sz="4" w:space="0" w:color="000000"/>
            </w:tcBorders>
          </w:tcPr>
          <w:p w14:paraId="022285F6"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1 677 086</w:t>
            </w:r>
          </w:p>
        </w:tc>
        <w:tc>
          <w:tcPr>
            <w:tcW w:w="1191" w:type="dxa"/>
            <w:tcBorders>
              <w:top w:val="single" w:sz="8" w:space="0" w:color="000000"/>
              <w:left w:val="nil"/>
              <w:bottom w:val="single" w:sz="4" w:space="0" w:color="000000"/>
              <w:right w:val="single" w:sz="4" w:space="0" w:color="000000"/>
            </w:tcBorders>
          </w:tcPr>
          <w:p w14:paraId="0179EB10"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1 957 156</w:t>
            </w:r>
          </w:p>
        </w:tc>
      </w:tr>
      <w:tr w:rsidR="001960B7" w:rsidRPr="001960B7" w14:paraId="580C5C24" w14:textId="77777777" w:rsidTr="00410EEB">
        <w:trPr>
          <w:trHeight w:val="300"/>
        </w:trPr>
        <w:tc>
          <w:tcPr>
            <w:tcW w:w="1005" w:type="dxa"/>
            <w:vMerge w:val="restart"/>
            <w:tcBorders>
              <w:top w:val="nil"/>
              <w:left w:val="single" w:sz="8" w:space="0" w:color="000000"/>
              <w:bottom w:val="single" w:sz="4" w:space="0" w:color="000000"/>
              <w:right w:val="single" w:sz="4" w:space="0" w:color="000000"/>
            </w:tcBorders>
            <w:shd w:val="clear" w:color="auto" w:fill="auto"/>
            <w:vAlign w:val="center"/>
          </w:tcPr>
          <w:p w14:paraId="2E404F05" w14:textId="77777777" w:rsidR="001960B7" w:rsidRPr="001960B7" w:rsidRDefault="001960B7" w:rsidP="001960B7">
            <w:pPr>
              <w:spacing w:after="0"/>
              <w:rPr>
                <w:rFonts w:asciiTheme="minorHAnsi" w:hAnsiTheme="minorHAnsi" w:cstheme="minorHAnsi"/>
                <w:color w:val="auto"/>
              </w:rPr>
            </w:pPr>
            <w:r w:rsidRPr="001960B7">
              <w:rPr>
                <w:rFonts w:asciiTheme="minorHAnsi" w:hAnsiTheme="minorHAnsi" w:cstheme="minorHAnsi"/>
                <w:color w:val="auto"/>
              </w:rPr>
              <w:t>z toho</w:t>
            </w:r>
          </w:p>
        </w:tc>
        <w:tc>
          <w:tcPr>
            <w:tcW w:w="2294" w:type="dxa"/>
            <w:tcBorders>
              <w:top w:val="nil"/>
              <w:left w:val="nil"/>
              <w:bottom w:val="single" w:sz="4" w:space="0" w:color="000000"/>
              <w:right w:val="single" w:sz="8" w:space="0" w:color="000000"/>
            </w:tcBorders>
            <w:shd w:val="clear" w:color="auto" w:fill="auto"/>
            <w:vAlign w:val="center"/>
          </w:tcPr>
          <w:p w14:paraId="74242C95" w14:textId="77777777" w:rsidR="001960B7" w:rsidRPr="001960B7" w:rsidRDefault="001960B7" w:rsidP="001960B7">
            <w:pPr>
              <w:spacing w:after="0"/>
              <w:rPr>
                <w:rFonts w:asciiTheme="minorHAnsi" w:hAnsiTheme="minorHAnsi" w:cstheme="minorHAnsi"/>
                <w:color w:val="auto"/>
              </w:rPr>
            </w:pPr>
            <w:r w:rsidRPr="001960B7">
              <w:rPr>
                <w:rFonts w:asciiTheme="minorHAnsi" w:hAnsiTheme="minorHAnsi" w:cstheme="minorHAnsi"/>
                <w:color w:val="auto"/>
              </w:rPr>
              <w:t>platy</w:t>
            </w:r>
          </w:p>
        </w:tc>
        <w:tc>
          <w:tcPr>
            <w:tcW w:w="1190" w:type="dxa"/>
            <w:tcBorders>
              <w:top w:val="nil"/>
              <w:left w:val="nil"/>
              <w:bottom w:val="single" w:sz="4" w:space="0" w:color="000000"/>
              <w:right w:val="nil"/>
            </w:tcBorders>
            <w:shd w:val="clear" w:color="auto" w:fill="auto"/>
            <w:vAlign w:val="center"/>
          </w:tcPr>
          <w:p w14:paraId="2ACF520E"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1 133 925</w:t>
            </w:r>
          </w:p>
        </w:tc>
        <w:tc>
          <w:tcPr>
            <w:tcW w:w="1191" w:type="dxa"/>
            <w:tcBorders>
              <w:top w:val="nil"/>
              <w:left w:val="single" w:sz="4" w:space="0" w:color="000000"/>
              <w:bottom w:val="single" w:sz="4" w:space="0" w:color="000000"/>
              <w:right w:val="single" w:sz="8" w:space="0" w:color="000000"/>
            </w:tcBorders>
            <w:shd w:val="clear" w:color="auto" w:fill="auto"/>
            <w:vAlign w:val="center"/>
          </w:tcPr>
          <w:p w14:paraId="6E8BBBB9"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1 247 085</w:t>
            </w:r>
          </w:p>
        </w:tc>
        <w:tc>
          <w:tcPr>
            <w:tcW w:w="1190" w:type="dxa"/>
            <w:tcBorders>
              <w:top w:val="nil"/>
              <w:left w:val="single" w:sz="4" w:space="0" w:color="000000"/>
              <w:bottom w:val="single" w:sz="4" w:space="0" w:color="000000"/>
              <w:right w:val="single" w:sz="8" w:space="0" w:color="000000"/>
            </w:tcBorders>
            <w:vAlign w:val="center"/>
          </w:tcPr>
          <w:p w14:paraId="01ADA3D8"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1 447 940</w:t>
            </w:r>
          </w:p>
        </w:tc>
        <w:tc>
          <w:tcPr>
            <w:tcW w:w="1191" w:type="dxa"/>
            <w:tcBorders>
              <w:top w:val="nil"/>
              <w:left w:val="single" w:sz="4" w:space="0" w:color="000000"/>
              <w:bottom w:val="single" w:sz="4" w:space="0" w:color="000000"/>
              <w:right w:val="single" w:sz="8" w:space="0" w:color="000000"/>
            </w:tcBorders>
          </w:tcPr>
          <w:p w14:paraId="7D733DDA"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1 667 857</w:t>
            </w:r>
          </w:p>
        </w:tc>
        <w:tc>
          <w:tcPr>
            <w:tcW w:w="1191" w:type="dxa"/>
            <w:tcBorders>
              <w:top w:val="nil"/>
              <w:left w:val="single" w:sz="4" w:space="0" w:color="000000"/>
              <w:bottom w:val="single" w:sz="4" w:space="0" w:color="000000"/>
              <w:right w:val="single" w:sz="8" w:space="0" w:color="000000"/>
            </w:tcBorders>
          </w:tcPr>
          <w:p w14:paraId="4918D0BA"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1 913 256</w:t>
            </w:r>
          </w:p>
        </w:tc>
      </w:tr>
      <w:tr w:rsidR="001960B7" w:rsidRPr="001960B7" w14:paraId="7B5533D2" w14:textId="77777777" w:rsidTr="00410EEB">
        <w:trPr>
          <w:trHeight w:val="323"/>
        </w:trPr>
        <w:tc>
          <w:tcPr>
            <w:tcW w:w="1005" w:type="dxa"/>
            <w:vMerge/>
            <w:tcBorders>
              <w:top w:val="nil"/>
              <w:left w:val="single" w:sz="8" w:space="0" w:color="000000"/>
              <w:bottom w:val="single" w:sz="4" w:space="0" w:color="000000"/>
              <w:right w:val="single" w:sz="4" w:space="0" w:color="000000"/>
            </w:tcBorders>
            <w:shd w:val="clear" w:color="auto" w:fill="auto"/>
            <w:vAlign w:val="center"/>
          </w:tcPr>
          <w:p w14:paraId="6D37B27C" w14:textId="77777777" w:rsidR="001960B7" w:rsidRPr="001960B7" w:rsidRDefault="001960B7" w:rsidP="001960B7">
            <w:pPr>
              <w:spacing w:after="0"/>
              <w:rPr>
                <w:rFonts w:asciiTheme="minorHAnsi" w:hAnsiTheme="minorHAnsi" w:cstheme="minorHAnsi"/>
                <w:color w:val="auto"/>
              </w:rPr>
            </w:pPr>
          </w:p>
        </w:tc>
        <w:tc>
          <w:tcPr>
            <w:tcW w:w="2294" w:type="dxa"/>
            <w:tcBorders>
              <w:top w:val="nil"/>
              <w:left w:val="nil"/>
              <w:bottom w:val="single" w:sz="4" w:space="0" w:color="000000"/>
              <w:right w:val="single" w:sz="8" w:space="0" w:color="000000"/>
            </w:tcBorders>
            <w:shd w:val="clear" w:color="auto" w:fill="auto"/>
            <w:vAlign w:val="center"/>
          </w:tcPr>
          <w:p w14:paraId="0CC71DFC" w14:textId="77777777" w:rsidR="001960B7" w:rsidRPr="001960B7" w:rsidRDefault="001960B7" w:rsidP="001960B7">
            <w:pPr>
              <w:spacing w:after="0"/>
              <w:rPr>
                <w:rFonts w:asciiTheme="minorHAnsi" w:hAnsiTheme="minorHAnsi" w:cstheme="minorHAnsi"/>
                <w:color w:val="auto"/>
              </w:rPr>
            </w:pPr>
            <w:r w:rsidRPr="001960B7">
              <w:rPr>
                <w:rFonts w:asciiTheme="minorHAnsi" w:hAnsiTheme="minorHAnsi" w:cstheme="minorHAnsi"/>
                <w:color w:val="auto"/>
              </w:rPr>
              <w:t>ostatní osobní náklady</w:t>
            </w:r>
          </w:p>
        </w:tc>
        <w:tc>
          <w:tcPr>
            <w:tcW w:w="1190" w:type="dxa"/>
            <w:tcBorders>
              <w:top w:val="nil"/>
              <w:left w:val="nil"/>
              <w:bottom w:val="single" w:sz="4" w:space="0" w:color="000000"/>
              <w:right w:val="nil"/>
            </w:tcBorders>
            <w:shd w:val="clear" w:color="auto" w:fill="auto"/>
            <w:vAlign w:val="center"/>
          </w:tcPr>
          <w:p w14:paraId="4DD6056B"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5 959</w:t>
            </w:r>
          </w:p>
        </w:tc>
        <w:tc>
          <w:tcPr>
            <w:tcW w:w="1191" w:type="dxa"/>
            <w:tcBorders>
              <w:top w:val="nil"/>
              <w:left w:val="single" w:sz="4" w:space="0" w:color="000000"/>
              <w:bottom w:val="single" w:sz="4" w:space="0" w:color="000000"/>
              <w:right w:val="single" w:sz="8" w:space="0" w:color="000000"/>
            </w:tcBorders>
            <w:shd w:val="clear" w:color="auto" w:fill="auto"/>
            <w:vAlign w:val="center"/>
          </w:tcPr>
          <w:p w14:paraId="269AAE8B"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7 383</w:t>
            </w:r>
          </w:p>
        </w:tc>
        <w:tc>
          <w:tcPr>
            <w:tcW w:w="1190" w:type="dxa"/>
            <w:tcBorders>
              <w:top w:val="nil"/>
              <w:left w:val="single" w:sz="4" w:space="0" w:color="000000"/>
              <w:bottom w:val="single" w:sz="4" w:space="0" w:color="000000"/>
              <w:right w:val="single" w:sz="8" w:space="0" w:color="000000"/>
            </w:tcBorders>
            <w:vAlign w:val="center"/>
          </w:tcPr>
          <w:p w14:paraId="1726C7B7"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7 423</w:t>
            </w:r>
          </w:p>
        </w:tc>
        <w:tc>
          <w:tcPr>
            <w:tcW w:w="1191" w:type="dxa"/>
            <w:tcBorders>
              <w:top w:val="nil"/>
              <w:left w:val="single" w:sz="4" w:space="0" w:color="000000"/>
              <w:bottom w:val="single" w:sz="4" w:space="0" w:color="000000"/>
              <w:right w:val="single" w:sz="8" w:space="0" w:color="000000"/>
            </w:tcBorders>
            <w:vAlign w:val="center"/>
          </w:tcPr>
          <w:p w14:paraId="45C87A51"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9 229</w:t>
            </w:r>
          </w:p>
        </w:tc>
        <w:tc>
          <w:tcPr>
            <w:tcW w:w="1191" w:type="dxa"/>
            <w:tcBorders>
              <w:top w:val="nil"/>
              <w:left w:val="single" w:sz="4" w:space="0" w:color="000000"/>
              <w:bottom w:val="single" w:sz="4" w:space="0" w:color="000000"/>
              <w:right w:val="single" w:sz="8" w:space="0" w:color="000000"/>
            </w:tcBorders>
          </w:tcPr>
          <w:p w14:paraId="3709502A"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16 518</w:t>
            </w:r>
          </w:p>
        </w:tc>
      </w:tr>
      <w:tr w:rsidR="001960B7" w:rsidRPr="001960B7" w14:paraId="1D2C06AC" w14:textId="77777777" w:rsidTr="00410EEB">
        <w:trPr>
          <w:trHeight w:val="485"/>
        </w:trPr>
        <w:tc>
          <w:tcPr>
            <w:tcW w:w="3299" w:type="dxa"/>
            <w:gridSpan w:val="2"/>
            <w:tcBorders>
              <w:top w:val="single" w:sz="4" w:space="0" w:color="000000"/>
              <w:left w:val="single" w:sz="8" w:space="0" w:color="000000"/>
              <w:bottom w:val="nil"/>
              <w:right w:val="single" w:sz="8" w:space="0" w:color="000000"/>
            </w:tcBorders>
            <w:shd w:val="clear" w:color="auto" w:fill="auto"/>
            <w:vAlign w:val="center"/>
          </w:tcPr>
          <w:p w14:paraId="0EB1F3F5" w14:textId="77777777" w:rsidR="001960B7" w:rsidRPr="001960B7" w:rsidRDefault="001960B7" w:rsidP="001960B7">
            <w:pPr>
              <w:spacing w:after="0"/>
              <w:rPr>
                <w:rFonts w:asciiTheme="minorHAnsi" w:hAnsiTheme="minorHAnsi" w:cstheme="minorHAnsi"/>
                <w:color w:val="auto"/>
              </w:rPr>
            </w:pPr>
            <w:r w:rsidRPr="001960B7">
              <w:rPr>
                <w:rFonts w:asciiTheme="minorHAnsi" w:hAnsiTheme="minorHAnsi" w:cstheme="minorHAnsi"/>
                <w:color w:val="auto"/>
              </w:rPr>
              <w:t>související odvody a ostatní neinvestiční výdaje</w:t>
            </w:r>
          </w:p>
        </w:tc>
        <w:tc>
          <w:tcPr>
            <w:tcW w:w="1190" w:type="dxa"/>
            <w:tcBorders>
              <w:top w:val="nil"/>
              <w:left w:val="nil"/>
              <w:bottom w:val="nil"/>
              <w:right w:val="nil"/>
            </w:tcBorders>
            <w:shd w:val="clear" w:color="auto" w:fill="auto"/>
            <w:vAlign w:val="center"/>
          </w:tcPr>
          <w:p w14:paraId="5BE8AA6F"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439 100</w:t>
            </w:r>
          </w:p>
        </w:tc>
        <w:tc>
          <w:tcPr>
            <w:tcW w:w="1191" w:type="dxa"/>
            <w:tcBorders>
              <w:top w:val="nil"/>
              <w:left w:val="single" w:sz="4" w:space="0" w:color="000000"/>
              <w:bottom w:val="nil"/>
              <w:right w:val="single" w:sz="8" w:space="0" w:color="000000"/>
            </w:tcBorders>
            <w:shd w:val="clear" w:color="auto" w:fill="auto"/>
            <w:vAlign w:val="center"/>
          </w:tcPr>
          <w:p w14:paraId="07DF5984"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488 537</w:t>
            </w:r>
          </w:p>
        </w:tc>
        <w:tc>
          <w:tcPr>
            <w:tcW w:w="1190" w:type="dxa"/>
            <w:tcBorders>
              <w:top w:val="nil"/>
              <w:left w:val="single" w:sz="4" w:space="0" w:color="000000"/>
              <w:bottom w:val="nil"/>
              <w:right w:val="single" w:sz="8" w:space="0" w:color="000000"/>
            </w:tcBorders>
            <w:vAlign w:val="center"/>
          </w:tcPr>
          <w:p w14:paraId="1E79D3BA"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557 879</w:t>
            </w:r>
          </w:p>
        </w:tc>
        <w:tc>
          <w:tcPr>
            <w:tcW w:w="1191" w:type="dxa"/>
            <w:tcBorders>
              <w:top w:val="nil"/>
              <w:left w:val="single" w:sz="4" w:space="0" w:color="000000"/>
              <w:bottom w:val="nil"/>
              <w:right w:val="single" w:sz="8" w:space="0" w:color="000000"/>
            </w:tcBorders>
            <w:vAlign w:val="center"/>
          </w:tcPr>
          <w:p w14:paraId="42BC57F1"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638 579</w:t>
            </w:r>
          </w:p>
        </w:tc>
        <w:tc>
          <w:tcPr>
            <w:tcW w:w="1191" w:type="dxa"/>
            <w:tcBorders>
              <w:top w:val="nil"/>
              <w:left w:val="single" w:sz="4" w:space="0" w:color="000000"/>
              <w:bottom w:val="nil"/>
              <w:right w:val="single" w:sz="8" w:space="0" w:color="000000"/>
            </w:tcBorders>
          </w:tcPr>
          <w:p w14:paraId="4E869C6E"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w:t>
            </w:r>
          </w:p>
        </w:tc>
      </w:tr>
      <w:tr w:rsidR="001960B7" w:rsidRPr="001960B7" w14:paraId="1D957E3A" w14:textId="77777777" w:rsidTr="00410EEB">
        <w:trPr>
          <w:trHeight w:val="213"/>
        </w:trPr>
        <w:tc>
          <w:tcPr>
            <w:tcW w:w="3299" w:type="dxa"/>
            <w:gridSpan w:val="2"/>
            <w:tcBorders>
              <w:top w:val="single" w:sz="8" w:space="0" w:color="000000"/>
              <w:left w:val="single" w:sz="8" w:space="0" w:color="000000"/>
              <w:bottom w:val="single" w:sz="8" w:space="0" w:color="000000"/>
              <w:right w:val="single" w:sz="8" w:space="0" w:color="000000"/>
            </w:tcBorders>
            <w:shd w:val="clear" w:color="auto" w:fill="CCCCFF"/>
            <w:vAlign w:val="center"/>
          </w:tcPr>
          <w:p w14:paraId="3D08BEBD" w14:textId="77777777" w:rsidR="001960B7" w:rsidRPr="001960B7" w:rsidRDefault="001960B7" w:rsidP="001960B7">
            <w:pPr>
              <w:spacing w:after="0"/>
              <w:rPr>
                <w:rFonts w:asciiTheme="minorHAnsi" w:hAnsiTheme="minorHAnsi" w:cstheme="minorHAnsi"/>
                <w:color w:val="auto"/>
              </w:rPr>
            </w:pPr>
            <w:r w:rsidRPr="001960B7">
              <w:rPr>
                <w:rFonts w:asciiTheme="minorHAnsi" w:hAnsiTheme="minorHAnsi" w:cstheme="minorHAnsi"/>
                <w:color w:val="auto"/>
              </w:rPr>
              <w:t>neinvestiční výdaje celkem</w:t>
            </w:r>
          </w:p>
        </w:tc>
        <w:tc>
          <w:tcPr>
            <w:tcW w:w="1190" w:type="dxa"/>
            <w:tcBorders>
              <w:top w:val="single" w:sz="8" w:space="0" w:color="000000"/>
              <w:left w:val="nil"/>
              <w:bottom w:val="single" w:sz="8" w:space="0" w:color="000000"/>
              <w:right w:val="single" w:sz="4" w:space="0" w:color="000000"/>
            </w:tcBorders>
            <w:shd w:val="clear" w:color="auto" w:fill="CCCCFF"/>
            <w:vAlign w:val="center"/>
          </w:tcPr>
          <w:p w14:paraId="138A32BA"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1 578 984</w:t>
            </w:r>
          </w:p>
        </w:tc>
        <w:tc>
          <w:tcPr>
            <w:tcW w:w="1191" w:type="dxa"/>
            <w:tcBorders>
              <w:top w:val="single" w:sz="8" w:space="0" w:color="000000"/>
              <w:left w:val="nil"/>
              <w:bottom w:val="single" w:sz="8" w:space="0" w:color="000000"/>
              <w:right w:val="single" w:sz="4" w:space="0" w:color="000000"/>
            </w:tcBorders>
            <w:shd w:val="clear" w:color="auto" w:fill="CCCCFF"/>
            <w:vAlign w:val="center"/>
          </w:tcPr>
          <w:p w14:paraId="37C8C9C9"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1 743 005</w:t>
            </w:r>
          </w:p>
        </w:tc>
        <w:tc>
          <w:tcPr>
            <w:tcW w:w="1190" w:type="dxa"/>
            <w:tcBorders>
              <w:top w:val="single" w:sz="8" w:space="0" w:color="000000"/>
              <w:left w:val="nil"/>
              <w:bottom w:val="single" w:sz="8" w:space="0" w:color="000000"/>
              <w:right w:val="single" w:sz="4" w:space="0" w:color="000000"/>
            </w:tcBorders>
            <w:shd w:val="clear" w:color="auto" w:fill="CCCCFF"/>
            <w:vAlign w:val="center"/>
          </w:tcPr>
          <w:p w14:paraId="2CF1F10C"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2 013 234</w:t>
            </w:r>
          </w:p>
        </w:tc>
        <w:tc>
          <w:tcPr>
            <w:tcW w:w="1191" w:type="dxa"/>
            <w:tcBorders>
              <w:top w:val="single" w:sz="8" w:space="0" w:color="000000"/>
              <w:left w:val="nil"/>
              <w:bottom w:val="single" w:sz="8" w:space="0" w:color="000000"/>
              <w:right w:val="single" w:sz="4" w:space="0" w:color="000000"/>
            </w:tcBorders>
            <w:shd w:val="clear" w:color="auto" w:fill="CCCCFF"/>
          </w:tcPr>
          <w:p w14:paraId="58B928B5"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2 315 665</w:t>
            </w:r>
          </w:p>
        </w:tc>
        <w:tc>
          <w:tcPr>
            <w:tcW w:w="1191" w:type="dxa"/>
            <w:tcBorders>
              <w:top w:val="single" w:sz="8" w:space="0" w:color="000000"/>
              <w:left w:val="nil"/>
              <w:bottom w:val="single" w:sz="8" w:space="0" w:color="000000"/>
              <w:right w:val="single" w:sz="4" w:space="0" w:color="000000"/>
            </w:tcBorders>
            <w:shd w:val="clear" w:color="auto" w:fill="CCCCFF"/>
          </w:tcPr>
          <w:p w14:paraId="525B8F4E" w14:textId="77777777" w:rsidR="001960B7" w:rsidRPr="001960B7" w:rsidRDefault="001960B7" w:rsidP="001960B7">
            <w:pPr>
              <w:spacing w:after="0"/>
              <w:jc w:val="center"/>
              <w:rPr>
                <w:rFonts w:asciiTheme="minorHAnsi" w:hAnsiTheme="minorHAnsi" w:cstheme="minorHAnsi"/>
                <w:color w:val="auto"/>
              </w:rPr>
            </w:pPr>
            <w:r w:rsidRPr="001960B7">
              <w:rPr>
                <w:rFonts w:asciiTheme="minorHAnsi" w:hAnsiTheme="minorHAnsi" w:cstheme="minorHAnsi"/>
                <w:color w:val="auto"/>
              </w:rPr>
              <w:t>-*</w:t>
            </w:r>
          </w:p>
        </w:tc>
      </w:tr>
    </w:tbl>
    <w:p w14:paraId="0B183736" w14:textId="77777777" w:rsidR="001960B7" w:rsidRPr="001960B7" w:rsidRDefault="001960B7" w:rsidP="001960B7">
      <w:pPr>
        <w:spacing w:after="0"/>
        <w:jc w:val="both"/>
        <w:rPr>
          <w:rFonts w:ascii="Arial" w:hAnsi="Arial" w:cs="Arial"/>
          <w:i/>
          <w:color w:val="auto"/>
          <w:sz w:val="18"/>
          <w:szCs w:val="18"/>
        </w:rPr>
      </w:pPr>
      <w:r w:rsidRPr="001960B7">
        <w:rPr>
          <w:rFonts w:ascii="Arial" w:hAnsi="Arial" w:cs="Arial"/>
          <w:i/>
          <w:color w:val="auto"/>
          <w:sz w:val="18"/>
          <w:szCs w:val="18"/>
        </w:rPr>
        <w:t xml:space="preserve">Zdroj: SMO, magistrát, odbor školství a sportu. </w:t>
      </w:r>
      <w:r w:rsidRPr="001960B7">
        <w:rPr>
          <w:rFonts w:ascii="Arial" w:hAnsi="Arial" w:cs="Arial"/>
          <w:i/>
          <w:color w:val="auto"/>
          <w:sz w:val="18"/>
          <w:szCs w:val="18"/>
        </w:rPr>
        <w:tab/>
        <w:t>* Údaje nejsou dostupné.</w:t>
      </w:r>
    </w:p>
    <w:p w14:paraId="6C74EE58" w14:textId="6A1193DB" w:rsidR="006854BC" w:rsidRPr="006854BC" w:rsidRDefault="006854BC" w:rsidP="006854BC">
      <w:pPr>
        <w:pBdr>
          <w:top w:val="none" w:sz="0" w:space="0" w:color="auto"/>
          <w:left w:val="none" w:sz="0" w:space="0" w:color="auto"/>
          <w:bottom w:val="none" w:sz="0" w:space="0" w:color="auto"/>
          <w:right w:val="none" w:sz="0" w:space="0" w:color="auto"/>
          <w:between w:val="none" w:sz="0" w:space="0" w:color="auto"/>
        </w:pBdr>
        <w:spacing w:after="200" w:line="276" w:lineRule="auto"/>
      </w:pPr>
    </w:p>
    <w:p w14:paraId="1F04C35D" w14:textId="77777777" w:rsidR="006854BC" w:rsidRPr="006854BC" w:rsidRDefault="006854BC" w:rsidP="006854BC">
      <w:pPr>
        <w:spacing w:after="120" w:line="240" w:lineRule="auto"/>
        <w:jc w:val="both"/>
        <w:rPr>
          <w:rFonts w:asciiTheme="minorHAnsi" w:hAnsiTheme="minorHAnsi" w:cstheme="minorHAnsi"/>
          <w:b/>
          <w:iCs/>
          <w:color w:val="auto"/>
          <w:u w:val="single"/>
        </w:rPr>
      </w:pPr>
      <w:r w:rsidRPr="006854BC">
        <w:rPr>
          <w:rFonts w:asciiTheme="minorHAnsi" w:hAnsiTheme="minorHAnsi" w:cstheme="minorHAnsi"/>
          <w:b/>
          <w:iCs/>
          <w:color w:val="auto"/>
          <w:u w:val="single"/>
        </w:rPr>
        <w:t>Financování regionálního školství od roku 2020</w:t>
      </w:r>
    </w:p>
    <w:p w14:paraId="14C78CC5" w14:textId="0F582BAA" w:rsidR="006854BC" w:rsidRDefault="006854BC" w:rsidP="006854BC">
      <w:pPr>
        <w:spacing w:after="0"/>
        <w:jc w:val="both"/>
        <w:rPr>
          <w:rFonts w:asciiTheme="minorHAnsi" w:hAnsiTheme="minorHAnsi" w:cstheme="minorHAnsi"/>
          <w:iCs/>
          <w:color w:val="auto"/>
        </w:rPr>
      </w:pPr>
      <w:r w:rsidRPr="006854BC">
        <w:rPr>
          <w:rFonts w:asciiTheme="minorHAnsi" w:hAnsiTheme="minorHAnsi" w:cstheme="minorHAnsi"/>
          <w:iCs/>
          <w:color w:val="auto"/>
        </w:rPr>
        <w:t>Od roku 2020 byl zaveden nový systém financování přímých nákladů na vzdělávání (normativně nákladový). Reforma financování regionálního školství byla cílená na oblast financování škol a školských zařízení zřizovaných kraji, obcemi a svazky obcí. Principy financování soukromých a církevních škol zůstaly stejné. Do konce roku 2019 probíhal systém ve dvou fázích – v první fází MŠMT provedlo rozpis prostředků na přímé výdaje na vzdělávání ve všech druzích škol a ŠZ pomocí republikových normativů na kraje. V druhé fázi krajské úřady stanovily krajské normativy na jednotku výkonu (žáka, studenta) a tyto finanční prostředky převedly školám a ŠZ. Nevýhodou tohoto systému bylo, že nezohledňoval věkové složení pedagogů škol, což znamenalo, že školy s vyšším podílem služebně starších pedagogů nemusely mít dostatek prostředků na motivační složky platu. Školy se také, s ohledem na více finančních prostředků, snažily získat co nejvíce žáků a co nejvíce naplnit jednotlivé třídy, což mohlo vést ke snížení kvality vzdělávání pro jednotlivce.</w:t>
      </w:r>
    </w:p>
    <w:p w14:paraId="448FCB7C" w14:textId="77777777" w:rsidR="006854BC" w:rsidRDefault="006854BC" w:rsidP="006854BC">
      <w:pPr>
        <w:spacing w:after="0"/>
        <w:jc w:val="both"/>
        <w:rPr>
          <w:rFonts w:asciiTheme="minorHAnsi" w:hAnsiTheme="minorHAnsi" w:cstheme="minorHAnsi"/>
          <w:iCs/>
          <w:color w:val="auto"/>
        </w:rPr>
      </w:pPr>
    </w:p>
    <w:p w14:paraId="6ED08FC9" w14:textId="77777777" w:rsidR="001960B7" w:rsidRDefault="006854BC" w:rsidP="006854BC">
      <w:pPr>
        <w:jc w:val="both"/>
      </w:pPr>
      <w:r>
        <w:t xml:space="preserve">Dle nového systému v první fázi provádí MŠMT rozpis většiny prostředků na přímé výdaje na vzdělávání již pro každou jednotlivou školu a pedagogy školních družin na kraje. Ve druhé fázi krajský úřad příslušného kraje doplní tento centrální rozpis MŠMT o rozpis finančních prostředků na školské služby prostřednictvím krajských normativů (bez pedagogické práce ve školních družinách). </w:t>
      </w:r>
    </w:p>
    <w:p w14:paraId="08DB926E" w14:textId="77777777" w:rsidR="001960B7" w:rsidRDefault="006854BC" w:rsidP="006854BC">
      <w:pPr>
        <w:jc w:val="both"/>
      </w:pPr>
      <w:r>
        <w:t xml:space="preserve">Normativně nákladový systém poskytuje financování skutečného objemu výuky a reálné výše tarifních platů pedagogů (pro jednotlivé úrovně vzdělávání je právním předpisem stanoven maximální rozsah vzdělávání hrazený ze státního rozpočtu). </w:t>
      </w:r>
    </w:p>
    <w:p w14:paraId="6A81C464" w14:textId="6A8D2DAC" w:rsidR="006854BC" w:rsidRDefault="006854BC" w:rsidP="006854BC">
      <w:pPr>
        <w:jc w:val="both"/>
        <w:rPr>
          <w:b/>
        </w:rPr>
      </w:pPr>
      <w:r>
        <w:t>Objem poskytnutých prostředků respektuje reálné zařazení pedagogů školy do platových tříd a stupňů. MŠMT dále rozepisuje každé jednotlivé MŠ a ZŠ (a školní družině) normativně stanovené prostředky na ostatní nárokové složky a nenárokové složky platu, a to podle počtu pedagogů</w:t>
      </w:r>
      <w:r w:rsidR="001960B7">
        <w:t>.</w:t>
      </w:r>
    </w:p>
    <w:p w14:paraId="2C5DFDB4" w14:textId="77777777" w:rsidR="001960B7" w:rsidRDefault="001960B7" w:rsidP="006854BC">
      <w:pPr>
        <w:spacing w:after="0"/>
        <w:jc w:val="both"/>
      </w:pPr>
      <w:r>
        <w:t xml:space="preserve">Významnou složkou rozpisu prostředků z MŠMT je tzv. ONIV – ostatní neinvestiční výdaje (zejména na učebnice, učební pomůcky, DVPP aj. Tento je stanoven pro každou jednotlivou MŠ, ZŠ, SŠ dle počtu dětí/žáků školy. Normativní způsob financování byl zachován pro ZUŠ a VOŠ, rozdíl od roku 2020 spočívá v centrálním stanovování výše normativu MŠMT (již ne jednotlivými krajskými úřady). </w:t>
      </w:r>
    </w:p>
    <w:p w14:paraId="5A83027F" w14:textId="77777777" w:rsidR="001960B7" w:rsidRDefault="001960B7" w:rsidP="006854BC">
      <w:pPr>
        <w:spacing w:after="0"/>
        <w:jc w:val="both"/>
      </w:pPr>
    </w:p>
    <w:p w14:paraId="0877D305" w14:textId="56FC6D6C" w:rsidR="006854BC" w:rsidRPr="006854BC" w:rsidRDefault="001960B7" w:rsidP="006854BC">
      <w:pPr>
        <w:spacing w:after="0"/>
        <w:jc w:val="both"/>
        <w:rPr>
          <w:rFonts w:asciiTheme="minorHAnsi" w:hAnsiTheme="minorHAnsi" w:cstheme="minorHAnsi"/>
          <w:b/>
          <w:iCs/>
          <w:color w:val="auto"/>
        </w:rPr>
      </w:pPr>
      <w:r>
        <w:t xml:space="preserve">Nově je definována rezerva, která bude rozepisována na krajské úřady již z úrovně ministerstva nad rámec normativního rozpisu rozpočtu. Krajské úřady budou přidělenou rezervu využívat přednostně k řešení finančních dopadů podpůrných opatření podle § 16 školského zákona nově přiznaných dětem, </w:t>
      </w:r>
      <w:r>
        <w:lastRenderedPageBreak/>
        <w:t>žákům a studentům v průběhu daného kalendářního roku a finančních dopadů případného nárůstu výkonů v novém školním roce, ale i k zohlednění objektivních (normativně nepostižitelných) specifik jednotlivých škol/školských zařízení, a to zejména v oblasti personálního zabezpečení specifických podmínek jejich provozu.</w:t>
      </w:r>
    </w:p>
    <w:p w14:paraId="571C48C1" w14:textId="77777777" w:rsidR="006854BC" w:rsidRDefault="006854BC" w:rsidP="006854BC">
      <w:pPr>
        <w:spacing w:after="0" w:line="240" w:lineRule="auto"/>
        <w:jc w:val="both"/>
        <w:rPr>
          <w:rFonts w:asciiTheme="minorHAnsi" w:hAnsiTheme="minorHAnsi" w:cstheme="minorHAnsi"/>
          <w:iCs/>
          <w:color w:val="auto"/>
        </w:rPr>
      </w:pPr>
    </w:p>
    <w:p w14:paraId="69B4AFF5" w14:textId="400174F6" w:rsidR="006854BC" w:rsidRPr="006854BC" w:rsidRDefault="006854BC" w:rsidP="006854BC">
      <w:pPr>
        <w:spacing w:after="0" w:line="240" w:lineRule="auto"/>
        <w:jc w:val="both"/>
        <w:rPr>
          <w:rFonts w:asciiTheme="minorHAnsi" w:hAnsiTheme="minorHAnsi" w:cstheme="minorHAnsi"/>
          <w:iCs/>
          <w:color w:val="auto"/>
        </w:rPr>
      </w:pPr>
      <w:r w:rsidRPr="006854BC">
        <w:rPr>
          <w:rFonts w:asciiTheme="minorHAnsi" w:hAnsiTheme="minorHAnsi" w:cstheme="minorHAnsi"/>
          <w:iCs/>
          <w:color w:val="auto"/>
        </w:rPr>
        <w:t xml:space="preserve">Tabulka </w:t>
      </w:r>
      <w:r w:rsidRPr="006854BC">
        <w:rPr>
          <w:rFonts w:asciiTheme="minorHAnsi" w:hAnsiTheme="minorHAnsi" w:cstheme="minorHAnsi"/>
          <w:iCs/>
          <w:color w:val="auto"/>
        </w:rPr>
        <w:fldChar w:fldCharType="begin"/>
      </w:r>
      <w:r w:rsidRPr="006854BC">
        <w:rPr>
          <w:rFonts w:asciiTheme="minorHAnsi" w:hAnsiTheme="minorHAnsi" w:cstheme="minorHAnsi"/>
          <w:iCs/>
          <w:color w:val="auto"/>
        </w:rPr>
        <w:instrText xml:space="preserve"> SEQ Tabulka \* ARABIC </w:instrText>
      </w:r>
      <w:r w:rsidRPr="006854BC">
        <w:rPr>
          <w:rFonts w:asciiTheme="minorHAnsi" w:hAnsiTheme="minorHAnsi" w:cstheme="minorHAnsi"/>
          <w:iCs/>
          <w:color w:val="auto"/>
        </w:rPr>
        <w:fldChar w:fldCharType="separate"/>
      </w:r>
      <w:r w:rsidR="00994AFD">
        <w:rPr>
          <w:rFonts w:asciiTheme="minorHAnsi" w:hAnsiTheme="minorHAnsi" w:cstheme="minorHAnsi"/>
          <w:iCs/>
          <w:noProof/>
          <w:color w:val="auto"/>
        </w:rPr>
        <w:t>41</w:t>
      </w:r>
      <w:r w:rsidRPr="006854BC">
        <w:rPr>
          <w:rFonts w:asciiTheme="minorHAnsi" w:hAnsiTheme="minorHAnsi" w:cstheme="minorHAnsi"/>
          <w:iCs/>
          <w:noProof/>
          <w:color w:val="auto"/>
        </w:rPr>
        <w:fldChar w:fldCharType="end"/>
      </w:r>
      <w:r w:rsidRPr="006854BC">
        <w:rPr>
          <w:rFonts w:asciiTheme="minorHAnsi" w:hAnsiTheme="minorHAnsi" w:cstheme="minorHAnsi"/>
          <w:iCs/>
          <w:color w:val="auto"/>
        </w:rPr>
        <w:t xml:space="preserve"> </w:t>
      </w:r>
      <w:r w:rsidRPr="006854BC">
        <w:rPr>
          <w:rFonts w:asciiTheme="minorHAnsi" w:hAnsiTheme="minorHAnsi" w:cstheme="minorHAnsi"/>
          <w:b/>
          <w:iCs/>
          <w:color w:val="auto"/>
        </w:rPr>
        <w:t>Ukazatele nákladovosti na přímé náklady ve vzdělávání v ORP Ostrava – rok 2020</w:t>
      </w:r>
    </w:p>
    <w:tbl>
      <w:tblPr>
        <w:tblW w:w="905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50"/>
        <w:gridCol w:w="1825"/>
        <w:gridCol w:w="1959"/>
        <w:gridCol w:w="1518"/>
      </w:tblGrid>
      <w:tr w:rsidR="006854BC" w:rsidRPr="006854BC" w14:paraId="2A042871" w14:textId="77777777" w:rsidTr="00FB73A2">
        <w:trPr>
          <w:trHeight w:val="656"/>
        </w:trPr>
        <w:tc>
          <w:tcPr>
            <w:tcW w:w="3750" w:type="dxa"/>
            <w:vMerge w:val="restart"/>
            <w:shd w:val="clear" w:color="auto" w:fill="D9D9D9"/>
            <w:vAlign w:val="center"/>
          </w:tcPr>
          <w:p w14:paraId="53CF44F6" w14:textId="77777777" w:rsidR="006854BC" w:rsidRPr="006854BC" w:rsidRDefault="006854BC" w:rsidP="006854BC">
            <w:pPr>
              <w:keepNext/>
              <w:keepLines/>
              <w:spacing w:after="0"/>
              <w:rPr>
                <w:rFonts w:asciiTheme="minorHAnsi" w:hAnsiTheme="minorHAnsi" w:cstheme="minorHAnsi"/>
                <w:b/>
                <w:color w:val="auto"/>
              </w:rPr>
            </w:pPr>
            <w:r w:rsidRPr="006854BC">
              <w:rPr>
                <w:rFonts w:asciiTheme="minorHAnsi" w:hAnsiTheme="minorHAnsi" w:cstheme="minorHAnsi"/>
                <w:b/>
                <w:color w:val="auto"/>
              </w:rPr>
              <w:t>Druh školy, školského zařízení</w:t>
            </w:r>
          </w:p>
        </w:tc>
        <w:tc>
          <w:tcPr>
            <w:tcW w:w="1825" w:type="dxa"/>
            <w:vMerge w:val="restart"/>
            <w:shd w:val="clear" w:color="auto" w:fill="D9D9D9"/>
            <w:vAlign w:val="center"/>
          </w:tcPr>
          <w:p w14:paraId="51956DFA" w14:textId="77777777" w:rsidR="006854BC" w:rsidRPr="006854BC" w:rsidRDefault="006854BC" w:rsidP="006854BC">
            <w:pPr>
              <w:keepNext/>
              <w:keepLines/>
              <w:spacing w:after="0"/>
              <w:jc w:val="center"/>
              <w:rPr>
                <w:rFonts w:asciiTheme="minorHAnsi" w:hAnsiTheme="minorHAnsi" w:cstheme="minorHAnsi"/>
                <w:b/>
                <w:color w:val="auto"/>
              </w:rPr>
            </w:pPr>
            <w:r w:rsidRPr="006854BC">
              <w:rPr>
                <w:rFonts w:asciiTheme="minorHAnsi" w:hAnsiTheme="minorHAnsi" w:cstheme="minorHAnsi"/>
                <w:b/>
                <w:color w:val="auto"/>
              </w:rPr>
              <w:t>přímé náklady na vzdělávání celkem (v Kč)</w:t>
            </w:r>
          </w:p>
        </w:tc>
        <w:tc>
          <w:tcPr>
            <w:tcW w:w="3477" w:type="dxa"/>
            <w:gridSpan w:val="2"/>
            <w:shd w:val="clear" w:color="auto" w:fill="D9D9D9"/>
            <w:vAlign w:val="center"/>
          </w:tcPr>
          <w:p w14:paraId="6CA8FD23" w14:textId="77777777" w:rsidR="006854BC" w:rsidRPr="006854BC" w:rsidRDefault="006854BC" w:rsidP="006854BC">
            <w:pPr>
              <w:keepNext/>
              <w:keepLines/>
              <w:spacing w:after="0"/>
              <w:jc w:val="center"/>
              <w:rPr>
                <w:rFonts w:asciiTheme="minorHAnsi" w:hAnsiTheme="minorHAnsi" w:cstheme="minorHAnsi"/>
                <w:b/>
                <w:color w:val="auto"/>
              </w:rPr>
            </w:pPr>
            <w:r w:rsidRPr="006854BC">
              <w:rPr>
                <w:rFonts w:asciiTheme="minorHAnsi" w:hAnsiTheme="minorHAnsi" w:cstheme="minorHAnsi"/>
                <w:b/>
                <w:color w:val="auto"/>
              </w:rPr>
              <w:t>z toho náklady na jednotku výkonu (v Kč, normativy soukromých škol pro r. 2020)</w:t>
            </w:r>
          </w:p>
        </w:tc>
      </w:tr>
      <w:tr w:rsidR="006854BC" w:rsidRPr="006854BC" w14:paraId="01D9D46F" w14:textId="77777777" w:rsidTr="00FB73A2">
        <w:trPr>
          <w:trHeight w:val="257"/>
        </w:trPr>
        <w:tc>
          <w:tcPr>
            <w:tcW w:w="3750" w:type="dxa"/>
            <w:vMerge/>
            <w:shd w:val="clear" w:color="auto" w:fill="D9D9D9"/>
            <w:vAlign w:val="center"/>
          </w:tcPr>
          <w:p w14:paraId="7C905349" w14:textId="77777777" w:rsidR="006854BC" w:rsidRPr="006854BC" w:rsidRDefault="006854BC" w:rsidP="006854BC">
            <w:pPr>
              <w:widowControl w:val="0"/>
              <w:spacing w:after="0"/>
              <w:rPr>
                <w:rFonts w:asciiTheme="minorHAnsi" w:hAnsiTheme="minorHAnsi" w:cstheme="minorHAnsi"/>
                <w:b/>
                <w:color w:val="auto"/>
              </w:rPr>
            </w:pPr>
          </w:p>
        </w:tc>
        <w:tc>
          <w:tcPr>
            <w:tcW w:w="1825" w:type="dxa"/>
            <w:shd w:val="clear" w:color="auto" w:fill="D9D9D9"/>
            <w:vAlign w:val="center"/>
          </w:tcPr>
          <w:p w14:paraId="47D8085D" w14:textId="77777777" w:rsidR="006854BC" w:rsidRPr="006854BC" w:rsidRDefault="006854BC" w:rsidP="006854BC">
            <w:pPr>
              <w:keepNext/>
              <w:keepLines/>
              <w:spacing w:after="0"/>
              <w:rPr>
                <w:rFonts w:asciiTheme="minorHAnsi" w:hAnsiTheme="minorHAnsi" w:cstheme="minorHAnsi"/>
                <w:b/>
                <w:color w:val="auto"/>
              </w:rPr>
            </w:pPr>
          </w:p>
        </w:tc>
        <w:tc>
          <w:tcPr>
            <w:tcW w:w="1959" w:type="dxa"/>
            <w:shd w:val="clear" w:color="auto" w:fill="D9D9D9"/>
            <w:vAlign w:val="center"/>
          </w:tcPr>
          <w:p w14:paraId="45C5A08A" w14:textId="77777777" w:rsidR="006854BC" w:rsidRPr="006854BC" w:rsidRDefault="006854BC" w:rsidP="006854BC">
            <w:pPr>
              <w:keepNext/>
              <w:keepLines/>
              <w:spacing w:after="0"/>
              <w:jc w:val="center"/>
              <w:rPr>
                <w:rFonts w:asciiTheme="minorHAnsi" w:hAnsiTheme="minorHAnsi" w:cstheme="minorHAnsi"/>
                <w:b/>
                <w:color w:val="auto"/>
              </w:rPr>
            </w:pPr>
            <w:r w:rsidRPr="006854BC">
              <w:rPr>
                <w:rFonts w:asciiTheme="minorHAnsi" w:hAnsiTheme="minorHAnsi" w:cstheme="minorHAnsi"/>
                <w:b/>
                <w:color w:val="auto"/>
              </w:rPr>
              <w:t>celkové náklady</w:t>
            </w:r>
          </w:p>
        </w:tc>
        <w:tc>
          <w:tcPr>
            <w:tcW w:w="1518" w:type="dxa"/>
            <w:shd w:val="clear" w:color="auto" w:fill="D9D9D9"/>
            <w:vAlign w:val="center"/>
          </w:tcPr>
          <w:p w14:paraId="49ACB648" w14:textId="77777777" w:rsidR="006854BC" w:rsidRPr="006854BC" w:rsidRDefault="006854BC" w:rsidP="006854BC">
            <w:pPr>
              <w:keepNext/>
              <w:keepLines/>
              <w:spacing w:after="0"/>
              <w:jc w:val="center"/>
              <w:rPr>
                <w:rFonts w:asciiTheme="minorHAnsi" w:hAnsiTheme="minorHAnsi" w:cstheme="minorHAnsi"/>
                <w:b/>
                <w:color w:val="auto"/>
              </w:rPr>
            </w:pPr>
            <w:r w:rsidRPr="006854BC">
              <w:rPr>
                <w:rFonts w:asciiTheme="minorHAnsi" w:hAnsiTheme="minorHAnsi" w:cstheme="minorHAnsi"/>
                <w:b/>
                <w:color w:val="auto"/>
              </w:rPr>
              <w:t>ONIV</w:t>
            </w:r>
          </w:p>
        </w:tc>
      </w:tr>
      <w:tr w:rsidR="006854BC" w:rsidRPr="006854BC" w14:paraId="6973197F" w14:textId="77777777" w:rsidTr="00FB73A2">
        <w:trPr>
          <w:trHeight w:val="300"/>
        </w:trPr>
        <w:tc>
          <w:tcPr>
            <w:tcW w:w="3750" w:type="dxa"/>
            <w:shd w:val="clear" w:color="auto" w:fill="auto"/>
            <w:vAlign w:val="center"/>
          </w:tcPr>
          <w:p w14:paraId="1CB7457F" w14:textId="478D4554" w:rsidR="006854BC" w:rsidRPr="006854BC" w:rsidRDefault="00FB73A2" w:rsidP="006854BC">
            <w:pPr>
              <w:keepNext/>
              <w:keepLines/>
              <w:spacing w:after="0"/>
              <w:rPr>
                <w:rFonts w:asciiTheme="minorHAnsi" w:hAnsiTheme="minorHAnsi" w:cstheme="minorHAnsi"/>
                <w:color w:val="auto"/>
              </w:rPr>
            </w:pPr>
            <w:r>
              <w:rPr>
                <w:rFonts w:asciiTheme="minorHAnsi" w:hAnsiTheme="minorHAnsi" w:cstheme="minorHAnsi"/>
                <w:color w:val="auto"/>
              </w:rPr>
              <w:t>m</w:t>
            </w:r>
            <w:r w:rsidR="006854BC" w:rsidRPr="006854BC">
              <w:rPr>
                <w:rFonts w:asciiTheme="minorHAnsi" w:hAnsiTheme="minorHAnsi" w:cstheme="minorHAnsi"/>
                <w:color w:val="auto"/>
              </w:rPr>
              <w:t>ateřské školy (celodenní provoz)</w:t>
            </w:r>
          </w:p>
        </w:tc>
        <w:tc>
          <w:tcPr>
            <w:tcW w:w="1825" w:type="dxa"/>
            <w:shd w:val="clear" w:color="auto" w:fill="auto"/>
            <w:vAlign w:val="center"/>
          </w:tcPr>
          <w:p w14:paraId="3DF1E232"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rPr>
              <w:t>470 146 603</w:t>
            </w:r>
          </w:p>
        </w:tc>
        <w:tc>
          <w:tcPr>
            <w:tcW w:w="1959" w:type="dxa"/>
            <w:shd w:val="clear" w:color="auto" w:fill="auto"/>
            <w:vAlign w:val="center"/>
          </w:tcPr>
          <w:p w14:paraId="037F6678"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color w:val="auto"/>
              </w:rPr>
              <w:t>60 826</w:t>
            </w:r>
          </w:p>
        </w:tc>
        <w:tc>
          <w:tcPr>
            <w:tcW w:w="1518" w:type="dxa"/>
            <w:shd w:val="clear" w:color="auto" w:fill="auto"/>
            <w:vAlign w:val="center"/>
          </w:tcPr>
          <w:p w14:paraId="498AB5F3"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color w:val="auto"/>
              </w:rPr>
              <w:t>5 399</w:t>
            </w:r>
          </w:p>
        </w:tc>
      </w:tr>
      <w:tr w:rsidR="006854BC" w:rsidRPr="006854BC" w14:paraId="67EB3A38" w14:textId="77777777" w:rsidTr="00FB73A2">
        <w:trPr>
          <w:trHeight w:val="300"/>
        </w:trPr>
        <w:tc>
          <w:tcPr>
            <w:tcW w:w="3750" w:type="dxa"/>
            <w:shd w:val="clear" w:color="auto" w:fill="auto"/>
            <w:vAlign w:val="center"/>
          </w:tcPr>
          <w:p w14:paraId="7FA5FE64" w14:textId="2EA933AC" w:rsidR="006854BC" w:rsidRPr="006854BC" w:rsidRDefault="00FB73A2" w:rsidP="006854BC">
            <w:pPr>
              <w:keepNext/>
              <w:keepLines/>
              <w:spacing w:after="0"/>
              <w:rPr>
                <w:rFonts w:asciiTheme="minorHAnsi" w:hAnsiTheme="minorHAnsi" w:cstheme="minorHAnsi"/>
                <w:color w:val="auto"/>
              </w:rPr>
            </w:pPr>
            <w:r>
              <w:rPr>
                <w:rFonts w:asciiTheme="minorHAnsi" w:hAnsiTheme="minorHAnsi" w:cstheme="minorHAnsi"/>
                <w:color w:val="auto"/>
              </w:rPr>
              <w:t>z</w:t>
            </w:r>
            <w:r w:rsidR="006854BC" w:rsidRPr="006854BC">
              <w:rPr>
                <w:rFonts w:asciiTheme="minorHAnsi" w:hAnsiTheme="minorHAnsi" w:cstheme="minorHAnsi"/>
                <w:color w:val="auto"/>
              </w:rPr>
              <w:t>ákladní školy (plně organizované)</w:t>
            </w:r>
          </w:p>
        </w:tc>
        <w:tc>
          <w:tcPr>
            <w:tcW w:w="1825" w:type="dxa"/>
            <w:shd w:val="clear" w:color="auto" w:fill="auto"/>
            <w:vAlign w:val="center"/>
          </w:tcPr>
          <w:p w14:paraId="1E1D39B1"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rPr>
              <w:t>1 160 214 817</w:t>
            </w:r>
          </w:p>
        </w:tc>
        <w:tc>
          <w:tcPr>
            <w:tcW w:w="1959" w:type="dxa"/>
            <w:shd w:val="clear" w:color="auto" w:fill="auto"/>
            <w:vAlign w:val="center"/>
          </w:tcPr>
          <w:p w14:paraId="623AFC69"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color w:val="auto"/>
              </w:rPr>
              <w:t>60 218</w:t>
            </w:r>
          </w:p>
        </w:tc>
        <w:tc>
          <w:tcPr>
            <w:tcW w:w="1518" w:type="dxa"/>
            <w:shd w:val="clear" w:color="auto" w:fill="auto"/>
            <w:vAlign w:val="center"/>
          </w:tcPr>
          <w:p w14:paraId="0BF2426E"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color w:val="auto"/>
              </w:rPr>
              <w:t>11 571</w:t>
            </w:r>
          </w:p>
        </w:tc>
      </w:tr>
      <w:tr w:rsidR="006854BC" w:rsidRPr="006854BC" w14:paraId="381A1CBC" w14:textId="77777777" w:rsidTr="00FB73A2">
        <w:trPr>
          <w:trHeight w:val="300"/>
        </w:trPr>
        <w:tc>
          <w:tcPr>
            <w:tcW w:w="3750" w:type="dxa"/>
            <w:shd w:val="clear" w:color="auto" w:fill="auto"/>
            <w:vAlign w:val="center"/>
          </w:tcPr>
          <w:p w14:paraId="46256264" w14:textId="4C142756" w:rsidR="006854BC" w:rsidRPr="006854BC" w:rsidRDefault="00FB73A2" w:rsidP="006854BC">
            <w:pPr>
              <w:keepNext/>
              <w:keepLines/>
              <w:spacing w:after="0"/>
              <w:rPr>
                <w:rFonts w:asciiTheme="minorHAnsi" w:hAnsiTheme="minorHAnsi" w:cstheme="minorHAnsi"/>
                <w:color w:val="auto"/>
              </w:rPr>
            </w:pPr>
            <w:r>
              <w:rPr>
                <w:rFonts w:asciiTheme="minorHAnsi" w:hAnsiTheme="minorHAnsi" w:cstheme="minorHAnsi"/>
                <w:color w:val="auto"/>
              </w:rPr>
              <w:t>š</w:t>
            </w:r>
            <w:r w:rsidR="006854BC" w:rsidRPr="006854BC">
              <w:rPr>
                <w:rFonts w:asciiTheme="minorHAnsi" w:hAnsiTheme="minorHAnsi" w:cstheme="minorHAnsi"/>
                <w:color w:val="auto"/>
              </w:rPr>
              <w:t>kolní jídelny</w:t>
            </w:r>
          </w:p>
        </w:tc>
        <w:tc>
          <w:tcPr>
            <w:tcW w:w="1825" w:type="dxa"/>
            <w:shd w:val="clear" w:color="auto" w:fill="auto"/>
            <w:vAlign w:val="center"/>
          </w:tcPr>
          <w:p w14:paraId="233C6D52"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rPr>
              <w:t>157 989 892</w:t>
            </w:r>
          </w:p>
        </w:tc>
        <w:tc>
          <w:tcPr>
            <w:tcW w:w="1959" w:type="dxa"/>
            <w:shd w:val="clear" w:color="auto" w:fill="auto"/>
            <w:vAlign w:val="center"/>
          </w:tcPr>
          <w:p w14:paraId="603AB835"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color w:val="auto"/>
              </w:rPr>
              <w:t>-</w:t>
            </w:r>
          </w:p>
        </w:tc>
        <w:tc>
          <w:tcPr>
            <w:tcW w:w="1518" w:type="dxa"/>
            <w:shd w:val="clear" w:color="auto" w:fill="auto"/>
            <w:vAlign w:val="center"/>
          </w:tcPr>
          <w:p w14:paraId="47B9A5CA"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color w:val="auto"/>
              </w:rPr>
              <w:t>-</w:t>
            </w:r>
          </w:p>
        </w:tc>
      </w:tr>
      <w:tr w:rsidR="006854BC" w:rsidRPr="006854BC" w14:paraId="2BDA7B4D" w14:textId="77777777" w:rsidTr="00FB73A2">
        <w:trPr>
          <w:trHeight w:val="300"/>
        </w:trPr>
        <w:tc>
          <w:tcPr>
            <w:tcW w:w="3750" w:type="dxa"/>
            <w:shd w:val="clear" w:color="auto" w:fill="auto"/>
            <w:vAlign w:val="center"/>
          </w:tcPr>
          <w:p w14:paraId="5CCD36C8" w14:textId="7B239EA7" w:rsidR="006854BC" w:rsidRPr="006854BC" w:rsidRDefault="00FB73A2" w:rsidP="006854BC">
            <w:pPr>
              <w:keepNext/>
              <w:keepLines/>
              <w:spacing w:after="0"/>
              <w:rPr>
                <w:rFonts w:asciiTheme="minorHAnsi" w:hAnsiTheme="minorHAnsi" w:cstheme="minorHAnsi"/>
                <w:color w:val="auto"/>
              </w:rPr>
            </w:pPr>
            <w:r>
              <w:rPr>
                <w:rFonts w:asciiTheme="minorHAnsi" w:hAnsiTheme="minorHAnsi" w:cstheme="minorHAnsi"/>
                <w:color w:val="auto"/>
              </w:rPr>
              <w:t>š</w:t>
            </w:r>
            <w:r w:rsidR="006854BC" w:rsidRPr="006854BC">
              <w:rPr>
                <w:rFonts w:asciiTheme="minorHAnsi" w:hAnsiTheme="minorHAnsi" w:cstheme="minorHAnsi"/>
                <w:color w:val="auto"/>
              </w:rPr>
              <w:t>kolní družiny</w:t>
            </w:r>
          </w:p>
        </w:tc>
        <w:tc>
          <w:tcPr>
            <w:tcW w:w="1825" w:type="dxa"/>
            <w:shd w:val="clear" w:color="auto" w:fill="auto"/>
            <w:vAlign w:val="center"/>
          </w:tcPr>
          <w:p w14:paraId="47BB725E"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rPr>
              <w:t>111 977 599</w:t>
            </w:r>
          </w:p>
        </w:tc>
        <w:tc>
          <w:tcPr>
            <w:tcW w:w="1959" w:type="dxa"/>
            <w:shd w:val="clear" w:color="auto" w:fill="auto"/>
            <w:vAlign w:val="center"/>
          </w:tcPr>
          <w:p w14:paraId="7D1F6692"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color w:val="auto"/>
              </w:rPr>
              <w:t>15 890</w:t>
            </w:r>
          </w:p>
        </w:tc>
        <w:tc>
          <w:tcPr>
            <w:tcW w:w="1518" w:type="dxa"/>
            <w:shd w:val="clear" w:color="auto" w:fill="auto"/>
            <w:vAlign w:val="center"/>
          </w:tcPr>
          <w:p w14:paraId="38AEFADB"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color w:val="auto"/>
              </w:rPr>
              <w:t>47</w:t>
            </w:r>
          </w:p>
        </w:tc>
      </w:tr>
      <w:tr w:rsidR="006854BC" w:rsidRPr="006854BC" w14:paraId="0F240CF3" w14:textId="77777777" w:rsidTr="00FB73A2">
        <w:trPr>
          <w:trHeight w:val="320"/>
        </w:trPr>
        <w:tc>
          <w:tcPr>
            <w:tcW w:w="3750" w:type="dxa"/>
            <w:shd w:val="clear" w:color="auto" w:fill="auto"/>
            <w:vAlign w:val="center"/>
          </w:tcPr>
          <w:p w14:paraId="77B90758" w14:textId="77777777" w:rsidR="006854BC" w:rsidRPr="006854BC" w:rsidRDefault="006854BC" w:rsidP="006854BC">
            <w:pPr>
              <w:keepNext/>
              <w:keepLines/>
              <w:spacing w:after="0"/>
              <w:rPr>
                <w:rFonts w:asciiTheme="minorHAnsi" w:hAnsiTheme="minorHAnsi" w:cstheme="minorHAnsi"/>
                <w:color w:val="auto"/>
              </w:rPr>
            </w:pPr>
            <w:r w:rsidRPr="006854BC">
              <w:rPr>
                <w:rFonts w:asciiTheme="minorHAnsi" w:hAnsiTheme="minorHAnsi" w:cstheme="minorHAnsi"/>
                <w:color w:val="auto"/>
              </w:rPr>
              <w:t>základní umělecké školy</w:t>
            </w:r>
          </w:p>
        </w:tc>
        <w:tc>
          <w:tcPr>
            <w:tcW w:w="1825" w:type="dxa"/>
            <w:shd w:val="clear" w:color="auto" w:fill="auto"/>
            <w:vAlign w:val="center"/>
          </w:tcPr>
          <w:p w14:paraId="105BBB06"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rPr>
              <w:t>21 424 032</w:t>
            </w:r>
          </w:p>
        </w:tc>
        <w:tc>
          <w:tcPr>
            <w:tcW w:w="1959" w:type="dxa"/>
            <w:shd w:val="clear" w:color="auto" w:fill="auto"/>
            <w:vAlign w:val="center"/>
          </w:tcPr>
          <w:p w14:paraId="2A2298FE"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color w:val="auto"/>
              </w:rPr>
              <w:t>-</w:t>
            </w:r>
          </w:p>
        </w:tc>
        <w:tc>
          <w:tcPr>
            <w:tcW w:w="1518" w:type="dxa"/>
            <w:shd w:val="clear" w:color="auto" w:fill="auto"/>
            <w:vAlign w:val="center"/>
          </w:tcPr>
          <w:p w14:paraId="0C540A83"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color w:val="auto"/>
              </w:rPr>
              <w:t>-</w:t>
            </w:r>
          </w:p>
        </w:tc>
      </w:tr>
      <w:tr w:rsidR="006854BC" w:rsidRPr="006854BC" w14:paraId="0C90E651" w14:textId="77777777" w:rsidTr="00FB73A2">
        <w:trPr>
          <w:trHeight w:val="300"/>
        </w:trPr>
        <w:tc>
          <w:tcPr>
            <w:tcW w:w="3750" w:type="dxa"/>
            <w:shd w:val="clear" w:color="auto" w:fill="auto"/>
            <w:vAlign w:val="center"/>
          </w:tcPr>
          <w:p w14:paraId="75117315" w14:textId="77777777" w:rsidR="006854BC" w:rsidRPr="006854BC" w:rsidRDefault="006854BC" w:rsidP="006854BC">
            <w:pPr>
              <w:keepNext/>
              <w:keepLines/>
              <w:spacing w:after="0"/>
              <w:rPr>
                <w:rFonts w:asciiTheme="minorHAnsi" w:hAnsiTheme="minorHAnsi" w:cstheme="minorHAnsi"/>
                <w:color w:val="auto"/>
              </w:rPr>
            </w:pPr>
            <w:r w:rsidRPr="006854BC">
              <w:rPr>
                <w:rFonts w:asciiTheme="minorHAnsi" w:hAnsiTheme="minorHAnsi" w:cstheme="minorHAnsi"/>
                <w:color w:val="auto"/>
              </w:rPr>
              <w:t>SVČ, DDM</w:t>
            </w:r>
          </w:p>
        </w:tc>
        <w:tc>
          <w:tcPr>
            <w:tcW w:w="1825" w:type="dxa"/>
            <w:shd w:val="clear" w:color="auto" w:fill="auto"/>
            <w:vAlign w:val="center"/>
          </w:tcPr>
          <w:p w14:paraId="3978DE4C"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rPr>
              <w:t>33 481 392</w:t>
            </w:r>
          </w:p>
        </w:tc>
        <w:tc>
          <w:tcPr>
            <w:tcW w:w="1959" w:type="dxa"/>
            <w:shd w:val="clear" w:color="auto" w:fill="auto"/>
            <w:vAlign w:val="center"/>
          </w:tcPr>
          <w:p w14:paraId="6CF4D236"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color w:val="auto"/>
              </w:rPr>
              <w:t>1 671</w:t>
            </w:r>
          </w:p>
        </w:tc>
        <w:tc>
          <w:tcPr>
            <w:tcW w:w="1518" w:type="dxa"/>
            <w:shd w:val="clear" w:color="auto" w:fill="auto"/>
            <w:vAlign w:val="center"/>
          </w:tcPr>
          <w:p w14:paraId="07316233"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color w:val="auto"/>
              </w:rPr>
              <w:t>6</w:t>
            </w:r>
          </w:p>
        </w:tc>
      </w:tr>
      <w:tr w:rsidR="006854BC" w:rsidRPr="006854BC" w14:paraId="10A1F687" w14:textId="77777777" w:rsidTr="00FB73A2">
        <w:trPr>
          <w:trHeight w:val="300"/>
        </w:trPr>
        <w:tc>
          <w:tcPr>
            <w:tcW w:w="3750" w:type="dxa"/>
            <w:shd w:val="clear" w:color="auto" w:fill="auto"/>
            <w:vAlign w:val="center"/>
          </w:tcPr>
          <w:p w14:paraId="2DE07636" w14:textId="7657BD2C" w:rsidR="006854BC" w:rsidRPr="006854BC" w:rsidRDefault="00FB73A2" w:rsidP="006854BC">
            <w:pPr>
              <w:keepNext/>
              <w:keepLines/>
              <w:spacing w:after="0"/>
              <w:rPr>
                <w:rFonts w:asciiTheme="minorHAnsi" w:hAnsiTheme="minorHAnsi" w:cstheme="minorHAnsi"/>
                <w:color w:val="auto"/>
              </w:rPr>
            </w:pPr>
            <w:r>
              <w:rPr>
                <w:rFonts w:asciiTheme="minorHAnsi" w:hAnsiTheme="minorHAnsi" w:cstheme="minorHAnsi"/>
                <w:color w:val="auto"/>
              </w:rPr>
              <w:t>š</w:t>
            </w:r>
            <w:r w:rsidR="006854BC" w:rsidRPr="006854BC">
              <w:rPr>
                <w:rFonts w:asciiTheme="minorHAnsi" w:hAnsiTheme="minorHAnsi" w:cstheme="minorHAnsi"/>
                <w:color w:val="auto"/>
              </w:rPr>
              <w:t>kolní kluby</w:t>
            </w:r>
          </w:p>
        </w:tc>
        <w:tc>
          <w:tcPr>
            <w:tcW w:w="1825" w:type="dxa"/>
            <w:shd w:val="clear" w:color="auto" w:fill="auto"/>
            <w:vAlign w:val="center"/>
          </w:tcPr>
          <w:p w14:paraId="1723C5B8"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rPr>
              <w:t>1 922 008</w:t>
            </w:r>
          </w:p>
        </w:tc>
        <w:tc>
          <w:tcPr>
            <w:tcW w:w="1959" w:type="dxa"/>
            <w:shd w:val="clear" w:color="auto" w:fill="auto"/>
            <w:vAlign w:val="center"/>
          </w:tcPr>
          <w:p w14:paraId="5264DDFD"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color w:val="auto"/>
              </w:rPr>
              <w:t>14 916</w:t>
            </w:r>
          </w:p>
        </w:tc>
        <w:tc>
          <w:tcPr>
            <w:tcW w:w="1518" w:type="dxa"/>
            <w:shd w:val="clear" w:color="auto" w:fill="auto"/>
            <w:vAlign w:val="center"/>
          </w:tcPr>
          <w:p w14:paraId="02A50AF4"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color w:val="auto"/>
              </w:rPr>
              <w:t>29</w:t>
            </w:r>
          </w:p>
        </w:tc>
      </w:tr>
      <w:tr w:rsidR="006854BC" w:rsidRPr="006854BC" w14:paraId="129F718A" w14:textId="77777777" w:rsidTr="00FB73A2">
        <w:trPr>
          <w:trHeight w:val="320"/>
        </w:trPr>
        <w:tc>
          <w:tcPr>
            <w:tcW w:w="3750" w:type="dxa"/>
            <w:shd w:val="clear" w:color="auto" w:fill="CCCCFF"/>
            <w:vAlign w:val="center"/>
          </w:tcPr>
          <w:p w14:paraId="307B6240" w14:textId="77777777" w:rsidR="006854BC" w:rsidRPr="006854BC" w:rsidRDefault="006854BC" w:rsidP="006854BC">
            <w:pPr>
              <w:keepNext/>
              <w:keepLines/>
              <w:spacing w:after="0"/>
              <w:rPr>
                <w:rFonts w:asciiTheme="minorHAnsi" w:hAnsiTheme="minorHAnsi" w:cstheme="minorHAnsi"/>
                <w:color w:val="auto"/>
              </w:rPr>
            </w:pPr>
            <w:r w:rsidRPr="006854BC">
              <w:rPr>
                <w:rFonts w:asciiTheme="minorHAnsi" w:hAnsiTheme="minorHAnsi" w:cstheme="minorHAnsi"/>
                <w:color w:val="auto"/>
              </w:rPr>
              <w:t xml:space="preserve">celkem </w:t>
            </w:r>
            <w:r w:rsidRPr="006854BC">
              <w:rPr>
                <w:rFonts w:asciiTheme="minorHAnsi" w:hAnsiTheme="minorHAnsi" w:cstheme="minorHAnsi"/>
                <w:color w:val="auto"/>
                <w:shd w:val="clear" w:color="auto" w:fill="CCCCFF"/>
              </w:rPr>
              <w:t>použité finanční</w:t>
            </w:r>
            <w:r w:rsidRPr="006854BC">
              <w:rPr>
                <w:rFonts w:asciiTheme="minorHAnsi" w:hAnsiTheme="minorHAnsi" w:cstheme="minorHAnsi"/>
                <w:color w:val="auto"/>
              </w:rPr>
              <w:t xml:space="preserve"> prostředky</w:t>
            </w:r>
          </w:p>
        </w:tc>
        <w:tc>
          <w:tcPr>
            <w:tcW w:w="1825" w:type="dxa"/>
            <w:shd w:val="clear" w:color="auto" w:fill="CCCCFF"/>
            <w:vAlign w:val="center"/>
          </w:tcPr>
          <w:p w14:paraId="08750D7E" w14:textId="77777777" w:rsidR="006854BC" w:rsidRPr="006854BC" w:rsidRDefault="006854BC" w:rsidP="006854BC">
            <w:pPr>
              <w:keepNext/>
              <w:keepLines/>
              <w:spacing w:after="0"/>
              <w:jc w:val="right"/>
              <w:rPr>
                <w:rFonts w:asciiTheme="minorHAnsi" w:hAnsiTheme="minorHAnsi" w:cstheme="minorHAnsi"/>
                <w:color w:val="auto"/>
              </w:rPr>
            </w:pPr>
            <w:r w:rsidRPr="006854BC">
              <w:rPr>
                <w:rFonts w:asciiTheme="minorHAnsi" w:hAnsiTheme="minorHAnsi" w:cstheme="minorHAnsi"/>
              </w:rPr>
              <w:t>1 957 156 343</w:t>
            </w:r>
          </w:p>
        </w:tc>
        <w:tc>
          <w:tcPr>
            <w:tcW w:w="1959" w:type="dxa"/>
            <w:shd w:val="clear" w:color="auto" w:fill="CCCCFF"/>
            <w:vAlign w:val="center"/>
          </w:tcPr>
          <w:p w14:paraId="0D933EE4" w14:textId="77777777" w:rsidR="006854BC" w:rsidRPr="006854BC" w:rsidRDefault="006854BC" w:rsidP="006854BC">
            <w:pPr>
              <w:keepNext/>
              <w:keepLines/>
              <w:spacing w:after="0"/>
              <w:jc w:val="right"/>
              <w:rPr>
                <w:rFonts w:asciiTheme="minorHAnsi" w:hAnsiTheme="minorHAnsi" w:cstheme="minorHAnsi"/>
                <w:color w:val="auto"/>
              </w:rPr>
            </w:pPr>
          </w:p>
        </w:tc>
        <w:tc>
          <w:tcPr>
            <w:tcW w:w="1518" w:type="dxa"/>
            <w:shd w:val="clear" w:color="auto" w:fill="CCCCFF"/>
            <w:vAlign w:val="center"/>
          </w:tcPr>
          <w:p w14:paraId="64E0796F" w14:textId="77777777" w:rsidR="006854BC" w:rsidRPr="006854BC" w:rsidRDefault="006854BC" w:rsidP="006854BC">
            <w:pPr>
              <w:keepNext/>
              <w:keepLines/>
              <w:spacing w:after="0"/>
              <w:jc w:val="right"/>
              <w:rPr>
                <w:rFonts w:asciiTheme="minorHAnsi" w:hAnsiTheme="minorHAnsi" w:cstheme="minorHAnsi"/>
                <w:color w:val="auto"/>
              </w:rPr>
            </w:pPr>
          </w:p>
        </w:tc>
      </w:tr>
    </w:tbl>
    <w:p w14:paraId="09D38949" w14:textId="77777777" w:rsidR="006854BC" w:rsidRPr="006854BC" w:rsidRDefault="006854BC" w:rsidP="006854BC">
      <w:pPr>
        <w:spacing w:after="0"/>
        <w:jc w:val="both"/>
        <w:rPr>
          <w:rFonts w:ascii="Arial" w:hAnsi="Arial" w:cs="Arial"/>
          <w:i/>
          <w:color w:val="auto"/>
          <w:sz w:val="18"/>
          <w:szCs w:val="18"/>
        </w:rPr>
      </w:pPr>
      <w:r w:rsidRPr="006854BC">
        <w:rPr>
          <w:rFonts w:ascii="Arial" w:hAnsi="Arial" w:cs="Arial"/>
          <w:i/>
          <w:color w:val="auto"/>
          <w:sz w:val="18"/>
          <w:szCs w:val="18"/>
        </w:rPr>
        <w:t>Zdroj: SMO, magistrát, odbor školství a sportu, rok 2020, MŠMT – normativy soukromých škol pro rok 2020</w:t>
      </w:r>
    </w:p>
    <w:p w14:paraId="35002FA8" w14:textId="77777777" w:rsidR="006854BC" w:rsidRDefault="006854BC" w:rsidP="00943561">
      <w:pPr>
        <w:jc w:val="both"/>
        <w:rPr>
          <w:b/>
        </w:rPr>
      </w:pPr>
    </w:p>
    <w:p w14:paraId="55CA5C41" w14:textId="77777777" w:rsidR="001960B7" w:rsidRDefault="001960B7" w:rsidP="001960B7">
      <w:pPr>
        <w:spacing w:after="0"/>
        <w:jc w:val="both"/>
        <w:rPr>
          <w:rFonts w:cstheme="minorHAnsi"/>
          <w:b/>
          <w:color w:val="auto"/>
          <w:u w:val="single"/>
        </w:rPr>
      </w:pPr>
      <w:r w:rsidRPr="00DB78A0">
        <w:rPr>
          <w:rFonts w:cstheme="minorHAnsi"/>
          <w:b/>
          <w:color w:val="auto"/>
          <w:u w:val="single"/>
        </w:rPr>
        <w:t>Financování podpůrných opatření poskytovaných dětem a žákům se SVP</w:t>
      </w:r>
    </w:p>
    <w:p w14:paraId="4F420314" w14:textId="77777777" w:rsidR="001960B7" w:rsidRDefault="001960B7" w:rsidP="001960B7">
      <w:pPr>
        <w:spacing w:after="0"/>
        <w:jc w:val="both"/>
        <w:rPr>
          <w:rFonts w:cstheme="minorHAnsi"/>
          <w:color w:val="auto"/>
        </w:rPr>
      </w:pPr>
      <w:r>
        <w:rPr>
          <w:rFonts w:cstheme="minorHAnsi"/>
          <w:color w:val="auto"/>
        </w:rPr>
        <w:t xml:space="preserve">Finanční prostředky na realizaci podpůrných opatření (personální – asistent pedagoga, pedagogická intervence aj., věcné – speciální učebnice, učební pomůcky aj.) jsou poskytovány školám a školským zařízením všech zřizovatelů ze státního rozpočtu. Právním předpisem je u každého podpůrného opatření stanovena tzv. normovaná finanční náročnost, tedy paušální vyjádření ceny daného opatření. Podmínkou přidělení je doporučení ŠPZ a informovaný souhlas zákonného zástupce dítěte/žáka. </w:t>
      </w:r>
    </w:p>
    <w:p w14:paraId="4028F50F" w14:textId="77777777" w:rsidR="006854BC" w:rsidRDefault="006854BC" w:rsidP="008B213D">
      <w:pPr>
        <w:spacing w:after="0"/>
        <w:jc w:val="both"/>
        <w:rPr>
          <w:b/>
        </w:rPr>
      </w:pPr>
    </w:p>
    <w:p w14:paraId="7BBD4BE3" w14:textId="77777777" w:rsidR="001960B7" w:rsidRPr="00BA1DD9" w:rsidRDefault="001960B7" w:rsidP="001960B7">
      <w:pPr>
        <w:spacing w:after="0"/>
        <w:jc w:val="both"/>
        <w:rPr>
          <w:rFonts w:cstheme="minorHAnsi"/>
          <w:b/>
          <w:color w:val="auto"/>
          <w:u w:val="single"/>
        </w:rPr>
      </w:pPr>
      <w:r w:rsidRPr="00BA1DD9">
        <w:rPr>
          <w:rFonts w:cstheme="minorHAnsi"/>
          <w:b/>
          <w:color w:val="auto"/>
          <w:u w:val="single"/>
        </w:rPr>
        <w:t>Financování soukromých a církevních škol</w:t>
      </w:r>
    </w:p>
    <w:p w14:paraId="28153DD3" w14:textId="77777777" w:rsidR="001960B7" w:rsidRPr="00AA48EE" w:rsidRDefault="001960B7" w:rsidP="001960B7">
      <w:pPr>
        <w:spacing w:after="0"/>
        <w:jc w:val="both"/>
        <w:rPr>
          <w:rFonts w:cstheme="minorHAnsi"/>
          <w:color w:val="auto"/>
        </w:rPr>
      </w:pPr>
      <w:r>
        <w:rPr>
          <w:rFonts w:cstheme="minorHAnsi"/>
          <w:color w:val="auto"/>
        </w:rPr>
        <w:t xml:space="preserve">Financování soukromých škol a školských zařízení upravuje zákon o poskytování dotací soukromým školám, předškolním a školským zařízením. Ze SR jsou financovány přímé náklady na vzdělávání, provozní výdaje a rozvojové programy. Církevní školy a školská zařízení jsou financovány přímo MŠMT podle stejných normativů jako školy soukromé. Poskytnutá dotace nezahrnuje finance na údržbu majetku, který není ve vlastnictví státu. </w:t>
      </w:r>
      <w:bookmarkStart w:id="90" w:name="_kgcv8k" w:colFirst="0" w:colLast="0"/>
      <w:bookmarkEnd w:id="90"/>
    </w:p>
    <w:p w14:paraId="51E08C87" w14:textId="77777777" w:rsidR="00C6457F" w:rsidRPr="00DB78A0" w:rsidRDefault="00C6457F" w:rsidP="00193623">
      <w:pPr>
        <w:spacing w:after="0"/>
        <w:jc w:val="both"/>
        <w:rPr>
          <w:rFonts w:cstheme="minorHAnsi"/>
          <w:b/>
          <w:color w:val="auto"/>
        </w:rPr>
      </w:pPr>
    </w:p>
    <w:p w14:paraId="2E7BEA4A" w14:textId="77777777" w:rsidR="00C6457F" w:rsidRPr="00DB78A0" w:rsidRDefault="00C6457F" w:rsidP="00193623">
      <w:pPr>
        <w:spacing w:after="0"/>
        <w:jc w:val="both"/>
        <w:rPr>
          <w:rFonts w:cstheme="minorHAnsi"/>
          <w:color w:val="auto"/>
          <w:u w:val="single"/>
        </w:rPr>
      </w:pPr>
      <w:r w:rsidRPr="00DB78A0">
        <w:rPr>
          <w:rFonts w:cstheme="minorHAnsi"/>
          <w:b/>
          <w:color w:val="auto"/>
          <w:u w:val="single"/>
        </w:rPr>
        <w:t>Školská zařízení</w:t>
      </w:r>
    </w:p>
    <w:p w14:paraId="62D7EB27" w14:textId="77777777" w:rsidR="00C6457F" w:rsidRDefault="006B113D" w:rsidP="00193623">
      <w:pPr>
        <w:spacing w:after="0"/>
        <w:jc w:val="both"/>
        <w:rPr>
          <w:rFonts w:cstheme="minorHAnsi"/>
          <w:color w:val="auto"/>
        </w:rPr>
      </w:pPr>
      <w:r w:rsidRPr="00DB78A0">
        <w:rPr>
          <w:rFonts w:cstheme="minorHAnsi"/>
          <w:color w:val="auto"/>
        </w:rPr>
        <w:t xml:space="preserve">Zařízením školního stravování, školským poradenským zařízením, internátům a domovům mládeže apod. je stále uplatňován normativní způsob financování. MŠMT rozděluje prostřednictvím tzv. republikových normativů vyčleněný objem finančních prostředků na jednotlivé krajské úřady. Každý krajský úřad si následně stanoví a zveřejní vlastní soustavu krajských normativů neinvestičních výdajů připadajících na jednotku výkonů (tj. stravovaného, ubytovaného atd.) v jednotlivých druzích a typech školských zařízeních ve své územní působnosti (tzv. krajské normativy). Řídí se vyhláškou </w:t>
      </w:r>
      <w:r w:rsidR="00DB78A0">
        <w:rPr>
          <w:rFonts w:cstheme="minorHAnsi"/>
          <w:color w:val="auto"/>
        </w:rPr>
        <w:t xml:space="preserve">MŠMT </w:t>
      </w:r>
      <w:r w:rsidRPr="00DB78A0">
        <w:rPr>
          <w:rFonts w:cstheme="minorHAnsi"/>
          <w:color w:val="auto"/>
        </w:rPr>
        <w:t>o krajských normativech.</w:t>
      </w:r>
    </w:p>
    <w:p w14:paraId="78FF3FC7" w14:textId="77777777" w:rsidR="00193623" w:rsidRPr="000208E2" w:rsidRDefault="00193623" w:rsidP="00193623">
      <w:pPr>
        <w:pStyle w:val="Titulek"/>
        <w:spacing w:before="0" w:after="0"/>
        <w:rPr>
          <w:color w:val="FF0000"/>
        </w:rPr>
      </w:pPr>
      <w:bookmarkStart w:id="91" w:name="_2iq8gzs" w:colFirst="0" w:colLast="0"/>
      <w:bookmarkEnd w:id="89"/>
      <w:bookmarkEnd w:id="91"/>
    </w:p>
    <w:p w14:paraId="0270C0F4" w14:textId="5F4D1390" w:rsidR="00193623" w:rsidRDefault="001960B7" w:rsidP="00193623">
      <w:pPr>
        <w:spacing w:after="0"/>
        <w:jc w:val="both"/>
      </w:pPr>
      <w:bookmarkStart w:id="92" w:name="_Hlk66706614"/>
      <w:r>
        <w:lastRenderedPageBreak/>
        <w:t xml:space="preserve">Územní samosprávný celek dle zákona o rozpočtových pravidlech územních rozpočtů č. 250/2000 </w:t>
      </w:r>
      <w:r w:rsidR="00104553">
        <w:t xml:space="preserve">Sb. </w:t>
      </w:r>
      <w:r>
        <w:t xml:space="preserve">zřizuje příspěvkové organizace pro takové činnosti ve své působnosti, které jsou zpravidla neziskové a jejichž rozsah, struktura a složitost vyžadují samostatnou právní subjektivitu. Příspěvková organizace sestavuje rozpočet a střednědobý výhled rozpočtu, které schvaluje její zřizovatel. Rozpočet příspěvkové organizace je plán výnosů a nákladů na rozpočtový rok, jímž se řídí financování činnosti příspěvkové organizace. Příspěvková organizace </w:t>
      </w:r>
      <w:proofErr w:type="gramStart"/>
      <w:r>
        <w:t>hospodaří</w:t>
      </w:r>
      <w:proofErr w:type="gramEnd"/>
      <w:r>
        <w:t xml:space="preserve"> s peněžními prostředky získanými vlastní činností a s peněžními prostředky přijatými z rozpočtu svého zřizovatele. Dále </w:t>
      </w:r>
      <w:proofErr w:type="gramStart"/>
      <w:r>
        <w:t>hospodaří</w:t>
      </w:r>
      <w:proofErr w:type="gramEnd"/>
      <w:r>
        <w:t xml:space="preserve"> s prostředky svých fondů, s peněžitými dary od fyzických a právnických osob, včetně peněžních prostředků poskytnutých z Národního fondu a ze zahraničí. Rozpočet zřizovatele zprostředkovává vztah příspěvkové organizace ke státnímu rozpočtu, k rozpočtu Regionální rady regionu soudržnosti </w:t>
      </w:r>
      <w:r w:rsidR="00104553">
        <w:br/>
      </w:r>
      <w:r>
        <w:t>a k Národnímu fondu; jde-li o příspěvkovou organizaci zřízenou obcí, též k rozpočtu kraje. Město Ostrava přerozděluje prostřednictvím svého rozpočtu finanční prostředky zaslané KÚ MSK na přímé náklady na vzdělávání městským obvodům, které je dále převádí jimi zřizovaným školám.</w:t>
      </w:r>
    </w:p>
    <w:p w14:paraId="45617B34" w14:textId="492C59B3" w:rsidR="001960B7" w:rsidRDefault="001960B7" w:rsidP="00193623">
      <w:pPr>
        <w:spacing w:after="0"/>
        <w:jc w:val="both"/>
      </w:pPr>
    </w:p>
    <w:p w14:paraId="3421059C" w14:textId="6897D793" w:rsidR="00104553" w:rsidRPr="00104553" w:rsidRDefault="001960B7" w:rsidP="00193623">
      <w:pPr>
        <w:spacing w:after="0"/>
        <w:jc w:val="both"/>
        <w:rPr>
          <w:b/>
          <w:bCs/>
          <w:u w:val="single"/>
        </w:rPr>
      </w:pPr>
      <w:r w:rsidRPr="00104553">
        <w:rPr>
          <w:b/>
          <w:bCs/>
          <w:u w:val="single"/>
        </w:rPr>
        <w:t>Financování MŠ a ZŠ zřizovaných městem</w:t>
      </w:r>
      <w:r w:rsidR="00104553">
        <w:rPr>
          <w:b/>
          <w:bCs/>
          <w:u w:val="single"/>
        </w:rPr>
        <w:t xml:space="preserve"> Ostrava </w:t>
      </w:r>
      <w:r w:rsidRPr="00104553">
        <w:rPr>
          <w:b/>
          <w:bCs/>
          <w:u w:val="single"/>
        </w:rPr>
        <w:t xml:space="preserve">a </w:t>
      </w:r>
      <w:r w:rsidR="00104553">
        <w:rPr>
          <w:b/>
          <w:bCs/>
          <w:u w:val="single"/>
        </w:rPr>
        <w:t>jeho městskými obvody</w:t>
      </w:r>
      <w:r w:rsidRPr="00104553">
        <w:rPr>
          <w:b/>
          <w:bCs/>
          <w:u w:val="single"/>
        </w:rPr>
        <w:t xml:space="preserve"> </w:t>
      </w:r>
    </w:p>
    <w:p w14:paraId="42312629" w14:textId="74700723" w:rsidR="001960B7" w:rsidRDefault="001960B7" w:rsidP="00104553">
      <w:pPr>
        <w:spacing w:after="0"/>
        <w:jc w:val="both"/>
      </w:pPr>
      <w:r>
        <w:t xml:space="preserve">V tabulce </w:t>
      </w:r>
      <w:r w:rsidR="00104553">
        <w:t>42</w:t>
      </w:r>
      <w:r>
        <w:t xml:space="preserve"> jsou zahrnuty ve sloupci „</w:t>
      </w:r>
      <w:proofErr w:type="spellStart"/>
      <w:r>
        <w:t>MOb</w:t>
      </w:r>
      <w:proofErr w:type="spellEnd"/>
      <w:r>
        <w:t>“ výdaje městských obvodů zahrnující městem poskytnutý příspěvek na děti MŠ a žáky ZŠ v rámci rozpočtového určení daní. Sloupec SMO představuje zejména výdaje na programy podpory a dotace poskytované nad rámec těchto programů.</w:t>
      </w:r>
    </w:p>
    <w:p w14:paraId="0F211E56" w14:textId="6BBB880B" w:rsidR="00104553" w:rsidRDefault="00104553" w:rsidP="00193623">
      <w:pPr>
        <w:spacing w:after="0"/>
        <w:jc w:val="both"/>
      </w:pPr>
    </w:p>
    <w:p w14:paraId="0E61A27C" w14:textId="50A33083" w:rsidR="00104553" w:rsidRPr="00104553" w:rsidRDefault="00104553" w:rsidP="00104553">
      <w:pPr>
        <w:spacing w:after="0"/>
        <w:jc w:val="both"/>
        <w:rPr>
          <w:b/>
        </w:rPr>
      </w:pPr>
      <w:r w:rsidRPr="00104553">
        <w:t xml:space="preserve">Tabulka </w:t>
      </w:r>
      <w:r w:rsidR="00D176F2">
        <w:fldChar w:fldCharType="begin"/>
      </w:r>
      <w:r w:rsidR="00D176F2">
        <w:instrText xml:space="preserve"> SEQ Tabulka \* ARABIC </w:instrText>
      </w:r>
      <w:r w:rsidR="00D176F2">
        <w:fldChar w:fldCharType="separate"/>
      </w:r>
      <w:r w:rsidR="00994AFD">
        <w:rPr>
          <w:noProof/>
        </w:rPr>
        <w:t>42</w:t>
      </w:r>
      <w:r w:rsidR="00D176F2">
        <w:rPr>
          <w:noProof/>
        </w:rPr>
        <w:fldChar w:fldCharType="end"/>
      </w:r>
      <w:r w:rsidRPr="00104553">
        <w:t xml:space="preserve"> </w:t>
      </w:r>
      <w:r w:rsidRPr="00104553">
        <w:rPr>
          <w:b/>
        </w:rPr>
        <w:t>Výdaje (INV+NIV) SMO do vzdělávání</w:t>
      </w:r>
    </w:p>
    <w:tbl>
      <w:tblPr>
        <w:tblStyle w:val="Mkatabulky"/>
        <w:tblW w:w="0" w:type="auto"/>
        <w:tblInd w:w="108" w:type="dxa"/>
        <w:tblLook w:val="04A0" w:firstRow="1" w:lastRow="0" w:firstColumn="1" w:lastColumn="0" w:noHBand="0" w:noVBand="1"/>
      </w:tblPr>
      <w:tblGrid>
        <w:gridCol w:w="1305"/>
        <w:gridCol w:w="2315"/>
        <w:gridCol w:w="2315"/>
        <w:gridCol w:w="2316"/>
      </w:tblGrid>
      <w:tr w:rsidR="00104553" w:rsidRPr="00104553" w14:paraId="10B1CDEA" w14:textId="77777777" w:rsidTr="00104553">
        <w:tc>
          <w:tcPr>
            <w:tcW w:w="1305" w:type="dxa"/>
            <w:shd w:val="clear" w:color="auto" w:fill="D9D9D9" w:themeFill="background1" w:themeFillShade="D9"/>
          </w:tcPr>
          <w:p w14:paraId="52A336D4" w14:textId="405A3643"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 xml:space="preserve">ROK </w:t>
            </w:r>
          </w:p>
        </w:tc>
        <w:tc>
          <w:tcPr>
            <w:tcW w:w="2315" w:type="dxa"/>
            <w:shd w:val="clear" w:color="auto" w:fill="D9D9D9" w:themeFill="background1" w:themeFillShade="D9"/>
          </w:tcPr>
          <w:p w14:paraId="5A7B3D4E" w14:textId="494AEA55"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SMO</w:t>
            </w:r>
          </w:p>
        </w:tc>
        <w:tc>
          <w:tcPr>
            <w:tcW w:w="2315" w:type="dxa"/>
            <w:shd w:val="clear" w:color="auto" w:fill="D9D9D9" w:themeFill="background1" w:themeFillShade="D9"/>
          </w:tcPr>
          <w:p w14:paraId="44EBAE74" w14:textId="5CDA85CB" w:rsidR="00104553" w:rsidRPr="00104553" w:rsidRDefault="00104553" w:rsidP="00104553">
            <w:pPr>
              <w:spacing w:after="0"/>
              <w:jc w:val="both"/>
              <w:rPr>
                <w:rFonts w:asciiTheme="minorHAnsi" w:hAnsiTheme="minorHAnsi" w:cstheme="minorHAnsi"/>
                <w:sz w:val="20"/>
                <w:szCs w:val="20"/>
              </w:rPr>
            </w:pPr>
            <w:proofErr w:type="spellStart"/>
            <w:r w:rsidRPr="00104553">
              <w:rPr>
                <w:rFonts w:asciiTheme="minorHAnsi" w:hAnsiTheme="minorHAnsi" w:cstheme="minorHAnsi"/>
                <w:sz w:val="20"/>
                <w:szCs w:val="20"/>
              </w:rPr>
              <w:t>MOb</w:t>
            </w:r>
            <w:proofErr w:type="spellEnd"/>
          </w:p>
        </w:tc>
        <w:tc>
          <w:tcPr>
            <w:tcW w:w="2316" w:type="dxa"/>
            <w:shd w:val="clear" w:color="auto" w:fill="D9D9D9" w:themeFill="background1" w:themeFillShade="D9"/>
          </w:tcPr>
          <w:p w14:paraId="20907F2B" w14:textId="464B977C"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Celkem</w:t>
            </w:r>
          </w:p>
        </w:tc>
      </w:tr>
      <w:tr w:rsidR="00104553" w:rsidRPr="00104553" w14:paraId="1624C5FF" w14:textId="77777777" w:rsidTr="00104553">
        <w:tc>
          <w:tcPr>
            <w:tcW w:w="1305" w:type="dxa"/>
          </w:tcPr>
          <w:p w14:paraId="103534F2" w14:textId="51A186EC"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2017</w:t>
            </w:r>
          </w:p>
        </w:tc>
        <w:tc>
          <w:tcPr>
            <w:tcW w:w="2315" w:type="dxa"/>
          </w:tcPr>
          <w:p w14:paraId="643CDE76" w14:textId="7D0D1703"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117 326 033,72</w:t>
            </w:r>
          </w:p>
        </w:tc>
        <w:tc>
          <w:tcPr>
            <w:tcW w:w="2315" w:type="dxa"/>
          </w:tcPr>
          <w:p w14:paraId="0E2F37B3" w14:textId="53CA4724"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491 921 499,01</w:t>
            </w:r>
          </w:p>
        </w:tc>
        <w:tc>
          <w:tcPr>
            <w:tcW w:w="2316" w:type="dxa"/>
          </w:tcPr>
          <w:p w14:paraId="447897E8" w14:textId="0DFD53CC"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609 247 532,73</w:t>
            </w:r>
          </w:p>
        </w:tc>
      </w:tr>
      <w:tr w:rsidR="00104553" w:rsidRPr="00104553" w14:paraId="43F2E10F" w14:textId="77777777" w:rsidTr="00104553">
        <w:tc>
          <w:tcPr>
            <w:tcW w:w="1305" w:type="dxa"/>
          </w:tcPr>
          <w:p w14:paraId="4E775E58" w14:textId="642B4CDA"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2018</w:t>
            </w:r>
          </w:p>
        </w:tc>
        <w:tc>
          <w:tcPr>
            <w:tcW w:w="2315" w:type="dxa"/>
          </w:tcPr>
          <w:p w14:paraId="546B3B0C" w14:textId="4A75F3B6"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113 075 987,85</w:t>
            </w:r>
          </w:p>
        </w:tc>
        <w:tc>
          <w:tcPr>
            <w:tcW w:w="2315" w:type="dxa"/>
          </w:tcPr>
          <w:p w14:paraId="30C51679" w14:textId="58FC4899"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535 897 023,89</w:t>
            </w:r>
          </w:p>
        </w:tc>
        <w:tc>
          <w:tcPr>
            <w:tcW w:w="2316" w:type="dxa"/>
          </w:tcPr>
          <w:p w14:paraId="13FBF501" w14:textId="5F0435E4"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648 973 011,74</w:t>
            </w:r>
          </w:p>
        </w:tc>
      </w:tr>
      <w:tr w:rsidR="00104553" w:rsidRPr="00104553" w14:paraId="02331106" w14:textId="77777777" w:rsidTr="00104553">
        <w:tc>
          <w:tcPr>
            <w:tcW w:w="1305" w:type="dxa"/>
          </w:tcPr>
          <w:p w14:paraId="1563231E" w14:textId="17B11EE5"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2019</w:t>
            </w:r>
          </w:p>
        </w:tc>
        <w:tc>
          <w:tcPr>
            <w:tcW w:w="2315" w:type="dxa"/>
          </w:tcPr>
          <w:p w14:paraId="1746FD88" w14:textId="0B04A395"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174 562 396,31</w:t>
            </w:r>
          </w:p>
        </w:tc>
        <w:tc>
          <w:tcPr>
            <w:tcW w:w="2315" w:type="dxa"/>
          </w:tcPr>
          <w:p w14:paraId="197916C3" w14:textId="435E08AA"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617 945 027,83</w:t>
            </w:r>
          </w:p>
        </w:tc>
        <w:tc>
          <w:tcPr>
            <w:tcW w:w="2316" w:type="dxa"/>
          </w:tcPr>
          <w:p w14:paraId="556AEDD6" w14:textId="5A28F72B"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792 507 424,14</w:t>
            </w:r>
          </w:p>
        </w:tc>
      </w:tr>
      <w:tr w:rsidR="00104553" w:rsidRPr="00104553" w14:paraId="2E4F6AE6" w14:textId="77777777" w:rsidTr="00104553">
        <w:tc>
          <w:tcPr>
            <w:tcW w:w="1305" w:type="dxa"/>
          </w:tcPr>
          <w:p w14:paraId="3707DBFB" w14:textId="6F38D995"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2020</w:t>
            </w:r>
          </w:p>
        </w:tc>
        <w:tc>
          <w:tcPr>
            <w:tcW w:w="2315" w:type="dxa"/>
          </w:tcPr>
          <w:p w14:paraId="438EFAA2" w14:textId="2FE1A352"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112 451 627,37</w:t>
            </w:r>
          </w:p>
        </w:tc>
        <w:tc>
          <w:tcPr>
            <w:tcW w:w="2315" w:type="dxa"/>
          </w:tcPr>
          <w:p w14:paraId="5F31F982" w14:textId="4079FA7F"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629 219 857,45</w:t>
            </w:r>
          </w:p>
        </w:tc>
        <w:tc>
          <w:tcPr>
            <w:tcW w:w="2316" w:type="dxa"/>
          </w:tcPr>
          <w:p w14:paraId="1B3DD635" w14:textId="0D7CD219" w:rsidR="00104553" w:rsidRPr="00104553" w:rsidRDefault="00104553" w:rsidP="00104553">
            <w:pPr>
              <w:spacing w:after="0"/>
              <w:jc w:val="both"/>
              <w:rPr>
                <w:rFonts w:asciiTheme="minorHAnsi" w:hAnsiTheme="minorHAnsi" w:cstheme="minorHAnsi"/>
                <w:sz w:val="20"/>
                <w:szCs w:val="20"/>
              </w:rPr>
            </w:pPr>
            <w:r w:rsidRPr="00104553">
              <w:rPr>
                <w:rFonts w:asciiTheme="minorHAnsi" w:hAnsiTheme="minorHAnsi" w:cstheme="minorHAnsi"/>
                <w:sz w:val="20"/>
                <w:szCs w:val="20"/>
              </w:rPr>
              <w:t>741 671 484,82</w:t>
            </w:r>
          </w:p>
        </w:tc>
      </w:tr>
    </w:tbl>
    <w:p w14:paraId="145EF2A1" w14:textId="77777777" w:rsidR="00104553" w:rsidRDefault="00104553" w:rsidP="00193623">
      <w:pPr>
        <w:spacing w:after="0"/>
        <w:jc w:val="both"/>
      </w:pPr>
    </w:p>
    <w:p w14:paraId="7562D613" w14:textId="21B1EBE4" w:rsidR="00104553" w:rsidRDefault="00104553" w:rsidP="00193623">
      <w:pPr>
        <w:spacing w:after="0"/>
        <w:jc w:val="both"/>
      </w:pPr>
      <w:r>
        <w:t>V roce 2012 došlo v rámci určení výše příspěvku zřizovatele na provoz škol k zavedení nového kritéria „počet dětí MŠ a žáků ZŠ navštěvujících školu zřizovanou obcí“ do propočtu podílu obcí na procentní části celostátního hrubého výnosu sdílených daní (RUD). Od roku 2013 se „prostředky plynoucí za dětmi a žáky“ na provoz škol odvozují od celkového objemu sdílených daní pro všechny obce v České republice, resp. od výše koeficientu kritéria počtu dětí a žáků navštěvujících školu zřizovanou obcí. Během let 2013 byla výše tohoto koeficientu 7 %, přičemž byla obcemi kritizována jako nedostačující. Od 1. ledna 2018 byla výše tohoto koeficientu zvýšena na 9 %.</w:t>
      </w:r>
    </w:p>
    <w:p w14:paraId="5D542662" w14:textId="77777777" w:rsidR="001960B7" w:rsidRPr="000208E2" w:rsidRDefault="001960B7" w:rsidP="00193623">
      <w:pPr>
        <w:spacing w:after="0"/>
        <w:jc w:val="both"/>
        <w:rPr>
          <w:color w:val="FF0000"/>
        </w:rPr>
      </w:pPr>
    </w:p>
    <w:p w14:paraId="3AA71008" w14:textId="064FB2F2" w:rsidR="00193623" w:rsidRPr="005D0268" w:rsidRDefault="00193623" w:rsidP="00193623">
      <w:pPr>
        <w:spacing w:after="0"/>
        <w:jc w:val="both"/>
        <w:rPr>
          <w:b/>
          <w:color w:val="auto"/>
        </w:rPr>
      </w:pPr>
      <w:r w:rsidRPr="005D0268">
        <w:rPr>
          <w:color w:val="auto"/>
        </w:rPr>
        <w:t xml:space="preserve">Tabulka </w:t>
      </w:r>
      <w:r w:rsidR="00B65356" w:rsidRPr="005D0268">
        <w:rPr>
          <w:color w:val="auto"/>
        </w:rPr>
        <w:fldChar w:fldCharType="begin"/>
      </w:r>
      <w:r w:rsidR="00B65356" w:rsidRPr="005D0268">
        <w:rPr>
          <w:color w:val="auto"/>
        </w:rPr>
        <w:instrText xml:space="preserve"> SEQ Tabulka \* ARABIC </w:instrText>
      </w:r>
      <w:r w:rsidR="00B65356" w:rsidRPr="005D0268">
        <w:rPr>
          <w:color w:val="auto"/>
        </w:rPr>
        <w:fldChar w:fldCharType="separate"/>
      </w:r>
      <w:r w:rsidR="00994AFD">
        <w:rPr>
          <w:noProof/>
          <w:color w:val="auto"/>
        </w:rPr>
        <w:t>43</w:t>
      </w:r>
      <w:r w:rsidR="00B65356" w:rsidRPr="005D0268">
        <w:rPr>
          <w:noProof/>
          <w:color w:val="auto"/>
        </w:rPr>
        <w:fldChar w:fldCharType="end"/>
      </w:r>
      <w:r w:rsidRPr="005D0268">
        <w:rPr>
          <w:color w:val="auto"/>
        </w:rPr>
        <w:t xml:space="preserve"> </w:t>
      </w:r>
      <w:r w:rsidRPr="005D0268">
        <w:rPr>
          <w:b/>
          <w:color w:val="auto"/>
        </w:rPr>
        <w:t>Finanční prostředky poskytnuté obcím v rámci rozpočtového určení daní na 1 žáka</w:t>
      </w:r>
    </w:p>
    <w:tbl>
      <w:tblPr>
        <w:tblStyle w:val="Mkatabulky"/>
        <w:tblW w:w="8659" w:type="dxa"/>
        <w:tblInd w:w="108" w:type="dxa"/>
        <w:tblLook w:val="04A0" w:firstRow="1" w:lastRow="0" w:firstColumn="1" w:lastColumn="0" w:noHBand="0" w:noVBand="1"/>
      </w:tblPr>
      <w:tblGrid>
        <w:gridCol w:w="788"/>
        <w:gridCol w:w="1124"/>
        <w:gridCol w:w="1124"/>
        <w:gridCol w:w="1125"/>
        <w:gridCol w:w="1124"/>
        <w:gridCol w:w="1125"/>
        <w:gridCol w:w="1124"/>
        <w:gridCol w:w="1125"/>
      </w:tblGrid>
      <w:tr w:rsidR="005D0268" w:rsidRPr="005D0268" w14:paraId="3737864F" w14:textId="77777777" w:rsidTr="00FB73A2">
        <w:trPr>
          <w:trHeight w:val="296"/>
        </w:trPr>
        <w:tc>
          <w:tcPr>
            <w:tcW w:w="0" w:type="auto"/>
            <w:shd w:val="clear" w:color="auto" w:fill="D9D9D9" w:themeFill="background1" w:themeFillShade="D9"/>
          </w:tcPr>
          <w:p w14:paraId="361ED003" w14:textId="77777777" w:rsidR="005D0268" w:rsidRPr="005D0268" w:rsidRDefault="005D0268" w:rsidP="00785D7A">
            <w:pPr>
              <w:spacing w:after="0" w:line="276" w:lineRule="auto"/>
              <w:jc w:val="both"/>
              <w:rPr>
                <w:color w:val="auto"/>
                <w:sz w:val="20"/>
                <w:szCs w:val="20"/>
              </w:rPr>
            </w:pPr>
            <w:r w:rsidRPr="005D0268">
              <w:rPr>
                <w:color w:val="auto"/>
                <w:sz w:val="20"/>
                <w:szCs w:val="20"/>
              </w:rPr>
              <w:t>Rok</w:t>
            </w:r>
          </w:p>
        </w:tc>
        <w:tc>
          <w:tcPr>
            <w:tcW w:w="1124" w:type="dxa"/>
            <w:shd w:val="clear" w:color="auto" w:fill="D9D9D9" w:themeFill="background1" w:themeFillShade="D9"/>
          </w:tcPr>
          <w:p w14:paraId="571ECA0C" w14:textId="77777777" w:rsidR="005D0268" w:rsidRPr="005D0268" w:rsidRDefault="005D0268" w:rsidP="00785D7A">
            <w:pPr>
              <w:spacing w:after="0" w:line="276" w:lineRule="auto"/>
              <w:jc w:val="center"/>
              <w:rPr>
                <w:color w:val="auto"/>
                <w:sz w:val="20"/>
                <w:szCs w:val="20"/>
              </w:rPr>
            </w:pPr>
            <w:r w:rsidRPr="005D0268">
              <w:rPr>
                <w:color w:val="auto"/>
                <w:sz w:val="20"/>
                <w:szCs w:val="20"/>
              </w:rPr>
              <w:t>2015</w:t>
            </w:r>
          </w:p>
        </w:tc>
        <w:tc>
          <w:tcPr>
            <w:tcW w:w="1124" w:type="dxa"/>
            <w:shd w:val="clear" w:color="auto" w:fill="D9D9D9" w:themeFill="background1" w:themeFillShade="D9"/>
          </w:tcPr>
          <w:p w14:paraId="533A08B9" w14:textId="77777777" w:rsidR="005D0268" w:rsidRPr="005D0268" w:rsidRDefault="005D0268" w:rsidP="00785D7A">
            <w:pPr>
              <w:spacing w:after="0" w:line="276" w:lineRule="auto"/>
              <w:jc w:val="center"/>
              <w:rPr>
                <w:color w:val="auto"/>
                <w:sz w:val="20"/>
                <w:szCs w:val="20"/>
              </w:rPr>
            </w:pPr>
            <w:r w:rsidRPr="005D0268">
              <w:rPr>
                <w:color w:val="auto"/>
                <w:sz w:val="20"/>
                <w:szCs w:val="20"/>
              </w:rPr>
              <w:t>2016</w:t>
            </w:r>
          </w:p>
        </w:tc>
        <w:tc>
          <w:tcPr>
            <w:tcW w:w="1125" w:type="dxa"/>
            <w:shd w:val="clear" w:color="auto" w:fill="D9D9D9" w:themeFill="background1" w:themeFillShade="D9"/>
          </w:tcPr>
          <w:p w14:paraId="746D7D4B" w14:textId="77777777" w:rsidR="005D0268" w:rsidRPr="005D0268" w:rsidRDefault="005D0268" w:rsidP="00785D7A">
            <w:pPr>
              <w:spacing w:after="0" w:line="276" w:lineRule="auto"/>
              <w:jc w:val="center"/>
              <w:rPr>
                <w:color w:val="auto"/>
                <w:sz w:val="20"/>
                <w:szCs w:val="20"/>
              </w:rPr>
            </w:pPr>
            <w:r w:rsidRPr="005D0268">
              <w:rPr>
                <w:color w:val="auto"/>
                <w:sz w:val="20"/>
                <w:szCs w:val="20"/>
              </w:rPr>
              <w:t>2017</w:t>
            </w:r>
          </w:p>
        </w:tc>
        <w:tc>
          <w:tcPr>
            <w:tcW w:w="1124" w:type="dxa"/>
            <w:shd w:val="clear" w:color="auto" w:fill="D9D9D9" w:themeFill="background1" w:themeFillShade="D9"/>
          </w:tcPr>
          <w:p w14:paraId="276C8927" w14:textId="77777777" w:rsidR="005D0268" w:rsidRPr="005D0268" w:rsidRDefault="005D0268" w:rsidP="00785D7A">
            <w:pPr>
              <w:spacing w:after="0" w:line="276" w:lineRule="auto"/>
              <w:jc w:val="center"/>
              <w:rPr>
                <w:color w:val="auto"/>
                <w:sz w:val="20"/>
                <w:szCs w:val="20"/>
              </w:rPr>
            </w:pPr>
            <w:r w:rsidRPr="005D0268">
              <w:rPr>
                <w:color w:val="auto"/>
                <w:sz w:val="20"/>
                <w:szCs w:val="20"/>
              </w:rPr>
              <w:t>2018</w:t>
            </w:r>
          </w:p>
        </w:tc>
        <w:tc>
          <w:tcPr>
            <w:tcW w:w="1125" w:type="dxa"/>
            <w:shd w:val="clear" w:color="auto" w:fill="D9D9D9" w:themeFill="background1" w:themeFillShade="D9"/>
          </w:tcPr>
          <w:p w14:paraId="09D66E05" w14:textId="77777777" w:rsidR="005D0268" w:rsidRPr="005D0268" w:rsidRDefault="005D0268" w:rsidP="00785D7A">
            <w:pPr>
              <w:spacing w:after="0" w:line="276" w:lineRule="auto"/>
              <w:jc w:val="center"/>
              <w:rPr>
                <w:color w:val="auto"/>
                <w:sz w:val="20"/>
                <w:szCs w:val="20"/>
              </w:rPr>
            </w:pPr>
            <w:r w:rsidRPr="005D0268">
              <w:rPr>
                <w:color w:val="auto"/>
                <w:sz w:val="20"/>
                <w:szCs w:val="20"/>
              </w:rPr>
              <w:t>2019</w:t>
            </w:r>
          </w:p>
        </w:tc>
        <w:tc>
          <w:tcPr>
            <w:tcW w:w="1124" w:type="dxa"/>
            <w:shd w:val="clear" w:color="auto" w:fill="D9D9D9" w:themeFill="background1" w:themeFillShade="D9"/>
          </w:tcPr>
          <w:p w14:paraId="024768EC" w14:textId="77777777" w:rsidR="005D0268" w:rsidRPr="005D0268" w:rsidRDefault="005D0268" w:rsidP="00785D7A">
            <w:pPr>
              <w:spacing w:after="0" w:line="276" w:lineRule="auto"/>
              <w:jc w:val="center"/>
              <w:rPr>
                <w:color w:val="auto"/>
                <w:sz w:val="20"/>
                <w:szCs w:val="20"/>
              </w:rPr>
            </w:pPr>
            <w:r w:rsidRPr="005D0268">
              <w:rPr>
                <w:color w:val="auto"/>
                <w:sz w:val="20"/>
                <w:szCs w:val="20"/>
              </w:rPr>
              <w:t>2020</w:t>
            </w:r>
          </w:p>
        </w:tc>
        <w:tc>
          <w:tcPr>
            <w:tcW w:w="1125" w:type="dxa"/>
            <w:shd w:val="clear" w:color="auto" w:fill="D9D9D9" w:themeFill="background1" w:themeFillShade="D9"/>
          </w:tcPr>
          <w:p w14:paraId="0890D491" w14:textId="77777777" w:rsidR="005D0268" w:rsidRPr="005D0268" w:rsidRDefault="005D0268" w:rsidP="00785D7A">
            <w:pPr>
              <w:spacing w:after="0" w:line="276" w:lineRule="auto"/>
              <w:jc w:val="center"/>
              <w:rPr>
                <w:color w:val="auto"/>
                <w:sz w:val="20"/>
                <w:szCs w:val="20"/>
              </w:rPr>
            </w:pPr>
            <w:r w:rsidRPr="005D0268">
              <w:rPr>
                <w:color w:val="auto"/>
                <w:sz w:val="20"/>
                <w:szCs w:val="20"/>
              </w:rPr>
              <w:t>2021*</w:t>
            </w:r>
          </w:p>
        </w:tc>
      </w:tr>
      <w:tr w:rsidR="005D0268" w:rsidRPr="005D0268" w14:paraId="20A9CC73" w14:textId="77777777" w:rsidTr="00FB73A2">
        <w:trPr>
          <w:trHeight w:val="280"/>
        </w:trPr>
        <w:tc>
          <w:tcPr>
            <w:tcW w:w="0" w:type="auto"/>
          </w:tcPr>
          <w:p w14:paraId="6828680B" w14:textId="77777777" w:rsidR="005D0268" w:rsidRPr="005D0268" w:rsidRDefault="005D0268" w:rsidP="00785D7A">
            <w:pPr>
              <w:spacing w:after="0" w:line="276" w:lineRule="auto"/>
              <w:jc w:val="both"/>
              <w:rPr>
                <w:color w:val="auto"/>
                <w:sz w:val="20"/>
                <w:szCs w:val="20"/>
              </w:rPr>
            </w:pPr>
            <w:r w:rsidRPr="005D0268">
              <w:rPr>
                <w:color w:val="auto"/>
                <w:sz w:val="20"/>
                <w:szCs w:val="20"/>
              </w:rPr>
              <w:t>Částka</w:t>
            </w:r>
          </w:p>
        </w:tc>
        <w:tc>
          <w:tcPr>
            <w:tcW w:w="1124" w:type="dxa"/>
          </w:tcPr>
          <w:p w14:paraId="712C595E" w14:textId="77777777" w:rsidR="005D0268" w:rsidRPr="005D0268" w:rsidRDefault="005D0268" w:rsidP="00785D7A">
            <w:pPr>
              <w:spacing w:after="0" w:line="276" w:lineRule="auto"/>
              <w:jc w:val="center"/>
              <w:rPr>
                <w:color w:val="auto"/>
                <w:sz w:val="20"/>
                <w:szCs w:val="20"/>
              </w:rPr>
            </w:pPr>
            <w:r w:rsidRPr="005D0268">
              <w:rPr>
                <w:color w:val="auto"/>
                <w:sz w:val="20"/>
                <w:szCs w:val="20"/>
              </w:rPr>
              <w:t>8 246 Kč</w:t>
            </w:r>
          </w:p>
        </w:tc>
        <w:tc>
          <w:tcPr>
            <w:tcW w:w="1124" w:type="dxa"/>
          </w:tcPr>
          <w:p w14:paraId="4D6D5027" w14:textId="77777777" w:rsidR="005D0268" w:rsidRPr="005D0268" w:rsidRDefault="005D0268" w:rsidP="00785D7A">
            <w:pPr>
              <w:spacing w:after="0" w:line="276" w:lineRule="auto"/>
              <w:jc w:val="center"/>
              <w:rPr>
                <w:color w:val="auto"/>
                <w:sz w:val="20"/>
                <w:szCs w:val="20"/>
              </w:rPr>
            </w:pPr>
            <w:r w:rsidRPr="005D0268">
              <w:rPr>
                <w:color w:val="auto"/>
                <w:sz w:val="20"/>
                <w:szCs w:val="20"/>
              </w:rPr>
              <w:t>8 806 Kč</w:t>
            </w:r>
          </w:p>
        </w:tc>
        <w:tc>
          <w:tcPr>
            <w:tcW w:w="1125" w:type="dxa"/>
          </w:tcPr>
          <w:p w14:paraId="75A8BC4F" w14:textId="77777777" w:rsidR="005D0268" w:rsidRPr="005D0268" w:rsidRDefault="005D0268" w:rsidP="00785D7A">
            <w:pPr>
              <w:spacing w:after="0" w:line="276" w:lineRule="auto"/>
              <w:jc w:val="center"/>
              <w:rPr>
                <w:color w:val="auto"/>
                <w:sz w:val="20"/>
                <w:szCs w:val="20"/>
              </w:rPr>
            </w:pPr>
            <w:r w:rsidRPr="005D0268">
              <w:rPr>
                <w:color w:val="auto"/>
                <w:sz w:val="20"/>
                <w:szCs w:val="20"/>
              </w:rPr>
              <w:t>9 506 Kč</w:t>
            </w:r>
          </w:p>
        </w:tc>
        <w:tc>
          <w:tcPr>
            <w:tcW w:w="1124" w:type="dxa"/>
          </w:tcPr>
          <w:p w14:paraId="654D223A" w14:textId="77777777" w:rsidR="005D0268" w:rsidRPr="005D0268" w:rsidRDefault="005D0268" w:rsidP="00785D7A">
            <w:pPr>
              <w:spacing w:after="0" w:line="276" w:lineRule="auto"/>
              <w:jc w:val="center"/>
              <w:rPr>
                <w:color w:val="auto"/>
                <w:sz w:val="20"/>
                <w:szCs w:val="20"/>
              </w:rPr>
            </w:pPr>
            <w:r w:rsidRPr="005D0268">
              <w:rPr>
                <w:color w:val="auto"/>
                <w:sz w:val="20"/>
                <w:szCs w:val="20"/>
              </w:rPr>
              <w:t>13 706 Kč</w:t>
            </w:r>
          </w:p>
        </w:tc>
        <w:tc>
          <w:tcPr>
            <w:tcW w:w="1125" w:type="dxa"/>
          </w:tcPr>
          <w:p w14:paraId="5B26EAE7" w14:textId="77777777" w:rsidR="005D0268" w:rsidRPr="005D0268" w:rsidRDefault="005D0268" w:rsidP="00785D7A">
            <w:pPr>
              <w:spacing w:after="0" w:line="276" w:lineRule="auto"/>
              <w:jc w:val="center"/>
              <w:rPr>
                <w:color w:val="auto"/>
                <w:sz w:val="20"/>
                <w:szCs w:val="20"/>
              </w:rPr>
            </w:pPr>
            <w:r w:rsidRPr="005D0268">
              <w:rPr>
                <w:color w:val="auto"/>
                <w:sz w:val="20"/>
                <w:szCs w:val="20"/>
              </w:rPr>
              <w:t>14 462 Kč</w:t>
            </w:r>
          </w:p>
        </w:tc>
        <w:tc>
          <w:tcPr>
            <w:tcW w:w="1124" w:type="dxa"/>
          </w:tcPr>
          <w:p w14:paraId="7F0E85F7" w14:textId="77777777" w:rsidR="005D0268" w:rsidRPr="005D0268" w:rsidRDefault="005D0268" w:rsidP="00785D7A">
            <w:pPr>
              <w:spacing w:after="0" w:line="276" w:lineRule="auto"/>
              <w:jc w:val="center"/>
              <w:rPr>
                <w:color w:val="auto"/>
                <w:sz w:val="20"/>
                <w:szCs w:val="20"/>
              </w:rPr>
            </w:pPr>
            <w:r w:rsidRPr="005D0268">
              <w:rPr>
                <w:color w:val="auto"/>
                <w:sz w:val="20"/>
                <w:szCs w:val="20"/>
              </w:rPr>
              <w:t>13 626 Kč</w:t>
            </w:r>
          </w:p>
        </w:tc>
        <w:tc>
          <w:tcPr>
            <w:tcW w:w="1125" w:type="dxa"/>
          </w:tcPr>
          <w:p w14:paraId="6B366411" w14:textId="77777777" w:rsidR="005D0268" w:rsidRPr="005D0268" w:rsidRDefault="005D0268" w:rsidP="00785D7A">
            <w:pPr>
              <w:spacing w:after="0" w:line="276" w:lineRule="auto"/>
              <w:jc w:val="center"/>
              <w:rPr>
                <w:color w:val="auto"/>
                <w:sz w:val="20"/>
                <w:szCs w:val="20"/>
              </w:rPr>
            </w:pPr>
            <w:r w:rsidRPr="005D0268">
              <w:rPr>
                <w:color w:val="auto"/>
                <w:sz w:val="20"/>
                <w:szCs w:val="20"/>
              </w:rPr>
              <w:t>13 400 Kč</w:t>
            </w:r>
          </w:p>
        </w:tc>
      </w:tr>
    </w:tbl>
    <w:p w14:paraId="1E152EFE" w14:textId="2C7C3112" w:rsidR="00193623" w:rsidRPr="005D0268" w:rsidRDefault="00193623" w:rsidP="00193623">
      <w:pPr>
        <w:spacing w:after="0"/>
        <w:jc w:val="both"/>
        <w:rPr>
          <w:color w:val="auto"/>
          <w:sz w:val="18"/>
          <w:szCs w:val="18"/>
        </w:rPr>
      </w:pPr>
      <w:r w:rsidRPr="005D0268">
        <w:rPr>
          <w:color w:val="auto"/>
          <w:sz w:val="18"/>
          <w:szCs w:val="18"/>
        </w:rPr>
        <w:t xml:space="preserve">* </w:t>
      </w:r>
      <w:r w:rsidR="00487A9B">
        <w:rPr>
          <w:color w:val="auto"/>
          <w:sz w:val="18"/>
          <w:szCs w:val="18"/>
        </w:rPr>
        <w:t xml:space="preserve">předpoklad Ministerstva financí ČR, </w:t>
      </w:r>
      <w:r w:rsidRPr="005D0268">
        <w:rPr>
          <w:i/>
          <w:color w:val="auto"/>
          <w:sz w:val="18"/>
          <w:szCs w:val="18"/>
        </w:rPr>
        <w:t>Zdroj: Webové stránky Ministerstva financí</w:t>
      </w:r>
    </w:p>
    <w:p w14:paraId="7A14AF1B" w14:textId="77777777" w:rsidR="00104553" w:rsidRDefault="00104553" w:rsidP="00193623">
      <w:pPr>
        <w:spacing w:after="0"/>
      </w:pPr>
    </w:p>
    <w:p w14:paraId="2DB87973" w14:textId="2AF452AE" w:rsidR="00193623" w:rsidRPr="000208E2" w:rsidRDefault="00104553" w:rsidP="00104553">
      <w:pPr>
        <w:spacing w:after="0"/>
        <w:jc w:val="both"/>
        <w:rPr>
          <w:color w:val="FF0000"/>
        </w:rPr>
      </w:pPr>
      <w:r>
        <w:t>Statutární město Ostrava v rámci přerozdělení rozpočtového určení daní na počet dětí MŠ a žáků ZŠ navštěvujících školu zřizovanou obcí poskytlo pro rok 2021 městským obvodům finanční částku ve výši 13 388,- Kč. Celkové finanční prostředky reflektovaly počet dětí a žáků vykazovaný školami k 30.9.2020.</w:t>
      </w:r>
    </w:p>
    <w:p w14:paraId="7DAE5603" w14:textId="77777777" w:rsidR="00193623" w:rsidRPr="00054896" w:rsidRDefault="00193623" w:rsidP="008B213D">
      <w:pPr>
        <w:pStyle w:val="Nadpis4"/>
        <w:ind w:left="851" w:hanging="851"/>
        <w:jc w:val="both"/>
      </w:pPr>
      <w:bookmarkStart w:id="93" w:name="_Toc499498710"/>
      <w:bookmarkEnd w:id="92"/>
      <w:r w:rsidRPr="008B213D">
        <w:lastRenderedPageBreak/>
        <w:t>Zhodnocení</w:t>
      </w:r>
      <w:r w:rsidRPr="00054896">
        <w:t xml:space="preserve"> technického stavu a vybavenosti MŠ a ZŠ, rozbor investičních a neinvestičních potřeb MŠ a ZŠ včetně jejich součástí</w:t>
      </w:r>
      <w:bookmarkEnd w:id="93"/>
    </w:p>
    <w:p w14:paraId="24269F16" w14:textId="0F8AD338" w:rsidR="00193623" w:rsidRPr="00054896" w:rsidRDefault="00193623" w:rsidP="00193623">
      <w:pPr>
        <w:jc w:val="both"/>
        <w:rPr>
          <w:color w:val="auto"/>
        </w:rPr>
      </w:pPr>
      <w:bookmarkStart w:id="94" w:name="_1x0gk37" w:colFirst="0" w:colLast="0"/>
      <w:bookmarkEnd w:id="94"/>
      <w:r w:rsidRPr="00054896">
        <w:rPr>
          <w:color w:val="auto"/>
        </w:rPr>
        <w:t>S výjimkou obce Horní Lhota se nachází školní jídelna nebo školní výdejna v každé obci v</w:t>
      </w:r>
      <w:r w:rsidR="00F458C0">
        <w:rPr>
          <w:color w:val="auto"/>
        </w:rPr>
        <w:t> </w:t>
      </w:r>
      <w:r w:rsidRPr="00054896">
        <w:rPr>
          <w:color w:val="auto"/>
        </w:rPr>
        <w:t>ORP</w:t>
      </w:r>
      <w:r w:rsidR="00F458C0">
        <w:rPr>
          <w:color w:val="auto"/>
        </w:rPr>
        <w:t xml:space="preserve"> </w:t>
      </w:r>
      <w:r w:rsidRPr="00054896">
        <w:rPr>
          <w:color w:val="auto"/>
        </w:rPr>
        <w:t>Ostrava. Ve školních jídelnách se stravuje cca 2</w:t>
      </w:r>
      <w:r w:rsidR="00DA723D" w:rsidRPr="00054896">
        <w:rPr>
          <w:color w:val="auto"/>
        </w:rPr>
        <w:t>7</w:t>
      </w:r>
      <w:r w:rsidR="00054896" w:rsidRPr="00054896">
        <w:rPr>
          <w:color w:val="auto"/>
        </w:rPr>
        <w:t xml:space="preserve"> tisíc dětí a žáků, z toho 23,5</w:t>
      </w:r>
      <w:r w:rsidRPr="00054896">
        <w:rPr>
          <w:color w:val="auto"/>
        </w:rPr>
        <w:t xml:space="preserve"> tisíc</w:t>
      </w:r>
      <w:r w:rsidR="00054896" w:rsidRPr="00054896">
        <w:rPr>
          <w:color w:val="auto"/>
        </w:rPr>
        <w:t>e</w:t>
      </w:r>
      <w:r w:rsidRPr="00054896">
        <w:rPr>
          <w:color w:val="auto"/>
        </w:rPr>
        <w:t xml:space="preserve"> v Ostravě.  Třetinu stravovaných </w:t>
      </w:r>
      <w:proofErr w:type="gramStart"/>
      <w:r w:rsidRPr="00054896">
        <w:rPr>
          <w:color w:val="auto"/>
        </w:rPr>
        <w:t>tvoří</w:t>
      </w:r>
      <w:proofErr w:type="gramEnd"/>
      <w:r w:rsidRPr="00054896">
        <w:rPr>
          <w:color w:val="auto"/>
        </w:rPr>
        <w:t xml:space="preserve"> děti z MŠ, dvě třetiny žáci ZŠ. Kapacity škol</w:t>
      </w:r>
      <w:r w:rsidR="00054896" w:rsidRPr="00054896">
        <w:rPr>
          <w:color w:val="auto"/>
        </w:rPr>
        <w:t>ních jídelen jsou z pohledu celého území využívány z 55</w:t>
      </w:r>
      <w:r w:rsidRPr="00054896">
        <w:rPr>
          <w:color w:val="auto"/>
        </w:rPr>
        <w:t xml:space="preserve"> %. </w:t>
      </w:r>
    </w:p>
    <w:p w14:paraId="78B1DB57" w14:textId="1418E076" w:rsidR="00193623" w:rsidRPr="00DA723D" w:rsidRDefault="00193623" w:rsidP="00193623">
      <w:pPr>
        <w:pStyle w:val="Titulek"/>
        <w:spacing w:after="0"/>
      </w:pPr>
      <w:bookmarkStart w:id="95" w:name="_Hlk66706805"/>
      <w:r w:rsidRPr="00DA723D">
        <w:t xml:space="preserve">Tabulka </w:t>
      </w:r>
      <w:r w:rsidR="00D176F2">
        <w:fldChar w:fldCharType="begin"/>
      </w:r>
      <w:r w:rsidR="00D176F2">
        <w:instrText xml:space="preserve"> SEQ Tabulka \* ARABIC </w:instrText>
      </w:r>
      <w:r w:rsidR="00D176F2">
        <w:fldChar w:fldCharType="separate"/>
      </w:r>
      <w:r w:rsidR="00994AFD">
        <w:rPr>
          <w:noProof/>
        </w:rPr>
        <w:t>44</w:t>
      </w:r>
      <w:r w:rsidR="00D176F2">
        <w:rPr>
          <w:noProof/>
        </w:rPr>
        <w:fldChar w:fldCharType="end"/>
      </w:r>
      <w:r w:rsidRPr="00DA723D">
        <w:t xml:space="preserve"> </w:t>
      </w:r>
      <w:r w:rsidRPr="00DA723D">
        <w:rPr>
          <w:b/>
        </w:rPr>
        <w:t>Školní jídelny v jednotlivých obcích ORP</w:t>
      </w:r>
      <w:r w:rsidR="00FB73A2">
        <w:rPr>
          <w:b/>
        </w:rPr>
        <w:t xml:space="preserve"> Ostrava</w:t>
      </w:r>
      <w:r w:rsidRPr="00DA723D">
        <w:rPr>
          <w:b/>
        </w:rPr>
        <w:t xml:space="preserve"> zřizované obcemi</w:t>
      </w:r>
    </w:p>
    <w:tbl>
      <w:tblPr>
        <w:tblW w:w="9057" w:type="dxa"/>
        <w:tblInd w:w="60" w:type="dxa"/>
        <w:tblLayout w:type="fixed"/>
        <w:tblLook w:val="0400" w:firstRow="0" w:lastRow="0" w:firstColumn="0" w:lastColumn="0" w:noHBand="0" w:noVBand="1"/>
      </w:tblPr>
      <w:tblGrid>
        <w:gridCol w:w="2616"/>
        <w:gridCol w:w="1337"/>
        <w:gridCol w:w="1499"/>
        <w:gridCol w:w="1017"/>
        <w:gridCol w:w="1021"/>
        <w:gridCol w:w="1567"/>
      </w:tblGrid>
      <w:tr w:rsidR="00DA723D" w:rsidRPr="00DA723D" w14:paraId="37B367FC" w14:textId="77777777" w:rsidTr="00DA723D">
        <w:trPr>
          <w:trHeight w:val="300"/>
        </w:trPr>
        <w:tc>
          <w:tcPr>
            <w:tcW w:w="2616" w:type="dxa"/>
            <w:vMerge w:val="restart"/>
            <w:tcBorders>
              <w:top w:val="single" w:sz="8" w:space="0" w:color="000000"/>
              <w:left w:val="single" w:sz="8" w:space="0" w:color="000000"/>
              <w:bottom w:val="single" w:sz="8" w:space="0" w:color="000000"/>
              <w:right w:val="single" w:sz="4" w:space="0" w:color="000000"/>
            </w:tcBorders>
            <w:shd w:val="clear" w:color="auto" w:fill="D9D9D9"/>
            <w:vAlign w:val="center"/>
          </w:tcPr>
          <w:p w14:paraId="5A389C54" w14:textId="77777777" w:rsidR="00DA723D" w:rsidRPr="00DA723D" w:rsidRDefault="00DA723D" w:rsidP="00DA723D">
            <w:pPr>
              <w:keepNext/>
              <w:keepLines/>
              <w:spacing w:after="0"/>
              <w:jc w:val="center"/>
              <w:rPr>
                <w:b/>
                <w:color w:val="auto"/>
                <w:sz w:val="20"/>
                <w:szCs w:val="20"/>
              </w:rPr>
            </w:pPr>
            <w:r w:rsidRPr="00DA723D">
              <w:rPr>
                <w:b/>
                <w:color w:val="auto"/>
                <w:sz w:val="20"/>
                <w:szCs w:val="20"/>
              </w:rPr>
              <w:t>Název obce </w:t>
            </w:r>
          </w:p>
        </w:tc>
        <w:tc>
          <w:tcPr>
            <w:tcW w:w="1337" w:type="dxa"/>
            <w:vMerge w:val="restart"/>
            <w:tcBorders>
              <w:top w:val="single" w:sz="8" w:space="0" w:color="000000"/>
              <w:left w:val="single" w:sz="4" w:space="0" w:color="000000"/>
              <w:bottom w:val="single" w:sz="8" w:space="0" w:color="000000"/>
              <w:right w:val="single" w:sz="4" w:space="0" w:color="000000"/>
            </w:tcBorders>
            <w:shd w:val="clear" w:color="auto" w:fill="D9D9D9"/>
            <w:vAlign w:val="center"/>
          </w:tcPr>
          <w:p w14:paraId="48D228F1" w14:textId="77777777" w:rsidR="00DA723D" w:rsidRPr="00DA723D" w:rsidRDefault="00DA723D" w:rsidP="00DA723D">
            <w:pPr>
              <w:keepNext/>
              <w:keepLines/>
              <w:spacing w:after="0"/>
              <w:jc w:val="center"/>
              <w:rPr>
                <w:b/>
                <w:color w:val="auto"/>
                <w:sz w:val="20"/>
                <w:szCs w:val="20"/>
              </w:rPr>
            </w:pPr>
            <w:r w:rsidRPr="00DA723D">
              <w:rPr>
                <w:b/>
                <w:color w:val="auto"/>
                <w:sz w:val="20"/>
                <w:szCs w:val="20"/>
              </w:rPr>
              <w:t>počet ŠJ a výdejen</w:t>
            </w:r>
          </w:p>
        </w:tc>
        <w:tc>
          <w:tcPr>
            <w:tcW w:w="1499" w:type="dxa"/>
            <w:vMerge w:val="restart"/>
            <w:tcBorders>
              <w:top w:val="single" w:sz="8" w:space="0" w:color="000000"/>
              <w:left w:val="single" w:sz="4" w:space="0" w:color="000000"/>
              <w:right w:val="single" w:sz="4" w:space="0" w:color="000000"/>
            </w:tcBorders>
            <w:shd w:val="clear" w:color="auto" w:fill="D9D9D9"/>
            <w:vAlign w:val="center"/>
          </w:tcPr>
          <w:p w14:paraId="41798B01" w14:textId="77777777" w:rsidR="00DA723D" w:rsidRPr="00DA723D" w:rsidRDefault="00DA723D" w:rsidP="00DA723D">
            <w:pPr>
              <w:keepNext/>
              <w:keepLines/>
              <w:spacing w:after="0"/>
              <w:jc w:val="center"/>
              <w:rPr>
                <w:b/>
                <w:color w:val="auto"/>
                <w:sz w:val="20"/>
                <w:szCs w:val="20"/>
              </w:rPr>
            </w:pPr>
            <w:r w:rsidRPr="00DA723D">
              <w:rPr>
                <w:b/>
                <w:color w:val="auto"/>
                <w:sz w:val="20"/>
                <w:szCs w:val="20"/>
              </w:rPr>
              <w:t>počet stravovaných žáků</w:t>
            </w:r>
          </w:p>
        </w:tc>
        <w:tc>
          <w:tcPr>
            <w:tcW w:w="2038" w:type="dxa"/>
            <w:gridSpan w:val="2"/>
            <w:tcBorders>
              <w:top w:val="single" w:sz="8" w:space="0" w:color="000000"/>
              <w:left w:val="nil"/>
              <w:bottom w:val="single" w:sz="4" w:space="0" w:color="000000"/>
              <w:right w:val="single" w:sz="4" w:space="0" w:color="000000"/>
            </w:tcBorders>
            <w:shd w:val="clear" w:color="auto" w:fill="D9D9D9"/>
            <w:vAlign w:val="center"/>
          </w:tcPr>
          <w:p w14:paraId="6ED67CF4" w14:textId="77777777" w:rsidR="00DA723D" w:rsidRPr="00DA723D" w:rsidRDefault="00DA723D" w:rsidP="00DA723D">
            <w:pPr>
              <w:keepNext/>
              <w:keepLines/>
              <w:spacing w:after="0"/>
              <w:jc w:val="center"/>
              <w:rPr>
                <w:b/>
                <w:color w:val="auto"/>
                <w:sz w:val="20"/>
                <w:szCs w:val="20"/>
              </w:rPr>
            </w:pPr>
            <w:r w:rsidRPr="00DA723D">
              <w:rPr>
                <w:b/>
                <w:color w:val="auto"/>
                <w:sz w:val="20"/>
                <w:szCs w:val="20"/>
              </w:rPr>
              <w:t>z toho v</w:t>
            </w:r>
          </w:p>
        </w:tc>
        <w:tc>
          <w:tcPr>
            <w:tcW w:w="1567" w:type="dxa"/>
            <w:vMerge w:val="restart"/>
            <w:tcBorders>
              <w:top w:val="single" w:sz="8" w:space="0" w:color="000000"/>
              <w:left w:val="single" w:sz="4" w:space="0" w:color="000000"/>
              <w:bottom w:val="single" w:sz="8" w:space="0" w:color="000000"/>
              <w:right w:val="single" w:sz="4" w:space="0" w:color="000000"/>
            </w:tcBorders>
            <w:shd w:val="clear" w:color="auto" w:fill="D9D9D9"/>
            <w:vAlign w:val="center"/>
          </w:tcPr>
          <w:p w14:paraId="35848371" w14:textId="77777777" w:rsidR="00DA723D" w:rsidRPr="00DA723D" w:rsidRDefault="00DA723D" w:rsidP="00DA723D">
            <w:pPr>
              <w:keepNext/>
              <w:keepLines/>
              <w:spacing w:after="0"/>
              <w:jc w:val="center"/>
              <w:rPr>
                <w:b/>
                <w:color w:val="auto"/>
                <w:sz w:val="20"/>
                <w:szCs w:val="20"/>
              </w:rPr>
            </w:pPr>
            <w:r w:rsidRPr="00DA723D">
              <w:rPr>
                <w:b/>
                <w:color w:val="auto"/>
                <w:sz w:val="20"/>
                <w:szCs w:val="20"/>
              </w:rPr>
              <w:t>cílová kapacita kuchyně</w:t>
            </w:r>
          </w:p>
        </w:tc>
      </w:tr>
      <w:tr w:rsidR="00DA723D" w:rsidRPr="00DA723D" w14:paraId="6D7C322C" w14:textId="77777777" w:rsidTr="00DA723D">
        <w:trPr>
          <w:trHeight w:val="351"/>
        </w:trPr>
        <w:tc>
          <w:tcPr>
            <w:tcW w:w="2616" w:type="dxa"/>
            <w:vMerge/>
            <w:tcBorders>
              <w:top w:val="single" w:sz="8" w:space="0" w:color="000000"/>
              <w:left w:val="single" w:sz="8" w:space="0" w:color="000000"/>
              <w:bottom w:val="single" w:sz="8" w:space="0" w:color="000000"/>
              <w:right w:val="single" w:sz="4" w:space="0" w:color="000000"/>
            </w:tcBorders>
            <w:shd w:val="clear" w:color="auto" w:fill="D9D9D9"/>
            <w:vAlign w:val="center"/>
          </w:tcPr>
          <w:p w14:paraId="78A8F188" w14:textId="77777777" w:rsidR="00DA723D" w:rsidRPr="00DA723D" w:rsidRDefault="00DA723D" w:rsidP="00DA723D">
            <w:pPr>
              <w:widowControl w:val="0"/>
              <w:rPr>
                <w:color w:val="auto"/>
                <w:sz w:val="20"/>
                <w:szCs w:val="20"/>
              </w:rPr>
            </w:pPr>
          </w:p>
        </w:tc>
        <w:tc>
          <w:tcPr>
            <w:tcW w:w="1337" w:type="dxa"/>
            <w:vMerge/>
            <w:tcBorders>
              <w:top w:val="single" w:sz="8" w:space="0" w:color="000000"/>
              <w:left w:val="single" w:sz="4" w:space="0" w:color="000000"/>
              <w:bottom w:val="single" w:sz="8" w:space="0" w:color="000000"/>
              <w:right w:val="single" w:sz="4" w:space="0" w:color="000000"/>
            </w:tcBorders>
            <w:shd w:val="clear" w:color="auto" w:fill="D9D9D9"/>
            <w:vAlign w:val="center"/>
          </w:tcPr>
          <w:p w14:paraId="0446D716" w14:textId="77777777" w:rsidR="00DA723D" w:rsidRPr="00DA723D" w:rsidRDefault="00DA723D" w:rsidP="00DA723D">
            <w:pPr>
              <w:widowControl w:val="0"/>
              <w:rPr>
                <w:color w:val="auto"/>
                <w:sz w:val="20"/>
                <w:szCs w:val="20"/>
              </w:rPr>
            </w:pPr>
          </w:p>
        </w:tc>
        <w:tc>
          <w:tcPr>
            <w:tcW w:w="1499" w:type="dxa"/>
            <w:vMerge/>
            <w:tcBorders>
              <w:left w:val="single" w:sz="4" w:space="0" w:color="000000"/>
              <w:bottom w:val="single" w:sz="8" w:space="0" w:color="000000"/>
              <w:right w:val="single" w:sz="4" w:space="0" w:color="000000"/>
            </w:tcBorders>
            <w:shd w:val="clear" w:color="auto" w:fill="D9D9D9"/>
            <w:vAlign w:val="center"/>
          </w:tcPr>
          <w:p w14:paraId="2CB61107" w14:textId="77777777" w:rsidR="00DA723D" w:rsidRPr="00DA723D" w:rsidRDefault="00DA723D" w:rsidP="00DA723D">
            <w:pPr>
              <w:spacing w:after="0"/>
              <w:rPr>
                <w:color w:val="auto"/>
                <w:sz w:val="20"/>
                <w:szCs w:val="20"/>
              </w:rPr>
            </w:pPr>
          </w:p>
        </w:tc>
        <w:tc>
          <w:tcPr>
            <w:tcW w:w="1017" w:type="dxa"/>
            <w:tcBorders>
              <w:top w:val="nil"/>
              <w:left w:val="nil"/>
              <w:bottom w:val="single" w:sz="8" w:space="0" w:color="000000"/>
              <w:right w:val="single" w:sz="4" w:space="0" w:color="000000"/>
            </w:tcBorders>
            <w:shd w:val="clear" w:color="auto" w:fill="D9D9D9"/>
            <w:vAlign w:val="center"/>
          </w:tcPr>
          <w:p w14:paraId="5FB80F8F" w14:textId="77777777" w:rsidR="00DA723D" w:rsidRPr="00DA723D" w:rsidRDefault="00DA723D" w:rsidP="00DA723D">
            <w:pPr>
              <w:spacing w:after="0"/>
              <w:jc w:val="center"/>
              <w:rPr>
                <w:b/>
                <w:color w:val="auto"/>
                <w:sz w:val="20"/>
                <w:szCs w:val="20"/>
              </w:rPr>
            </w:pPr>
            <w:r w:rsidRPr="00DA723D">
              <w:rPr>
                <w:b/>
                <w:color w:val="auto"/>
                <w:sz w:val="20"/>
                <w:szCs w:val="20"/>
              </w:rPr>
              <w:t>MŠ</w:t>
            </w:r>
          </w:p>
        </w:tc>
        <w:tc>
          <w:tcPr>
            <w:tcW w:w="1021" w:type="dxa"/>
            <w:tcBorders>
              <w:top w:val="nil"/>
              <w:left w:val="nil"/>
              <w:bottom w:val="single" w:sz="8" w:space="0" w:color="000000"/>
              <w:right w:val="single" w:sz="4" w:space="0" w:color="000000"/>
            </w:tcBorders>
            <w:shd w:val="clear" w:color="auto" w:fill="D9D9D9"/>
            <w:vAlign w:val="center"/>
          </w:tcPr>
          <w:p w14:paraId="3339CEDF" w14:textId="77777777" w:rsidR="00DA723D" w:rsidRPr="00DA723D" w:rsidRDefault="00DA723D" w:rsidP="00DA723D">
            <w:pPr>
              <w:spacing w:after="0"/>
              <w:jc w:val="center"/>
              <w:rPr>
                <w:b/>
                <w:color w:val="auto"/>
                <w:sz w:val="20"/>
                <w:szCs w:val="20"/>
              </w:rPr>
            </w:pPr>
            <w:r w:rsidRPr="00DA723D">
              <w:rPr>
                <w:b/>
                <w:color w:val="auto"/>
                <w:sz w:val="20"/>
                <w:szCs w:val="20"/>
              </w:rPr>
              <w:t>ZŠ</w:t>
            </w:r>
          </w:p>
        </w:tc>
        <w:tc>
          <w:tcPr>
            <w:tcW w:w="1567" w:type="dxa"/>
            <w:vMerge/>
            <w:tcBorders>
              <w:top w:val="single" w:sz="8" w:space="0" w:color="000000"/>
              <w:left w:val="single" w:sz="4" w:space="0" w:color="000000"/>
              <w:bottom w:val="single" w:sz="8" w:space="0" w:color="000000"/>
              <w:right w:val="single" w:sz="4" w:space="0" w:color="000000"/>
            </w:tcBorders>
            <w:shd w:val="clear" w:color="auto" w:fill="D9D9D9"/>
            <w:vAlign w:val="center"/>
          </w:tcPr>
          <w:p w14:paraId="4BC20665" w14:textId="77777777" w:rsidR="00DA723D" w:rsidRPr="00DA723D" w:rsidRDefault="00DA723D" w:rsidP="00DA723D">
            <w:pPr>
              <w:rPr>
                <w:color w:val="auto"/>
                <w:sz w:val="20"/>
                <w:szCs w:val="20"/>
              </w:rPr>
            </w:pPr>
          </w:p>
        </w:tc>
      </w:tr>
      <w:tr w:rsidR="00DA723D" w:rsidRPr="00DA723D" w14:paraId="1A7E88B9" w14:textId="77777777" w:rsidTr="00DA723D">
        <w:trPr>
          <w:trHeight w:val="300"/>
        </w:trPr>
        <w:tc>
          <w:tcPr>
            <w:tcW w:w="2616" w:type="dxa"/>
            <w:tcBorders>
              <w:top w:val="nil"/>
              <w:left w:val="single" w:sz="8" w:space="0" w:color="000000"/>
              <w:bottom w:val="single" w:sz="4" w:space="0" w:color="000000"/>
              <w:right w:val="single" w:sz="4" w:space="0" w:color="000000"/>
            </w:tcBorders>
            <w:shd w:val="clear" w:color="auto" w:fill="CCCCFF"/>
            <w:vAlign w:val="center"/>
          </w:tcPr>
          <w:p w14:paraId="509DA7E3" w14:textId="77777777" w:rsidR="00DA723D" w:rsidRPr="00DA723D" w:rsidRDefault="00DA723D" w:rsidP="00DA723D">
            <w:pPr>
              <w:spacing w:after="0"/>
              <w:rPr>
                <w:color w:val="auto"/>
                <w:sz w:val="20"/>
                <w:szCs w:val="20"/>
              </w:rPr>
            </w:pPr>
            <w:r w:rsidRPr="00DA723D">
              <w:rPr>
                <w:color w:val="auto"/>
                <w:sz w:val="20"/>
                <w:szCs w:val="20"/>
              </w:rPr>
              <w:t>celkem</w:t>
            </w:r>
          </w:p>
        </w:tc>
        <w:tc>
          <w:tcPr>
            <w:tcW w:w="1337" w:type="dxa"/>
            <w:tcBorders>
              <w:top w:val="nil"/>
              <w:left w:val="nil"/>
              <w:bottom w:val="single" w:sz="4" w:space="0" w:color="000000"/>
              <w:right w:val="single" w:sz="4" w:space="0" w:color="000000"/>
            </w:tcBorders>
            <w:shd w:val="clear" w:color="auto" w:fill="CCCCFF"/>
            <w:vAlign w:val="center"/>
          </w:tcPr>
          <w:p w14:paraId="4B3E8A81" w14:textId="77777777" w:rsidR="00DA723D" w:rsidRPr="00DA723D" w:rsidRDefault="00DA723D" w:rsidP="00DA723D">
            <w:pPr>
              <w:spacing w:after="0"/>
              <w:jc w:val="right"/>
              <w:rPr>
                <w:color w:val="auto"/>
                <w:sz w:val="20"/>
                <w:szCs w:val="20"/>
              </w:rPr>
            </w:pPr>
            <w:r w:rsidRPr="00DA723D">
              <w:rPr>
                <w:color w:val="auto"/>
                <w:sz w:val="20"/>
                <w:szCs w:val="20"/>
              </w:rPr>
              <w:t>183</w:t>
            </w:r>
          </w:p>
        </w:tc>
        <w:tc>
          <w:tcPr>
            <w:tcW w:w="1499" w:type="dxa"/>
            <w:tcBorders>
              <w:top w:val="nil"/>
              <w:left w:val="nil"/>
              <w:bottom w:val="single" w:sz="4" w:space="0" w:color="000000"/>
              <w:right w:val="single" w:sz="4" w:space="0" w:color="000000"/>
            </w:tcBorders>
            <w:shd w:val="clear" w:color="auto" w:fill="CCCCFF"/>
            <w:vAlign w:val="center"/>
          </w:tcPr>
          <w:p w14:paraId="395444F0" w14:textId="77777777" w:rsidR="00DA723D" w:rsidRPr="00DA723D" w:rsidRDefault="00DA723D" w:rsidP="00DA723D">
            <w:pPr>
              <w:spacing w:after="0"/>
              <w:jc w:val="right"/>
              <w:rPr>
                <w:color w:val="auto"/>
                <w:sz w:val="20"/>
                <w:szCs w:val="20"/>
              </w:rPr>
            </w:pPr>
            <w:r w:rsidRPr="00DA723D">
              <w:rPr>
                <w:color w:val="auto"/>
                <w:sz w:val="20"/>
                <w:szCs w:val="20"/>
              </w:rPr>
              <w:t>27353</w:t>
            </w:r>
          </w:p>
        </w:tc>
        <w:tc>
          <w:tcPr>
            <w:tcW w:w="1017" w:type="dxa"/>
            <w:tcBorders>
              <w:top w:val="nil"/>
              <w:left w:val="nil"/>
              <w:bottom w:val="single" w:sz="4" w:space="0" w:color="000000"/>
              <w:right w:val="single" w:sz="4" w:space="0" w:color="000000"/>
            </w:tcBorders>
            <w:shd w:val="clear" w:color="auto" w:fill="CCCCFF"/>
            <w:vAlign w:val="center"/>
          </w:tcPr>
          <w:p w14:paraId="70E58F5D" w14:textId="77777777" w:rsidR="00DA723D" w:rsidRPr="00DA723D" w:rsidRDefault="00DA723D" w:rsidP="00DA723D">
            <w:pPr>
              <w:spacing w:after="0"/>
              <w:jc w:val="right"/>
              <w:rPr>
                <w:color w:val="auto"/>
                <w:sz w:val="20"/>
                <w:szCs w:val="20"/>
              </w:rPr>
            </w:pPr>
            <w:r w:rsidRPr="00DA723D">
              <w:rPr>
                <w:color w:val="auto"/>
                <w:sz w:val="20"/>
                <w:szCs w:val="20"/>
              </w:rPr>
              <w:t>9093</w:t>
            </w:r>
          </w:p>
        </w:tc>
        <w:tc>
          <w:tcPr>
            <w:tcW w:w="1021" w:type="dxa"/>
            <w:tcBorders>
              <w:top w:val="nil"/>
              <w:left w:val="nil"/>
              <w:bottom w:val="single" w:sz="4" w:space="0" w:color="000000"/>
              <w:right w:val="single" w:sz="4" w:space="0" w:color="000000"/>
            </w:tcBorders>
            <w:shd w:val="clear" w:color="auto" w:fill="CCCCFF"/>
            <w:vAlign w:val="center"/>
          </w:tcPr>
          <w:p w14:paraId="31B9DD5E" w14:textId="77777777" w:rsidR="00DA723D" w:rsidRPr="00DA723D" w:rsidRDefault="00DA723D" w:rsidP="00DA723D">
            <w:pPr>
              <w:spacing w:after="0"/>
              <w:jc w:val="right"/>
              <w:rPr>
                <w:color w:val="auto"/>
                <w:sz w:val="20"/>
                <w:szCs w:val="20"/>
              </w:rPr>
            </w:pPr>
            <w:r w:rsidRPr="00DA723D">
              <w:rPr>
                <w:color w:val="auto"/>
                <w:sz w:val="20"/>
                <w:szCs w:val="20"/>
              </w:rPr>
              <w:t>18260</w:t>
            </w:r>
          </w:p>
        </w:tc>
        <w:tc>
          <w:tcPr>
            <w:tcW w:w="1567" w:type="dxa"/>
            <w:tcBorders>
              <w:top w:val="nil"/>
              <w:left w:val="nil"/>
              <w:bottom w:val="single" w:sz="4" w:space="0" w:color="000000"/>
              <w:right w:val="single" w:sz="4" w:space="0" w:color="000000"/>
            </w:tcBorders>
            <w:shd w:val="clear" w:color="auto" w:fill="CCCCFF"/>
            <w:vAlign w:val="center"/>
          </w:tcPr>
          <w:p w14:paraId="426E3F48" w14:textId="77777777" w:rsidR="00DA723D" w:rsidRPr="00DA723D" w:rsidRDefault="00DA723D" w:rsidP="00DA723D">
            <w:pPr>
              <w:spacing w:after="0"/>
              <w:jc w:val="right"/>
              <w:rPr>
                <w:color w:val="auto"/>
                <w:sz w:val="20"/>
                <w:szCs w:val="20"/>
              </w:rPr>
            </w:pPr>
            <w:r w:rsidRPr="00DA723D">
              <w:rPr>
                <w:color w:val="auto"/>
                <w:sz w:val="20"/>
                <w:szCs w:val="20"/>
              </w:rPr>
              <w:t>49210</w:t>
            </w:r>
          </w:p>
        </w:tc>
      </w:tr>
      <w:tr w:rsidR="00DA723D" w:rsidRPr="00DA723D" w14:paraId="1B66A8CF" w14:textId="77777777" w:rsidTr="00DA723D">
        <w:trPr>
          <w:trHeight w:val="165"/>
        </w:trPr>
        <w:tc>
          <w:tcPr>
            <w:tcW w:w="2616" w:type="dxa"/>
            <w:tcBorders>
              <w:top w:val="nil"/>
              <w:left w:val="single" w:sz="4" w:space="0" w:color="000000"/>
              <w:bottom w:val="single" w:sz="4" w:space="0" w:color="000000"/>
              <w:right w:val="single" w:sz="4" w:space="0" w:color="000000"/>
            </w:tcBorders>
            <w:shd w:val="clear" w:color="auto" w:fill="auto"/>
            <w:vAlign w:val="center"/>
          </w:tcPr>
          <w:p w14:paraId="034FD357" w14:textId="77777777" w:rsidR="00DA723D" w:rsidRPr="00DA723D" w:rsidRDefault="00DA723D" w:rsidP="00DA723D">
            <w:pPr>
              <w:spacing w:after="0"/>
              <w:rPr>
                <w:color w:val="auto"/>
                <w:sz w:val="20"/>
                <w:szCs w:val="20"/>
              </w:rPr>
            </w:pPr>
            <w:r w:rsidRPr="00DA723D">
              <w:rPr>
                <w:color w:val="auto"/>
                <w:sz w:val="20"/>
                <w:szCs w:val="20"/>
              </w:rPr>
              <w:t>Ostrava</w:t>
            </w:r>
          </w:p>
        </w:tc>
        <w:tc>
          <w:tcPr>
            <w:tcW w:w="1337" w:type="dxa"/>
            <w:tcBorders>
              <w:top w:val="nil"/>
              <w:left w:val="nil"/>
              <w:bottom w:val="single" w:sz="4" w:space="0" w:color="000000"/>
              <w:right w:val="single" w:sz="4" w:space="0" w:color="000000"/>
            </w:tcBorders>
            <w:shd w:val="clear" w:color="auto" w:fill="auto"/>
            <w:vAlign w:val="center"/>
          </w:tcPr>
          <w:p w14:paraId="286B5193" w14:textId="77777777" w:rsidR="00DA723D" w:rsidRPr="00DA723D" w:rsidRDefault="00DA723D" w:rsidP="00DA723D">
            <w:pPr>
              <w:spacing w:after="0"/>
              <w:jc w:val="right"/>
              <w:rPr>
                <w:color w:val="auto"/>
                <w:sz w:val="20"/>
                <w:szCs w:val="20"/>
              </w:rPr>
            </w:pPr>
            <w:r w:rsidRPr="00DA723D">
              <w:rPr>
                <w:color w:val="auto"/>
                <w:sz w:val="20"/>
                <w:szCs w:val="20"/>
              </w:rPr>
              <w:t>157</w:t>
            </w:r>
          </w:p>
        </w:tc>
        <w:tc>
          <w:tcPr>
            <w:tcW w:w="1499" w:type="dxa"/>
            <w:tcBorders>
              <w:top w:val="nil"/>
              <w:left w:val="nil"/>
              <w:bottom w:val="single" w:sz="4" w:space="0" w:color="000000"/>
              <w:right w:val="single" w:sz="4" w:space="0" w:color="000000"/>
            </w:tcBorders>
            <w:shd w:val="clear" w:color="auto" w:fill="auto"/>
            <w:vAlign w:val="center"/>
          </w:tcPr>
          <w:p w14:paraId="38254B3F" w14:textId="77777777" w:rsidR="00DA723D" w:rsidRPr="00DA723D" w:rsidRDefault="00DA723D" w:rsidP="00DA723D">
            <w:pPr>
              <w:spacing w:after="0"/>
              <w:jc w:val="right"/>
              <w:rPr>
                <w:color w:val="auto"/>
                <w:sz w:val="20"/>
                <w:szCs w:val="20"/>
              </w:rPr>
            </w:pPr>
            <w:r w:rsidRPr="00DA723D">
              <w:rPr>
                <w:color w:val="auto"/>
                <w:sz w:val="20"/>
                <w:szCs w:val="20"/>
              </w:rPr>
              <w:t>23685</w:t>
            </w:r>
          </w:p>
        </w:tc>
        <w:tc>
          <w:tcPr>
            <w:tcW w:w="1017" w:type="dxa"/>
            <w:tcBorders>
              <w:top w:val="nil"/>
              <w:left w:val="nil"/>
              <w:bottom w:val="single" w:sz="4" w:space="0" w:color="000000"/>
              <w:right w:val="single" w:sz="4" w:space="0" w:color="000000"/>
            </w:tcBorders>
            <w:shd w:val="clear" w:color="auto" w:fill="auto"/>
            <w:vAlign w:val="center"/>
          </w:tcPr>
          <w:p w14:paraId="09C48E60" w14:textId="77777777" w:rsidR="00DA723D" w:rsidRPr="00DA723D" w:rsidRDefault="00DA723D" w:rsidP="00DA723D">
            <w:pPr>
              <w:spacing w:after="0"/>
              <w:jc w:val="right"/>
              <w:rPr>
                <w:color w:val="auto"/>
                <w:sz w:val="20"/>
                <w:szCs w:val="20"/>
              </w:rPr>
            </w:pPr>
            <w:r w:rsidRPr="00DA723D">
              <w:rPr>
                <w:color w:val="auto"/>
                <w:sz w:val="20"/>
                <w:szCs w:val="20"/>
              </w:rPr>
              <w:t>8079</w:t>
            </w:r>
          </w:p>
        </w:tc>
        <w:tc>
          <w:tcPr>
            <w:tcW w:w="1021" w:type="dxa"/>
            <w:tcBorders>
              <w:top w:val="nil"/>
              <w:left w:val="nil"/>
              <w:bottom w:val="single" w:sz="4" w:space="0" w:color="000000"/>
              <w:right w:val="single" w:sz="4" w:space="0" w:color="000000"/>
            </w:tcBorders>
            <w:shd w:val="clear" w:color="auto" w:fill="auto"/>
            <w:vAlign w:val="center"/>
          </w:tcPr>
          <w:p w14:paraId="5496AE39" w14:textId="77777777" w:rsidR="00DA723D" w:rsidRPr="00DA723D" w:rsidRDefault="00DA723D" w:rsidP="00DA723D">
            <w:pPr>
              <w:spacing w:after="0"/>
              <w:jc w:val="right"/>
              <w:rPr>
                <w:color w:val="auto"/>
                <w:sz w:val="20"/>
                <w:szCs w:val="20"/>
              </w:rPr>
            </w:pPr>
            <w:r w:rsidRPr="00DA723D">
              <w:rPr>
                <w:color w:val="auto"/>
                <w:sz w:val="20"/>
                <w:szCs w:val="20"/>
              </w:rPr>
              <w:t>15606</w:t>
            </w:r>
          </w:p>
        </w:tc>
        <w:tc>
          <w:tcPr>
            <w:tcW w:w="1567" w:type="dxa"/>
            <w:tcBorders>
              <w:top w:val="nil"/>
              <w:left w:val="nil"/>
              <w:bottom w:val="single" w:sz="4" w:space="0" w:color="000000"/>
              <w:right w:val="single" w:sz="4" w:space="0" w:color="000000"/>
            </w:tcBorders>
            <w:shd w:val="clear" w:color="auto" w:fill="auto"/>
            <w:vAlign w:val="center"/>
          </w:tcPr>
          <w:p w14:paraId="33A6A723" w14:textId="77777777" w:rsidR="00DA723D" w:rsidRPr="00DA723D" w:rsidRDefault="00DA723D" w:rsidP="00DA723D">
            <w:pPr>
              <w:spacing w:after="0"/>
              <w:jc w:val="right"/>
              <w:rPr>
                <w:color w:val="auto"/>
                <w:sz w:val="20"/>
                <w:szCs w:val="20"/>
              </w:rPr>
            </w:pPr>
            <w:r w:rsidRPr="00DA723D">
              <w:rPr>
                <w:color w:val="auto"/>
                <w:sz w:val="20"/>
                <w:szCs w:val="20"/>
              </w:rPr>
              <w:t>43363</w:t>
            </w:r>
          </w:p>
        </w:tc>
      </w:tr>
      <w:tr w:rsidR="00DA723D" w:rsidRPr="00DA723D" w14:paraId="27DAE482" w14:textId="77777777" w:rsidTr="00DA723D">
        <w:trPr>
          <w:trHeight w:val="170"/>
        </w:trPr>
        <w:tc>
          <w:tcPr>
            <w:tcW w:w="2616" w:type="dxa"/>
            <w:tcBorders>
              <w:top w:val="nil"/>
              <w:left w:val="single" w:sz="4" w:space="0" w:color="000000"/>
              <w:bottom w:val="single" w:sz="4" w:space="0" w:color="000000"/>
              <w:right w:val="single" w:sz="4" w:space="0" w:color="000000"/>
            </w:tcBorders>
            <w:shd w:val="clear" w:color="auto" w:fill="auto"/>
            <w:vAlign w:val="center"/>
          </w:tcPr>
          <w:p w14:paraId="4C66BE6D" w14:textId="77777777" w:rsidR="00DA723D" w:rsidRPr="00DA723D" w:rsidRDefault="00DA723D" w:rsidP="00DA723D">
            <w:pPr>
              <w:spacing w:after="0"/>
              <w:rPr>
                <w:color w:val="auto"/>
                <w:sz w:val="20"/>
                <w:szCs w:val="20"/>
              </w:rPr>
            </w:pPr>
            <w:r w:rsidRPr="00DA723D">
              <w:rPr>
                <w:color w:val="auto"/>
                <w:sz w:val="20"/>
                <w:szCs w:val="20"/>
              </w:rPr>
              <w:t>Čavisov</w:t>
            </w:r>
          </w:p>
        </w:tc>
        <w:tc>
          <w:tcPr>
            <w:tcW w:w="1337" w:type="dxa"/>
            <w:tcBorders>
              <w:top w:val="nil"/>
              <w:left w:val="nil"/>
              <w:bottom w:val="single" w:sz="4" w:space="0" w:color="000000"/>
              <w:right w:val="single" w:sz="4" w:space="0" w:color="000000"/>
            </w:tcBorders>
            <w:shd w:val="clear" w:color="auto" w:fill="auto"/>
            <w:vAlign w:val="center"/>
          </w:tcPr>
          <w:p w14:paraId="1CA44267" w14:textId="77777777" w:rsidR="00DA723D" w:rsidRPr="00DA723D" w:rsidRDefault="00DA723D" w:rsidP="00DA723D">
            <w:pPr>
              <w:spacing w:after="0"/>
              <w:jc w:val="right"/>
              <w:rPr>
                <w:color w:val="auto"/>
                <w:sz w:val="20"/>
                <w:szCs w:val="20"/>
              </w:rPr>
            </w:pPr>
            <w:r w:rsidRPr="00DA723D">
              <w:rPr>
                <w:color w:val="auto"/>
                <w:sz w:val="20"/>
                <w:szCs w:val="20"/>
              </w:rPr>
              <w:t>1</w:t>
            </w:r>
          </w:p>
        </w:tc>
        <w:tc>
          <w:tcPr>
            <w:tcW w:w="1499" w:type="dxa"/>
            <w:tcBorders>
              <w:top w:val="nil"/>
              <w:left w:val="nil"/>
              <w:bottom w:val="single" w:sz="4" w:space="0" w:color="000000"/>
              <w:right w:val="single" w:sz="4" w:space="0" w:color="000000"/>
            </w:tcBorders>
            <w:shd w:val="clear" w:color="auto" w:fill="auto"/>
            <w:vAlign w:val="center"/>
          </w:tcPr>
          <w:p w14:paraId="649424FC" w14:textId="77777777" w:rsidR="00DA723D" w:rsidRPr="00DA723D" w:rsidRDefault="00DA723D" w:rsidP="00DA723D">
            <w:pPr>
              <w:spacing w:after="0"/>
              <w:jc w:val="right"/>
              <w:rPr>
                <w:color w:val="auto"/>
                <w:sz w:val="20"/>
                <w:szCs w:val="20"/>
              </w:rPr>
            </w:pPr>
            <w:r w:rsidRPr="00DA723D">
              <w:rPr>
                <w:color w:val="auto"/>
                <w:sz w:val="20"/>
                <w:szCs w:val="20"/>
              </w:rPr>
              <w:t>24</w:t>
            </w:r>
          </w:p>
        </w:tc>
        <w:tc>
          <w:tcPr>
            <w:tcW w:w="1017" w:type="dxa"/>
            <w:tcBorders>
              <w:top w:val="nil"/>
              <w:left w:val="nil"/>
              <w:bottom w:val="single" w:sz="4" w:space="0" w:color="000000"/>
              <w:right w:val="single" w:sz="4" w:space="0" w:color="000000"/>
            </w:tcBorders>
            <w:shd w:val="clear" w:color="auto" w:fill="auto"/>
            <w:vAlign w:val="center"/>
          </w:tcPr>
          <w:p w14:paraId="225BC0E6" w14:textId="77777777" w:rsidR="00DA723D" w:rsidRPr="00DA723D" w:rsidRDefault="00DA723D" w:rsidP="00DA723D">
            <w:pPr>
              <w:spacing w:after="0"/>
              <w:jc w:val="right"/>
              <w:rPr>
                <w:color w:val="auto"/>
                <w:sz w:val="20"/>
                <w:szCs w:val="20"/>
              </w:rPr>
            </w:pPr>
            <w:r w:rsidRPr="00DA723D">
              <w:rPr>
                <w:color w:val="auto"/>
                <w:sz w:val="20"/>
                <w:szCs w:val="20"/>
              </w:rPr>
              <w:t>24</w:t>
            </w:r>
          </w:p>
        </w:tc>
        <w:tc>
          <w:tcPr>
            <w:tcW w:w="1021" w:type="dxa"/>
            <w:tcBorders>
              <w:top w:val="nil"/>
              <w:left w:val="nil"/>
              <w:bottom w:val="single" w:sz="4" w:space="0" w:color="000000"/>
              <w:right w:val="single" w:sz="4" w:space="0" w:color="000000"/>
            </w:tcBorders>
            <w:shd w:val="clear" w:color="auto" w:fill="auto"/>
            <w:vAlign w:val="center"/>
          </w:tcPr>
          <w:p w14:paraId="3503F9DE" w14:textId="77777777" w:rsidR="00DA723D" w:rsidRPr="00DA723D" w:rsidRDefault="00DA723D" w:rsidP="00DA723D">
            <w:pPr>
              <w:spacing w:after="0"/>
              <w:jc w:val="right"/>
              <w:rPr>
                <w:color w:val="auto"/>
                <w:sz w:val="20"/>
                <w:szCs w:val="20"/>
              </w:rPr>
            </w:pPr>
            <w:r w:rsidRPr="00DA723D">
              <w:rPr>
                <w:color w:val="auto"/>
                <w:sz w:val="20"/>
                <w:szCs w:val="20"/>
              </w:rPr>
              <w:t>0</w:t>
            </w:r>
          </w:p>
        </w:tc>
        <w:tc>
          <w:tcPr>
            <w:tcW w:w="1567" w:type="dxa"/>
            <w:tcBorders>
              <w:top w:val="nil"/>
              <w:left w:val="nil"/>
              <w:bottom w:val="single" w:sz="4" w:space="0" w:color="000000"/>
              <w:right w:val="single" w:sz="4" w:space="0" w:color="000000"/>
            </w:tcBorders>
            <w:shd w:val="clear" w:color="auto" w:fill="auto"/>
            <w:vAlign w:val="center"/>
          </w:tcPr>
          <w:p w14:paraId="749589F8" w14:textId="77777777" w:rsidR="00DA723D" w:rsidRPr="00DA723D" w:rsidRDefault="00DA723D" w:rsidP="00DA723D">
            <w:pPr>
              <w:spacing w:after="0"/>
              <w:jc w:val="right"/>
              <w:rPr>
                <w:color w:val="auto"/>
                <w:sz w:val="20"/>
                <w:szCs w:val="20"/>
              </w:rPr>
            </w:pPr>
            <w:r w:rsidRPr="00DA723D">
              <w:rPr>
                <w:color w:val="auto"/>
                <w:sz w:val="20"/>
                <w:szCs w:val="20"/>
              </w:rPr>
              <w:t>24</w:t>
            </w:r>
          </w:p>
        </w:tc>
      </w:tr>
      <w:tr w:rsidR="00DA723D" w:rsidRPr="00DA723D" w14:paraId="4301BDDE" w14:textId="77777777" w:rsidTr="00DA723D">
        <w:trPr>
          <w:trHeight w:val="173"/>
        </w:trPr>
        <w:tc>
          <w:tcPr>
            <w:tcW w:w="2616" w:type="dxa"/>
            <w:tcBorders>
              <w:top w:val="nil"/>
              <w:left w:val="single" w:sz="4" w:space="0" w:color="000000"/>
              <w:bottom w:val="single" w:sz="4" w:space="0" w:color="000000"/>
              <w:right w:val="single" w:sz="4" w:space="0" w:color="000000"/>
            </w:tcBorders>
            <w:shd w:val="clear" w:color="auto" w:fill="auto"/>
            <w:vAlign w:val="center"/>
          </w:tcPr>
          <w:p w14:paraId="137D1AFB" w14:textId="77777777" w:rsidR="00DA723D" w:rsidRPr="00DA723D" w:rsidRDefault="00DA723D" w:rsidP="00DA723D">
            <w:pPr>
              <w:spacing w:after="0"/>
              <w:rPr>
                <w:color w:val="auto"/>
                <w:sz w:val="20"/>
                <w:szCs w:val="20"/>
              </w:rPr>
            </w:pPr>
            <w:r w:rsidRPr="00DA723D">
              <w:rPr>
                <w:color w:val="auto"/>
                <w:sz w:val="20"/>
                <w:szCs w:val="20"/>
              </w:rPr>
              <w:t>Dolní Lhota</w:t>
            </w:r>
          </w:p>
        </w:tc>
        <w:tc>
          <w:tcPr>
            <w:tcW w:w="1337" w:type="dxa"/>
            <w:tcBorders>
              <w:top w:val="nil"/>
              <w:left w:val="nil"/>
              <w:bottom w:val="single" w:sz="4" w:space="0" w:color="000000"/>
              <w:right w:val="single" w:sz="4" w:space="0" w:color="000000"/>
            </w:tcBorders>
            <w:shd w:val="clear" w:color="auto" w:fill="auto"/>
            <w:vAlign w:val="center"/>
          </w:tcPr>
          <w:p w14:paraId="4180DB29" w14:textId="77777777" w:rsidR="00DA723D" w:rsidRPr="00DA723D" w:rsidRDefault="00DA723D" w:rsidP="00DA723D">
            <w:pPr>
              <w:spacing w:after="0"/>
              <w:jc w:val="right"/>
              <w:rPr>
                <w:color w:val="auto"/>
                <w:sz w:val="20"/>
                <w:szCs w:val="20"/>
              </w:rPr>
            </w:pPr>
            <w:r w:rsidRPr="00DA723D">
              <w:rPr>
                <w:color w:val="auto"/>
                <w:sz w:val="20"/>
                <w:szCs w:val="20"/>
              </w:rPr>
              <w:t>2</w:t>
            </w:r>
          </w:p>
        </w:tc>
        <w:tc>
          <w:tcPr>
            <w:tcW w:w="1499" w:type="dxa"/>
            <w:tcBorders>
              <w:top w:val="nil"/>
              <w:left w:val="nil"/>
              <w:bottom w:val="single" w:sz="4" w:space="0" w:color="000000"/>
              <w:right w:val="single" w:sz="4" w:space="0" w:color="000000"/>
            </w:tcBorders>
            <w:shd w:val="clear" w:color="auto" w:fill="auto"/>
            <w:vAlign w:val="center"/>
          </w:tcPr>
          <w:p w14:paraId="076494C8" w14:textId="77777777" w:rsidR="00DA723D" w:rsidRPr="00DA723D" w:rsidRDefault="00DA723D" w:rsidP="00DA723D">
            <w:pPr>
              <w:spacing w:after="0"/>
              <w:jc w:val="right"/>
              <w:rPr>
                <w:color w:val="auto"/>
                <w:sz w:val="20"/>
                <w:szCs w:val="20"/>
              </w:rPr>
            </w:pPr>
            <w:r w:rsidRPr="00DA723D">
              <w:rPr>
                <w:color w:val="auto"/>
                <w:sz w:val="20"/>
                <w:szCs w:val="20"/>
              </w:rPr>
              <w:t>123</w:t>
            </w:r>
          </w:p>
        </w:tc>
        <w:tc>
          <w:tcPr>
            <w:tcW w:w="1017" w:type="dxa"/>
            <w:tcBorders>
              <w:top w:val="nil"/>
              <w:left w:val="nil"/>
              <w:bottom w:val="single" w:sz="4" w:space="0" w:color="000000"/>
              <w:right w:val="single" w:sz="4" w:space="0" w:color="000000"/>
            </w:tcBorders>
            <w:shd w:val="clear" w:color="auto" w:fill="auto"/>
            <w:vAlign w:val="center"/>
          </w:tcPr>
          <w:p w14:paraId="38AC6AD0" w14:textId="77777777" w:rsidR="00DA723D" w:rsidRPr="00DA723D" w:rsidRDefault="00DA723D" w:rsidP="00DA723D">
            <w:pPr>
              <w:spacing w:after="0"/>
              <w:jc w:val="right"/>
              <w:rPr>
                <w:color w:val="auto"/>
                <w:sz w:val="20"/>
                <w:szCs w:val="20"/>
              </w:rPr>
            </w:pPr>
            <w:r w:rsidRPr="00DA723D">
              <w:rPr>
                <w:color w:val="auto"/>
                <w:sz w:val="20"/>
                <w:szCs w:val="20"/>
              </w:rPr>
              <w:t>50</w:t>
            </w:r>
          </w:p>
        </w:tc>
        <w:tc>
          <w:tcPr>
            <w:tcW w:w="1021" w:type="dxa"/>
            <w:tcBorders>
              <w:top w:val="nil"/>
              <w:left w:val="nil"/>
              <w:bottom w:val="single" w:sz="4" w:space="0" w:color="000000"/>
              <w:right w:val="single" w:sz="4" w:space="0" w:color="000000"/>
            </w:tcBorders>
            <w:shd w:val="clear" w:color="auto" w:fill="auto"/>
            <w:vAlign w:val="center"/>
          </w:tcPr>
          <w:p w14:paraId="498A8335" w14:textId="77777777" w:rsidR="00DA723D" w:rsidRPr="00DA723D" w:rsidRDefault="00DA723D" w:rsidP="00DA723D">
            <w:pPr>
              <w:spacing w:after="0"/>
              <w:jc w:val="right"/>
              <w:rPr>
                <w:color w:val="auto"/>
                <w:sz w:val="20"/>
                <w:szCs w:val="20"/>
              </w:rPr>
            </w:pPr>
            <w:r w:rsidRPr="00DA723D">
              <w:rPr>
                <w:color w:val="auto"/>
                <w:sz w:val="20"/>
                <w:szCs w:val="20"/>
              </w:rPr>
              <w:t>73</w:t>
            </w:r>
          </w:p>
        </w:tc>
        <w:tc>
          <w:tcPr>
            <w:tcW w:w="1567" w:type="dxa"/>
            <w:tcBorders>
              <w:top w:val="nil"/>
              <w:left w:val="nil"/>
              <w:bottom w:val="single" w:sz="4" w:space="0" w:color="000000"/>
              <w:right w:val="single" w:sz="4" w:space="0" w:color="000000"/>
            </w:tcBorders>
            <w:shd w:val="clear" w:color="auto" w:fill="auto"/>
            <w:vAlign w:val="center"/>
          </w:tcPr>
          <w:p w14:paraId="61D85355" w14:textId="77777777" w:rsidR="00DA723D" w:rsidRPr="00DA723D" w:rsidRDefault="00DA723D" w:rsidP="00DA723D">
            <w:pPr>
              <w:spacing w:after="0"/>
              <w:jc w:val="right"/>
              <w:rPr>
                <w:color w:val="auto"/>
                <w:sz w:val="20"/>
                <w:szCs w:val="20"/>
              </w:rPr>
            </w:pPr>
            <w:r w:rsidRPr="00DA723D">
              <w:rPr>
                <w:color w:val="auto"/>
                <w:sz w:val="20"/>
                <w:szCs w:val="20"/>
              </w:rPr>
              <w:t>283</w:t>
            </w:r>
          </w:p>
        </w:tc>
      </w:tr>
      <w:tr w:rsidR="00DA723D" w:rsidRPr="00DA723D" w14:paraId="4CBFDF58" w14:textId="77777777" w:rsidTr="00DA723D">
        <w:trPr>
          <w:trHeight w:val="191"/>
        </w:trPr>
        <w:tc>
          <w:tcPr>
            <w:tcW w:w="2616" w:type="dxa"/>
            <w:tcBorders>
              <w:top w:val="nil"/>
              <w:left w:val="single" w:sz="4" w:space="0" w:color="000000"/>
              <w:bottom w:val="single" w:sz="4" w:space="0" w:color="000000"/>
              <w:right w:val="single" w:sz="4" w:space="0" w:color="000000"/>
            </w:tcBorders>
            <w:shd w:val="clear" w:color="auto" w:fill="auto"/>
            <w:vAlign w:val="center"/>
          </w:tcPr>
          <w:p w14:paraId="34DDCD42" w14:textId="77777777" w:rsidR="00DA723D" w:rsidRPr="00DA723D" w:rsidRDefault="00DA723D" w:rsidP="00DA723D">
            <w:pPr>
              <w:spacing w:after="0"/>
              <w:rPr>
                <w:color w:val="auto"/>
                <w:sz w:val="20"/>
                <w:szCs w:val="20"/>
              </w:rPr>
            </w:pPr>
            <w:r w:rsidRPr="00DA723D">
              <w:rPr>
                <w:color w:val="auto"/>
                <w:sz w:val="20"/>
                <w:szCs w:val="20"/>
              </w:rPr>
              <w:t>Horní Lhota</w:t>
            </w:r>
          </w:p>
        </w:tc>
        <w:tc>
          <w:tcPr>
            <w:tcW w:w="1337" w:type="dxa"/>
            <w:tcBorders>
              <w:top w:val="nil"/>
              <w:left w:val="nil"/>
              <w:bottom w:val="single" w:sz="4" w:space="0" w:color="000000"/>
              <w:right w:val="single" w:sz="4" w:space="0" w:color="000000"/>
            </w:tcBorders>
            <w:shd w:val="clear" w:color="auto" w:fill="auto"/>
            <w:vAlign w:val="center"/>
          </w:tcPr>
          <w:p w14:paraId="3C182E20" w14:textId="77777777" w:rsidR="00DA723D" w:rsidRPr="00DA723D" w:rsidRDefault="00DA723D" w:rsidP="00DA723D">
            <w:pPr>
              <w:spacing w:after="0"/>
              <w:jc w:val="right"/>
              <w:rPr>
                <w:color w:val="auto"/>
                <w:sz w:val="20"/>
                <w:szCs w:val="20"/>
              </w:rPr>
            </w:pPr>
            <w:r w:rsidRPr="00DA723D">
              <w:rPr>
                <w:color w:val="auto"/>
                <w:sz w:val="20"/>
                <w:szCs w:val="20"/>
              </w:rPr>
              <w:t>0</w:t>
            </w:r>
          </w:p>
        </w:tc>
        <w:tc>
          <w:tcPr>
            <w:tcW w:w="1499" w:type="dxa"/>
            <w:tcBorders>
              <w:top w:val="nil"/>
              <w:left w:val="nil"/>
              <w:bottom w:val="single" w:sz="4" w:space="0" w:color="000000"/>
              <w:right w:val="single" w:sz="4" w:space="0" w:color="000000"/>
            </w:tcBorders>
            <w:shd w:val="clear" w:color="auto" w:fill="auto"/>
            <w:vAlign w:val="center"/>
          </w:tcPr>
          <w:p w14:paraId="06AE509A" w14:textId="77777777" w:rsidR="00DA723D" w:rsidRPr="00DA723D" w:rsidRDefault="00DA723D" w:rsidP="00DA723D">
            <w:pPr>
              <w:spacing w:after="0"/>
              <w:jc w:val="right"/>
              <w:rPr>
                <w:color w:val="auto"/>
                <w:sz w:val="20"/>
                <w:szCs w:val="20"/>
              </w:rPr>
            </w:pPr>
            <w:r w:rsidRPr="00DA723D">
              <w:rPr>
                <w:color w:val="auto"/>
                <w:sz w:val="20"/>
                <w:szCs w:val="20"/>
              </w:rPr>
              <w:t>0</w:t>
            </w:r>
          </w:p>
        </w:tc>
        <w:tc>
          <w:tcPr>
            <w:tcW w:w="1017" w:type="dxa"/>
            <w:tcBorders>
              <w:top w:val="nil"/>
              <w:left w:val="nil"/>
              <w:bottom w:val="single" w:sz="4" w:space="0" w:color="000000"/>
              <w:right w:val="single" w:sz="4" w:space="0" w:color="000000"/>
            </w:tcBorders>
            <w:shd w:val="clear" w:color="auto" w:fill="auto"/>
            <w:vAlign w:val="center"/>
          </w:tcPr>
          <w:p w14:paraId="6856E8A7" w14:textId="77777777" w:rsidR="00DA723D" w:rsidRPr="00DA723D" w:rsidRDefault="00DA723D" w:rsidP="00DA723D">
            <w:pPr>
              <w:spacing w:after="0"/>
              <w:jc w:val="right"/>
              <w:rPr>
                <w:color w:val="auto"/>
                <w:sz w:val="20"/>
                <w:szCs w:val="20"/>
              </w:rPr>
            </w:pPr>
            <w:r w:rsidRPr="00DA723D">
              <w:rPr>
                <w:color w:val="auto"/>
                <w:sz w:val="20"/>
                <w:szCs w:val="20"/>
              </w:rPr>
              <w:t>0</w:t>
            </w:r>
          </w:p>
        </w:tc>
        <w:tc>
          <w:tcPr>
            <w:tcW w:w="1021" w:type="dxa"/>
            <w:tcBorders>
              <w:top w:val="nil"/>
              <w:left w:val="nil"/>
              <w:bottom w:val="single" w:sz="4" w:space="0" w:color="000000"/>
              <w:right w:val="single" w:sz="4" w:space="0" w:color="000000"/>
            </w:tcBorders>
            <w:shd w:val="clear" w:color="auto" w:fill="auto"/>
            <w:vAlign w:val="center"/>
          </w:tcPr>
          <w:p w14:paraId="69283E29" w14:textId="77777777" w:rsidR="00DA723D" w:rsidRPr="00DA723D" w:rsidRDefault="00DA723D" w:rsidP="00DA723D">
            <w:pPr>
              <w:spacing w:after="0"/>
              <w:jc w:val="right"/>
              <w:rPr>
                <w:color w:val="auto"/>
                <w:sz w:val="20"/>
                <w:szCs w:val="20"/>
              </w:rPr>
            </w:pPr>
            <w:r w:rsidRPr="00DA723D">
              <w:rPr>
                <w:color w:val="auto"/>
                <w:sz w:val="20"/>
                <w:szCs w:val="20"/>
              </w:rPr>
              <w:t>0</w:t>
            </w:r>
          </w:p>
        </w:tc>
        <w:tc>
          <w:tcPr>
            <w:tcW w:w="1567" w:type="dxa"/>
            <w:tcBorders>
              <w:top w:val="nil"/>
              <w:left w:val="nil"/>
              <w:bottom w:val="single" w:sz="4" w:space="0" w:color="000000"/>
              <w:right w:val="single" w:sz="4" w:space="0" w:color="000000"/>
            </w:tcBorders>
            <w:shd w:val="clear" w:color="auto" w:fill="auto"/>
            <w:vAlign w:val="center"/>
          </w:tcPr>
          <w:p w14:paraId="47E58F86" w14:textId="77777777" w:rsidR="00DA723D" w:rsidRPr="00DA723D" w:rsidRDefault="00DA723D" w:rsidP="00DA723D">
            <w:pPr>
              <w:spacing w:after="0"/>
              <w:jc w:val="right"/>
              <w:rPr>
                <w:color w:val="auto"/>
                <w:sz w:val="20"/>
                <w:szCs w:val="20"/>
              </w:rPr>
            </w:pPr>
            <w:r w:rsidRPr="00DA723D">
              <w:rPr>
                <w:color w:val="auto"/>
                <w:sz w:val="20"/>
                <w:szCs w:val="20"/>
              </w:rPr>
              <w:t>-</w:t>
            </w:r>
          </w:p>
        </w:tc>
      </w:tr>
      <w:tr w:rsidR="00DA723D" w:rsidRPr="00DA723D" w14:paraId="478BF554" w14:textId="77777777" w:rsidTr="00DA723D">
        <w:trPr>
          <w:trHeight w:val="209"/>
        </w:trPr>
        <w:tc>
          <w:tcPr>
            <w:tcW w:w="2616" w:type="dxa"/>
            <w:tcBorders>
              <w:top w:val="nil"/>
              <w:left w:val="single" w:sz="4" w:space="0" w:color="000000"/>
              <w:bottom w:val="single" w:sz="4" w:space="0" w:color="000000"/>
              <w:right w:val="single" w:sz="4" w:space="0" w:color="000000"/>
            </w:tcBorders>
            <w:shd w:val="clear" w:color="auto" w:fill="auto"/>
            <w:vAlign w:val="center"/>
          </w:tcPr>
          <w:p w14:paraId="77E820BC" w14:textId="77777777" w:rsidR="00DA723D" w:rsidRPr="00DA723D" w:rsidRDefault="00DA723D" w:rsidP="00DA723D">
            <w:pPr>
              <w:spacing w:after="0"/>
              <w:rPr>
                <w:color w:val="auto"/>
                <w:sz w:val="20"/>
                <w:szCs w:val="20"/>
              </w:rPr>
            </w:pPr>
            <w:r w:rsidRPr="00DA723D">
              <w:rPr>
                <w:color w:val="auto"/>
                <w:sz w:val="20"/>
                <w:szCs w:val="20"/>
              </w:rPr>
              <w:t>Klimkovice</w:t>
            </w:r>
          </w:p>
        </w:tc>
        <w:tc>
          <w:tcPr>
            <w:tcW w:w="1337" w:type="dxa"/>
            <w:tcBorders>
              <w:top w:val="nil"/>
              <w:left w:val="nil"/>
              <w:bottom w:val="single" w:sz="4" w:space="0" w:color="000000"/>
              <w:right w:val="single" w:sz="4" w:space="0" w:color="000000"/>
            </w:tcBorders>
            <w:shd w:val="clear" w:color="auto" w:fill="auto"/>
            <w:vAlign w:val="center"/>
          </w:tcPr>
          <w:p w14:paraId="1F3CD079" w14:textId="77777777" w:rsidR="00DA723D" w:rsidRPr="00DA723D" w:rsidRDefault="00DA723D" w:rsidP="00DA723D">
            <w:pPr>
              <w:spacing w:after="0"/>
              <w:jc w:val="right"/>
              <w:rPr>
                <w:color w:val="auto"/>
                <w:sz w:val="20"/>
                <w:szCs w:val="20"/>
              </w:rPr>
            </w:pPr>
            <w:r w:rsidRPr="00DA723D">
              <w:rPr>
                <w:color w:val="auto"/>
                <w:sz w:val="20"/>
                <w:szCs w:val="20"/>
              </w:rPr>
              <w:t>5</w:t>
            </w:r>
          </w:p>
        </w:tc>
        <w:tc>
          <w:tcPr>
            <w:tcW w:w="1499" w:type="dxa"/>
            <w:tcBorders>
              <w:top w:val="nil"/>
              <w:left w:val="nil"/>
              <w:bottom w:val="single" w:sz="4" w:space="0" w:color="000000"/>
              <w:right w:val="single" w:sz="4" w:space="0" w:color="000000"/>
            </w:tcBorders>
            <w:shd w:val="clear" w:color="auto" w:fill="auto"/>
            <w:vAlign w:val="center"/>
          </w:tcPr>
          <w:p w14:paraId="7B167550" w14:textId="77777777" w:rsidR="00DA723D" w:rsidRPr="00DA723D" w:rsidRDefault="00DA723D" w:rsidP="00DA723D">
            <w:pPr>
              <w:spacing w:after="0"/>
              <w:jc w:val="right"/>
              <w:rPr>
                <w:color w:val="auto"/>
                <w:sz w:val="20"/>
                <w:szCs w:val="20"/>
              </w:rPr>
            </w:pPr>
            <w:r w:rsidRPr="00DA723D">
              <w:rPr>
                <w:color w:val="auto"/>
                <w:sz w:val="20"/>
                <w:szCs w:val="20"/>
              </w:rPr>
              <w:t>611</w:t>
            </w:r>
          </w:p>
        </w:tc>
        <w:tc>
          <w:tcPr>
            <w:tcW w:w="1017" w:type="dxa"/>
            <w:tcBorders>
              <w:top w:val="nil"/>
              <w:left w:val="nil"/>
              <w:bottom w:val="single" w:sz="4" w:space="0" w:color="000000"/>
              <w:right w:val="single" w:sz="4" w:space="0" w:color="000000"/>
            </w:tcBorders>
            <w:shd w:val="clear" w:color="auto" w:fill="auto"/>
            <w:vAlign w:val="center"/>
          </w:tcPr>
          <w:p w14:paraId="279F8995" w14:textId="77777777" w:rsidR="00DA723D" w:rsidRPr="00DA723D" w:rsidRDefault="00DA723D" w:rsidP="00DA723D">
            <w:pPr>
              <w:spacing w:after="0"/>
              <w:jc w:val="right"/>
              <w:rPr>
                <w:color w:val="auto"/>
                <w:sz w:val="20"/>
                <w:szCs w:val="20"/>
              </w:rPr>
            </w:pPr>
            <w:r w:rsidRPr="00DA723D">
              <w:rPr>
                <w:color w:val="auto"/>
                <w:sz w:val="20"/>
                <w:szCs w:val="20"/>
              </w:rPr>
              <w:t>140</w:t>
            </w:r>
          </w:p>
        </w:tc>
        <w:tc>
          <w:tcPr>
            <w:tcW w:w="1021" w:type="dxa"/>
            <w:tcBorders>
              <w:top w:val="nil"/>
              <w:left w:val="nil"/>
              <w:bottom w:val="single" w:sz="4" w:space="0" w:color="000000"/>
              <w:right w:val="single" w:sz="4" w:space="0" w:color="000000"/>
            </w:tcBorders>
            <w:shd w:val="clear" w:color="auto" w:fill="auto"/>
            <w:vAlign w:val="center"/>
          </w:tcPr>
          <w:p w14:paraId="2E6DD4FF" w14:textId="77777777" w:rsidR="00DA723D" w:rsidRPr="00DA723D" w:rsidRDefault="00DA723D" w:rsidP="00DA723D">
            <w:pPr>
              <w:spacing w:after="0"/>
              <w:jc w:val="right"/>
              <w:rPr>
                <w:color w:val="auto"/>
                <w:sz w:val="20"/>
                <w:szCs w:val="20"/>
              </w:rPr>
            </w:pPr>
            <w:r w:rsidRPr="00DA723D">
              <w:rPr>
                <w:color w:val="auto"/>
                <w:sz w:val="20"/>
                <w:szCs w:val="20"/>
              </w:rPr>
              <w:t>471</w:t>
            </w:r>
          </w:p>
        </w:tc>
        <w:tc>
          <w:tcPr>
            <w:tcW w:w="1567" w:type="dxa"/>
            <w:tcBorders>
              <w:top w:val="nil"/>
              <w:left w:val="nil"/>
              <w:bottom w:val="single" w:sz="4" w:space="0" w:color="000000"/>
              <w:right w:val="single" w:sz="4" w:space="0" w:color="000000"/>
            </w:tcBorders>
            <w:shd w:val="clear" w:color="auto" w:fill="auto"/>
            <w:vAlign w:val="center"/>
          </w:tcPr>
          <w:p w14:paraId="4691197F" w14:textId="77777777" w:rsidR="00DA723D" w:rsidRPr="00DA723D" w:rsidRDefault="00DA723D" w:rsidP="00DA723D">
            <w:pPr>
              <w:spacing w:after="0"/>
              <w:jc w:val="right"/>
              <w:rPr>
                <w:color w:val="auto"/>
                <w:sz w:val="20"/>
                <w:szCs w:val="20"/>
              </w:rPr>
            </w:pPr>
            <w:r w:rsidRPr="00DA723D">
              <w:rPr>
                <w:color w:val="auto"/>
                <w:sz w:val="20"/>
                <w:szCs w:val="20"/>
              </w:rPr>
              <w:t>924</w:t>
            </w:r>
          </w:p>
        </w:tc>
      </w:tr>
      <w:tr w:rsidR="00DA723D" w:rsidRPr="00DA723D" w14:paraId="7D49B99B" w14:textId="77777777" w:rsidTr="00DA723D">
        <w:trPr>
          <w:trHeight w:val="92"/>
        </w:trPr>
        <w:tc>
          <w:tcPr>
            <w:tcW w:w="2616" w:type="dxa"/>
            <w:tcBorders>
              <w:top w:val="nil"/>
              <w:left w:val="single" w:sz="4" w:space="0" w:color="000000"/>
              <w:bottom w:val="single" w:sz="4" w:space="0" w:color="000000"/>
              <w:right w:val="single" w:sz="4" w:space="0" w:color="000000"/>
            </w:tcBorders>
            <w:shd w:val="clear" w:color="auto" w:fill="auto"/>
            <w:vAlign w:val="center"/>
          </w:tcPr>
          <w:p w14:paraId="5F4F6956" w14:textId="77777777" w:rsidR="00DA723D" w:rsidRPr="00DA723D" w:rsidRDefault="00DA723D" w:rsidP="00DA723D">
            <w:pPr>
              <w:spacing w:after="0"/>
              <w:rPr>
                <w:color w:val="auto"/>
                <w:sz w:val="20"/>
                <w:szCs w:val="20"/>
              </w:rPr>
            </w:pPr>
            <w:r w:rsidRPr="00DA723D">
              <w:rPr>
                <w:color w:val="auto"/>
                <w:sz w:val="20"/>
                <w:szCs w:val="20"/>
              </w:rPr>
              <w:t>Olbramice</w:t>
            </w:r>
          </w:p>
        </w:tc>
        <w:tc>
          <w:tcPr>
            <w:tcW w:w="1337" w:type="dxa"/>
            <w:tcBorders>
              <w:top w:val="nil"/>
              <w:left w:val="nil"/>
              <w:bottom w:val="single" w:sz="4" w:space="0" w:color="000000"/>
              <w:right w:val="single" w:sz="4" w:space="0" w:color="000000"/>
            </w:tcBorders>
            <w:shd w:val="clear" w:color="auto" w:fill="auto"/>
            <w:vAlign w:val="center"/>
          </w:tcPr>
          <w:p w14:paraId="0488EF92" w14:textId="77777777" w:rsidR="00DA723D" w:rsidRPr="00DA723D" w:rsidRDefault="00DA723D" w:rsidP="00DA723D">
            <w:pPr>
              <w:spacing w:after="0"/>
              <w:jc w:val="right"/>
              <w:rPr>
                <w:color w:val="auto"/>
                <w:sz w:val="20"/>
                <w:szCs w:val="20"/>
              </w:rPr>
            </w:pPr>
            <w:r w:rsidRPr="00DA723D">
              <w:rPr>
                <w:color w:val="auto"/>
                <w:sz w:val="20"/>
                <w:szCs w:val="20"/>
              </w:rPr>
              <w:t>1</w:t>
            </w:r>
          </w:p>
        </w:tc>
        <w:tc>
          <w:tcPr>
            <w:tcW w:w="1499" w:type="dxa"/>
            <w:tcBorders>
              <w:top w:val="nil"/>
              <w:left w:val="nil"/>
              <w:bottom w:val="single" w:sz="4" w:space="0" w:color="000000"/>
              <w:right w:val="single" w:sz="4" w:space="0" w:color="000000"/>
            </w:tcBorders>
            <w:shd w:val="clear" w:color="auto" w:fill="auto"/>
            <w:vAlign w:val="center"/>
          </w:tcPr>
          <w:p w14:paraId="145B7A06" w14:textId="77777777" w:rsidR="00DA723D" w:rsidRPr="00DA723D" w:rsidRDefault="00DA723D" w:rsidP="00DA723D">
            <w:pPr>
              <w:spacing w:after="0"/>
              <w:jc w:val="right"/>
              <w:rPr>
                <w:color w:val="auto"/>
                <w:sz w:val="20"/>
                <w:szCs w:val="20"/>
              </w:rPr>
            </w:pPr>
            <w:r w:rsidRPr="00DA723D">
              <w:rPr>
                <w:color w:val="auto"/>
                <w:sz w:val="20"/>
                <w:szCs w:val="20"/>
              </w:rPr>
              <w:t>75</w:t>
            </w:r>
          </w:p>
        </w:tc>
        <w:tc>
          <w:tcPr>
            <w:tcW w:w="1017" w:type="dxa"/>
            <w:tcBorders>
              <w:top w:val="nil"/>
              <w:left w:val="nil"/>
              <w:bottom w:val="single" w:sz="4" w:space="0" w:color="000000"/>
              <w:right w:val="single" w:sz="4" w:space="0" w:color="000000"/>
            </w:tcBorders>
            <w:shd w:val="clear" w:color="auto" w:fill="auto"/>
            <w:vAlign w:val="center"/>
          </w:tcPr>
          <w:p w14:paraId="146504AF" w14:textId="77777777" w:rsidR="00DA723D" w:rsidRPr="00DA723D" w:rsidRDefault="00DA723D" w:rsidP="00DA723D">
            <w:pPr>
              <w:spacing w:after="0"/>
              <w:jc w:val="right"/>
              <w:rPr>
                <w:color w:val="auto"/>
                <w:sz w:val="20"/>
                <w:szCs w:val="20"/>
              </w:rPr>
            </w:pPr>
            <w:r w:rsidRPr="00DA723D">
              <w:rPr>
                <w:color w:val="auto"/>
                <w:sz w:val="20"/>
                <w:szCs w:val="20"/>
              </w:rPr>
              <w:t>28</w:t>
            </w:r>
          </w:p>
        </w:tc>
        <w:tc>
          <w:tcPr>
            <w:tcW w:w="1021" w:type="dxa"/>
            <w:tcBorders>
              <w:top w:val="nil"/>
              <w:left w:val="nil"/>
              <w:bottom w:val="single" w:sz="4" w:space="0" w:color="000000"/>
              <w:right w:val="single" w:sz="4" w:space="0" w:color="000000"/>
            </w:tcBorders>
            <w:shd w:val="clear" w:color="auto" w:fill="auto"/>
            <w:vAlign w:val="center"/>
          </w:tcPr>
          <w:p w14:paraId="02717283" w14:textId="77777777" w:rsidR="00DA723D" w:rsidRPr="00DA723D" w:rsidRDefault="00DA723D" w:rsidP="00DA723D">
            <w:pPr>
              <w:spacing w:after="0"/>
              <w:jc w:val="right"/>
              <w:rPr>
                <w:color w:val="auto"/>
                <w:sz w:val="20"/>
                <w:szCs w:val="20"/>
              </w:rPr>
            </w:pPr>
            <w:r w:rsidRPr="00DA723D">
              <w:rPr>
                <w:color w:val="auto"/>
                <w:sz w:val="20"/>
                <w:szCs w:val="20"/>
              </w:rPr>
              <w:t>47</w:t>
            </w:r>
          </w:p>
        </w:tc>
        <w:tc>
          <w:tcPr>
            <w:tcW w:w="1567" w:type="dxa"/>
            <w:tcBorders>
              <w:top w:val="nil"/>
              <w:left w:val="nil"/>
              <w:bottom w:val="single" w:sz="4" w:space="0" w:color="000000"/>
              <w:right w:val="single" w:sz="4" w:space="0" w:color="000000"/>
            </w:tcBorders>
            <w:shd w:val="clear" w:color="auto" w:fill="auto"/>
            <w:vAlign w:val="center"/>
          </w:tcPr>
          <w:p w14:paraId="5542C343" w14:textId="77777777" w:rsidR="00DA723D" w:rsidRPr="00DA723D" w:rsidRDefault="00DA723D" w:rsidP="00DA723D">
            <w:pPr>
              <w:spacing w:after="0"/>
              <w:jc w:val="right"/>
              <w:rPr>
                <w:color w:val="auto"/>
                <w:sz w:val="20"/>
                <w:szCs w:val="20"/>
              </w:rPr>
            </w:pPr>
            <w:r w:rsidRPr="00DA723D">
              <w:rPr>
                <w:color w:val="auto"/>
                <w:sz w:val="20"/>
                <w:szCs w:val="20"/>
              </w:rPr>
              <w:t>90</w:t>
            </w:r>
          </w:p>
        </w:tc>
      </w:tr>
      <w:tr w:rsidR="00DA723D" w:rsidRPr="00DA723D" w14:paraId="4858FA36" w14:textId="77777777" w:rsidTr="00DA723D">
        <w:trPr>
          <w:trHeight w:val="217"/>
        </w:trPr>
        <w:tc>
          <w:tcPr>
            <w:tcW w:w="2616" w:type="dxa"/>
            <w:tcBorders>
              <w:top w:val="nil"/>
              <w:left w:val="single" w:sz="4" w:space="0" w:color="000000"/>
              <w:bottom w:val="single" w:sz="4" w:space="0" w:color="000000"/>
              <w:right w:val="single" w:sz="4" w:space="0" w:color="000000"/>
            </w:tcBorders>
            <w:shd w:val="clear" w:color="auto" w:fill="auto"/>
            <w:vAlign w:val="center"/>
          </w:tcPr>
          <w:p w14:paraId="10625F1B" w14:textId="77777777" w:rsidR="00DA723D" w:rsidRPr="00DA723D" w:rsidRDefault="00DA723D" w:rsidP="00DA723D">
            <w:pPr>
              <w:spacing w:after="0"/>
              <w:rPr>
                <w:color w:val="auto"/>
                <w:sz w:val="20"/>
                <w:szCs w:val="20"/>
              </w:rPr>
            </w:pPr>
            <w:r w:rsidRPr="00DA723D">
              <w:rPr>
                <w:color w:val="auto"/>
                <w:sz w:val="20"/>
                <w:szCs w:val="20"/>
              </w:rPr>
              <w:t>Stará Ves nad Ondřejnicí</w:t>
            </w:r>
          </w:p>
        </w:tc>
        <w:tc>
          <w:tcPr>
            <w:tcW w:w="1337" w:type="dxa"/>
            <w:tcBorders>
              <w:top w:val="nil"/>
              <w:left w:val="nil"/>
              <w:bottom w:val="single" w:sz="4" w:space="0" w:color="000000"/>
              <w:right w:val="single" w:sz="4" w:space="0" w:color="000000"/>
            </w:tcBorders>
            <w:shd w:val="clear" w:color="auto" w:fill="auto"/>
            <w:vAlign w:val="center"/>
          </w:tcPr>
          <w:p w14:paraId="28E74296" w14:textId="77777777" w:rsidR="00DA723D" w:rsidRPr="00DA723D" w:rsidRDefault="00DA723D" w:rsidP="00DA723D">
            <w:pPr>
              <w:spacing w:after="0"/>
              <w:jc w:val="right"/>
              <w:rPr>
                <w:color w:val="auto"/>
                <w:sz w:val="20"/>
                <w:szCs w:val="20"/>
              </w:rPr>
            </w:pPr>
            <w:r w:rsidRPr="00DA723D">
              <w:rPr>
                <w:color w:val="auto"/>
                <w:sz w:val="20"/>
                <w:szCs w:val="20"/>
              </w:rPr>
              <w:t>2</w:t>
            </w:r>
          </w:p>
        </w:tc>
        <w:tc>
          <w:tcPr>
            <w:tcW w:w="1499" w:type="dxa"/>
            <w:tcBorders>
              <w:top w:val="nil"/>
              <w:left w:val="nil"/>
              <w:bottom w:val="single" w:sz="4" w:space="0" w:color="000000"/>
              <w:right w:val="single" w:sz="4" w:space="0" w:color="000000"/>
            </w:tcBorders>
            <w:shd w:val="clear" w:color="auto" w:fill="auto"/>
            <w:vAlign w:val="center"/>
          </w:tcPr>
          <w:p w14:paraId="4AF23BAC" w14:textId="77777777" w:rsidR="00DA723D" w:rsidRPr="00DA723D" w:rsidRDefault="00DA723D" w:rsidP="00DA723D">
            <w:pPr>
              <w:spacing w:after="0"/>
              <w:jc w:val="right"/>
              <w:rPr>
                <w:color w:val="auto"/>
                <w:sz w:val="20"/>
                <w:szCs w:val="20"/>
              </w:rPr>
            </w:pPr>
            <w:r w:rsidRPr="00DA723D">
              <w:rPr>
                <w:color w:val="auto"/>
                <w:sz w:val="20"/>
                <w:szCs w:val="20"/>
              </w:rPr>
              <w:t>320</w:t>
            </w:r>
          </w:p>
        </w:tc>
        <w:tc>
          <w:tcPr>
            <w:tcW w:w="1017" w:type="dxa"/>
            <w:tcBorders>
              <w:top w:val="nil"/>
              <w:left w:val="nil"/>
              <w:bottom w:val="single" w:sz="4" w:space="0" w:color="000000"/>
              <w:right w:val="single" w:sz="4" w:space="0" w:color="000000"/>
            </w:tcBorders>
            <w:shd w:val="clear" w:color="auto" w:fill="auto"/>
            <w:vAlign w:val="center"/>
          </w:tcPr>
          <w:p w14:paraId="49E824C1" w14:textId="77777777" w:rsidR="00DA723D" w:rsidRPr="00DA723D" w:rsidRDefault="00DA723D" w:rsidP="00DA723D">
            <w:pPr>
              <w:spacing w:after="0"/>
              <w:jc w:val="right"/>
              <w:rPr>
                <w:color w:val="auto"/>
                <w:sz w:val="20"/>
                <w:szCs w:val="20"/>
              </w:rPr>
            </w:pPr>
            <w:r w:rsidRPr="00DA723D">
              <w:rPr>
                <w:color w:val="auto"/>
                <w:sz w:val="20"/>
                <w:szCs w:val="20"/>
              </w:rPr>
              <w:t>91</w:t>
            </w:r>
          </w:p>
        </w:tc>
        <w:tc>
          <w:tcPr>
            <w:tcW w:w="1021" w:type="dxa"/>
            <w:tcBorders>
              <w:top w:val="nil"/>
              <w:left w:val="nil"/>
              <w:bottom w:val="single" w:sz="4" w:space="0" w:color="000000"/>
              <w:right w:val="single" w:sz="4" w:space="0" w:color="000000"/>
            </w:tcBorders>
            <w:shd w:val="clear" w:color="auto" w:fill="auto"/>
            <w:vAlign w:val="center"/>
          </w:tcPr>
          <w:p w14:paraId="69D6CFD6" w14:textId="77777777" w:rsidR="00DA723D" w:rsidRPr="00DA723D" w:rsidRDefault="00DA723D" w:rsidP="00DA723D">
            <w:pPr>
              <w:spacing w:after="0"/>
              <w:jc w:val="right"/>
              <w:rPr>
                <w:color w:val="auto"/>
                <w:sz w:val="20"/>
                <w:szCs w:val="20"/>
              </w:rPr>
            </w:pPr>
            <w:r w:rsidRPr="00DA723D">
              <w:rPr>
                <w:color w:val="auto"/>
                <w:sz w:val="20"/>
                <w:szCs w:val="20"/>
              </w:rPr>
              <w:t>229</w:t>
            </w:r>
          </w:p>
        </w:tc>
        <w:tc>
          <w:tcPr>
            <w:tcW w:w="1567" w:type="dxa"/>
            <w:tcBorders>
              <w:top w:val="nil"/>
              <w:left w:val="nil"/>
              <w:bottom w:val="single" w:sz="4" w:space="0" w:color="000000"/>
              <w:right w:val="single" w:sz="4" w:space="0" w:color="000000"/>
            </w:tcBorders>
            <w:shd w:val="clear" w:color="auto" w:fill="auto"/>
            <w:vAlign w:val="center"/>
          </w:tcPr>
          <w:p w14:paraId="70F028C5" w14:textId="77777777" w:rsidR="00DA723D" w:rsidRPr="00DA723D" w:rsidRDefault="00DA723D" w:rsidP="00DA723D">
            <w:pPr>
              <w:spacing w:after="0"/>
              <w:jc w:val="right"/>
              <w:rPr>
                <w:color w:val="auto"/>
                <w:sz w:val="20"/>
                <w:szCs w:val="20"/>
              </w:rPr>
            </w:pPr>
            <w:r w:rsidRPr="00DA723D">
              <w:rPr>
                <w:color w:val="auto"/>
                <w:sz w:val="20"/>
                <w:szCs w:val="20"/>
              </w:rPr>
              <w:t>693</w:t>
            </w:r>
          </w:p>
        </w:tc>
      </w:tr>
      <w:tr w:rsidR="00DA723D" w:rsidRPr="00DA723D" w14:paraId="232C4CF2" w14:textId="77777777" w:rsidTr="00DA723D">
        <w:trPr>
          <w:trHeight w:val="235"/>
        </w:trPr>
        <w:tc>
          <w:tcPr>
            <w:tcW w:w="2616" w:type="dxa"/>
            <w:tcBorders>
              <w:top w:val="nil"/>
              <w:left w:val="single" w:sz="4" w:space="0" w:color="000000"/>
              <w:bottom w:val="single" w:sz="4" w:space="0" w:color="000000"/>
              <w:right w:val="single" w:sz="4" w:space="0" w:color="000000"/>
            </w:tcBorders>
            <w:shd w:val="clear" w:color="auto" w:fill="auto"/>
            <w:vAlign w:val="center"/>
          </w:tcPr>
          <w:p w14:paraId="1883D225" w14:textId="77777777" w:rsidR="00DA723D" w:rsidRPr="00DA723D" w:rsidRDefault="00DA723D" w:rsidP="00DA723D">
            <w:pPr>
              <w:spacing w:after="0"/>
              <w:rPr>
                <w:color w:val="auto"/>
                <w:sz w:val="20"/>
                <w:szCs w:val="20"/>
              </w:rPr>
            </w:pPr>
            <w:r w:rsidRPr="00DA723D">
              <w:rPr>
                <w:color w:val="auto"/>
                <w:sz w:val="20"/>
                <w:szCs w:val="20"/>
              </w:rPr>
              <w:t>Šenov</w:t>
            </w:r>
          </w:p>
        </w:tc>
        <w:tc>
          <w:tcPr>
            <w:tcW w:w="1337" w:type="dxa"/>
            <w:tcBorders>
              <w:top w:val="nil"/>
              <w:left w:val="nil"/>
              <w:bottom w:val="single" w:sz="4" w:space="0" w:color="000000"/>
              <w:right w:val="single" w:sz="4" w:space="0" w:color="000000"/>
            </w:tcBorders>
            <w:shd w:val="clear" w:color="auto" w:fill="auto"/>
            <w:vAlign w:val="center"/>
          </w:tcPr>
          <w:p w14:paraId="142197D5" w14:textId="77777777" w:rsidR="00DA723D" w:rsidRPr="00DA723D" w:rsidRDefault="00DA723D" w:rsidP="00DA723D">
            <w:pPr>
              <w:spacing w:after="0"/>
              <w:jc w:val="right"/>
              <w:rPr>
                <w:color w:val="auto"/>
                <w:sz w:val="20"/>
                <w:szCs w:val="20"/>
              </w:rPr>
            </w:pPr>
            <w:r w:rsidRPr="00DA723D">
              <w:rPr>
                <w:color w:val="auto"/>
                <w:sz w:val="20"/>
                <w:szCs w:val="20"/>
              </w:rPr>
              <w:t>4</w:t>
            </w:r>
          </w:p>
        </w:tc>
        <w:tc>
          <w:tcPr>
            <w:tcW w:w="1499" w:type="dxa"/>
            <w:tcBorders>
              <w:top w:val="nil"/>
              <w:left w:val="nil"/>
              <w:bottom w:val="single" w:sz="4" w:space="0" w:color="000000"/>
              <w:right w:val="single" w:sz="4" w:space="0" w:color="000000"/>
            </w:tcBorders>
            <w:shd w:val="clear" w:color="auto" w:fill="auto"/>
            <w:vAlign w:val="center"/>
          </w:tcPr>
          <w:p w14:paraId="67CA774E" w14:textId="77777777" w:rsidR="00DA723D" w:rsidRPr="00DA723D" w:rsidRDefault="00DA723D" w:rsidP="00DA723D">
            <w:pPr>
              <w:spacing w:after="0"/>
              <w:jc w:val="right"/>
              <w:rPr>
                <w:color w:val="auto"/>
                <w:sz w:val="20"/>
                <w:szCs w:val="20"/>
              </w:rPr>
            </w:pPr>
            <w:r w:rsidRPr="00DA723D">
              <w:rPr>
                <w:color w:val="auto"/>
                <w:sz w:val="20"/>
                <w:szCs w:val="20"/>
              </w:rPr>
              <w:t>847</w:t>
            </w:r>
          </w:p>
        </w:tc>
        <w:tc>
          <w:tcPr>
            <w:tcW w:w="1017" w:type="dxa"/>
            <w:tcBorders>
              <w:top w:val="nil"/>
              <w:left w:val="nil"/>
              <w:bottom w:val="single" w:sz="4" w:space="0" w:color="000000"/>
              <w:right w:val="single" w:sz="4" w:space="0" w:color="000000"/>
            </w:tcBorders>
            <w:shd w:val="clear" w:color="auto" w:fill="auto"/>
            <w:vAlign w:val="center"/>
          </w:tcPr>
          <w:p w14:paraId="5D4FDCA0" w14:textId="77777777" w:rsidR="00DA723D" w:rsidRPr="00DA723D" w:rsidRDefault="00DA723D" w:rsidP="00DA723D">
            <w:pPr>
              <w:spacing w:after="0"/>
              <w:jc w:val="right"/>
              <w:rPr>
                <w:color w:val="auto"/>
                <w:sz w:val="20"/>
                <w:szCs w:val="20"/>
              </w:rPr>
            </w:pPr>
            <w:r w:rsidRPr="00DA723D">
              <w:rPr>
                <w:color w:val="auto"/>
                <w:sz w:val="20"/>
                <w:szCs w:val="20"/>
              </w:rPr>
              <w:t>184</w:t>
            </w:r>
          </w:p>
        </w:tc>
        <w:tc>
          <w:tcPr>
            <w:tcW w:w="1021" w:type="dxa"/>
            <w:tcBorders>
              <w:top w:val="nil"/>
              <w:left w:val="nil"/>
              <w:bottom w:val="single" w:sz="4" w:space="0" w:color="000000"/>
              <w:right w:val="single" w:sz="4" w:space="0" w:color="000000"/>
            </w:tcBorders>
            <w:shd w:val="clear" w:color="auto" w:fill="auto"/>
            <w:vAlign w:val="center"/>
          </w:tcPr>
          <w:p w14:paraId="5BCFD88A" w14:textId="77777777" w:rsidR="00DA723D" w:rsidRPr="00DA723D" w:rsidRDefault="00DA723D" w:rsidP="00DA723D">
            <w:pPr>
              <w:spacing w:after="0"/>
              <w:jc w:val="right"/>
              <w:rPr>
                <w:color w:val="auto"/>
                <w:sz w:val="20"/>
                <w:szCs w:val="20"/>
              </w:rPr>
            </w:pPr>
            <w:r w:rsidRPr="00DA723D">
              <w:rPr>
                <w:color w:val="auto"/>
                <w:sz w:val="20"/>
                <w:szCs w:val="20"/>
              </w:rPr>
              <w:t>663</w:t>
            </w:r>
          </w:p>
        </w:tc>
        <w:tc>
          <w:tcPr>
            <w:tcW w:w="1567" w:type="dxa"/>
            <w:tcBorders>
              <w:top w:val="nil"/>
              <w:left w:val="nil"/>
              <w:bottom w:val="single" w:sz="4" w:space="0" w:color="000000"/>
              <w:right w:val="single" w:sz="4" w:space="0" w:color="000000"/>
            </w:tcBorders>
            <w:shd w:val="clear" w:color="auto" w:fill="auto"/>
            <w:vAlign w:val="center"/>
          </w:tcPr>
          <w:p w14:paraId="4FB30DFC" w14:textId="77777777" w:rsidR="00DA723D" w:rsidRPr="00DA723D" w:rsidRDefault="00DA723D" w:rsidP="00DA723D">
            <w:pPr>
              <w:spacing w:after="0"/>
              <w:jc w:val="right"/>
              <w:rPr>
                <w:color w:val="auto"/>
                <w:sz w:val="20"/>
                <w:szCs w:val="20"/>
              </w:rPr>
            </w:pPr>
            <w:r w:rsidRPr="00DA723D">
              <w:rPr>
                <w:color w:val="auto"/>
                <w:sz w:val="20"/>
                <w:szCs w:val="20"/>
              </w:rPr>
              <w:t>954</w:t>
            </w:r>
          </w:p>
        </w:tc>
      </w:tr>
      <w:tr w:rsidR="00DA723D" w:rsidRPr="00DA723D" w14:paraId="0CA58B97" w14:textId="77777777" w:rsidTr="00DA723D">
        <w:trPr>
          <w:trHeight w:val="98"/>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0B5EE" w14:textId="77777777" w:rsidR="00DA723D" w:rsidRPr="00DA723D" w:rsidRDefault="00DA723D" w:rsidP="00DA723D">
            <w:pPr>
              <w:spacing w:after="0"/>
              <w:rPr>
                <w:sz w:val="20"/>
                <w:szCs w:val="20"/>
              </w:rPr>
            </w:pPr>
            <w:r w:rsidRPr="00DA723D">
              <w:rPr>
                <w:sz w:val="20"/>
                <w:szCs w:val="20"/>
              </w:rPr>
              <w:t>Václavovice</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05961" w14:textId="77777777" w:rsidR="00DA723D" w:rsidRPr="00DA723D" w:rsidRDefault="00DA723D" w:rsidP="00DA723D">
            <w:pPr>
              <w:spacing w:after="0"/>
              <w:jc w:val="right"/>
              <w:rPr>
                <w:color w:val="auto"/>
                <w:sz w:val="20"/>
                <w:szCs w:val="20"/>
              </w:rPr>
            </w:pPr>
            <w:r w:rsidRPr="00DA723D">
              <w:rPr>
                <w:color w:val="auto"/>
                <w:sz w:val="20"/>
                <w:szCs w:val="20"/>
              </w:rPr>
              <w:t>1</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CA0F" w14:textId="77777777" w:rsidR="00DA723D" w:rsidRPr="00DA723D" w:rsidRDefault="00DA723D" w:rsidP="00DA723D">
            <w:pPr>
              <w:spacing w:after="0"/>
              <w:jc w:val="right"/>
              <w:rPr>
                <w:color w:val="auto"/>
                <w:sz w:val="20"/>
                <w:szCs w:val="20"/>
              </w:rPr>
            </w:pPr>
            <w:r w:rsidRPr="00DA723D">
              <w:rPr>
                <w:color w:val="auto"/>
                <w:sz w:val="20"/>
                <w:szCs w:val="20"/>
              </w:rPr>
              <w:t>189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189E7" w14:textId="77777777" w:rsidR="00DA723D" w:rsidRPr="00DA723D" w:rsidRDefault="00DA723D" w:rsidP="00DA723D">
            <w:pPr>
              <w:spacing w:after="0"/>
              <w:jc w:val="right"/>
              <w:rPr>
                <w:color w:val="auto"/>
                <w:sz w:val="20"/>
                <w:szCs w:val="20"/>
              </w:rPr>
            </w:pPr>
            <w:r w:rsidRPr="00DA723D">
              <w:rPr>
                <w:color w:val="auto"/>
                <w:sz w:val="20"/>
                <w:szCs w:val="20"/>
              </w:rPr>
              <w:t>79</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41E57" w14:textId="77777777" w:rsidR="00DA723D" w:rsidRPr="00DA723D" w:rsidRDefault="00DA723D" w:rsidP="00DA723D">
            <w:pPr>
              <w:spacing w:after="0"/>
              <w:jc w:val="right"/>
              <w:rPr>
                <w:color w:val="auto"/>
                <w:sz w:val="20"/>
                <w:szCs w:val="20"/>
              </w:rPr>
            </w:pPr>
            <w:r w:rsidRPr="00DA723D">
              <w:rPr>
                <w:color w:val="auto"/>
                <w:sz w:val="20"/>
                <w:szCs w:val="20"/>
              </w:rPr>
              <w:t>110</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CA4A7" w14:textId="77777777" w:rsidR="00DA723D" w:rsidRPr="00DA723D" w:rsidRDefault="00DA723D" w:rsidP="00DA723D">
            <w:pPr>
              <w:spacing w:after="0"/>
              <w:jc w:val="right"/>
              <w:rPr>
                <w:color w:val="auto"/>
                <w:sz w:val="20"/>
                <w:szCs w:val="20"/>
              </w:rPr>
            </w:pPr>
            <w:r w:rsidRPr="00DA723D">
              <w:rPr>
                <w:color w:val="auto"/>
                <w:sz w:val="20"/>
                <w:szCs w:val="20"/>
              </w:rPr>
              <w:t>200</w:t>
            </w:r>
          </w:p>
        </w:tc>
      </w:tr>
      <w:tr w:rsidR="00DA723D" w:rsidRPr="00DA723D" w14:paraId="42995DEA" w14:textId="77777777" w:rsidTr="00DA723D">
        <w:trPr>
          <w:trHeight w:val="115"/>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8C911" w14:textId="77777777" w:rsidR="00DA723D" w:rsidRPr="00DA723D" w:rsidRDefault="00DA723D" w:rsidP="00DA723D">
            <w:pPr>
              <w:spacing w:after="0"/>
              <w:rPr>
                <w:sz w:val="20"/>
                <w:szCs w:val="20"/>
              </w:rPr>
            </w:pPr>
            <w:r w:rsidRPr="00DA723D">
              <w:rPr>
                <w:sz w:val="20"/>
                <w:szCs w:val="20"/>
              </w:rPr>
              <w:t>Velká Polom</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66746" w14:textId="77777777" w:rsidR="00DA723D" w:rsidRPr="00DA723D" w:rsidRDefault="00DA723D" w:rsidP="00DA723D">
            <w:pPr>
              <w:spacing w:after="0"/>
              <w:jc w:val="right"/>
              <w:rPr>
                <w:color w:val="auto"/>
                <w:sz w:val="20"/>
                <w:szCs w:val="20"/>
              </w:rPr>
            </w:pPr>
            <w:r w:rsidRPr="00DA723D">
              <w:rPr>
                <w:color w:val="auto"/>
                <w:sz w:val="20"/>
                <w:szCs w:val="20"/>
              </w:rPr>
              <w:t>4</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49097" w14:textId="77777777" w:rsidR="00DA723D" w:rsidRPr="00DA723D" w:rsidRDefault="00DA723D" w:rsidP="00DA723D">
            <w:pPr>
              <w:spacing w:after="0"/>
              <w:jc w:val="right"/>
              <w:rPr>
                <w:color w:val="auto"/>
                <w:sz w:val="20"/>
                <w:szCs w:val="20"/>
              </w:rPr>
            </w:pPr>
            <w:r w:rsidRPr="00DA723D">
              <w:rPr>
                <w:color w:val="auto"/>
                <w:sz w:val="20"/>
                <w:szCs w:val="20"/>
              </w:rPr>
              <w:t>485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BD87C" w14:textId="77777777" w:rsidR="00DA723D" w:rsidRPr="00DA723D" w:rsidRDefault="00DA723D" w:rsidP="00DA723D">
            <w:pPr>
              <w:spacing w:after="0"/>
              <w:jc w:val="right"/>
              <w:rPr>
                <w:color w:val="auto"/>
                <w:sz w:val="20"/>
                <w:szCs w:val="20"/>
              </w:rPr>
            </w:pPr>
            <w:r w:rsidRPr="00DA723D">
              <w:rPr>
                <w:color w:val="auto"/>
                <w:sz w:val="20"/>
                <w:szCs w:val="20"/>
              </w:rPr>
              <w:t>93</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C89D" w14:textId="77777777" w:rsidR="00DA723D" w:rsidRPr="00DA723D" w:rsidRDefault="00DA723D" w:rsidP="00DA723D">
            <w:pPr>
              <w:spacing w:after="0"/>
              <w:jc w:val="right"/>
              <w:rPr>
                <w:color w:val="auto"/>
                <w:sz w:val="20"/>
                <w:szCs w:val="20"/>
              </w:rPr>
            </w:pPr>
            <w:r w:rsidRPr="00DA723D">
              <w:rPr>
                <w:color w:val="auto"/>
                <w:sz w:val="20"/>
                <w:szCs w:val="20"/>
              </w:rPr>
              <w:t>392</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91864" w14:textId="77777777" w:rsidR="00DA723D" w:rsidRPr="00DA723D" w:rsidRDefault="00DA723D" w:rsidP="00DA723D">
            <w:pPr>
              <w:spacing w:after="0"/>
              <w:jc w:val="right"/>
              <w:rPr>
                <w:color w:val="auto"/>
                <w:sz w:val="20"/>
                <w:szCs w:val="20"/>
              </w:rPr>
            </w:pPr>
            <w:r w:rsidRPr="00DA723D">
              <w:rPr>
                <w:color w:val="auto"/>
                <w:sz w:val="20"/>
                <w:szCs w:val="20"/>
              </w:rPr>
              <w:t>853</w:t>
            </w:r>
          </w:p>
        </w:tc>
      </w:tr>
      <w:tr w:rsidR="00DA723D" w:rsidRPr="00DA723D" w14:paraId="46C26337" w14:textId="77777777" w:rsidTr="00DA723D">
        <w:trPr>
          <w:trHeight w:val="293"/>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4AC95" w14:textId="77777777" w:rsidR="00DA723D" w:rsidRPr="00DA723D" w:rsidRDefault="00DA723D" w:rsidP="00DA723D">
            <w:pPr>
              <w:spacing w:after="0"/>
              <w:rPr>
                <w:sz w:val="20"/>
                <w:szCs w:val="20"/>
              </w:rPr>
            </w:pPr>
            <w:r w:rsidRPr="00DA723D">
              <w:rPr>
                <w:sz w:val="20"/>
                <w:szCs w:val="20"/>
              </w:rPr>
              <w:t>Vratimov</w:t>
            </w:r>
          </w:p>
        </w:tc>
        <w:tc>
          <w:tcPr>
            <w:tcW w:w="1337" w:type="dxa"/>
            <w:tcBorders>
              <w:top w:val="single" w:sz="4" w:space="0" w:color="000000"/>
              <w:left w:val="nil"/>
              <w:bottom w:val="single" w:sz="4" w:space="0" w:color="000000"/>
              <w:right w:val="single" w:sz="4" w:space="0" w:color="000000"/>
            </w:tcBorders>
            <w:shd w:val="clear" w:color="auto" w:fill="auto"/>
            <w:vAlign w:val="center"/>
          </w:tcPr>
          <w:p w14:paraId="7E4D8A0C" w14:textId="77777777" w:rsidR="00DA723D" w:rsidRPr="00DA723D" w:rsidRDefault="00DA723D" w:rsidP="00DA723D">
            <w:pPr>
              <w:spacing w:after="0"/>
              <w:jc w:val="right"/>
              <w:rPr>
                <w:color w:val="auto"/>
                <w:sz w:val="20"/>
                <w:szCs w:val="20"/>
              </w:rPr>
            </w:pPr>
            <w:r w:rsidRPr="00DA723D">
              <w:rPr>
                <w:color w:val="auto"/>
                <w:sz w:val="20"/>
                <w:szCs w:val="20"/>
              </w:rPr>
              <w:t>4</w:t>
            </w:r>
          </w:p>
        </w:tc>
        <w:tc>
          <w:tcPr>
            <w:tcW w:w="1499" w:type="dxa"/>
            <w:tcBorders>
              <w:top w:val="single" w:sz="4" w:space="0" w:color="000000"/>
              <w:left w:val="nil"/>
              <w:bottom w:val="single" w:sz="4" w:space="0" w:color="000000"/>
              <w:right w:val="single" w:sz="4" w:space="0" w:color="000000"/>
            </w:tcBorders>
            <w:shd w:val="clear" w:color="auto" w:fill="auto"/>
            <w:vAlign w:val="center"/>
          </w:tcPr>
          <w:p w14:paraId="7FB5D7DB" w14:textId="77777777" w:rsidR="00DA723D" w:rsidRPr="00DA723D" w:rsidRDefault="00DA723D" w:rsidP="00DA723D">
            <w:pPr>
              <w:spacing w:after="0"/>
              <w:jc w:val="right"/>
              <w:rPr>
                <w:color w:val="auto"/>
                <w:sz w:val="20"/>
                <w:szCs w:val="20"/>
              </w:rPr>
            </w:pPr>
            <w:r w:rsidRPr="00DA723D">
              <w:rPr>
                <w:color w:val="auto"/>
                <w:sz w:val="20"/>
                <w:szCs w:val="20"/>
              </w:rPr>
              <w:t>752</w:t>
            </w:r>
          </w:p>
        </w:tc>
        <w:tc>
          <w:tcPr>
            <w:tcW w:w="1017" w:type="dxa"/>
            <w:tcBorders>
              <w:top w:val="single" w:sz="4" w:space="0" w:color="000000"/>
              <w:left w:val="nil"/>
              <w:bottom w:val="single" w:sz="4" w:space="0" w:color="000000"/>
              <w:right w:val="single" w:sz="4" w:space="0" w:color="000000"/>
            </w:tcBorders>
            <w:shd w:val="clear" w:color="auto" w:fill="auto"/>
            <w:vAlign w:val="center"/>
          </w:tcPr>
          <w:p w14:paraId="7E26E32B" w14:textId="77777777" w:rsidR="00DA723D" w:rsidRPr="00DA723D" w:rsidRDefault="00DA723D" w:rsidP="00DA723D">
            <w:pPr>
              <w:spacing w:after="0"/>
              <w:jc w:val="right"/>
              <w:rPr>
                <w:color w:val="auto"/>
                <w:sz w:val="20"/>
                <w:szCs w:val="20"/>
              </w:rPr>
            </w:pPr>
            <w:r w:rsidRPr="00DA723D">
              <w:rPr>
                <w:color w:val="auto"/>
                <w:sz w:val="20"/>
                <w:szCs w:val="20"/>
              </w:rPr>
              <w:t>230</w:t>
            </w:r>
          </w:p>
        </w:tc>
        <w:tc>
          <w:tcPr>
            <w:tcW w:w="1021" w:type="dxa"/>
            <w:tcBorders>
              <w:top w:val="single" w:sz="4" w:space="0" w:color="000000"/>
              <w:left w:val="nil"/>
              <w:bottom w:val="single" w:sz="4" w:space="0" w:color="000000"/>
              <w:right w:val="single" w:sz="4" w:space="0" w:color="000000"/>
            </w:tcBorders>
            <w:shd w:val="clear" w:color="auto" w:fill="auto"/>
            <w:vAlign w:val="center"/>
          </w:tcPr>
          <w:p w14:paraId="34E5D724" w14:textId="77777777" w:rsidR="00DA723D" w:rsidRPr="00DA723D" w:rsidRDefault="00DA723D" w:rsidP="00DA723D">
            <w:pPr>
              <w:spacing w:after="0"/>
              <w:jc w:val="right"/>
              <w:rPr>
                <w:color w:val="auto"/>
                <w:sz w:val="20"/>
                <w:szCs w:val="20"/>
              </w:rPr>
            </w:pPr>
            <w:r w:rsidRPr="00DA723D">
              <w:rPr>
                <w:color w:val="auto"/>
                <w:sz w:val="20"/>
                <w:szCs w:val="20"/>
              </w:rPr>
              <w:t>522</w:t>
            </w:r>
          </w:p>
        </w:tc>
        <w:tc>
          <w:tcPr>
            <w:tcW w:w="1567" w:type="dxa"/>
            <w:tcBorders>
              <w:top w:val="single" w:sz="4" w:space="0" w:color="000000"/>
              <w:left w:val="nil"/>
              <w:bottom w:val="single" w:sz="4" w:space="0" w:color="000000"/>
              <w:right w:val="single" w:sz="4" w:space="0" w:color="000000"/>
            </w:tcBorders>
            <w:shd w:val="clear" w:color="auto" w:fill="auto"/>
            <w:vAlign w:val="center"/>
          </w:tcPr>
          <w:p w14:paraId="707B56EB" w14:textId="77777777" w:rsidR="00DA723D" w:rsidRPr="00DA723D" w:rsidRDefault="00DA723D" w:rsidP="00DA723D">
            <w:pPr>
              <w:spacing w:after="0"/>
              <w:jc w:val="right"/>
              <w:rPr>
                <w:color w:val="auto"/>
                <w:sz w:val="20"/>
                <w:szCs w:val="20"/>
              </w:rPr>
            </w:pPr>
            <w:r w:rsidRPr="00DA723D">
              <w:rPr>
                <w:color w:val="auto"/>
                <w:sz w:val="20"/>
                <w:szCs w:val="20"/>
              </w:rPr>
              <w:t>1520</w:t>
            </w:r>
          </w:p>
        </w:tc>
      </w:tr>
      <w:tr w:rsidR="00DA723D" w:rsidRPr="00DA723D" w14:paraId="1ED5319E" w14:textId="77777777" w:rsidTr="00DA723D">
        <w:trPr>
          <w:trHeight w:val="95"/>
        </w:trPr>
        <w:tc>
          <w:tcPr>
            <w:tcW w:w="2616" w:type="dxa"/>
            <w:tcBorders>
              <w:top w:val="nil"/>
              <w:left w:val="single" w:sz="4" w:space="0" w:color="000000"/>
              <w:bottom w:val="single" w:sz="4" w:space="0" w:color="000000"/>
              <w:right w:val="single" w:sz="4" w:space="0" w:color="000000"/>
            </w:tcBorders>
            <w:shd w:val="clear" w:color="auto" w:fill="auto"/>
            <w:vAlign w:val="center"/>
          </w:tcPr>
          <w:p w14:paraId="2A6519E9" w14:textId="77777777" w:rsidR="00DA723D" w:rsidRPr="00DA723D" w:rsidRDefault="00DA723D" w:rsidP="00DA723D">
            <w:pPr>
              <w:spacing w:after="0"/>
              <w:rPr>
                <w:sz w:val="20"/>
                <w:szCs w:val="20"/>
              </w:rPr>
            </w:pPr>
            <w:r w:rsidRPr="00DA723D">
              <w:rPr>
                <w:sz w:val="20"/>
                <w:szCs w:val="20"/>
              </w:rPr>
              <w:t>Vřesina</w:t>
            </w:r>
          </w:p>
        </w:tc>
        <w:tc>
          <w:tcPr>
            <w:tcW w:w="1337" w:type="dxa"/>
            <w:tcBorders>
              <w:top w:val="nil"/>
              <w:left w:val="nil"/>
              <w:bottom w:val="single" w:sz="4" w:space="0" w:color="000000"/>
              <w:right w:val="single" w:sz="4" w:space="0" w:color="000000"/>
            </w:tcBorders>
            <w:shd w:val="clear" w:color="auto" w:fill="auto"/>
            <w:vAlign w:val="center"/>
          </w:tcPr>
          <w:p w14:paraId="039FCCD3" w14:textId="77777777" w:rsidR="00DA723D" w:rsidRPr="00DA723D" w:rsidRDefault="00DA723D" w:rsidP="00DA723D">
            <w:pPr>
              <w:spacing w:after="0"/>
              <w:jc w:val="right"/>
              <w:rPr>
                <w:color w:val="auto"/>
                <w:sz w:val="20"/>
                <w:szCs w:val="20"/>
              </w:rPr>
            </w:pPr>
            <w:r w:rsidRPr="00DA723D">
              <w:rPr>
                <w:color w:val="auto"/>
                <w:sz w:val="20"/>
                <w:szCs w:val="20"/>
              </w:rPr>
              <w:t>1</w:t>
            </w:r>
          </w:p>
        </w:tc>
        <w:tc>
          <w:tcPr>
            <w:tcW w:w="1499" w:type="dxa"/>
            <w:tcBorders>
              <w:top w:val="nil"/>
              <w:left w:val="nil"/>
              <w:bottom w:val="single" w:sz="4" w:space="0" w:color="000000"/>
              <w:right w:val="single" w:sz="4" w:space="0" w:color="000000"/>
            </w:tcBorders>
            <w:shd w:val="clear" w:color="auto" w:fill="auto"/>
            <w:vAlign w:val="center"/>
          </w:tcPr>
          <w:p w14:paraId="24817194" w14:textId="77777777" w:rsidR="00DA723D" w:rsidRPr="00DA723D" w:rsidRDefault="00DA723D" w:rsidP="00DA723D">
            <w:pPr>
              <w:spacing w:after="0"/>
              <w:jc w:val="right"/>
              <w:rPr>
                <w:color w:val="auto"/>
                <w:sz w:val="20"/>
                <w:szCs w:val="20"/>
              </w:rPr>
            </w:pPr>
            <w:r w:rsidRPr="00DA723D">
              <w:rPr>
                <w:color w:val="auto"/>
                <w:sz w:val="20"/>
                <w:szCs w:val="20"/>
              </w:rPr>
              <w:t>191</w:t>
            </w:r>
          </w:p>
        </w:tc>
        <w:tc>
          <w:tcPr>
            <w:tcW w:w="1017" w:type="dxa"/>
            <w:tcBorders>
              <w:top w:val="nil"/>
              <w:left w:val="nil"/>
              <w:bottom w:val="single" w:sz="4" w:space="0" w:color="000000"/>
              <w:right w:val="single" w:sz="4" w:space="0" w:color="000000"/>
            </w:tcBorders>
            <w:shd w:val="clear" w:color="auto" w:fill="auto"/>
            <w:vAlign w:val="center"/>
          </w:tcPr>
          <w:p w14:paraId="14EEF3B7" w14:textId="77777777" w:rsidR="00DA723D" w:rsidRPr="00DA723D" w:rsidRDefault="00DA723D" w:rsidP="00DA723D">
            <w:pPr>
              <w:spacing w:after="0"/>
              <w:jc w:val="right"/>
              <w:rPr>
                <w:color w:val="auto"/>
                <w:sz w:val="20"/>
                <w:szCs w:val="20"/>
              </w:rPr>
            </w:pPr>
            <w:r w:rsidRPr="00DA723D">
              <w:rPr>
                <w:color w:val="auto"/>
                <w:sz w:val="20"/>
                <w:szCs w:val="20"/>
              </w:rPr>
              <w:t>71</w:t>
            </w:r>
          </w:p>
        </w:tc>
        <w:tc>
          <w:tcPr>
            <w:tcW w:w="1021" w:type="dxa"/>
            <w:tcBorders>
              <w:top w:val="nil"/>
              <w:left w:val="nil"/>
              <w:bottom w:val="single" w:sz="4" w:space="0" w:color="000000"/>
              <w:right w:val="single" w:sz="4" w:space="0" w:color="000000"/>
            </w:tcBorders>
            <w:shd w:val="clear" w:color="auto" w:fill="auto"/>
            <w:vAlign w:val="center"/>
          </w:tcPr>
          <w:p w14:paraId="2E0868C2" w14:textId="77777777" w:rsidR="00DA723D" w:rsidRPr="00DA723D" w:rsidRDefault="00DA723D" w:rsidP="00DA723D">
            <w:pPr>
              <w:spacing w:after="0"/>
              <w:jc w:val="right"/>
              <w:rPr>
                <w:color w:val="auto"/>
                <w:sz w:val="20"/>
                <w:szCs w:val="20"/>
              </w:rPr>
            </w:pPr>
            <w:r w:rsidRPr="00DA723D">
              <w:rPr>
                <w:color w:val="auto"/>
                <w:sz w:val="20"/>
                <w:szCs w:val="20"/>
              </w:rPr>
              <w:t>120</w:t>
            </w:r>
          </w:p>
        </w:tc>
        <w:tc>
          <w:tcPr>
            <w:tcW w:w="1567" w:type="dxa"/>
            <w:tcBorders>
              <w:top w:val="nil"/>
              <w:left w:val="nil"/>
              <w:bottom w:val="single" w:sz="4" w:space="0" w:color="000000"/>
              <w:right w:val="single" w:sz="4" w:space="0" w:color="000000"/>
            </w:tcBorders>
            <w:shd w:val="clear" w:color="auto" w:fill="auto"/>
            <w:vAlign w:val="center"/>
          </w:tcPr>
          <w:p w14:paraId="13A79393" w14:textId="77777777" w:rsidR="00DA723D" w:rsidRPr="00DA723D" w:rsidRDefault="00DA723D" w:rsidP="00DA723D">
            <w:pPr>
              <w:spacing w:after="0"/>
              <w:jc w:val="right"/>
              <w:rPr>
                <w:color w:val="auto"/>
                <w:sz w:val="20"/>
                <w:szCs w:val="20"/>
              </w:rPr>
            </w:pPr>
            <w:r w:rsidRPr="00DA723D">
              <w:rPr>
                <w:color w:val="auto"/>
                <w:sz w:val="20"/>
                <w:szCs w:val="20"/>
              </w:rPr>
              <w:t>226</w:t>
            </w:r>
          </w:p>
        </w:tc>
      </w:tr>
      <w:tr w:rsidR="00DA723D" w:rsidRPr="00DA723D" w14:paraId="39DD1516" w14:textId="77777777" w:rsidTr="00DA723D">
        <w:trPr>
          <w:trHeight w:val="100"/>
        </w:trPr>
        <w:tc>
          <w:tcPr>
            <w:tcW w:w="2616" w:type="dxa"/>
            <w:tcBorders>
              <w:top w:val="nil"/>
              <w:left w:val="single" w:sz="4" w:space="0" w:color="000000"/>
              <w:bottom w:val="single" w:sz="4" w:space="0" w:color="000000"/>
              <w:right w:val="single" w:sz="4" w:space="0" w:color="000000"/>
            </w:tcBorders>
            <w:shd w:val="clear" w:color="auto" w:fill="auto"/>
            <w:vAlign w:val="center"/>
          </w:tcPr>
          <w:p w14:paraId="73DD2B40" w14:textId="77777777" w:rsidR="00DA723D" w:rsidRPr="00DA723D" w:rsidRDefault="00DA723D" w:rsidP="00DA723D">
            <w:pPr>
              <w:spacing w:after="0"/>
              <w:rPr>
                <w:sz w:val="20"/>
                <w:szCs w:val="20"/>
              </w:rPr>
            </w:pPr>
            <w:r w:rsidRPr="00DA723D">
              <w:rPr>
                <w:sz w:val="20"/>
                <w:szCs w:val="20"/>
              </w:rPr>
              <w:t>Zbyslavice</w:t>
            </w:r>
          </w:p>
        </w:tc>
        <w:tc>
          <w:tcPr>
            <w:tcW w:w="1337" w:type="dxa"/>
            <w:tcBorders>
              <w:top w:val="nil"/>
              <w:left w:val="nil"/>
              <w:bottom w:val="single" w:sz="4" w:space="0" w:color="000000"/>
              <w:right w:val="single" w:sz="4" w:space="0" w:color="000000"/>
            </w:tcBorders>
            <w:shd w:val="clear" w:color="auto" w:fill="auto"/>
            <w:vAlign w:val="center"/>
          </w:tcPr>
          <w:p w14:paraId="06D12094" w14:textId="77777777" w:rsidR="00DA723D" w:rsidRPr="00DA723D" w:rsidRDefault="00DA723D" w:rsidP="00DA723D">
            <w:pPr>
              <w:spacing w:after="0"/>
              <w:jc w:val="right"/>
              <w:rPr>
                <w:color w:val="auto"/>
                <w:sz w:val="20"/>
                <w:szCs w:val="20"/>
              </w:rPr>
            </w:pPr>
            <w:r w:rsidRPr="00DA723D">
              <w:rPr>
                <w:color w:val="auto"/>
                <w:sz w:val="20"/>
                <w:szCs w:val="20"/>
              </w:rPr>
              <w:t>1</w:t>
            </w:r>
          </w:p>
        </w:tc>
        <w:tc>
          <w:tcPr>
            <w:tcW w:w="1499" w:type="dxa"/>
            <w:tcBorders>
              <w:top w:val="nil"/>
              <w:left w:val="nil"/>
              <w:bottom w:val="single" w:sz="4" w:space="0" w:color="000000"/>
              <w:right w:val="single" w:sz="4" w:space="0" w:color="000000"/>
            </w:tcBorders>
            <w:shd w:val="clear" w:color="auto" w:fill="auto"/>
            <w:vAlign w:val="center"/>
          </w:tcPr>
          <w:p w14:paraId="1FDB77A7" w14:textId="77777777" w:rsidR="00DA723D" w:rsidRPr="00DA723D" w:rsidRDefault="00DA723D" w:rsidP="00DA723D">
            <w:pPr>
              <w:spacing w:after="0"/>
              <w:jc w:val="right"/>
              <w:rPr>
                <w:color w:val="auto"/>
                <w:sz w:val="20"/>
                <w:szCs w:val="20"/>
              </w:rPr>
            </w:pPr>
            <w:r w:rsidRPr="00DA723D">
              <w:rPr>
                <w:color w:val="auto"/>
                <w:sz w:val="20"/>
                <w:szCs w:val="20"/>
              </w:rPr>
              <w:t>51</w:t>
            </w:r>
          </w:p>
        </w:tc>
        <w:tc>
          <w:tcPr>
            <w:tcW w:w="1017" w:type="dxa"/>
            <w:tcBorders>
              <w:top w:val="nil"/>
              <w:left w:val="nil"/>
              <w:bottom w:val="single" w:sz="4" w:space="0" w:color="000000"/>
              <w:right w:val="single" w:sz="4" w:space="0" w:color="000000"/>
            </w:tcBorders>
            <w:shd w:val="clear" w:color="auto" w:fill="auto"/>
            <w:vAlign w:val="center"/>
          </w:tcPr>
          <w:p w14:paraId="418A09C0" w14:textId="77777777" w:rsidR="00DA723D" w:rsidRPr="00DA723D" w:rsidRDefault="00DA723D" w:rsidP="00DA723D">
            <w:pPr>
              <w:spacing w:after="0"/>
              <w:jc w:val="right"/>
              <w:rPr>
                <w:color w:val="auto"/>
                <w:sz w:val="20"/>
                <w:szCs w:val="20"/>
              </w:rPr>
            </w:pPr>
            <w:r w:rsidRPr="00DA723D">
              <w:rPr>
                <w:color w:val="auto"/>
                <w:sz w:val="20"/>
                <w:szCs w:val="20"/>
              </w:rPr>
              <w:t>24</w:t>
            </w:r>
          </w:p>
        </w:tc>
        <w:tc>
          <w:tcPr>
            <w:tcW w:w="1021" w:type="dxa"/>
            <w:tcBorders>
              <w:top w:val="nil"/>
              <w:left w:val="nil"/>
              <w:bottom w:val="single" w:sz="4" w:space="0" w:color="000000"/>
              <w:right w:val="single" w:sz="4" w:space="0" w:color="000000"/>
            </w:tcBorders>
            <w:shd w:val="clear" w:color="auto" w:fill="auto"/>
            <w:vAlign w:val="center"/>
          </w:tcPr>
          <w:p w14:paraId="67A4DA8C" w14:textId="77777777" w:rsidR="00DA723D" w:rsidRPr="00DA723D" w:rsidRDefault="00DA723D" w:rsidP="00DA723D">
            <w:pPr>
              <w:spacing w:after="0"/>
              <w:jc w:val="right"/>
              <w:rPr>
                <w:color w:val="auto"/>
                <w:sz w:val="20"/>
                <w:szCs w:val="20"/>
              </w:rPr>
            </w:pPr>
            <w:r w:rsidRPr="00DA723D">
              <w:rPr>
                <w:color w:val="auto"/>
                <w:sz w:val="20"/>
                <w:szCs w:val="20"/>
              </w:rPr>
              <w:t>27</w:t>
            </w:r>
          </w:p>
        </w:tc>
        <w:tc>
          <w:tcPr>
            <w:tcW w:w="1567" w:type="dxa"/>
            <w:tcBorders>
              <w:top w:val="nil"/>
              <w:left w:val="nil"/>
              <w:bottom w:val="single" w:sz="4" w:space="0" w:color="000000"/>
              <w:right w:val="single" w:sz="4" w:space="0" w:color="000000"/>
            </w:tcBorders>
            <w:shd w:val="clear" w:color="auto" w:fill="auto"/>
            <w:vAlign w:val="center"/>
          </w:tcPr>
          <w:p w14:paraId="3A6117DC" w14:textId="77777777" w:rsidR="00DA723D" w:rsidRPr="00DA723D" w:rsidRDefault="00DA723D" w:rsidP="00DA723D">
            <w:pPr>
              <w:spacing w:after="0"/>
              <w:jc w:val="right"/>
              <w:rPr>
                <w:color w:val="auto"/>
                <w:sz w:val="20"/>
                <w:szCs w:val="20"/>
              </w:rPr>
            </w:pPr>
            <w:r w:rsidRPr="00DA723D">
              <w:rPr>
                <w:color w:val="auto"/>
                <w:sz w:val="20"/>
                <w:szCs w:val="20"/>
              </w:rPr>
              <w:t>80</w:t>
            </w:r>
          </w:p>
        </w:tc>
      </w:tr>
    </w:tbl>
    <w:p w14:paraId="717EAF60" w14:textId="77777777" w:rsidR="00193623" w:rsidRPr="00FF37AD" w:rsidRDefault="00193623" w:rsidP="00193623">
      <w:pPr>
        <w:spacing w:after="120"/>
        <w:jc w:val="both"/>
        <w:rPr>
          <w:i/>
          <w:color w:val="auto"/>
          <w:sz w:val="18"/>
          <w:szCs w:val="18"/>
        </w:rPr>
      </w:pPr>
      <w:r w:rsidRPr="00FF37AD">
        <w:rPr>
          <w:i/>
          <w:color w:val="auto"/>
          <w:sz w:val="18"/>
          <w:szCs w:val="18"/>
        </w:rPr>
        <w:t xml:space="preserve">Zdroj: Výkazy MŠMT, Seznam škol a školských zařízení, </w:t>
      </w:r>
      <w:proofErr w:type="spellStart"/>
      <w:r w:rsidRPr="00FF37AD">
        <w:rPr>
          <w:i/>
          <w:color w:val="auto"/>
          <w:sz w:val="18"/>
          <w:szCs w:val="18"/>
        </w:rPr>
        <w:t>šk</w:t>
      </w:r>
      <w:proofErr w:type="spellEnd"/>
      <w:r w:rsidRPr="00FF37AD">
        <w:rPr>
          <w:i/>
          <w:color w:val="auto"/>
          <w:sz w:val="18"/>
          <w:szCs w:val="18"/>
        </w:rPr>
        <w:t xml:space="preserve">. rok </w:t>
      </w:r>
      <w:r w:rsidR="00054896" w:rsidRPr="00FF37AD">
        <w:rPr>
          <w:i/>
          <w:color w:val="auto"/>
          <w:sz w:val="18"/>
          <w:szCs w:val="18"/>
        </w:rPr>
        <w:t>2020/2021</w:t>
      </w:r>
    </w:p>
    <w:p w14:paraId="241AF388" w14:textId="77777777" w:rsidR="00193623" w:rsidRPr="000208E2" w:rsidRDefault="00193623" w:rsidP="00193623">
      <w:pPr>
        <w:pStyle w:val="Titulek"/>
        <w:spacing w:before="0" w:after="0"/>
        <w:rPr>
          <w:color w:val="FF0000"/>
        </w:rPr>
      </w:pPr>
    </w:p>
    <w:p w14:paraId="38FD7369" w14:textId="2B8C7E70" w:rsidR="00193623" w:rsidRPr="00951418" w:rsidRDefault="00193623" w:rsidP="00193623">
      <w:pPr>
        <w:pStyle w:val="Titulek"/>
        <w:spacing w:before="0" w:after="0"/>
        <w:rPr>
          <w:b/>
        </w:rPr>
      </w:pPr>
      <w:bookmarkStart w:id="96" w:name="_Hlk66101983"/>
      <w:bookmarkStart w:id="97" w:name="_Hlk66102048"/>
      <w:r w:rsidRPr="00951418">
        <w:t xml:space="preserve">Tabulka </w:t>
      </w:r>
      <w:r w:rsidR="00D176F2">
        <w:fldChar w:fldCharType="begin"/>
      </w:r>
      <w:r w:rsidR="00D176F2">
        <w:instrText xml:space="preserve"> SEQ Tabulka \* ARABIC </w:instrText>
      </w:r>
      <w:r w:rsidR="00D176F2">
        <w:fldChar w:fldCharType="separate"/>
      </w:r>
      <w:r w:rsidR="00994AFD">
        <w:rPr>
          <w:noProof/>
        </w:rPr>
        <w:t>45</w:t>
      </w:r>
      <w:r w:rsidR="00D176F2">
        <w:rPr>
          <w:noProof/>
        </w:rPr>
        <w:fldChar w:fldCharType="end"/>
      </w:r>
      <w:r w:rsidRPr="00951418">
        <w:t xml:space="preserve"> </w:t>
      </w:r>
      <w:r w:rsidRPr="00951418">
        <w:rPr>
          <w:b/>
        </w:rPr>
        <w:t>Pracovníci školních jídelen v ORP Ostrava</w:t>
      </w:r>
    </w:p>
    <w:tbl>
      <w:tblPr>
        <w:tblW w:w="0" w:type="auto"/>
        <w:tblInd w:w="60" w:type="dxa"/>
        <w:tblLook w:val="0400" w:firstRow="0" w:lastRow="0" w:firstColumn="0" w:lastColumn="0" w:noHBand="0" w:noVBand="1"/>
      </w:tblPr>
      <w:tblGrid>
        <w:gridCol w:w="3304"/>
        <w:gridCol w:w="911"/>
        <w:gridCol w:w="911"/>
        <w:gridCol w:w="911"/>
        <w:gridCol w:w="911"/>
        <w:gridCol w:w="911"/>
        <w:gridCol w:w="911"/>
        <w:gridCol w:w="222"/>
      </w:tblGrid>
      <w:tr w:rsidR="00EE2254" w:rsidRPr="00054896" w14:paraId="41C8F6C2" w14:textId="77777777" w:rsidTr="00F171E5">
        <w:trPr>
          <w:gridAfter w:val="1"/>
          <w:trHeight w:val="300"/>
        </w:trPr>
        <w:tc>
          <w:tcPr>
            <w:tcW w:w="3304" w:type="dxa"/>
            <w:vMerge w:val="restart"/>
            <w:tcBorders>
              <w:top w:val="single" w:sz="8" w:space="0" w:color="000000"/>
              <w:left w:val="single" w:sz="8" w:space="0" w:color="000000"/>
              <w:right w:val="single" w:sz="4" w:space="0" w:color="000000"/>
            </w:tcBorders>
            <w:shd w:val="clear" w:color="auto" w:fill="D9D9D9"/>
            <w:vAlign w:val="center"/>
          </w:tcPr>
          <w:p w14:paraId="6E41562A" w14:textId="77777777" w:rsidR="00EE2254" w:rsidRPr="00054896" w:rsidRDefault="00EE2254" w:rsidP="00054896">
            <w:pPr>
              <w:keepNext/>
              <w:keepLines/>
              <w:spacing w:after="0"/>
              <w:rPr>
                <w:b/>
                <w:sz w:val="20"/>
                <w:szCs w:val="20"/>
              </w:rPr>
            </w:pPr>
            <w:r w:rsidRPr="00054896">
              <w:rPr>
                <w:b/>
                <w:sz w:val="20"/>
                <w:szCs w:val="20"/>
              </w:rPr>
              <w:t>Školní jídelny zřizované</w:t>
            </w:r>
          </w:p>
        </w:tc>
        <w:tc>
          <w:tcPr>
            <w:tcW w:w="5466" w:type="dxa"/>
            <w:gridSpan w:val="6"/>
            <w:tcBorders>
              <w:top w:val="single" w:sz="8" w:space="0" w:color="000000"/>
              <w:left w:val="nil"/>
              <w:bottom w:val="single" w:sz="4" w:space="0" w:color="000000"/>
              <w:right w:val="single" w:sz="8" w:space="0" w:color="000000"/>
            </w:tcBorders>
            <w:shd w:val="clear" w:color="auto" w:fill="D9D9D9"/>
            <w:vAlign w:val="center"/>
          </w:tcPr>
          <w:p w14:paraId="5B936CFC" w14:textId="77777777" w:rsidR="00EE2254" w:rsidRPr="00054896" w:rsidRDefault="00EE2254" w:rsidP="00054896">
            <w:pPr>
              <w:keepNext/>
              <w:keepLines/>
              <w:spacing w:after="0"/>
              <w:jc w:val="center"/>
              <w:rPr>
                <w:b/>
                <w:sz w:val="20"/>
                <w:szCs w:val="20"/>
              </w:rPr>
            </w:pPr>
            <w:r w:rsidRPr="00054896">
              <w:rPr>
                <w:b/>
                <w:sz w:val="20"/>
                <w:szCs w:val="20"/>
              </w:rPr>
              <w:t>pracovníci celkem</w:t>
            </w:r>
          </w:p>
        </w:tc>
      </w:tr>
      <w:tr w:rsidR="00EE2254" w:rsidRPr="00054896" w14:paraId="70EE662A" w14:textId="77777777" w:rsidTr="00F171E5">
        <w:trPr>
          <w:gridAfter w:val="1"/>
          <w:trHeight w:val="300"/>
        </w:trPr>
        <w:tc>
          <w:tcPr>
            <w:tcW w:w="3304" w:type="dxa"/>
            <w:vMerge/>
            <w:tcBorders>
              <w:left w:val="single" w:sz="8" w:space="0" w:color="000000"/>
              <w:right w:val="single" w:sz="4" w:space="0" w:color="000000"/>
            </w:tcBorders>
            <w:shd w:val="clear" w:color="auto" w:fill="D9D9D9"/>
            <w:vAlign w:val="center"/>
          </w:tcPr>
          <w:p w14:paraId="55AF49F1" w14:textId="77777777" w:rsidR="00EE2254" w:rsidRPr="00054896" w:rsidRDefault="00EE2254" w:rsidP="00054896">
            <w:pPr>
              <w:keepNext/>
              <w:keepLines/>
              <w:spacing w:after="0"/>
              <w:rPr>
                <w:b/>
                <w:sz w:val="20"/>
                <w:szCs w:val="20"/>
              </w:rPr>
            </w:pPr>
          </w:p>
        </w:tc>
        <w:tc>
          <w:tcPr>
            <w:tcW w:w="2733" w:type="dxa"/>
            <w:gridSpan w:val="3"/>
            <w:tcBorders>
              <w:top w:val="single" w:sz="4" w:space="0" w:color="000000"/>
              <w:left w:val="nil"/>
              <w:bottom w:val="single" w:sz="4" w:space="0" w:color="000000"/>
              <w:right w:val="single" w:sz="4" w:space="0" w:color="000000"/>
            </w:tcBorders>
            <w:shd w:val="clear" w:color="auto" w:fill="D9D9D9"/>
            <w:vAlign w:val="center"/>
          </w:tcPr>
          <w:p w14:paraId="40B477BF" w14:textId="77777777" w:rsidR="00EE2254" w:rsidRPr="00054896" w:rsidRDefault="00EE2254" w:rsidP="00054896">
            <w:pPr>
              <w:keepNext/>
              <w:keepLines/>
              <w:spacing w:after="0"/>
              <w:jc w:val="center"/>
              <w:rPr>
                <w:b/>
                <w:sz w:val="20"/>
                <w:szCs w:val="20"/>
              </w:rPr>
            </w:pPr>
            <w:r w:rsidRPr="00054896">
              <w:rPr>
                <w:b/>
                <w:sz w:val="20"/>
                <w:szCs w:val="20"/>
              </w:rPr>
              <w:t>fyzické osoby</w:t>
            </w:r>
          </w:p>
        </w:tc>
        <w:tc>
          <w:tcPr>
            <w:tcW w:w="0" w:type="auto"/>
            <w:gridSpan w:val="3"/>
            <w:tcBorders>
              <w:top w:val="single" w:sz="4" w:space="0" w:color="000000"/>
              <w:left w:val="nil"/>
              <w:bottom w:val="single" w:sz="4" w:space="0" w:color="000000"/>
              <w:right w:val="single" w:sz="4" w:space="0" w:color="000000"/>
            </w:tcBorders>
            <w:shd w:val="clear" w:color="auto" w:fill="D9D9D9"/>
            <w:vAlign w:val="center"/>
          </w:tcPr>
          <w:p w14:paraId="6662A204" w14:textId="77777777" w:rsidR="00EE2254" w:rsidRPr="00054896" w:rsidRDefault="00EE2254" w:rsidP="00054896">
            <w:pPr>
              <w:keepNext/>
              <w:keepLines/>
              <w:spacing w:after="0"/>
              <w:jc w:val="center"/>
              <w:rPr>
                <w:b/>
                <w:sz w:val="20"/>
                <w:szCs w:val="20"/>
              </w:rPr>
            </w:pPr>
            <w:r w:rsidRPr="00054896">
              <w:rPr>
                <w:b/>
                <w:sz w:val="20"/>
                <w:szCs w:val="20"/>
              </w:rPr>
              <w:t>přepočtené osoby</w:t>
            </w:r>
          </w:p>
        </w:tc>
      </w:tr>
      <w:tr w:rsidR="00EE2254" w:rsidRPr="00054896" w14:paraId="07D72DC9" w14:textId="77777777" w:rsidTr="00F171E5">
        <w:trPr>
          <w:gridAfter w:val="1"/>
          <w:trHeight w:val="300"/>
        </w:trPr>
        <w:tc>
          <w:tcPr>
            <w:tcW w:w="3304" w:type="dxa"/>
            <w:vMerge/>
            <w:tcBorders>
              <w:left w:val="single" w:sz="8" w:space="0" w:color="000000"/>
              <w:bottom w:val="single" w:sz="4" w:space="0" w:color="000000"/>
              <w:right w:val="single" w:sz="4" w:space="0" w:color="000000"/>
            </w:tcBorders>
            <w:shd w:val="clear" w:color="auto" w:fill="auto"/>
            <w:vAlign w:val="center"/>
          </w:tcPr>
          <w:p w14:paraId="04D25CFC" w14:textId="77777777" w:rsidR="00EE2254" w:rsidRPr="00054896" w:rsidRDefault="00EE2254" w:rsidP="00054896">
            <w:pPr>
              <w:keepNext/>
              <w:keepLines/>
              <w:spacing w:after="0"/>
              <w:rPr>
                <w:sz w:val="20"/>
                <w:szCs w:val="20"/>
              </w:rPr>
            </w:pPr>
          </w:p>
        </w:tc>
        <w:tc>
          <w:tcPr>
            <w:tcW w:w="91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545EF9D" w14:textId="77777777" w:rsidR="00EE2254" w:rsidRPr="00EE2254" w:rsidRDefault="00EE2254" w:rsidP="00054896">
            <w:pPr>
              <w:keepNext/>
              <w:keepLines/>
              <w:spacing w:after="0"/>
              <w:jc w:val="right"/>
              <w:rPr>
                <w:b/>
                <w:color w:val="auto"/>
                <w:sz w:val="20"/>
                <w:szCs w:val="20"/>
              </w:rPr>
            </w:pPr>
            <w:r w:rsidRPr="00EE2254">
              <w:rPr>
                <w:b/>
                <w:color w:val="auto"/>
                <w:sz w:val="20"/>
                <w:szCs w:val="20"/>
              </w:rPr>
              <w:t>2018/19</w:t>
            </w:r>
          </w:p>
        </w:tc>
        <w:tc>
          <w:tcPr>
            <w:tcW w:w="0" w:type="auto"/>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7061920" w14:textId="77777777" w:rsidR="00EE2254" w:rsidRPr="00EE2254" w:rsidRDefault="00EE2254" w:rsidP="00054896">
            <w:pPr>
              <w:keepNext/>
              <w:keepLines/>
              <w:spacing w:after="0"/>
              <w:jc w:val="right"/>
              <w:rPr>
                <w:b/>
                <w:color w:val="auto"/>
                <w:sz w:val="20"/>
                <w:szCs w:val="20"/>
              </w:rPr>
            </w:pPr>
            <w:r w:rsidRPr="00EE2254">
              <w:rPr>
                <w:b/>
                <w:color w:val="auto"/>
                <w:sz w:val="20"/>
                <w:szCs w:val="20"/>
              </w:rPr>
              <w:t>2019/20</w:t>
            </w:r>
          </w:p>
        </w:tc>
        <w:tc>
          <w:tcPr>
            <w:tcW w:w="0" w:type="auto"/>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7FFEB836" w14:textId="77777777" w:rsidR="00EE2254" w:rsidRPr="00EE2254" w:rsidRDefault="00EE2254" w:rsidP="00054896">
            <w:pPr>
              <w:keepNext/>
              <w:keepLines/>
              <w:spacing w:after="0"/>
              <w:jc w:val="right"/>
              <w:rPr>
                <w:b/>
                <w:color w:val="auto"/>
                <w:sz w:val="20"/>
                <w:szCs w:val="20"/>
              </w:rPr>
            </w:pPr>
            <w:r w:rsidRPr="00EE2254">
              <w:rPr>
                <w:b/>
                <w:color w:val="auto"/>
                <w:sz w:val="20"/>
                <w:szCs w:val="20"/>
              </w:rPr>
              <w:t>2020/21</w:t>
            </w:r>
          </w:p>
        </w:tc>
        <w:tc>
          <w:tcPr>
            <w:tcW w:w="0" w:type="auto"/>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69EDFCC8" w14:textId="77777777" w:rsidR="00EE2254" w:rsidRPr="00EE2254" w:rsidRDefault="00EE2254" w:rsidP="00FF37AD">
            <w:pPr>
              <w:keepNext/>
              <w:keepLines/>
              <w:spacing w:after="0"/>
              <w:jc w:val="right"/>
              <w:rPr>
                <w:b/>
                <w:color w:val="auto"/>
                <w:sz w:val="20"/>
                <w:szCs w:val="20"/>
              </w:rPr>
            </w:pPr>
            <w:r w:rsidRPr="00EE2254">
              <w:rPr>
                <w:b/>
                <w:color w:val="auto"/>
                <w:sz w:val="20"/>
                <w:szCs w:val="20"/>
              </w:rPr>
              <w:t>2018/19</w:t>
            </w:r>
          </w:p>
        </w:tc>
        <w:tc>
          <w:tcPr>
            <w:tcW w:w="0" w:type="auto"/>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6A076696" w14:textId="77777777" w:rsidR="00EE2254" w:rsidRPr="00EE2254" w:rsidRDefault="00EE2254" w:rsidP="00FF37AD">
            <w:pPr>
              <w:keepNext/>
              <w:keepLines/>
              <w:spacing w:after="0"/>
              <w:jc w:val="right"/>
              <w:rPr>
                <w:b/>
                <w:color w:val="auto"/>
                <w:sz w:val="20"/>
                <w:szCs w:val="20"/>
              </w:rPr>
            </w:pPr>
            <w:r w:rsidRPr="00EE2254">
              <w:rPr>
                <w:b/>
                <w:color w:val="auto"/>
                <w:sz w:val="20"/>
                <w:szCs w:val="20"/>
              </w:rPr>
              <w:t>2019/20</w:t>
            </w:r>
          </w:p>
        </w:tc>
        <w:tc>
          <w:tcPr>
            <w:tcW w:w="0" w:type="auto"/>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8F771D8" w14:textId="77777777" w:rsidR="00EE2254" w:rsidRPr="00EE2254" w:rsidRDefault="00EE2254" w:rsidP="00FF37AD">
            <w:pPr>
              <w:keepNext/>
              <w:keepLines/>
              <w:spacing w:after="0"/>
              <w:jc w:val="right"/>
              <w:rPr>
                <w:b/>
                <w:color w:val="auto"/>
                <w:sz w:val="20"/>
                <w:szCs w:val="20"/>
              </w:rPr>
            </w:pPr>
            <w:r w:rsidRPr="00EE2254">
              <w:rPr>
                <w:b/>
                <w:color w:val="auto"/>
                <w:sz w:val="20"/>
                <w:szCs w:val="20"/>
              </w:rPr>
              <w:t>2020/21</w:t>
            </w:r>
          </w:p>
        </w:tc>
      </w:tr>
      <w:tr w:rsidR="00EE2254" w:rsidRPr="00054896" w14:paraId="6B0F1E56" w14:textId="77777777" w:rsidTr="00F171E5">
        <w:trPr>
          <w:trHeight w:val="313"/>
        </w:trPr>
        <w:tc>
          <w:tcPr>
            <w:tcW w:w="3304" w:type="dxa"/>
            <w:tcBorders>
              <w:top w:val="nil"/>
              <w:left w:val="single" w:sz="8" w:space="0" w:color="000000"/>
              <w:bottom w:val="single" w:sz="4" w:space="0" w:color="000000"/>
              <w:right w:val="single" w:sz="4" w:space="0" w:color="000000"/>
            </w:tcBorders>
            <w:shd w:val="clear" w:color="auto" w:fill="auto"/>
            <w:vAlign w:val="center"/>
          </w:tcPr>
          <w:p w14:paraId="650421FA" w14:textId="77777777" w:rsidR="00EE2254" w:rsidRPr="00054896" w:rsidRDefault="00EE2254" w:rsidP="00054896">
            <w:pPr>
              <w:keepNext/>
              <w:keepLines/>
              <w:spacing w:after="0"/>
              <w:rPr>
                <w:sz w:val="20"/>
                <w:szCs w:val="20"/>
              </w:rPr>
            </w:pPr>
            <w:r w:rsidRPr="00054896">
              <w:rPr>
                <w:sz w:val="20"/>
                <w:szCs w:val="20"/>
              </w:rPr>
              <w:t>krajem</w:t>
            </w:r>
          </w:p>
        </w:tc>
        <w:tc>
          <w:tcPr>
            <w:tcW w:w="911" w:type="dxa"/>
            <w:tcBorders>
              <w:top w:val="nil"/>
              <w:left w:val="nil"/>
              <w:bottom w:val="single" w:sz="4" w:space="0" w:color="000000"/>
              <w:right w:val="single" w:sz="4" w:space="0" w:color="000000"/>
            </w:tcBorders>
            <w:shd w:val="clear" w:color="auto" w:fill="auto"/>
            <w:vAlign w:val="center"/>
          </w:tcPr>
          <w:p w14:paraId="6A98693B" w14:textId="6DA3F18A" w:rsidR="00EE2254" w:rsidRPr="00EE2254" w:rsidRDefault="00F171E5" w:rsidP="00FF37AD">
            <w:pPr>
              <w:keepNext/>
              <w:keepLines/>
              <w:spacing w:after="0"/>
              <w:jc w:val="right"/>
              <w:rPr>
                <w:color w:val="auto"/>
                <w:sz w:val="20"/>
                <w:szCs w:val="20"/>
              </w:rPr>
            </w:pPr>
            <w:r>
              <w:rPr>
                <w:color w:val="auto"/>
                <w:sz w:val="20"/>
                <w:szCs w:val="20"/>
              </w:rPr>
              <w:t>127</w:t>
            </w:r>
          </w:p>
        </w:tc>
        <w:tc>
          <w:tcPr>
            <w:tcW w:w="0" w:type="auto"/>
            <w:tcBorders>
              <w:top w:val="nil"/>
              <w:left w:val="nil"/>
              <w:bottom w:val="single" w:sz="4" w:space="0" w:color="000000"/>
              <w:right w:val="single" w:sz="4" w:space="0" w:color="000000"/>
            </w:tcBorders>
            <w:shd w:val="clear" w:color="auto" w:fill="auto"/>
            <w:vAlign w:val="center"/>
          </w:tcPr>
          <w:p w14:paraId="7409EE79" w14:textId="3A45BE96" w:rsidR="00EE2254" w:rsidRPr="00EE2254" w:rsidRDefault="00951418" w:rsidP="00FF37AD">
            <w:pPr>
              <w:keepNext/>
              <w:keepLines/>
              <w:spacing w:after="0"/>
              <w:jc w:val="right"/>
              <w:rPr>
                <w:color w:val="auto"/>
                <w:sz w:val="20"/>
                <w:szCs w:val="20"/>
              </w:rPr>
            </w:pPr>
            <w:r>
              <w:rPr>
                <w:color w:val="auto"/>
                <w:sz w:val="20"/>
                <w:szCs w:val="20"/>
              </w:rPr>
              <w:t>159</w:t>
            </w:r>
          </w:p>
        </w:tc>
        <w:tc>
          <w:tcPr>
            <w:tcW w:w="0" w:type="auto"/>
            <w:tcBorders>
              <w:top w:val="nil"/>
              <w:left w:val="nil"/>
              <w:bottom w:val="single" w:sz="4" w:space="0" w:color="000000"/>
              <w:right w:val="single" w:sz="4" w:space="0" w:color="000000"/>
            </w:tcBorders>
            <w:shd w:val="clear" w:color="auto" w:fill="auto"/>
            <w:vAlign w:val="center"/>
          </w:tcPr>
          <w:p w14:paraId="3C0E8354" w14:textId="150EA828" w:rsidR="00EE2254" w:rsidRPr="00EE2254" w:rsidRDefault="00951418" w:rsidP="00FF37AD">
            <w:pPr>
              <w:keepNext/>
              <w:keepLines/>
              <w:spacing w:after="0"/>
              <w:jc w:val="right"/>
              <w:rPr>
                <w:color w:val="auto"/>
                <w:sz w:val="20"/>
                <w:szCs w:val="20"/>
              </w:rPr>
            </w:pPr>
            <w:r>
              <w:rPr>
                <w:color w:val="auto"/>
                <w:sz w:val="20"/>
                <w:szCs w:val="20"/>
              </w:rPr>
              <w:t>157</w:t>
            </w:r>
          </w:p>
        </w:tc>
        <w:tc>
          <w:tcPr>
            <w:tcW w:w="0" w:type="auto"/>
            <w:tcBorders>
              <w:top w:val="nil"/>
              <w:left w:val="nil"/>
              <w:bottom w:val="single" w:sz="4" w:space="0" w:color="000000"/>
              <w:right w:val="single" w:sz="4" w:space="0" w:color="000000"/>
            </w:tcBorders>
            <w:shd w:val="clear" w:color="auto" w:fill="auto"/>
            <w:vAlign w:val="center"/>
          </w:tcPr>
          <w:p w14:paraId="13D11299" w14:textId="658B9F05" w:rsidR="00EE2254" w:rsidRPr="00EE2254" w:rsidRDefault="00F171E5" w:rsidP="00FF37AD">
            <w:pPr>
              <w:keepNext/>
              <w:keepLines/>
              <w:spacing w:after="0"/>
              <w:jc w:val="right"/>
              <w:rPr>
                <w:color w:val="auto"/>
                <w:sz w:val="20"/>
                <w:szCs w:val="20"/>
              </w:rPr>
            </w:pPr>
            <w:r>
              <w:rPr>
                <w:color w:val="auto"/>
                <w:sz w:val="20"/>
                <w:szCs w:val="20"/>
              </w:rPr>
              <w:t>124,2</w:t>
            </w:r>
          </w:p>
        </w:tc>
        <w:tc>
          <w:tcPr>
            <w:tcW w:w="0" w:type="auto"/>
            <w:tcBorders>
              <w:top w:val="nil"/>
              <w:left w:val="nil"/>
              <w:bottom w:val="single" w:sz="4" w:space="0" w:color="000000"/>
              <w:right w:val="single" w:sz="4" w:space="0" w:color="000000"/>
            </w:tcBorders>
            <w:shd w:val="clear" w:color="auto" w:fill="auto"/>
            <w:vAlign w:val="center"/>
          </w:tcPr>
          <w:p w14:paraId="56C32C55" w14:textId="208CE5DE" w:rsidR="00EE2254" w:rsidRPr="00EE2254" w:rsidRDefault="00951418" w:rsidP="00FF37AD">
            <w:pPr>
              <w:keepNext/>
              <w:keepLines/>
              <w:spacing w:after="0"/>
              <w:jc w:val="right"/>
              <w:rPr>
                <w:color w:val="auto"/>
                <w:sz w:val="20"/>
                <w:szCs w:val="20"/>
              </w:rPr>
            </w:pPr>
            <w:r>
              <w:rPr>
                <w:color w:val="auto"/>
                <w:sz w:val="20"/>
                <w:szCs w:val="20"/>
              </w:rPr>
              <w:t>132,7</w:t>
            </w:r>
          </w:p>
        </w:tc>
        <w:tc>
          <w:tcPr>
            <w:tcW w:w="0" w:type="auto"/>
            <w:tcBorders>
              <w:top w:val="nil"/>
              <w:left w:val="nil"/>
              <w:bottom w:val="single" w:sz="4" w:space="0" w:color="000000"/>
              <w:right w:val="single" w:sz="4" w:space="0" w:color="000000"/>
            </w:tcBorders>
            <w:shd w:val="clear" w:color="auto" w:fill="auto"/>
            <w:vAlign w:val="center"/>
          </w:tcPr>
          <w:p w14:paraId="18888DED" w14:textId="6309E3F4" w:rsidR="00EE2254" w:rsidRPr="00EE2254" w:rsidRDefault="00951418" w:rsidP="00FF37AD">
            <w:pPr>
              <w:keepNext/>
              <w:keepLines/>
              <w:spacing w:after="0"/>
              <w:jc w:val="right"/>
              <w:rPr>
                <w:color w:val="auto"/>
                <w:sz w:val="20"/>
                <w:szCs w:val="20"/>
              </w:rPr>
            </w:pPr>
            <w:r>
              <w:rPr>
                <w:color w:val="auto"/>
                <w:sz w:val="20"/>
                <w:szCs w:val="20"/>
              </w:rPr>
              <w:t>128,5</w:t>
            </w:r>
          </w:p>
        </w:tc>
        <w:tc>
          <w:tcPr>
            <w:tcW w:w="0" w:type="auto"/>
            <w:vAlign w:val="center"/>
          </w:tcPr>
          <w:p w14:paraId="49B976CB" w14:textId="77777777" w:rsidR="00EE2254" w:rsidRPr="00054896" w:rsidRDefault="00EE2254" w:rsidP="00FF37AD">
            <w:pPr>
              <w:keepNext/>
              <w:keepLines/>
              <w:spacing w:after="0"/>
              <w:jc w:val="right"/>
              <w:rPr>
                <w:color w:val="FF0000"/>
                <w:sz w:val="20"/>
                <w:szCs w:val="20"/>
              </w:rPr>
            </w:pPr>
          </w:p>
        </w:tc>
      </w:tr>
      <w:tr w:rsidR="00F171E5" w:rsidRPr="00054896" w14:paraId="6855DFE9" w14:textId="77777777" w:rsidTr="00F171E5">
        <w:trPr>
          <w:gridAfter w:val="1"/>
          <w:trHeight w:val="300"/>
        </w:trPr>
        <w:tc>
          <w:tcPr>
            <w:tcW w:w="3304" w:type="dxa"/>
            <w:tcBorders>
              <w:top w:val="nil"/>
              <w:left w:val="single" w:sz="4" w:space="0" w:color="000000"/>
              <w:bottom w:val="single" w:sz="4" w:space="0" w:color="000000"/>
              <w:right w:val="single" w:sz="4" w:space="0" w:color="000000"/>
            </w:tcBorders>
            <w:shd w:val="clear" w:color="auto" w:fill="auto"/>
            <w:vAlign w:val="center"/>
          </w:tcPr>
          <w:p w14:paraId="3E0BCC38" w14:textId="77777777" w:rsidR="00F171E5" w:rsidRPr="00054896" w:rsidRDefault="00F171E5" w:rsidP="00F171E5">
            <w:pPr>
              <w:keepNext/>
              <w:keepLines/>
              <w:spacing w:after="0"/>
              <w:rPr>
                <w:sz w:val="20"/>
                <w:szCs w:val="20"/>
              </w:rPr>
            </w:pPr>
            <w:r w:rsidRPr="00054896">
              <w:rPr>
                <w:sz w:val="20"/>
                <w:szCs w:val="20"/>
              </w:rPr>
              <w:t>obcemi</w:t>
            </w:r>
          </w:p>
        </w:tc>
        <w:tc>
          <w:tcPr>
            <w:tcW w:w="911" w:type="dxa"/>
            <w:tcBorders>
              <w:top w:val="nil"/>
              <w:left w:val="nil"/>
              <w:bottom w:val="single" w:sz="4" w:space="0" w:color="000000"/>
              <w:right w:val="single" w:sz="4" w:space="0" w:color="000000"/>
            </w:tcBorders>
            <w:shd w:val="clear" w:color="auto" w:fill="auto"/>
            <w:vAlign w:val="center"/>
          </w:tcPr>
          <w:p w14:paraId="65A6474D" w14:textId="773DEA53" w:rsidR="00F171E5" w:rsidRPr="00EE2254" w:rsidRDefault="00F171E5" w:rsidP="00F171E5">
            <w:pPr>
              <w:keepNext/>
              <w:keepLines/>
              <w:spacing w:after="0"/>
              <w:jc w:val="right"/>
              <w:rPr>
                <w:color w:val="auto"/>
                <w:sz w:val="20"/>
                <w:szCs w:val="20"/>
              </w:rPr>
            </w:pPr>
            <w:r w:rsidRPr="00EE2254">
              <w:rPr>
                <w:color w:val="auto"/>
                <w:sz w:val="20"/>
                <w:szCs w:val="20"/>
              </w:rPr>
              <w:t>708</w:t>
            </w:r>
          </w:p>
        </w:tc>
        <w:tc>
          <w:tcPr>
            <w:tcW w:w="0" w:type="auto"/>
            <w:tcBorders>
              <w:top w:val="nil"/>
              <w:left w:val="nil"/>
              <w:bottom w:val="single" w:sz="4" w:space="0" w:color="000000"/>
              <w:right w:val="single" w:sz="4" w:space="0" w:color="000000"/>
            </w:tcBorders>
            <w:shd w:val="clear" w:color="auto" w:fill="auto"/>
            <w:vAlign w:val="center"/>
          </w:tcPr>
          <w:p w14:paraId="370A2F56" w14:textId="1D5377D4" w:rsidR="00F171E5" w:rsidRPr="00EE2254" w:rsidRDefault="00F171E5" w:rsidP="00F171E5">
            <w:pPr>
              <w:keepNext/>
              <w:keepLines/>
              <w:spacing w:after="0"/>
              <w:jc w:val="right"/>
              <w:rPr>
                <w:color w:val="auto"/>
                <w:sz w:val="20"/>
                <w:szCs w:val="20"/>
              </w:rPr>
            </w:pPr>
            <w:r>
              <w:rPr>
                <w:color w:val="auto"/>
                <w:sz w:val="20"/>
                <w:szCs w:val="20"/>
              </w:rPr>
              <w:t>716</w:t>
            </w:r>
          </w:p>
        </w:tc>
        <w:tc>
          <w:tcPr>
            <w:tcW w:w="0" w:type="auto"/>
            <w:tcBorders>
              <w:top w:val="nil"/>
              <w:left w:val="nil"/>
              <w:bottom w:val="single" w:sz="4" w:space="0" w:color="000000"/>
              <w:right w:val="single" w:sz="4" w:space="0" w:color="000000"/>
            </w:tcBorders>
            <w:shd w:val="clear" w:color="auto" w:fill="auto"/>
            <w:vAlign w:val="center"/>
          </w:tcPr>
          <w:p w14:paraId="1CC6D255" w14:textId="2628B54B" w:rsidR="00F171E5" w:rsidRPr="00EE2254" w:rsidRDefault="00F171E5" w:rsidP="00F171E5">
            <w:pPr>
              <w:keepNext/>
              <w:keepLines/>
              <w:spacing w:after="0"/>
              <w:jc w:val="right"/>
              <w:rPr>
                <w:color w:val="auto"/>
                <w:sz w:val="20"/>
                <w:szCs w:val="20"/>
              </w:rPr>
            </w:pPr>
            <w:r>
              <w:rPr>
                <w:color w:val="auto"/>
                <w:sz w:val="20"/>
                <w:szCs w:val="20"/>
              </w:rPr>
              <w:t>711</w:t>
            </w:r>
          </w:p>
        </w:tc>
        <w:tc>
          <w:tcPr>
            <w:tcW w:w="0" w:type="auto"/>
            <w:tcBorders>
              <w:top w:val="nil"/>
              <w:left w:val="nil"/>
              <w:bottom w:val="single" w:sz="4" w:space="0" w:color="000000"/>
              <w:right w:val="single" w:sz="4" w:space="0" w:color="000000"/>
            </w:tcBorders>
            <w:shd w:val="clear" w:color="auto" w:fill="auto"/>
            <w:vAlign w:val="center"/>
          </w:tcPr>
          <w:p w14:paraId="127FC36D" w14:textId="386070BD" w:rsidR="00F171E5" w:rsidRPr="00EE2254" w:rsidRDefault="00F171E5" w:rsidP="00F171E5">
            <w:pPr>
              <w:keepNext/>
              <w:keepLines/>
              <w:spacing w:after="0"/>
              <w:jc w:val="right"/>
              <w:rPr>
                <w:color w:val="auto"/>
                <w:sz w:val="20"/>
                <w:szCs w:val="20"/>
              </w:rPr>
            </w:pPr>
            <w:r w:rsidRPr="00EE2254">
              <w:rPr>
                <w:color w:val="auto"/>
                <w:sz w:val="20"/>
                <w:szCs w:val="20"/>
              </w:rPr>
              <w:t>578,8</w:t>
            </w:r>
          </w:p>
        </w:tc>
        <w:tc>
          <w:tcPr>
            <w:tcW w:w="0" w:type="auto"/>
            <w:tcBorders>
              <w:top w:val="nil"/>
              <w:left w:val="nil"/>
              <w:bottom w:val="single" w:sz="4" w:space="0" w:color="000000"/>
              <w:right w:val="single" w:sz="4" w:space="0" w:color="000000"/>
            </w:tcBorders>
            <w:shd w:val="clear" w:color="auto" w:fill="auto"/>
            <w:vAlign w:val="center"/>
          </w:tcPr>
          <w:p w14:paraId="4A78D715" w14:textId="0FE96E2F" w:rsidR="00F171E5" w:rsidRPr="00EE2254" w:rsidRDefault="00F171E5" w:rsidP="00F171E5">
            <w:pPr>
              <w:keepNext/>
              <w:keepLines/>
              <w:spacing w:after="0"/>
              <w:jc w:val="right"/>
              <w:rPr>
                <w:color w:val="auto"/>
                <w:sz w:val="20"/>
                <w:szCs w:val="20"/>
              </w:rPr>
            </w:pPr>
            <w:r>
              <w:rPr>
                <w:color w:val="auto"/>
                <w:sz w:val="20"/>
                <w:szCs w:val="20"/>
              </w:rPr>
              <w:t>586,1</w:t>
            </w:r>
          </w:p>
        </w:tc>
        <w:tc>
          <w:tcPr>
            <w:tcW w:w="0" w:type="auto"/>
            <w:tcBorders>
              <w:top w:val="nil"/>
              <w:left w:val="nil"/>
              <w:bottom w:val="single" w:sz="4" w:space="0" w:color="000000"/>
              <w:right w:val="single" w:sz="4" w:space="0" w:color="000000"/>
            </w:tcBorders>
            <w:shd w:val="clear" w:color="auto" w:fill="auto"/>
            <w:vAlign w:val="center"/>
          </w:tcPr>
          <w:p w14:paraId="18E01A19" w14:textId="0934B1EF" w:rsidR="00F171E5" w:rsidRPr="00EE2254" w:rsidRDefault="00F171E5" w:rsidP="00F171E5">
            <w:pPr>
              <w:keepNext/>
              <w:keepLines/>
              <w:spacing w:after="0"/>
              <w:jc w:val="right"/>
              <w:rPr>
                <w:color w:val="auto"/>
                <w:sz w:val="20"/>
                <w:szCs w:val="20"/>
              </w:rPr>
            </w:pPr>
            <w:r>
              <w:rPr>
                <w:color w:val="auto"/>
                <w:sz w:val="20"/>
                <w:szCs w:val="20"/>
              </w:rPr>
              <w:t>581,5</w:t>
            </w:r>
          </w:p>
        </w:tc>
      </w:tr>
      <w:tr w:rsidR="00F171E5" w:rsidRPr="00054896" w14:paraId="651F82E4" w14:textId="77777777" w:rsidTr="00F171E5">
        <w:trPr>
          <w:gridAfter w:val="1"/>
          <w:trHeight w:val="300"/>
        </w:trPr>
        <w:tc>
          <w:tcPr>
            <w:tcW w:w="3304" w:type="dxa"/>
            <w:tcBorders>
              <w:top w:val="nil"/>
              <w:left w:val="single" w:sz="4" w:space="0" w:color="000000"/>
              <w:bottom w:val="single" w:sz="4" w:space="0" w:color="000000"/>
              <w:right w:val="single" w:sz="4" w:space="0" w:color="000000"/>
            </w:tcBorders>
            <w:shd w:val="clear" w:color="auto" w:fill="auto"/>
            <w:vAlign w:val="center"/>
          </w:tcPr>
          <w:p w14:paraId="417BDBA4" w14:textId="77777777" w:rsidR="00F171E5" w:rsidRPr="00054896" w:rsidRDefault="00F171E5" w:rsidP="00F171E5">
            <w:pPr>
              <w:keepNext/>
              <w:keepLines/>
              <w:spacing w:after="0"/>
              <w:rPr>
                <w:sz w:val="20"/>
                <w:szCs w:val="20"/>
              </w:rPr>
            </w:pPr>
            <w:r w:rsidRPr="00054896">
              <w:rPr>
                <w:sz w:val="20"/>
                <w:szCs w:val="20"/>
              </w:rPr>
              <w:t>církví</w:t>
            </w:r>
          </w:p>
        </w:tc>
        <w:tc>
          <w:tcPr>
            <w:tcW w:w="911" w:type="dxa"/>
            <w:tcBorders>
              <w:top w:val="nil"/>
              <w:left w:val="nil"/>
              <w:bottom w:val="single" w:sz="4" w:space="0" w:color="000000"/>
              <w:right w:val="single" w:sz="4" w:space="0" w:color="000000"/>
            </w:tcBorders>
            <w:shd w:val="clear" w:color="auto" w:fill="auto"/>
            <w:vAlign w:val="center"/>
          </w:tcPr>
          <w:p w14:paraId="47A5EEEE" w14:textId="4049887F" w:rsidR="00F171E5" w:rsidRPr="00EE2254" w:rsidRDefault="00F171E5" w:rsidP="00F171E5">
            <w:pPr>
              <w:keepNext/>
              <w:keepLines/>
              <w:spacing w:after="0"/>
              <w:jc w:val="right"/>
              <w:rPr>
                <w:color w:val="auto"/>
                <w:sz w:val="20"/>
                <w:szCs w:val="20"/>
              </w:rPr>
            </w:pPr>
            <w:r>
              <w:rPr>
                <w:color w:val="auto"/>
                <w:sz w:val="20"/>
                <w:szCs w:val="20"/>
              </w:rPr>
              <w:t>4</w:t>
            </w:r>
          </w:p>
        </w:tc>
        <w:tc>
          <w:tcPr>
            <w:tcW w:w="0" w:type="auto"/>
            <w:tcBorders>
              <w:top w:val="nil"/>
              <w:left w:val="nil"/>
              <w:bottom w:val="single" w:sz="4" w:space="0" w:color="000000"/>
              <w:right w:val="single" w:sz="4" w:space="0" w:color="000000"/>
            </w:tcBorders>
            <w:shd w:val="clear" w:color="auto" w:fill="auto"/>
            <w:vAlign w:val="center"/>
          </w:tcPr>
          <w:p w14:paraId="43CBFDD2" w14:textId="20AD4C79" w:rsidR="00F171E5" w:rsidRPr="00EE2254" w:rsidRDefault="00951418" w:rsidP="00F171E5">
            <w:pPr>
              <w:keepNext/>
              <w:keepLines/>
              <w:spacing w:after="0"/>
              <w:jc w:val="right"/>
              <w:rPr>
                <w:color w:val="auto"/>
                <w:sz w:val="20"/>
                <w:szCs w:val="20"/>
              </w:rPr>
            </w:pPr>
            <w:r>
              <w:rPr>
                <w:color w:val="auto"/>
                <w:sz w:val="20"/>
                <w:szCs w:val="20"/>
              </w:rPr>
              <w:t>6</w:t>
            </w:r>
          </w:p>
        </w:tc>
        <w:tc>
          <w:tcPr>
            <w:tcW w:w="0" w:type="auto"/>
            <w:tcBorders>
              <w:top w:val="nil"/>
              <w:left w:val="nil"/>
              <w:bottom w:val="single" w:sz="4" w:space="0" w:color="000000"/>
              <w:right w:val="single" w:sz="4" w:space="0" w:color="000000"/>
            </w:tcBorders>
            <w:shd w:val="clear" w:color="auto" w:fill="auto"/>
            <w:vAlign w:val="center"/>
          </w:tcPr>
          <w:p w14:paraId="03D54792" w14:textId="6E55CDB6" w:rsidR="00F171E5" w:rsidRPr="00EE2254" w:rsidRDefault="00951418" w:rsidP="00F171E5">
            <w:pPr>
              <w:keepNext/>
              <w:keepLines/>
              <w:spacing w:after="0"/>
              <w:jc w:val="right"/>
              <w:rPr>
                <w:color w:val="auto"/>
                <w:sz w:val="20"/>
                <w:szCs w:val="20"/>
              </w:rPr>
            </w:pPr>
            <w:r>
              <w:rPr>
                <w:color w:val="auto"/>
                <w:sz w:val="20"/>
                <w:szCs w:val="20"/>
              </w:rPr>
              <w:t>6</w:t>
            </w:r>
          </w:p>
        </w:tc>
        <w:tc>
          <w:tcPr>
            <w:tcW w:w="0" w:type="auto"/>
            <w:tcBorders>
              <w:top w:val="nil"/>
              <w:left w:val="nil"/>
              <w:bottom w:val="single" w:sz="4" w:space="0" w:color="000000"/>
              <w:right w:val="single" w:sz="4" w:space="0" w:color="000000"/>
            </w:tcBorders>
            <w:shd w:val="clear" w:color="auto" w:fill="auto"/>
            <w:vAlign w:val="center"/>
          </w:tcPr>
          <w:p w14:paraId="28275D32" w14:textId="6ACE4138" w:rsidR="00F171E5" w:rsidRPr="00EE2254" w:rsidRDefault="00F171E5" w:rsidP="00F171E5">
            <w:pPr>
              <w:keepNext/>
              <w:keepLines/>
              <w:spacing w:after="0"/>
              <w:jc w:val="right"/>
              <w:rPr>
                <w:color w:val="auto"/>
                <w:sz w:val="20"/>
                <w:szCs w:val="20"/>
              </w:rPr>
            </w:pPr>
            <w:r>
              <w:rPr>
                <w:color w:val="auto"/>
                <w:sz w:val="20"/>
                <w:szCs w:val="20"/>
              </w:rPr>
              <w:t>1,</w:t>
            </w:r>
            <w:r w:rsidR="00951418">
              <w:rPr>
                <w:color w:val="auto"/>
                <w:sz w:val="20"/>
                <w:szCs w:val="20"/>
              </w:rPr>
              <w:t>5</w:t>
            </w:r>
          </w:p>
        </w:tc>
        <w:tc>
          <w:tcPr>
            <w:tcW w:w="0" w:type="auto"/>
            <w:tcBorders>
              <w:top w:val="nil"/>
              <w:left w:val="nil"/>
              <w:bottom w:val="single" w:sz="4" w:space="0" w:color="000000"/>
              <w:right w:val="single" w:sz="4" w:space="0" w:color="000000"/>
            </w:tcBorders>
            <w:shd w:val="clear" w:color="auto" w:fill="auto"/>
            <w:vAlign w:val="center"/>
          </w:tcPr>
          <w:p w14:paraId="092F00A3" w14:textId="02F4D5C4" w:rsidR="00F171E5" w:rsidRPr="00EE2254" w:rsidRDefault="00951418" w:rsidP="00F171E5">
            <w:pPr>
              <w:keepNext/>
              <w:keepLines/>
              <w:spacing w:after="0"/>
              <w:jc w:val="right"/>
              <w:rPr>
                <w:color w:val="auto"/>
                <w:sz w:val="20"/>
                <w:szCs w:val="20"/>
              </w:rPr>
            </w:pPr>
            <w:r>
              <w:rPr>
                <w:color w:val="auto"/>
                <w:sz w:val="20"/>
                <w:szCs w:val="20"/>
              </w:rPr>
              <w:t>3,3</w:t>
            </w:r>
          </w:p>
        </w:tc>
        <w:tc>
          <w:tcPr>
            <w:tcW w:w="0" w:type="auto"/>
            <w:tcBorders>
              <w:top w:val="nil"/>
              <w:left w:val="nil"/>
              <w:bottom w:val="single" w:sz="4" w:space="0" w:color="000000"/>
              <w:right w:val="single" w:sz="4" w:space="0" w:color="000000"/>
            </w:tcBorders>
            <w:shd w:val="clear" w:color="auto" w:fill="auto"/>
            <w:vAlign w:val="center"/>
          </w:tcPr>
          <w:p w14:paraId="6B382CE7" w14:textId="1984C01F" w:rsidR="00F171E5" w:rsidRPr="00EE2254" w:rsidRDefault="00951418" w:rsidP="00F171E5">
            <w:pPr>
              <w:keepNext/>
              <w:keepLines/>
              <w:spacing w:after="0"/>
              <w:jc w:val="right"/>
              <w:rPr>
                <w:color w:val="auto"/>
                <w:sz w:val="20"/>
                <w:szCs w:val="20"/>
              </w:rPr>
            </w:pPr>
            <w:r>
              <w:rPr>
                <w:color w:val="auto"/>
                <w:sz w:val="20"/>
                <w:szCs w:val="20"/>
              </w:rPr>
              <w:t>3,3</w:t>
            </w:r>
          </w:p>
        </w:tc>
      </w:tr>
      <w:tr w:rsidR="00F171E5" w:rsidRPr="00054896" w14:paraId="57E5E1EC" w14:textId="77777777" w:rsidTr="00F171E5">
        <w:trPr>
          <w:gridAfter w:val="1"/>
          <w:trHeight w:val="300"/>
        </w:trPr>
        <w:tc>
          <w:tcPr>
            <w:tcW w:w="3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D511A" w14:textId="77777777" w:rsidR="00F171E5" w:rsidRPr="00054896" w:rsidRDefault="00F171E5" w:rsidP="00F171E5">
            <w:pPr>
              <w:keepNext/>
              <w:keepLines/>
              <w:spacing w:after="0"/>
              <w:rPr>
                <w:sz w:val="20"/>
                <w:szCs w:val="20"/>
              </w:rPr>
            </w:pPr>
            <w:r w:rsidRPr="00054896">
              <w:rPr>
                <w:sz w:val="20"/>
                <w:szCs w:val="20"/>
              </w:rPr>
              <w:t>soukromé</w:t>
            </w:r>
          </w:p>
        </w:tc>
        <w:tc>
          <w:tcPr>
            <w:tcW w:w="911" w:type="dxa"/>
            <w:tcBorders>
              <w:top w:val="single" w:sz="4" w:space="0" w:color="000000"/>
              <w:left w:val="nil"/>
              <w:bottom w:val="single" w:sz="4" w:space="0" w:color="000000"/>
              <w:right w:val="single" w:sz="4" w:space="0" w:color="000000"/>
            </w:tcBorders>
            <w:shd w:val="clear" w:color="auto" w:fill="auto"/>
            <w:vAlign w:val="center"/>
          </w:tcPr>
          <w:p w14:paraId="1F4D17FB" w14:textId="7ECADA61" w:rsidR="00F171E5" w:rsidRPr="00EE2254" w:rsidRDefault="00F171E5" w:rsidP="00F171E5">
            <w:pPr>
              <w:keepNext/>
              <w:keepLines/>
              <w:spacing w:after="0"/>
              <w:jc w:val="right"/>
              <w:rPr>
                <w:color w:val="auto"/>
                <w:sz w:val="20"/>
                <w:szCs w:val="20"/>
              </w:rPr>
            </w:pPr>
            <w:r>
              <w:rPr>
                <w:color w:val="auto"/>
                <w:sz w:val="20"/>
                <w:szCs w:val="20"/>
              </w:rPr>
              <w:t>35</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6B9DC13D" w14:textId="5729B4D7" w:rsidR="00F171E5" w:rsidRPr="00EE2254" w:rsidRDefault="00951418" w:rsidP="00F171E5">
            <w:pPr>
              <w:keepNext/>
              <w:keepLines/>
              <w:spacing w:after="0"/>
              <w:jc w:val="right"/>
              <w:rPr>
                <w:color w:val="auto"/>
                <w:sz w:val="20"/>
                <w:szCs w:val="20"/>
              </w:rPr>
            </w:pPr>
            <w:r>
              <w:rPr>
                <w:color w:val="auto"/>
                <w:sz w:val="20"/>
                <w:szCs w:val="20"/>
              </w:rPr>
              <w:t>56</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1E0B1ED3" w14:textId="5D4BDBC3" w:rsidR="00F171E5" w:rsidRPr="00EE2254" w:rsidRDefault="00951418" w:rsidP="00F171E5">
            <w:pPr>
              <w:keepNext/>
              <w:keepLines/>
              <w:spacing w:after="0"/>
              <w:jc w:val="right"/>
              <w:rPr>
                <w:color w:val="auto"/>
                <w:sz w:val="20"/>
                <w:szCs w:val="20"/>
              </w:rPr>
            </w:pPr>
            <w:r>
              <w:rPr>
                <w:color w:val="auto"/>
                <w:sz w:val="20"/>
                <w:szCs w:val="20"/>
              </w:rPr>
              <w:t>53</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2BAA3A3A" w14:textId="55889DEA" w:rsidR="00F171E5" w:rsidRPr="00EE2254" w:rsidRDefault="00F171E5" w:rsidP="00F171E5">
            <w:pPr>
              <w:keepNext/>
              <w:keepLines/>
              <w:spacing w:after="0"/>
              <w:jc w:val="right"/>
              <w:rPr>
                <w:color w:val="auto"/>
                <w:sz w:val="20"/>
                <w:szCs w:val="20"/>
              </w:rPr>
            </w:pPr>
            <w:r>
              <w:rPr>
                <w:color w:val="auto"/>
                <w:sz w:val="20"/>
                <w:szCs w:val="20"/>
              </w:rPr>
              <w:t>26,</w:t>
            </w:r>
            <w:r w:rsidR="00951418">
              <w:rPr>
                <w:color w:val="auto"/>
                <w:sz w:val="20"/>
                <w:szCs w:val="20"/>
              </w:rPr>
              <w:t>6</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3C88980A" w14:textId="509C62A2" w:rsidR="00F171E5" w:rsidRPr="00EE2254" w:rsidRDefault="00951418" w:rsidP="00F171E5">
            <w:pPr>
              <w:keepNext/>
              <w:keepLines/>
              <w:spacing w:after="0"/>
              <w:jc w:val="right"/>
              <w:rPr>
                <w:color w:val="auto"/>
                <w:sz w:val="20"/>
                <w:szCs w:val="20"/>
              </w:rPr>
            </w:pPr>
            <w:r>
              <w:rPr>
                <w:color w:val="auto"/>
                <w:sz w:val="20"/>
                <w:szCs w:val="20"/>
              </w:rPr>
              <w:t>33,3</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5F3D90B9" w14:textId="3991B7A5" w:rsidR="00F171E5" w:rsidRPr="00EE2254" w:rsidRDefault="00951418" w:rsidP="00F171E5">
            <w:pPr>
              <w:keepNext/>
              <w:keepLines/>
              <w:spacing w:after="0"/>
              <w:jc w:val="right"/>
              <w:rPr>
                <w:color w:val="auto"/>
                <w:sz w:val="20"/>
                <w:szCs w:val="20"/>
              </w:rPr>
            </w:pPr>
            <w:r>
              <w:rPr>
                <w:color w:val="auto"/>
                <w:sz w:val="20"/>
                <w:szCs w:val="20"/>
              </w:rPr>
              <w:t>36,1</w:t>
            </w:r>
          </w:p>
        </w:tc>
      </w:tr>
      <w:tr w:rsidR="00F171E5" w:rsidRPr="00054896" w14:paraId="22EB3801" w14:textId="77777777" w:rsidTr="00F171E5">
        <w:trPr>
          <w:gridAfter w:val="1"/>
          <w:trHeight w:val="300"/>
        </w:trPr>
        <w:tc>
          <w:tcPr>
            <w:tcW w:w="3304"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2918F6F9" w14:textId="77777777" w:rsidR="00F171E5" w:rsidRPr="00054896" w:rsidRDefault="00F171E5" w:rsidP="00F171E5">
            <w:pPr>
              <w:keepNext/>
              <w:keepLines/>
              <w:spacing w:after="0"/>
              <w:rPr>
                <w:sz w:val="20"/>
                <w:szCs w:val="20"/>
              </w:rPr>
            </w:pPr>
            <w:r w:rsidRPr="00054896">
              <w:rPr>
                <w:sz w:val="20"/>
                <w:szCs w:val="20"/>
              </w:rPr>
              <w:t>celkem pracovníků</w:t>
            </w:r>
          </w:p>
        </w:tc>
        <w:tc>
          <w:tcPr>
            <w:tcW w:w="911" w:type="dxa"/>
            <w:tcBorders>
              <w:top w:val="single" w:sz="4" w:space="0" w:color="000000"/>
              <w:left w:val="nil"/>
              <w:bottom w:val="single" w:sz="4" w:space="0" w:color="000000"/>
              <w:right w:val="single" w:sz="4" w:space="0" w:color="000000"/>
            </w:tcBorders>
            <w:shd w:val="clear" w:color="auto" w:fill="CCCCFF"/>
            <w:vAlign w:val="center"/>
          </w:tcPr>
          <w:p w14:paraId="3DC778F0" w14:textId="495ACB54" w:rsidR="00F171E5" w:rsidRPr="00951418" w:rsidRDefault="00951418" w:rsidP="00F171E5">
            <w:pPr>
              <w:keepNext/>
              <w:keepLines/>
              <w:spacing w:after="0"/>
              <w:jc w:val="right"/>
              <w:rPr>
                <w:color w:val="auto"/>
                <w:sz w:val="20"/>
                <w:szCs w:val="20"/>
              </w:rPr>
            </w:pPr>
            <w:r w:rsidRPr="00951418">
              <w:rPr>
                <w:color w:val="auto"/>
                <w:sz w:val="20"/>
                <w:szCs w:val="20"/>
              </w:rPr>
              <w:t>874</w:t>
            </w:r>
          </w:p>
        </w:tc>
        <w:tc>
          <w:tcPr>
            <w:tcW w:w="0" w:type="auto"/>
            <w:tcBorders>
              <w:top w:val="single" w:sz="4" w:space="0" w:color="000000"/>
              <w:left w:val="nil"/>
              <w:bottom w:val="single" w:sz="4" w:space="0" w:color="000000"/>
              <w:right w:val="single" w:sz="4" w:space="0" w:color="000000"/>
            </w:tcBorders>
            <w:shd w:val="clear" w:color="auto" w:fill="CCCCFF"/>
            <w:vAlign w:val="center"/>
          </w:tcPr>
          <w:p w14:paraId="287757CB" w14:textId="471AD679" w:rsidR="00F171E5" w:rsidRPr="00951418" w:rsidRDefault="00951418" w:rsidP="00F171E5">
            <w:pPr>
              <w:keepNext/>
              <w:keepLines/>
              <w:spacing w:after="0"/>
              <w:jc w:val="right"/>
              <w:rPr>
                <w:color w:val="auto"/>
                <w:sz w:val="20"/>
                <w:szCs w:val="20"/>
              </w:rPr>
            </w:pPr>
            <w:r w:rsidRPr="00951418">
              <w:rPr>
                <w:color w:val="auto"/>
                <w:sz w:val="20"/>
                <w:szCs w:val="20"/>
              </w:rPr>
              <w:t>937</w:t>
            </w:r>
          </w:p>
        </w:tc>
        <w:tc>
          <w:tcPr>
            <w:tcW w:w="0" w:type="auto"/>
            <w:tcBorders>
              <w:top w:val="single" w:sz="4" w:space="0" w:color="000000"/>
              <w:left w:val="nil"/>
              <w:bottom w:val="single" w:sz="4" w:space="0" w:color="000000"/>
              <w:right w:val="single" w:sz="4" w:space="0" w:color="000000"/>
            </w:tcBorders>
            <w:shd w:val="clear" w:color="auto" w:fill="CCCCFF"/>
            <w:vAlign w:val="center"/>
          </w:tcPr>
          <w:p w14:paraId="056FE0F7" w14:textId="3620F9B6" w:rsidR="00F171E5" w:rsidRPr="00951418" w:rsidRDefault="00951418" w:rsidP="00F171E5">
            <w:pPr>
              <w:keepNext/>
              <w:keepLines/>
              <w:spacing w:after="0"/>
              <w:jc w:val="right"/>
              <w:rPr>
                <w:color w:val="auto"/>
                <w:sz w:val="20"/>
                <w:szCs w:val="20"/>
              </w:rPr>
            </w:pPr>
            <w:r w:rsidRPr="00951418">
              <w:rPr>
                <w:color w:val="auto"/>
                <w:sz w:val="20"/>
                <w:szCs w:val="20"/>
              </w:rPr>
              <w:t>927</w:t>
            </w:r>
          </w:p>
        </w:tc>
        <w:tc>
          <w:tcPr>
            <w:tcW w:w="0" w:type="auto"/>
            <w:tcBorders>
              <w:top w:val="single" w:sz="4" w:space="0" w:color="000000"/>
              <w:left w:val="nil"/>
              <w:bottom w:val="single" w:sz="4" w:space="0" w:color="000000"/>
              <w:right w:val="single" w:sz="4" w:space="0" w:color="000000"/>
            </w:tcBorders>
            <w:shd w:val="clear" w:color="auto" w:fill="CCCCFF"/>
            <w:vAlign w:val="center"/>
          </w:tcPr>
          <w:p w14:paraId="30160B85" w14:textId="5E22397C" w:rsidR="00F171E5" w:rsidRPr="00951418" w:rsidRDefault="00951418" w:rsidP="00F171E5">
            <w:pPr>
              <w:keepNext/>
              <w:keepLines/>
              <w:spacing w:after="0"/>
              <w:jc w:val="right"/>
              <w:rPr>
                <w:color w:val="auto"/>
                <w:sz w:val="20"/>
                <w:szCs w:val="20"/>
              </w:rPr>
            </w:pPr>
            <w:r w:rsidRPr="00951418">
              <w:rPr>
                <w:color w:val="auto"/>
                <w:sz w:val="20"/>
                <w:szCs w:val="20"/>
              </w:rPr>
              <w:t>731,1</w:t>
            </w:r>
          </w:p>
        </w:tc>
        <w:tc>
          <w:tcPr>
            <w:tcW w:w="0" w:type="auto"/>
            <w:tcBorders>
              <w:top w:val="single" w:sz="4" w:space="0" w:color="000000"/>
              <w:left w:val="nil"/>
              <w:bottom w:val="single" w:sz="4" w:space="0" w:color="000000"/>
              <w:right w:val="single" w:sz="4" w:space="0" w:color="000000"/>
            </w:tcBorders>
            <w:shd w:val="clear" w:color="auto" w:fill="CCCCFF"/>
            <w:vAlign w:val="center"/>
          </w:tcPr>
          <w:p w14:paraId="58C4B219" w14:textId="319E2DD5" w:rsidR="00F171E5" w:rsidRPr="00951418" w:rsidRDefault="00951418" w:rsidP="00F171E5">
            <w:pPr>
              <w:keepNext/>
              <w:keepLines/>
              <w:spacing w:after="0"/>
              <w:jc w:val="right"/>
              <w:rPr>
                <w:color w:val="auto"/>
                <w:sz w:val="20"/>
                <w:szCs w:val="20"/>
              </w:rPr>
            </w:pPr>
            <w:r w:rsidRPr="00951418">
              <w:rPr>
                <w:color w:val="auto"/>
                <w:sz w:val="20"/>
                <w:szCs w:val="20"/>
              </w:rPr>
              <w:t>755,4</w:t>
            </w:r>
          </w:p>
        </w:tc>
        <w:tc>
          <w:tcPr>
            <w:tcW w:w="0" w:type="auto"/>
            <w:tcBorders>
              <w:top w:val="single" w:sz="4" w:space="0" w:color="000000"/>
              <w:left w:val="nil"/>
              <w:bottom w:val="single" w:sz="4" w:space="0" w:color="000000"/>
              <w:right w:val="single" w:sz="4" w:space="0" w:color="000000"/>
            </w:tcBorders>
            <w:shd w:val="clear" w:color="auto" w:fill="CCCCFF"/>
            <w:vAlign w:val="center"/>
          </w:tcPr>
          <w:p w14:paraId="0CF15F8C" w14:textId="2C7E6E81" w:rsidR="00F171E5" w:rsidRPr="00951418" w:rsidRDefault="00951418" w:rsidP="00F171E5">
            <w:pPr>
              <w:keepNext/>
              <w:keepLines/>
              <w:spacing w:after="0"/>
              <w:jc w:val="right"/>
              <w:rPr>
                <w:color w:val="auto"/>
                <w:sz w:val="20"/>
                <w:szCs w:val="20"/>
              </w:rPr>
            </w:pPr>
            <w:r w:rsidRPr="00951418">
              <w:rPr>
                <w:color w:val="auto"/>
                <w:sz w:val="20"/>
                <w:szCs w:val="20"/>
              </w:rPr>
              <w:t>749,4</w:t>
            </w:r>
          </w:p>
        </w:tc>
      </w:tr>
    </w:tbl>
    <w:p w14:paraId="34D05668" w14:textId="77777777" w:rsidR="00193623" w:rsidRPr="000208E2" w:rsidRDefault="00193623" w:rsidP="00193623">
      <w:pPr>
        <w:spacing w:after="0"/>
        <w:jc w:val="both"/>
        <w:rPr>
          <w:i/>
          <w:color w:val="FF0000"/>
          <w:sz w:val="18"/>
          <w:szCs w:val="18"/>
        </w:rPr>
      </w:pPr>
      <w:r w:rsidRPr="00951418">
        <w:rPr>
          <w:i/>
          <w:color w:val="auto"/>
          <w:sz w:val="18"/>
          <w:szCs w:val="18"/>
        </w:rPr>
        <w:t>Zdroj: Výkazy MŠMT, Evidenční počet pracovní</w:t>
      </w:r>
      <w:r w:rsidR="00FF37AD" w:rsidRPr="00951418">
        <w:rPr>
          <w:i/>
          <w:color w:val="auto"/>
          <w:sz w:val="18"/>
          <w:szCs w:val="18"/>
        </w:rPr>
        <w:t>ků zařízení školního stravování</w:t>
      </w:r>
    </w:p>
    <w:bookmarkEnd w:id="96"/>
    <w:p w14:paraId="378F97AB" w14:textId="77777777" w:rsidR="00193623" w:rsidRPr="000208E2" w:rsidRDefault="00193623" w:rsidP="00193623">
      <w:pPr>
        <w:spacing w:after="0"/>
        <w:jc w:val="both"/>
        <w:rPr>
          <w:color w:val="FF0000"/>
        </w:rPr>
      </w:pPr>
    </w:p>
    <w:bookmarkEnd w:id="97"/>
    <w:p w14:paraId="1ABA4454" w14:textId="5FE52C49" w:rsidR="00193623" w:rsidRPr="00951418" w:rsidRDefault="00193623" w:rsidP="00193623">
      <w:pPr>
        <w:spacing w:after="120"/>
        <w:jc w:val="both"/>
        <w:rPr>
          <w:color w:val="auto"/>
        </w:rPr>
      </w:pPr>
      <w:r w:rsidRPr="00951418">
        <w:rPr>
          <w:color w:val="auto"/>
        </w:rPr>
        <w:t xml:space="preserve">Ve školních jídelnách zřizovaných krajem, obcemi, církví i soukromým subjektem pracuje celkem </w:t>
      </w:r>
      <w:r w:rsidR="00951418" w:rsidRPr="00951418">
        <w:rPr>
          <w:color w:val="auto"/>
        </w:rPr>
        <w:t>927</w:t>
      </w:r>
      <w:r w:rsidRPr="00951418">
        <w:rPr>
          <w:color w:val="auto"/>
        </w:rPr>
        <w:t xml:space="preserve"> osob (74</w:t>
      </w:r>
      <w:r w:rsidR="00951418" w:rsidRPr="00951418">
        <w:rPr>
          <w:color w:val="auto"/>
        </w:rPr>
        <w:t>9</w:t>
      </w:r>
      <w:r w:rsidRPr="00951418">
        <w:rPr>
          <w:color w:val="auto"/>
        </w:rPr>
        <w:t xml:space="preserve"> přepočtených osob). Struktura odpovídá počtu škol jednotlivých zřizovatelů.</w:t>
      </w:r>
      <w:r w:rsidR="00054896" w:rsidRPr="00951418">
        <w:rPr>
          <w:color w:val="auto"/>
        </w:rPr>
        <w:t xml:space="preserve"> Srovnání s minulými školními roky ukazuje, že počet pracovníků školních jídelen </w:t>
      </w:r>
      <w:r w:rsidR="00951418" w:rsidRPr="00951418">
        <w:rPr>
          <w:color w:val="auto"/>
        </w:rPr>
        <w:t xml:space="preserve">kolísá, a to jak v absolutních číslech, tak v přepočtených. Nejvíce zaměstnanců (937) působilo ve ŠJ ve </w:t>
      </w:r>
      <w:proofErr w:type="spellStart"/>
      <w:r w:rsidR="00951418" w:rsidRPr="00951418">
        <w:rPr>
          <w:color w:val="auto"/>
        </w:rPr>
        <w:t>šk</w:t>
      </w:r>
      <w:proofErr w:type="spellEnd"/>
      <w:r w:rsidR="00951418" w:rsidRPr="00951418">
        <w:rPr>
          <w:color w:val="auto"/>
        </w:rPr>
        <w:t>. roce 2019/2020</w:t>
      </w:r>
      <w:r w:rsidR="00951418">
        <w:rPr>
          <w:color w:val="auto"/>
        </w:rPr>
        <w:t>.</w:t>
      </w:r>
      <w:r w:rsidR="00951418" w:rsidRPr="00951418">
        <w:rPr>
          <w:color w:val="auto"/>
        </w:rPr>
        <w:t xml:space="preserve"> </w:t>
      </w:r>
    </w:p>
    <w:p w14:paraId="76DC0FBF" w14:textId="77777777" w:rsidR="00193623" w:rsidRPr="000208E2" w:rsidRDefault="00193623" w:rsidP="00193623">
      <w:pPr>
        <w:pStyle w:val="Titulek"/>
        <w:spacing w:before="0" w:after="0"/>
        <w:rPr>
          <w:color w:val="FF0000"/>
        </w:rPr>
      </w:pPr>
      <w:bookmarkStart w:id="98" w:name="_2w5ecyt" w:colFirst="0" w:colLast="0"/>
      <w:bookmarkEnd w:id="95"/>
      <w:bookmarkEnd w:id="98"/>
    </w:p>
    <w:p w14:paraId="3B2373A8" w14:textId="77777777" w:rsidR="00104553" w:rsidRDefault="00104553">
      <w:pPr>
        <w:pBdr>
          <w:top w:val="none" w:sz="0" w:space="0" w:color="auto"/>
          <w:left w:val="none" w:sz="0" w:space="0" w:color="auto"/>
          <w:bottom w:val="none" w:sz="0" w:space="0" w:color="auto"/>
          <w:right w:val="none" w:sz="0" w:space="0" w:color="auto"/>
          <w:between w:val="none" w:sz="0" w:space="0" w:color="auto"/>
        </w:pBdr>
        <w:spacing w:after="200" w:line="276" w:lineRule="auto"/>
        <w:rPr>
          <w:iCs/>
          <w:color w:val="auto"/>
        </w:rPr>
      </w:pPr>
      <w:bookmarkStart w:id="99" w:name="_Hlk66102103"/>
      <w:bookmarkStart w:id="100" w:name="_Hlk66707053"/>
      <w:r>
        <w:br w:type="page"/>
      </w:r>
    </w:p>
    <w:p w14:paraId="73550C4B" w14:textId="06C92BA2" w:rsidR="00193623" w:rsidRPr="00340213" w:rsidRDefault="00193623" w:rsidP="00193623">
      <w:pPr>
        <w:pStyle w:val="Titulek"/>
        <w:spacing w:before="0" w:after="0"/>
        <w:rPr>
          <w:b/>
        </w:rPr>
      </w:pPr>
      <w:r w:rsidRPr="00340213">
        <w:lastRenderedPageBreak/>
        <w:t xml:space="preserve">Tabulka </w:t>
      </w:r>
      <w:r w:rsidR="00D176F2">
        <w:fldChar w:fldCharType="begin"/>
      </w:r>
      <w:r w:rsidR="00D176F2">
        <w:instrText xml:space="preserve"> SEQ Tabulka \* ARABIC </w:instrText>
      </w:r>
      <w:r w:rsidR="00D176F2">
        <w:fldChar w:fldCharType="separate"/>
      </w:r>
      <w:r w:rsidR="00994AFD">
        <w:rPr>
          <w:noProof/>
        </w:rPr>
        <w:t>46</w:t>
      </w:r>
      <w:r w:rsidR="00D176F2">
        <w:rPr>
          <w:noProof/>
        </w:rPr>
        <w:fldChar w:fldCharType="end"/>
      </w:r>
      <w:r w:rsidRPr="00340213">
        <w:t xml:space="preserve"> </w:t>
      </w:r>
      <w:r w:rsidRPr="00340213">
        <w:rPr>
          <w:b/>
        </w:rPr>
        <w:t xml:space="preserve">Školní družiny a školní kluby </w:t>
      </w:r>
      <w:r w:rsidR="00FB73A2" w:rsidRPr="00340213">
        <w:rPr>
          <w:b/>
        </w:rPr>
        <w:t>za ORP</w:t>
      </w:r>
      <w:r w:rsidRPr="00340213">
        <w:rPr>
          <w:b/>
        </w:rPr>
        <w:t xml:space="preserve"> </w:t>
      </w:r>
      <w:r w:rsidR="00FB73A2">
        <w:rPr>
          <w:b/>
        </w:rPr>
        <w:t>Ostrava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1418"/>
        <w:gridCol w:w="1417"/>
        <w:gridCol w:w="992"/>
        <w:gridCol w:w="1134"/>
        <w:gridCol w:w="993"/>
        <w:gridCol w:w="850"/>
        <w:gridCol w:w="992"/>
      </w:tblGrid>
      <w:tr w:rsidR="000208E2" w:rsidRPr="000208E2" w14:paraId="7DC24AEE" w14:textId="77777777" w:rsidTr="00785D7A">
        <w:trPr>
          <w:trHeight w:val="658"/>
        </w:trPr>
        <w:tc>
          <w:tcPr>
            <w:tcW w:w="1346" w:type="dxa"/>
            <w:shd w:val="clear" w:color="auto" w:fill="D9D9D9" w:themeFill="background1" w:themeFillShade="D9"/>
            <w:noWrap/>
            <w:vAlign w:val="bottom"/>
            <w:hideMark/>
          </w:tcPr>
          <w:p w14:paraId="20C58778" w14:textId="77777777" w:rsidR="00193623" w:rsidRPr="00340213" w:rsidRDefault="00193623" w:rsidP="00785D7A">
            <w:pPr>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Rok</w:t>
            </w:r>
          </w:p>
        </w:tc>
        <w:tc>
          <w:tcPr>
            <w:tcW w:w="1418" w:type="dxa"/>
            <w:shd w:val="clear" w:color="auto" w:fill="D9D9D9" w:themeFill="background1" w:themeFillShade="D9"/>
            <w:noWrap/>
            <w:vAlign w:val="bottom"/>
            <w:hideMark/>
          </w:tcPr>
          <w:p w14:paraId="54EAC190" w14:textId="77777777" w:rsidR="00193623" w:rsidRPr="00340213" w:rsidRDefault="00193623" w:rsidP="00785D7A">
            <w:pPr>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Zřizovatel</w:t>
            </w:r>
          </w:p>
        </w:tc>
        <w:tc>
          <w:tcPr>
            <w:tcW w:w="1417" w:type="dxa"/>
            <w:shd w:val="clear" w:color="auto" w:fill="D9D9D9" w:themeFill="background1" w:themeFillShade="D9"/>
            <w:noWrap/>
            <w:vAlign w:val="bottom"/>
            <w:hideMark/>
          </w:tcPr>
          <w:p w14:paraId="4D108947" w14:textId="77777777" w:rsidR="00193623" w:rsidRPr="00340213" w:rsidRDefault="00193623" w:rsidP="00785D7A">
            <w:pPr>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Druh/typ</w:t>
            </w:r>
          </w:p>
        </w:tc>
        <w:tc>
          <w:tcPr>
            <w:tcW w:w="992" w:type="dxa"/>
            <w:shd w:val="clear" w:color="auto" w:fill="D9D9D9" w:themeFill="background1" w:themeFillShade="D9"/>
            <w:vAlign w:val="bottom"/>
            <w:hideMark/>
          </w:tcPr>
          <w:p w14:paraId="0E6F4C14" w14:textId="77777777" w:rsidR="00193623" w:rsidRPr="00340213" w:rsidRDefault="00193623" w:rsidP="00785D7A">
            <w:pPr>
              <w:spacing w:after="0" w:line="240" w:lineRule="auto"/>
              <w:jc w:val="center"/>
              <w:rPr>
                <w:rFonts w:eastAsia="Times New Roman" w:cstheme="minorHAnsi"/>
                <w:b/>
                <w:bCs/>
                <w:color w:val="auto"/>
                <w:sz w:val="20"/>
                <w:szCs w:val="20"/>
              </w:rPr>
            </w:pPr>
            <w:r w:rsidRPr="00340213">
              <w:rPr>
                <w:rFonts w:eastAsia="Times New Roman" w:cstheme="minorHAnsi"/>
                <w:b/>
                <w:bCs/>
                <w:color w:val="auto"/>
                <w:sz w:val="20"/>
                <w:szCs w:val="20"/>
              </w:rPr>
              <w:t>Počet oddělení</w:t>
            </w:r>
          </w:p>
        </w:tc>
        <w:tc>
          <w:tcPr>
            <w:tcW w:w="1134" w:type="dxa"/>
            <w:shd w:val="clear" w:color="auto" w:fill="D9D9D9" w:themeFill="background1" w:themeFillShade="D9"/>
            <w:vAlign w:val="bottom"/>
            <w:hideMark/>
          </w:tcPr>
          <w:p w14:paraId="5EC6423A" w14:textId="77777777" w:rsidR="00193623" w:rsidRPr="00340213" w:rsidRDefault="00193623" w:rsidP="00785D7A">
            <w:pPr>
              <w:spacing w:after="0" w:line="240" w:lineRule="auto"/>
              <w:jc w:val="center"/>
              <w:rPr>
                <w:rFonts w:eastAsia="Times New Roman" w:cstheme="minorHAnsi"/>
                <w:b/>
                <w:bCs/>
                <w:color w:val="auto"/>
                <w:sz w:val="20"/>
                <w:szCs w:val="20"/>
              </w:rPr>
            </w:pPr>
            <w:r w:rsidRPr="00340213">
              <w:rPr>
                <w:rFonts w:eastAsia="Times New Roman" w:cstheme="minorHAnsi"/>
                <w:b/>
                <w:bCs/>
                <w:color w:val="auto"/>
                <w:sz w:val="20"/>
                <w:szCs w:val="20"/>
              </w:rPr>
              <w:t>Počet zájmových útvarů</w:t>
            </w:r>
          </w:p>
        </w:tc>
        <w:tc>
          <w:tcPr>
            <w:tcW w:w="993" w:type="dxa"/>
            <w:shd w:val="clear" w:color="auto" w:fill="D9D9D9" w:themeFill="background1" w:themeFillShade="D9"/>
            <w:vAlign w:val="bottom"/>
            <w:hideMark/>
          </w:tcPr>
          <w:p w14:paraId="76E7964A" w14:textId="77777777" w:rsidR="00193623" w:rsidRPr="00340213" w:rsidRDefault="00193623" w:rsidP="00785D7A">
            <w:pPr>
              <w:spacing w:after="0" w:line="240" w:lineRule="auto"/>
              <w:jc w:val="center"/>
              <w:rPr>
                <w:rFonts w:eastAsia="Times New Roman" w:cstheme="minorHAnsi"/>
                <w:b/>
                <w:bCs/>
                <w:color w:val="auto"/>
                <w:sz w:val="20"/>
                <w:szCs w:val="20"/>
              </w:rPr>
            </w:pPr>
            <w:r w:rsidRPr="00340213">
              <w:rPr>
                <w:rFonts w:eastAsia="Times New Roman" w:cstheme="minorHAnsi"/>
                <w:b/>
                <w:bCs/>
                <w:color w:val="auto"/>
                <w:sz w:val="20"/>
                <w:szCs w:val="20"/>
              </w:rPr>
              <w:t xml:space="preserve">Zapsaní </w:t>
            </w:r>
            <w:proofErr w:type="gramStart"/>
            <w:r w:rsidRPr="00340213">
              <w:rPr>
                <w:rFonts w:eastAsia="Times New Roman" w:cstheme="minorHAnsi"/>
                <w:b/>
                <w:bCs/>
                <w:color w:val="auto"/>
                <w:sz w:val="20"/>
                <w:szCs w:val="20"/>
              </w:rPr>
              <w:t>účastníci - Počet</w:t>
            </w:r>
            <w:proofErr w:type="gramEnd"/>
          </w:p>
        </w:tc>
        <w:tc>
          <w:tcPr>
            <w:tcW w:w="850" w:type="dxa"/>
            <w:shd w:val="clear" w:color="auto" w:fill="D9D9D9" w:themeFill="background1" w:themeFillShade="D9"/>
            <w:vAlign w:val="bottom"/>
            <w:hideMark/>
          </w:tcPr>
          <w:p w14:paraId="2D7D9250" w14:textId="77777777" w:rsidR="00193623" w:rsidRPr="00340213" w:rsidRDefault="00193623" w:rsidP="00785D7A">
            <w:pPr>
              <w:spacing w:after="0" w:line="240" w:lineRule="auto"/>
              <w:jc w:val="center"/>
              <w:rPr>
                <w:rFonts w:eastAsia="Times New Roman" w:cstheme="minorHAnsi"/>
                <w:b/>
                <w:bCs/>
                <w:color w:val="auto"/>
                <w:sz w:val="20"/>
                <w:szCs w:val="20"/>
              </w:rPr>
            </w:pPr>
            <w:r w:rsidRPr="00340213">
              <w:rPr>
                <w:rFonts w:eastAsia="Times New Roman" w:cstheme="minorHAnsi"/>
                <w:b/>
                <w:bCs/>
                <w:color w:val="auto"/>
                <w:sz w:val="20"/>
                <w:szCs w:val="20"/>
              </w:rPr>
              <w:t xml:space="preserve">z 1. </w:t>
            </w:r>
            <w:proofErr w:type="gramStart"/>
            <w:r w:rsidRPr="00340213">
              <w:rPr>
                <w:rFonts w:eastAsia="Times New Roman" w:cstheme="minorHAnsi"/>
                <w:b/>
                <w:bCs/>
                <w:color w:val="auto"/>
                <w:sz w:val="20"/>
                <w:szCs w:val="20"/>
              </w:rPr>
              <w:t>stupně - počet</w:t>
            </w:r>
            <w:proofErr w:type="gramEnd"/>
          </w:p>
        </w:tc>
        <w:tc>
          <w:tcPr>
            <w:tcW w:w="992" w:type="dxa"/>
            <w:shd w:val="clear" w:color="auto" w:fill="D9D9D9" w:themeFill="background1" w:themeFillShade="D9"/>
            <w:vAlign w:val="bottom"/>
            <w:hideMark/>
          </w:tcPr>
          <w:p w14:paraId="4562E399" w14:textId="77777777" w:rsidR="00193623" w:rsidRPr="00340213" w:rsidRDefault="00193623" w:rsidP="00785D7A">
            <w:pPr>
              <w:spacing w:after="0" w:line="240" w:lineRule="auto"/>
              <w:jc w:val="center"/>
              <w:rPr>
                <w:rFonts w:eastAsia="Times New Roman" w:cstheme="minorHAnsi"/>
                <w:b/>
                <w:bCs/>
                <w:color w:val="auto"/>
                <w:sz w:val="20"/>
                <w:szCs w:val="20"/>
              </w:rPr>
            </w:pPr>
            <w:r w:rsidRPr="00340213">
              <w:rPr>
                <w:rFonts w:eastAsia="Times New Roman" w:cstheme="minorHAnsi"/>
                <w:b/>
                <w:bCs/>
                <w:color w:val="auto"/>
                <w:sz w:val="20"/>
                <w:szCs w:val="20"/>
              </w:rPr>
              <w:t xml:space="preserve">z 2. </w:t>
            </w:r>
            <w:proofErr w:type="gramStart"/>
            <w:r w:rsidRPr="00340213">
              <w:rPr>
                <w:rFonts w:eastAsia="Times New Roman" w:cstheme="minorHAnsi"/>
                <w:b/>
                <w:bCs/>
                <w:color w:val="auto"/>
                <w:sz w:val="20"/>
                <w:szCs w:val="20"/>
              </w:rPr>
              <w:t>stupně - počet</w:t>
            </w:r>
            <w:proofErr w:type="gramEnd"/>
          </w:p>
        </w:tc>
      </w:tr>
      <w:tr w:rsidR="00FF37AD" w:rsidRPr="000208E2" w14:paraId="261CFFBB" w14:textId="77777777" w:rsidTr="00FF37AD">
        <w:trPr>
          <w:trHeight w:val="288"/>
        </w:trPr>
        <w:tc>
          <w:tcPr>
            <w:tcW w:w="1346" w:type="dxa"/>
            <w:shd w:val="clear" w:color="auto" w:fill="F2F2F2" w:themeFill="background1" w:themeFillShade="F2"/>
            <w:noWrap/>
            <w:vAlign w:val="bottom"/>
          </w:tcPr>
          <w:p w14:paraId="21C19150" w14:textId="77777777" w:rsidR="00FF37AD" w:rsidRPr="00340213" w:rsidRDefault="00FF37AD" w:rsidP="00FF37AD">
            <w:pPr>
              <w:keepNext/>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2018</w:t>
            </w:r>
          </w:p>
        </w:tc>
        <w:tc>
          <w:tcPr>
            <w:tcW w:w="1418" w:type="dxa"/>
            <w:shd w:val="clear" w:color="auto" w:fill="auto"/>
            <w:noWrap/>
            <w:vAlign w:val="bottom"/>
          </w:tcPr>
          <w:p w14:paraId="19F05F7D" w14:textId="77777777" w:rsidR="00FF37AD" w:rsidRPr="00340213" w:rsidRDefault="00FF37AD" w:rsidP="00FF37AD">
            <w:pPr>
              <w:keepNext/>
              <w:spacing w:after="0" w:line="240" w:lineRule="auto"/>
              <w:rPr>
                <w:rFonts w:eastAsia="Times New Roman" w:cstheme="minorHAnsi"/>
                <w:bCs/>
                <w:color w:val="auto"/>
                <w:sz w:val="20"/>
                <w:szCs w:val="20"/>
              </w:rPr>
            </w:pPr>
            <w:r w:rsidRPr="00340213">
              <w:rPr>
                <w:rFonts w:eastAsia="Times New Roman" w:cstheme="minorHAnsi"/>
                <w:bCs/>
                <w:color w:val="auto"/>
                <w:sz w:val="20"/>
                <w:szCs w:val="20"/>
              </w:rPr>
              <w:t>Církev</w:t>
            </w:r>
          </w:p>
        </w:tc>
        <w:tc>
          <w:tcPr>
            <w:tcW w:w="1417" w:type="dxa"/>
            <w:shd w:val="clear" w:color="auto" w:fill="auto"/>
            <w:noWrap/>
            <w:vAlign w:val="bottom"/>
          </w:tcPr>
          <w:p w14:paraId="358C0571" w14:textId="77777777" w:rsidR="00FF37AD" w:rsidRPr="00340213" w:rsidRDefault="00FF37AD" w:rsidP="00FF37AD">
            <w:pPr>
              <w:keepNext/>
              <w:spacing w:after="0" w:line="240" w:lineRule="auto"/>
              <w:rPr>
                <w:rFonts w:eastAsia="Times New Roman" w:cstheme="minorHAnsi"/>
                <w:bCs/>
                <w:color w:val="auto"/>
                <w:sz w:val="20"/>
                <w:szCs w:val="20"/>
              </w:rPr>
            </w:pPr>
            <w:r w:rsidRPr="00340213">
              <w:rPr>
                <w:rFonts w:eastAsia="Times New Roman" w:cstheme="minorHAnsi"/>
                <w:bCs/>
                <w:color w:val="auto"/>
                <w:sz w:val="20"/>
                <w:szCs w:val="20"/>
              </w:rPr>
              <w:t>Školní družina</w:t>
            </w:r>
          </w:p>
        </w:tc>
        <w:tc>
          <w:tcPr>
            <w:tcW w:w="992" w:type="dxa"/>
            <w:shd w:val="clear" w:color="auto" w:fill="auto"/>
            <w:noWrap/>
            <w:vAlign w:val="bottom"/>
          </w:tcPr>
          <w:p w14:paraId="57B9A162" w14:textId="77777777" w:rsidR="00FF37AD" w:rsidRPr="00340213" w:rsidRDefault="00FF37AD" w:rsidP="00FF37AD">
            <w:pPr>
              <w:keepNext/>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4</w:t>
            </w:r>
          </w:p>
        </w:tc>
        <w:tc>
          <w:tcPr>
            <w:tcW w:w="1134" w:type="dxa"/>
            <w:shd w:val="clear" w:color="auto" w:fill="auto"/>
            <w:noWrap/>
            <w:vAlign w:val="bottom"/>
          </w:tcPr>
          <w:p w14:paraId="07710492" w14:textId="77777777" w:rsidR="00FF37AD" w:rsidRPr="00340213" w:rsidRDefault="00FF37AD" w:rsidP="00FF37AD">
            <w:pPr>
              <w:keepNext/>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0</w:t>
            </w:r>
          </w:p>
        </w:tc>
        <w:tc>
          <w:tcPr>
            <w:tcW w:w="993" w:type="dxa"/>
            <w:shd w:val="clear" w:color="auto" w:fill="auto"/>
            <w:noWrap/>
            <w:vAlign w:val="bottom"/>
          </w:tcPr>
          <w:p w14:paraId="15C911F5" w14:textId="77777777" w:rsidR="00FF37AD" w:rsidRPr="00340213" w:rsidRDefault="00FF37AD" w:rsidP="00FF37AD">
            <w:pPr>
              <w:keepNext/>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80</w:t>
            </w:r>
          </w:p>
        </w:tc>
        <w:tc>
          <w:tcPr>
            <w:tcW w:w="850" w:type="dxa"/>
            <w:shd w:val="clear" w:color="auto" w:fill="auto"/>
            <w:noWrap/>
            <w:vAlign w:val="bottom"/>
          </w:tcPr>
          <w:p w14:paraId="5DC2B154" w14:textId="77777777" w:rsidR="00FF37AD" w:rsidRPr="00340213" w:rsidRDefault="00FF37AD" w:rsidP="00FF37AD">
            <w:pPr>
              <w:keepNext/>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75</w:t>
            </w:r>
          </w:p>
        </w:tc>
        <w:tc>
          <w:tcPr>
            <w:tcW w:w="992" w:type="dxa"/>
            <w:shd w:val="clear" w:color="auto" w:fill="auto"/>
            <w:noWrap/>
            <w:vAlign w:val="bottom"/>
          </w:tcPr>
          <w:p w14:paraId="1119CEBE" w14:textId="77777777" w:rsidR="00FF37AD" w:rsidRPr="00340213" w:rsidRDefault="00FF37AD" w:rsidP="00FF37AD">
            <w:pPr>
              <w:keepNext/>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5</w:t>
            </w:r>
          </w:p>
        </w:tc>
      </w:tr>
      <w:tr w:rsidR="00FF37AD" w:rsidRPr="000208E2" w14:paraId="5082DF75" w14:textId="77777777" w:rsidTr="00FF37AD">
        <w:trPr>
          <w:trHeight w:val="288"/>
        </w:trPr>
        <w:tc>
          <w:tcPr>
            <w:tcW w:w="1346" w:type="dxa"/>
            <w:shd w:val="clear" w:color="auto" w:fill="auto"/>
            <w:noWrap/>
            <w:vAlign w:val="bottom"/>
          </w:tcPr>
          <w:p w14:paraId="418B5EF5" w14:textId="77777777" w:rsidR="00FF37AD" w:rsidRPr="00340213" w:rsidRDefault="00FF37AD" w:rsidP="00FF37AD">
            <w:pPr>
              <w:keepNext/>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 </w:t>
            </w:r>
          </w:p>
        </w:tc>
        <w:tc>
          <w:tcPr>
            <w:tcW w:w="1418" w:type="dxa"/>
            <w:shd w:val="clear" w:color="auto" w:fill="F2F2F2" w:themeFill="background1" w:themeFillShade="F2"/>
            <w:noWrap/>
            <w:vAlign w:val="bottom"/>
          </w:tcPr>
          <w:p w14:paraId="1AC6B56C" w14:textId="77777777" w:rsidR="00FF37AD" w:rsidRPr="00340213" w:rsidRDefault="00FF37AD" w:rsidP="00FF37AD">
            <w:pPr>
              <w:keepNext/>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Církev Celkem</w:t>
            </w:r>
          </w:p>
        </w:tc>
        <w:tc>
          <w:tcPr>
            <w:tcW w:w="1417" w:type="dxa"/>
            <w:shd w:val="clear" w:color="auto" w:fill="F2F2F2" w:themeFill="background1" w:themeFillShade="F2"/>
            <w:noWrap/>
            <w:vAlign w:val="bottom"/>
          </w:tcPr>
          <w:p w14:paraId="542AB099" w14:textId="77777777" w:rsidR="00FF37AD" w:rsidRPr="00340213" w:rsidRDefault="00FF37AD" w:rsidP="00FF37AD">
            <w:pPr>
              <w:keepNext/>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 </w:t>
            </w:r>
          </w:p>
        </w:tc>
        <w:tc>
          <w:tcPr>
            <w:tcW w:w="992" w:type="dxa"/>
            <w:shd w:val="clear" w:color="auto" w:fill="F2F2F2" w:themeFill="background1" w:themeFillShade="F2"/>
            <w:noWrap/>
            <w:vAlign w:val="bottom"/>
          </w:tcPr>
          <w:p w14:paraId="04C5B88D" w14:textId="77777777" w:rsidR="00FF37AD" w:rsidRPr="00340213" w:rsidRDefault="00FF37AD" w:rsidP="00FF37AD">
            <w:pPr>
              <w:keepNext/>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4</w:t>
            </w:r>
          </w:p>
        </w:tc>
        <w:tc>
          <w:tcPr>
            <w:tcW w:w="1134" w:type="dxa"/>
            <w:shd w:val="clear" w:color="auto" w:fill="F2F2F2" w:themeFill="background1" w:themeFillShade="F2"/>
            <w:noWrap/>
            <w:vAlign w:val="bottom"/>
          </w:tcPr>
          <w:p w14:paraId="304599F8" w14:textId="77777777" w:rsidR="00FF37AD" w:rsidRPr="00340213" w:rsidRDefault="00FF37AD" w:rsidP="00FF37AD">
            <w:pPr>
              <w:keepNext/>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0</w:t>
            </w:r>
          </w:p>
        </w:tc>
        <w:tc>
          <w:tcPr>
            <w:tcW w:w="993" w:type="dxa"/>
            <w:shd w:val="clear" w:color="auto" w:fill="F2F2F2" w:themeFill="background1" w:themeFillShade="F2"/>
            <w:noWrap/>
            <w:vAlign w:val="bottom"/>
          </w:tcPr>
          <w:p w14:paraId="79308107" w14:textId="77777777" w:rsidR="00FF37AD" w:rsidRPr="00340213" w:rsidRDefault="00FF37AD" w:rsidP="00FF37AD">
            <w:pPr>
              <w:keepNext/>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80</w:t>
            </w:r>
          </w:p>
        </w:tc>
        <w:tc>
          <w:tcPr>
            <w:tcW w:w="850" w:type="dxa"/>
            <w:shd w:val="clear" w:color="auto" w:fill="F2F2F2" w:themeFill="background1" w:themeFillShade="F2"/>
            <w:noWrap/>
            <w:vAlign w:val="bottom"/>
          </w:tcPr>
          <w:p w14:paraId="54D2E3C0" w14:textId="77777777" w:rsidR="00FF37AD" w:rsidRPr="00340213" w:rsidRDefault="00FF37AD" w:rsidP="00FF37AD">
            <w:pPr>
              <w:keepNext/>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75</w:t>
            </w:r>
          </w:p>
        </w:tc>
        <w:tc>
          <w:tcPr>
            <w:tcW w:w="992" w:type="dxa"/>
            <w:shd w:val="clear" w:color="auto" w:fill="F2F2F2" w:themeFill="background1" w:themeFillShade="F2"/>
            <w:noWrap/>
            <w:vAlign w:val="bottom"/>
          </w:tcPr>
          <w:p w14:paraId="3978207B" w14:textId="77777777" w:rsidR="00FF37AD" w:rsidRPr="00340213" w:rsidRDefault="00FF37AD" w:rsidP="00FF37AD">
            <w:pPr>
              <w:keepNext/>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5</w:t>
            </w:r>
          </w:p>
        </w:tc>
      </w:tr>
      <w:tr w:rsidR="00FF37AD" w:rsidRPr="000208E2" w14:paraId="7D77C894" w14:textId="77777777" w:rsidTr="00FF37AD">
        <w:trPr>
          <w:trHeight w:val="253"/>
        </w:trPr>
        <w:tc>
          <w:tcPr>
            <w:tcW w:w="1346" w:type="dxa"/>
            <w:shd w:val="clear" w:color="auto" w:fill="auto"/>
            <w:noWrap/>
            <w:vAlign w:val="bottom"/>
          </w:tcPr>
          <w:p w14:paraId="47C35E00" w14:textId="77777777" w:rsidR="00FF37AD" w:rsidRPr="00340213" w:rsidRDefault="00FF37AD" w:rsidP="00FF37AD">
            <w:pPr>
              <w:keepNext/>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 </w:t>
            </w:r>
          </w:p>
        </w:tc>
        <w:tc>
          <w:tcPr>
            <w:tcW w:w="1418" w:type="dxa"/>
            <w:shd w:val="clear" w:color="auto" w:fill="auto"/>
            <w:noWrap/>
            <w:vAlign w:val="bottom"/>
          </w:tcPr>
          <w:p w14:paraId="2CF9FF51" w14:textId="77777777" w:rsidR="00FF37AD" w:rsidRPr="00340213" w:rsidRDefault="00FF37AD" w:rsidP="00FF37AD">
            <w:pPr>
              <w:keepNext/>
              <w:spacing w:after="0" w:line="240" w:lineRule="auto"/>
              <w:rPr>
                <w:rFonts w:eastAsia="Times New Roman" w:cstheme="minorHAnsi"/>
                <w:bCs/>
                <w:color w:val="auto"/>
                <w:sz w:val="20"/>
                <w:szCs w:val="20"/>
              </w:rPr>
            </w:pPr>
            <w:r w:rsidRPr="00340213">
              <w:rPr>
                <w:rFonts w:eastAsia="Times New Roman" w:cstheme="minorHAnsi"/>
                <w:bCs/>
                <w:color w:val="auto"/>
                <w:sz w:val="20"/>
                <w:szCs w:val="20"/>
              </w:rPr>
              <w:t>Kraj</w:t>
            </w:r>
          </w:p>
        </w:tc>
        <w:tc>
          <w:tcPr>
            <w:tcW w:w="1417" w:type="dxa"/>
            <w:shd w:val="clear" w:color="auto" w:fill="auto"/>
            <w:noWrap/>
            <w:vAlign w:val="bottom"/>
          </w:tcPr>
          <w:p w14:paraId="0DC48DB0" w14:textId="77777777" w:rsidR="00FF37AD" w:rsidRPr="00340213" w:rsidRDefault="00FF37AD" w:rsidP="00FF37AD">
            <w:pPr>
              <w:keepNext/>
              <w:spacing w:after="0" w:line="240" w:lineRule="auto"/>
              <w:rPr>
                <w:rFonts w:eastAsia="Times New Roman" w:cstheme="minorHAnsi"/>
                <w:bCs/>
                <w:color w:val="auto"/>
                <w:sz w:val="20"/>
                <w:szCs w:val="20"/>
              </w:rPr>
            </w:pPr>
            <w:r w:rsidRPr="00340213">
              <w:rPr>
                <w:rFonts w:eastAsia="Times New Roman" w:cstheme="minorHAnsi"/>
                <w:bCs/>
                <w:color w:val="auto"/>
                <w:sz w:val="20"/>
                <w:szCs w:val="20"/>
              </w:rPr>
              <w:t>Školní družina</w:t>
            </w:r>
          </w:p>
        </w:tc>
        <w:tc>
          <w:tcPr>
            <w:tcW w:w="992" w:type="dxa"/>
            <w:shd w:val="clear" w:color="auto" w:fill="auto"/>
            <w:noWrap/>
            <w:vAlign w:val="bottom"/>
          </w:tcPr>
          <w:p w14:paraId="487C4273" w14:textId="77777777" w:rsidR="00FF37AD" w:rsidRPr="00340213" w:rsidRDefault="00FF37AD" w:rsidP="00FF37AD">
            <w:pPr>
              <w:keepNext/>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31</w:t>
            </w:r>
          </w:p>
        </w:tc>
        <w:tc>
          <w:tcPr>
            <w:tcW w:w="1134" w:type="dxa"/>
            <w:shd w:val="clear" w:color="auto" w:fill="auto"/>
            <w:noWrap/>
            <w:vAlign w:val="bottom"/>
          </w:tcPr>
          <w:p w14:paraId="620E0161" w14:textId="77777777" w:rsidR="00FF37AD" w:rsidRPr="00340213" w:rsidRDefault="00FF37AD" w:rsidP="00FF37AD">
            <w:pPr>
              <w:keepNext/>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13</w:t>
            </w:r>
          </w:p>
        </w:tc>
        <w:tc>
          <w:tcPr>
            <w:tcW w:w="993" w:type="dxa"/>
            <w:shd w:val="clear" w:color="auto" w:fill="auto"/>
            <w:noWrap/>
            <w:vAlign w:val="bottom"/>
          </w:tcPr>
          <w:p w14:paraId="4E57CAA4" w14:textId="77777777" w:rsidR="00FF37AD" w:rsidRPr="00340213" w:rsidRDefault="00FF37AD" w:rsidP="00FF37AD">
            <w:pPr>
              <w:keepNext/>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348</w:t>
            </w:r>
          </w:p>
        </w:tc>
        <w:tc>
          <w:tcPr>
            <w:tcW w:w="850" w:type="dxa"/>
            <w:shd w:val="clear" w:color="auto" w:fill="auto"/>
            <w:noWrap/>
            <w:vAlign w:val="bottom"/>
          </w:tcPr>
          <w:p w14:paraId="1905DEB5" w14:textId="77777777" w:rsidR="00FF37AD" w:rsidRPr="00340213" w:rsidRDefault="00FF37AD" w:rsidP="00FF37AD">
            <w:pPr>
              <w:keepNext/>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300</w:t>
            </w:r>
          </w:p>
        </w:tc>
        <w:tc>
          <w:tcPr>
            <w:tcW w:w="992" w:type="dxa"/>
            <w:shd w:val="clear" w:color="auto" w:fill="auto"/>
            <w:noWrap/>
            <w:vAlign w:val="bottom"/>
          </w:tcPr>
          <w:p w14:paraId="113D732A" w14:textId="77777777" w:rsidR="00FF37AD" w:rsidRPr="00340213" w:rsidRDefault="00FF37AD" w:rsidP="00FF37AD">
            <w:pPr>
              <w:keepNext/>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45</w:t>
            </w:r>
          </w:p>
        </w:tc>
      </w:tr>
      <w:tr w:rsidR="00FF37AD" w:rsidRPr="000208E2" w14:paraId="0816EBE6" w14:textId="77777777" w:rsidTr="00FF37AD">
        <w:trPr>
          <w:trHeight w:val="102"/>
        </w:trPr>
        <w:tc>
          <w:tcPr>
            <w:tcW w:w="1346" w:type="dxa"/>
            <w:shd w:val="clear" w:color="auto" w:fill="auto"/>
            <w:noWrap/>
            <w:vAlign w:val="bottom"/>
          </w:tcPr>
          <w:p w14:paraId="7756CA0D" w14:textId="77777777" w:rsidR="00FF37AD" w:rsidRPr="00340213" w:rsidRDefault="00FF37AD" w:rsidP="00FF37AD">
            <w:pPr>
              <w:keepNext/>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 </w:t>
            </w:r>
          </w:p>
        </w:tc>
        <w:tc>
          <w:tcPr>
            <w:tcW w:w="1418" w:type="dxa"/>
            <w:shd w:val="clear" w:color="auto" w:fill="auto"/>
            <w:noWrap/>
            <w:vAlign w:val="bottom"/>
          </w:tcPr>
          <w:p w14:paraId="57925154" w14:textId="77777777" w:rsidR="00FF37AD" w:rsidRPr="00340213" w:rsidRDefault="00FF37AD" w:rsidP="00FF37AD">
            <w:pPr>
              <w:keepNext/>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 </w:t>
            </w:r>
          </w:p>
        </w:tc>
        <w:tc>
          <w:tcPr>
            <w:tcW w:w="1417" w:type="dxa"/>
            <w:shd w:val="clear" w:color="auto" w:fill="auto"/>
            <w:noWrap/>
            <w:vAlign w:val="bottom"/>
          </w:tcPr>
          <w:p w14:paraId="2346E00E" w14:textId="77777777" w:rsidR="00FF37AD" w:rsidRPr="00340213" w:rsidRDefault="00FF37AD" w:rsidP="00FF37AD">
            <w:pPr>
              <w:keepNext/>
              <w:spacing w:after="0" w:line="240" w:lineRule="auto"/>
              <w:rPr>
                <w:rFonts w:eastAsia="Times New Roman" w:cstheme="minorHAnsi"/>
                <w:b/>
                <w:bCs/>
                <w:color w:val="auto"/>
                <w:sz w:val="20"/>
                <w:szCs w:val="20"/>
              </w:rPr>
            </w:pPr>
            <w:r w:rsidRPr="00340213">
              <w:rPr>
                <w:rFonts w:eastAsia="Times New Roman" w:cstheme="minorHAnsi"/>
                <w:bCs/>
                <w:color w:val="auto"/>
                <w:sz w:val="20"/>
                <w:szCs w:val="20"/>
              </w:rPr>
              <w:t>Školní</w:t>
            </w:r>
            <w:r w:rsidRPr="00340213">
              <w:rPr>
                <w:rFonts w:eastAsia="Times New Roman" w:cstheme="minorHAnsi"/>
                <w:b/>
                <w:bCs/>
                <w:color w:val="auto"/>
                <w:sz w:val="20"/>
                <w:szCs w:val="20"/>
              </w:rPr>
              <w:t xml:space="preserve"> </w:t>
            </w:r>
            <w:r w:rsidRPr="00340213">
              <w:rPr>
                <w:rFonts w:eastAsia="Times New Roman" w:cstheme="minorHAnsi"/>
                <w:bCs/>
                <w:color w:val="auto"/>
                <w:sz w:val="20"/>
                <w:szCs w:val="20"/>
              </w:rPr>
              <w:t>klub</w:t>
            </w:r>
          </w:p>
        </w:tc>
        <w:tc>
          <w:tcPr>
            <w:tcW w:w="992" w:type="dxa"/>
            <w:shd w:val="clear" w:color="auto" w:fill="auto"/>
            <w:noWrap/>
            <w:vAlign w:val="bottom"/>
          </w:tcPr>
          <w:p w14:paraId="710E3912" w14:textId="77777777" w:rsidR="00FF37AD" w:rsidRPr="00340213" w:rsidRDefault="00FF37AD" w:rsidP="00FF37AD">
            <w:pPr>
              <w:keepNext/>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0</w:t>
            </w:r>
          </w:p>
        </w:tc>
        <w:tc>
          <w:tcPr>
            <w:tcW w:w="1134" w:type="dxa"/>
            <w:shd w:val="clear" w:color="auto" w:fill="auto"/>
            <w:noWrap/>
            <w:vAlign w:val="bottom"/>
          </w:tcPr>
          <w:p w14:paraId="49B06C63" w14:textId="77777777" w:rsidR="00FF37AD" w:rsidRPr="00340213" w:rsidRDefault="00FF37AD" w:rsidP="00FF37AD">
            <w:pPr>
              <w:keepNext/>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3</w:t>
            </w:r>
          </w:p>
        </w:tc>
        <w:tc>
          <w:tcPr>
            <w:tcW w:w="993" w:type="dxa"/>
            <w:shd w:val="clear" w:color="auto" w:fill="auto"/>
            <w:noWrap/>
            <w:vAlign w:val="bottom"/>
          </w:tcPr>
          <w:p w14:paraId="103AEDC1" w14:textId="77777777" w:rsidR="00FF37AD" w:rsidRPr="00340213" w:rsidRDefault="00FF37AD" w:rsidP="00FF37AD">
            <w:pPr>
              <w:keepNext/>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43</w:t>
            </w:r>
          </w:p>
        </w:tc>
        <w:tc>
          <w:tcPr>
            <w:tcW w:w="850" w:type="dxa"/>
            <w:shd w:val="clear" w:color="auto" w:fill="auto"/>
            <w:noWrap/>
            <w:vAlign w:val="bottom"/>
          </w:tcPr>
          <w:p w14:paraId="3FBFCC25" w14:textId="77777777" w:rsidR="00FF37AD" w:rsidRPr="00340213" w:rsidRDefault="00FF37AD" w:rsidP="00FF37AD">
            <w:pPr>
              <w:keepNext/>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13</w:t>
            </w:r>
          </w:p>
        </w:tc>
        <w:tc>
          <w:tcPr>
            <w:tcW w:w="992" w:type="dxa"/>
            <w:shd w:val="clear" w:color="auto" w:fill="auto"/>
            <w:noWrap/>
            <w:vAlign w:val="bottom"/>
          </w:tcPr>
          <w:p w14:paraId="3C0788C6" w14:textId="77777777" w:rsidR="00FF37AD" w:rsidRPr="00340213" w:rsidRDefault="00FF37AD" w:rsidP="00FF37AD">
            <w:pPr>
              <w:keepNext/>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30</w:t>
            </w:r>
          </w:p>
        </w:tc>
      </w:tr>
      <w:tr w:rsidR="00FF37AD" w:rsidRPr="000208E2" w14:paraId="263D6DFC" w14:textId="77777777" w:rsidTr="00FF37AD">
        <w:trPr>
          <w:trHeight w:val="92"/>
        </w:trPr>
        <w:tc>
          <w:tcPr>
            <w:tcW w:w="1346" w:type="dxa"/>
            <w:shd w:val="clear" w:color="auto" w:fill="auto"/>
            <w:noWrap/>
            <w:vAlign w:val="bottom"/>
          </w:tcPr>
          <w:p w14:paraId="72649378" w14:textId="77777777" w:rsidR="00FF37AD" w:rsidRPr="00340213" w:rsidRDefault="00FF37AD" w:rsidP="00FF37AD">
            <w:pPr>
              <w:keepNext/>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 </w:t>
            </w:r>
          </w:p>
        </w:tc>
        <w:tc>
          <w:tcPr>
            <w:tcW w:w="1418" w:type="dxa"/>
            <w:shd w:val="clear" w:color="auto" w:fill="F2F2F2" w:themeFill="background1" w:themeFillShade="F2"/>
            <w:noWrap/>
            <w:vAlign w:val="bottom"/>
          </w:tcPr>
          <w:p w14:paraId="177A5649" w14:textId="77777777" w:rsidR="00FF37AD" w:rsidRPr="00340213" w:rsidRDefault="00FF37AD" w:rsidP="00FF37AD">
            <w:pPr>
              <w:keepNext/>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Kraj Celkem</w:t>
            </w:r>
          </w:p>
        </w:tc>
        <w:tc>
          <w:tcPr>
            <w:tcW w:w="1417" w:type="dxa"/>
            <w:shd w:val="clear" w:color="auto" w:fill="F2F2F2" w:themeFill="background1" w:themeFillShade="F2"/>
            <w:noWrap/>
            <w:vAlign w:val="bottom"/>
          </w:tcPr>
          <w:p w14:paraId="4B4CF361" w14:textId="77777777" w:rsidR="00FF37AD" w:rsidRPr="00340213" w:rsidRDefault="00FF37AD" w:rsidP="00FF37AD">
            <w:pPr>
              <w:keepNext/>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 </w:t>
            </w:r>
          </w:p>
        </w:tc>
        <w:tc>
          <w:tcPr>
            <w:tcW w:w="992" w:type="dxa"/>
            <w:shd w:val="clear" w:color="auto" w:fill="F2F2F2" w:themeFill="background1" w:themeFillShade="F2"/>
            <w:noWrap/>
            <w:vAlign w:val="bottom"/>
          </w:tcPr>
          <w:p w14:paraId="6221A74E" w14:textId="77777777" w:rsidR="00FF37AD" w:rsidRPr="00340213" w:rsidRDefault="00FF37AD" w:rsidP="00FF37AD">
            <w:pPr>
              <w:keepNext/>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31</w:t>
            </w:r>
          </w:p>
        </w:tc>
        <w:tc>
          <w:tcPr>
            <w:tcW w:w="1134" w:type="dxa"/>
            <w:shd w:val="clear" w:color="auto" w:fill="F2F2F2" w:themeFill="background1" w:themeFillShade="F2"/>
            <w:noWrap/>
            <w:vAlign w:val="bottom"/>
          </w:tcPr>
          <w:p w14:paraId="401C37B9" w14:textId="77777777" w:rsidR="00FF37AD" w:rsidRPr="00340213" w:rsidRDefault="00FF37AD" w:rsidP="00FF37AD">
            <w:pPr>
              <w:keepNext/>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16</w:t>
            </w:r>
          </w:p>
        </w:tc>
        <w:tc>
          <w:tcPr>
            <w:tcW w:w="993" w:type="dxa"/>
            <w:shd w:val="clear" w:color="auto" w:fill="F2F2F2" w:themeFill="background1" w:themeFillShade="F2"/>
            <w:noWrap/>
            <w:vAlign w:val="bottom"/>
          </w:tcPr>
          <w:p w14:paraId="15928CA0" w14:textId="77777777" w:rsidR="00FF37AD" w:rsidRPr="00340213" w:rsidRDefault="00FF37AD" w:rsidP="00FF37AD">
            <w:pPr>
              <w:keepNext/>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391</w:t>
            </w:r>
          </w:p>
        </w:tc>
        <w:tc>
          <w:tcPr>
            <w:tcW w:w="850" w:type="dxa"/>
            <w:shd w:val="clear" w:color="auto" w:fill="F2F2F2" w:themeFill="background1" w:themeFillShade="F2"/>
            <w:noWrap/>
            <w:vAlign w:val="bottom"/>
          </w:tcPr>
          <w:p w14:paraId="3229967D" w14:textId="77777777" w:rsidR="00FF37AD" w:rsidRPr="00340213" w:rsidRDefault="00FF37AD" w:rsidP="00FF37AD">
            <w:pPr>
              <w:keepNext/>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313</w:t>
            </w:r>
          </w:p>
        </w:tc>
        <w:tc>
          <w:tcPr>
            <w:tcW w:w="992" w:type="dxa"/>
            <w:shd w:val="clear" w:color="auto" w:fill="F2F2F2" w:themeFill="background1" w:themeFillShade="F2"/>
            <w:noWrap/>
            <w:vAlign w:val="bottom"/>
          </w:tcPr>
          <w:p w14:paraId="007F1461" w14:textId="77777777" w:rsidR="00FF37AD" w:rsidRPr="00340213" w:rsidRDefault="00FF37AD" w:rsidP="00FF37AD">
            <w:pPr>
              <w:keepNext/>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75</w:t>
            </w:r>
          </w:p>
        </w:tc>
      </w:tr>
      <w:tr w:rsidR="00FF37AD" w:rsidRPr="000208E2" w14:paraId="2A4A2EC6" w14:textId="77777777" w:rsidTr="00FF37AD">
        <w:trPr>
          <w:trHeight w:val="288"/>
        </w:trPr>
        <w:tc>
          <w:tcPr>
            <w:tcW w:w="1346" w:type="dxa"/>
            <w:shd w:val="clear" w:color="auto" w:fill="auto"/>
            <w:noWrap/>
            <w:vAlign w:val="bottom"/>
          </w:tcPr>
          <w:p w14:paraId="1DB11E7D" w14:textId="77777777" w:rsidR="00FF37AD" w:rsidRPr="00340213" w:rsidRDefault="00FF37AD" w:rsidP="00FF37AD">
            <w:pPr>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 </w:t>
            </w:r>
          </w:p>
        </w:tc>
        <w:tc>
          <w:tcPr>
            <w:tcW w:w="1418" w:type="dxa"/>
            <w:shd w:val="clear" w:color="auto" w:fill="auto"/>
            <w:noWrap/>
            <w:vAlign w:val="bottom"/>
          </w:tcPr>
          <w:p w14:paraId="2EEB5A65" w14:textId="77777777" w:rsidR="00FF37AD" w:rsidRPr="00340213" w:rsidRDefault="00FF37AD" w:rsidP="00FF37AD">
            <w:pPr>
              <w:keepNext/>
              <w:spacing w:after="0" w:line="240" w:lineRule="auto"/>
              <w:rPr>
                <w:rFonts w:eastAsia="Times New Roman" w:cstheme="minorHAnsi"/>
                <w:bCs/>
                <w:color w:val="auto"/>
                <w:sz w:val="20"/>
                <w:szCs w:val="20"/>
              </w:rPr>
            </w:pPr>
            <w:r w:rsidRPr="00340213">
              <w:rPr>
                <w:rFonts w:eastAsia="Times New Roman" w:cstheme="minorHAnsi"/>
                <w:bCs/>
                <w:color w:val="auto"/>
                <w:sz w:val="20"/>
                <w:szCs w:val="20"/>
              </w:rPr>
              <w:t>Obec</w:t>
            </w:r>
          </w:p>
        </w:tc>
        <w:tc>
          <w:tcPr>
            <w:tcW w:w="1417" w:type="dxa"/>
            <w:shd w:val="clear" w:color="auto" w:fill="auto"/>
            <w:noWrap/>
            <w:vAlign w:val="bottom"/>
          </w:tcPr>
          <w:p w14:paraId="15F7A0A2" w14:textId="77777777" w:rsidR="00FF37AD" w:rsidRPr="00340213" w:rsidRDefault="00FF37AD" w:rsidP="00FF37AD">
            <w:pPr>
              <w:keepNext/>
              <w:spacing w:after="0" w:line="240" w:lineRule="auto"/>
              <w:rPr>
                <w:rFonts w:eastAsia="Times New Roman" w:cstheme="minorHAnsi"/>
                <w:bCs/>
                <w:color w:val="auto"/>
                <w:sz w:val="20"/>
                <w:szCs w:val="20"/>
              </w:rPr>
            </w:pPr>
            <w:r w:rsidRPr="00340213">
              <w:rPr>
                <w:rFonts w:eastAsia="Times New Roman" w:cstheme="minorHAnsi"/>
                <w:bCs/>
                <w:color w:val="auto"/>
                <w:sz w:val="20"/>
                <w:szCs w:val="20"/>
              </w:rPr>
              <w:t>Školní družina</w:t>
            </w:r>
          </w:p>
        </w:tc>
        <w:tc>
          <w:tcPr>
            <w:tcW w:w="992" w:type="dxa"/>
            <w:shd w:val="clear" w:color="auto" w:fill="auto"/>
            <w:noWrap/>
            <w:vAlign w:val="bottom"/>
          </w:tcPr>
          <w:p w14:paraId="57DA3111"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310</w:t>
            </w:r>
          </w:p>
        </w:tc>
        <w:tc>
          <w:tcPr>
            <w:tcW w:w="1134" w:type="dxa"/>
            <w:shd w:val="clear" w:color="auto" w:fill="auto"/>
            <w:noWrap/>
            <w:vAlign w:val="bottom"/>
          </w:tcPr>
          <w:p w14:paraId="689942EF"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212</w:t>
            </w:r>
          </w:p>
        </w:tc>
        <w:tc>
          <w:tcPr>
            <w:tcW w:w="993" w:type="dxa"/>
            <w:shd w:val="clear" w:color="auto" w:fill="auto"/>
            <w:noWrap/>
            <w:vAlign w:val="bottom"/>
          </w:tcPr>
          <w:p w14:paraId="5AA9C69B"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8 390</w:t>
            </w:r>
          </w:p>
        </w:tc>
        <w:tc>
          <w:tcPr>
            <w:tcW w:w="850" w:type="dxa"/>
            <w:shd w:val="clear" w:color="auto" w:fill="auto"/>
            <w:noWrap/>
            <w:vAlign w:val="bottom"/>
          </w:tcPr>
          <w:p w14:paraId="3E3504D8"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8 351</w:t>
            </w:r>
          </w:p>
        </w:tc>
        <w:tc>
          <w:tcPr>
            <w:tcW w:w="992" w:type="dxa"/>
            <w:shd w:val="clear" w:color="auto" w:fill="auto"/>
            <w:noWrap/>
            <w:vAlign w:val="bottom"/>
          </w:tcPr>
          <w:p w14:paraId="1307B8D3"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24</w:t>
            </w:r>
          </w:p>
        </w:tc>
      </w:tr>
      <w:tr w:rsidR="00FF37AD" w:rsidRPr="000208E2" w14:paraId="48D3C46B" w14:textId="77777777" w:rsidTr="00FF37AD">
        <w:trPr>
          <w:trHeight w:val="288"/>
        </w:trPr>
        <w:tc>
          <w:tcPr>
            <w:tcW w:w="1346" w:type="dxa"/>
            <w:shd w:val="clear" w:color="auto" w:fill="auto"/>
            <w:noWrap/>
            <w:vAlign w:val="bottom"/>
          </w:tcPr>
          <w:p w14:paraId="7AF13DA3" w14:textId="77777777" w:rsidR="00FF37AD" w:rsidRPr="00340213" w:rsidRDefault="00FF37AD" w:rsidP="00FF37AD">
            <w:pPr>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 </w:t>
            </w:r>
          </w:p>
        </w:tc>
        <w:tc>
          <w:tcPr>
            <w:tcW w:w="1418" w:type="dxa"/>
            <w:shd w:val="clear" w:color="auto" w:fill="auto"/>
            <w:noWrap/>
            <w:vAlign w:val="bottom"/>
          </w:tcPr>
          <w:p w14:paraId="13D6A302" w14:textId="77777777" w:rsidR="00FF37AD" w:rsidRPr="00340213" w:rsidRDefault="00FF37AD" w:rsidP="00FF37AD">
            <w:pPr>
              <w:keepNext/>
              <w:spacing w:after="0" w:line="240" w:lineRule="auto"/>
              <w:rPr>
                <w:rFonts w:eastAsia="Times New Roman" w:cstheme="minorHAnsi"/>
                <w:bCs/>
                <w:color w:val="auto"/>
                <w:sz w:val="20"/>
                <w:szCs w:val="20"/>
              </w:rPr>
            </w:pPr>
            <w:r w:rsidRPr="00340213">
              <w:rPr>
                <w:rFonts w:eastAsia="Times New Roman" w:cstheme="minorHAnsi"/>
                <w:bCs/>
                <w:color w:val="auto"/>
                <w:sz w:val="20"/>
                <w:szCs w:val="20"/>
              </w:rPr>
              <w:t> </w:t>
            </w:r>
          </w:p>
        </w:tc>
        <w:tc>
          <w:tcPr>
            <w:tcW w:w="1417" w:type="dxa"/>
            <w:shd w:val="clear" w:color="auto" w:fill="auto"/>
            <w:noWrap/>
            <w:vAlign w:val="bottom"/>
          </w:tcPr>
          <w:p w14:paraId="2C3842E5" w14:textId="77777777" w:rsidR="00FF37AD" w:rsidRPr="00340213" w:rsidRDefault="00FF37AD" w:rsidP="00FF37AD">
            <w:pPr>
              <w:keepNext/>
              <w:spacing w:after="0" w:line="240" w:lineRule="auto"/>
              <w:rPr>
                <w:rFonts w:eastAsia="Times New Roman" w:cstheme="minorHAnsi"/>
                <w:bCs/>
                <w:color w:val="auto"/>
                <w:sz w:val="20"/>
                <w:szCs w:val="20"/>
              </w:rPr>
            </w:pPr>
            <w:r w:rsidRPr="00340213">
              <w:rPr>
                <w:rFonts w:eastAsia="Times New Roman" w:cstheme="minorHAnsi"/>
                <w:bCs/>
                <w:color w:val="auto"/>
                <w:sz w:val="20"/>
                <w:szCs w:val="20"/>
              </w:rPr>
              <w:t>Školní klub</w:t>
            </w:r>
          </w:p>
        </w:tc>
        <w:tc>
          <w:tcPr>
            <w:tcW w:w="992" w:type="dxa"/>
            <w:shd w:val="clear" w:color="auto" w:fill="auto"/>
            <w:noWrap/>
            <w:vAlign w:val="bottom"/>
          </w:tcPr>
          <w:p w14:paraId="056B0364"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0</w:t>
            </w:r>
          </w:p>
        </w:tc>
        <w:tc>
          <w:tcPr>
            <w:tcW w:w="1134" w:type="dxa"/>
            <w:shd w:val="clear" w:color="auto" w:fill="auto"/>
            <w:noWrap/>
            <w:vAlign w:val="bottom"/>
          </w:tcPr>
          <w:p w14:paraId="756DCFA4"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33</w:t>
            </w:r>
          </w:p>
        </w:tc>
        <w:tc>
          <w:tcPr>
            <w:tcW w:w="993" w:type="dxa"/>
            <w:shd w:val="clear" w:color="auto" w:fill="auto"/>
            <w:noWrap/>
            <w:vAlign w:val="bottom"/>
          </w:tcPr>
          <w:p w14:paraId="10C3CF40"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343</w:t>
            </w:r>
          </w:p>
        </w:tc>
        <w:tc>
          <w:tcPr>
            <w:tcW w:w="850" w:type="dxa"/>
            <w:shd w:val="clear" w:color="auto" w:fill="auto"/>
            <w:noWrap/>
            <w:vAlign w:val="bottom"/>
          </w:tcPr>
          <w:p w14:paraId="42F289B7"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156</w:t>
            </w:r>
          </w:p>
        </w:tc>
        <w:tc>
          <w:tcPr>
            <w:tcW w:w="992" w:type="dxa"/>
            <w:shd w:val="clear" w:color="auto" w:fill="auto"/>
            <w:noWrap/>
            <w:vAlign w:val="bottom"/>
          </w:tcPr>
          <w:p w14:paraId="6D9A058C"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187</w:t>
            </w:r>
          </w:p>
        </w:tc>
      </w:tr>
      <w:tr w:rsidR="00FF37AD" w:rsidRPr="000208E2" w14:paraId="210E2C14" w14:textId="77777777" w:rsidTr="00FF37AD">
        <w:trPr>
          <w:trHeight w:val="288"/>
        </w:trPr>
        <w:tc>
          <w:tcPr>
            <w:tcW w:w="1346" w:type="dxa"/>
            <w:shd w:val="clear" w:color="auto" w:fill="auto"/>
            <w:noWrap/>
            <w:vAlign w:val="bottom"/>
          </w:tcPr>
          <w:p w14:paraId="7F2320BF" w14:textId="77777777" w:rsidR="00FF37AD" w:rsidRPr="00340213" w:rsidRDefault="00FF37AD" w:rsidP="00FF37AD">
            <w:pPr>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 </w:t>
            </w:r>
          </w:p>
        </w:tc>
        <w:tc>
          <w:tcPr>
            <w:tcW w:w="1418" w:type="dxa"/>
            <w:shd w:val="clear" w:color="auto" w:fill="F2F2F2" w:themeFill="background1" w:themeFillShade="F2"/>
            <w:noWrap/>
            <w:vAlign w:val="bottom"/>
          </w:tcPr>
          <w:p w14:paraId="01AC4477" w14:textId="77777777" w:rsidR="00FF37AD" w:rsidRPr="00340213" w:rsidRDefault="00FF37AD" w:rsidP="00FF37AD">
            <w:pPr>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Obec Celkem</w:t>
            </w:r>
          </w:p>
        </w:tc>
        <w:tc>
          <w:tcPr>
            <w:tcW w:w="1417" w:type="dxa"/>
            <w:shd w:val="clear" w:color="auto" w:fill="F2F2F2" w:themeFill="background1" w:themeFillShade="F2"/>
            <w:noWrap/>
            <w:vAlign w:val="bottom"/>
          </w:tcPr>
          <w:p w14:paraId="48CB2D1F" w14:textId="77777777" w:rsidR="00FF37AD" w:rsidRPr="00340213" w:rsidRDefault="00FF37AD" w:rsidP="00FF37AD">
            <w:pPr>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 </w:t>
            </w:r>
          </w:p>
        </w:tc>
        <w:tc>
          <w:tcPr>
            <w:tcW w:w="992" w:type="dxa"/>
            <w:shd w:val="clear" w:color="auto" w:fill="F2F2F2" w:themeFill="background1" w:themeFillShade="F2"/>
            <w:noWrap/>
            <w:vAlign w:val="bottom"/>
          </w:tcPr>
          <w:p w14:paraId="358ED854" w14:textId="77777777" w:rsidR="00FF37AD" w:rsidRPr="00340213" w:rsidRDefault="00FF37AD" w:rsidP="00FF37AD">
            <w:pPr>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310</w:t>
            </w:r>
          </w:p>
        </w:tc>
        <w:tc>
          <w:tcPr>
            <w:tcW w:w="1134" w:type="dxa"/>
            <w:shd w:val="clear" w:color="auto" w:fill="F2F2F2" w:themeFill="background1" w:themeFillShade="F2"/>
            <w:noWrap/>
            <w:vAlign w:val="bottom"/>
          </w:tcPr>
          <w:p w14:paraId="440DE5BB" w14:textId="77777777" w:rsidR="00FF37AD" w:rsidRPr="00340213" w:rsidRDefault="00FF37AD" w:rsidP="00FF37AD">
            <w:pPr>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245</w:t>
            </w:r>
          </w:p>
        </w:tc>
        <w:tc>
          <w:tcPr>
            <w:tcW w:w="993" w:type="dxa"/>
            <w:shd w:val="clear" w:color="auto" w:fill="F2F2F2" w:themeFill="background1" w:themeFillShade="F2"/>
            <w:noWrap/>
            <w:vAlign w:val="bottom"/>
          </w:tcPr>
          <w:p w14:paraId="64332141" w14:textId="77777777" w:rsidR="00FF37AD" w:rsidRPr="00340213" w:rsidRDefault="00FF37AD" w:rsidP="00FF37AD">
            <w:pPr>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8 733</w:t>
            </w:r>
          </w:p>
        </w:tc>
        <w:tc>
          <w:tcPr>
            <w:tcW w:w="850" w:type="dxa"/>
            <w:shd w:val="clear" w:color="auto" w:fill="F2F2F2" w:themeFill="background1" w:themeFillShade="F2"/>
            <w:noWrap/>
            <w:vAlign w:val="bottom"/>
          </w:tcPr>
          <w:p w14:paraId="188FB127" w14:textId="77777777" w:rsidR="00FF37AD" w:rsidRPr="00340213" w:rsidRDefault="00FF37AD" w:rsidP="00FF37AD">
            <w:pPr>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8 507</w:t>
            </w:r>
          </w:p>
        </w:tc>
        <w:tc>
          <w:tcPr>
            <w:tcW w:w="992" w:type="dxa"/>
            <w:shd w:val="clear" w:color="auto" w:fill="F2F2F2" w:themeFill="background1" w:themeFillShade="F2"/>
            <w:noWrap/>
            <w:vAlign w:val="bottom"/>
          </w:tcPr>
          <w:p w14:paraId="5B8BE648" w14:textId="77777777" w:rsidR="00FF37AD" w:rsidRPr="00340213" w:rsidRDefault="00FF37AD" w:rsidP="00FF37AD">
            <w:pPr>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211</w:t>
            </w:r>
          </w:p>
        </w:tc>
      </w:tr>
      <w:tr w:rsidR="00FF37AD" w:rsidRPr="000208E2" w14:paraId="1E695CD6" w14:textId="77777777" w:rsidTr="00FF37AD">
        <w:trPr>
          <w:trHeight w:val="288"/>
        </w:trPr>
        <w:tc>
          <w:tcPr>
            <w:tcW w:w="1346" w:type="dxa"/>
            <w:shd w:val="clear" w:color="auto" w:fill="auto"/>
            <w:noWrap/>
            <w:vAlign w:val="bottom"/>
          </w:tcPr>
          <w:p w14:paraId="37BDBF87" w14:textId="77777777" w:rsidR="00FF37AD" w:rsidRPr="00340213" w:rsidRDefault="00FF37AD" w:rsidP="00FF37AD">
            <w:pPr>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 </w:t>
            </w:r>
          </w:p>
        </w:tc>
        <w:tc>
          <w:tcPr>
            <w:tcW w:w="1418" w:type="dxa"/>
            <w:shd w:val="clear" w:color="auto" w:fill="auto"/>
            <w:noWrap/>
            <w:vAlign w:val="bottom"/>
          </w:tcPr>
          <w:p w14:paraId="056963BB" w14:textId="77777777" w:rsidR="00FF37AD" w:rsidRPr="00340213" w:rsidRDefault="00FF37AD" w:rsidP="00FF37AD">
            <w:pPr>
              <w:spacing w:after="0" w:line="240" w:lineRule="auto"/>
              <w:rPr>
                <w:rFonts w:eastAsia="Times New Roman" w:cstheme="minorHAnsi"/>
                <w:bCs/>
                <w:color w:val="auto"/>
                <w:sz w:val="20"/>
                <w:szCs w:val="20"/>
              </w:rPr>
            </w:pPr>
            <w:r w:rsidRPr="00340213">
              <w:rPr>
                <w:rFonts w:eastAsia="Times New Roman" w:cstheme="minorHAnsi"/>
                <w:bCs/>
                <w:color w:val="auto"/>
                <w:sz w:val="20"/>
                <w:szCs w:val="20"/>
              </w:rPr>
              <w:t>Soukromník</w:t>
            </w:r>
          </w:p>
        </w:tc>
        <w:tc>
          <w:tcPr>
            <w:tcW w:w="1417" w:type="dxa"/>
            <w:shd w:val="clear" w:color="auto" w:fill="auto"/>
            <w:noWrap/>
            <w:vAlign w:val="bottom"/>
          </w:tcPr>
          <w:p w14:paraId="3723AD90" w14:textId="77777777" w:rsidR="00FF37AD" w:rsidRPr="00340213" w:rsidRDefault="00FF37AD" w:rsidP="00FF37AD">
            <w:pPr>
              <w:spacing w:after="0" w:line="240" w:lineRule="auto"/>
              <w:rPr>
                <w:rFonts w:eastAsia="Times New Roman" w:cstheme="minorHAnsi"/>
                <w:bCs/>
                <w:color w:val="auto"/>
                <w:sz w:val="20"/>
                <w:szCs w:val="20"/>
              </w:rPr>
            </w:pPr>
            <w:r w:rsidRPr="00340213">
              <w:rPr>
                <w:rFonts w:eastAsia="Times New Roman" w:cstheme="minorHAnsi"/>
                <w:bCs/>
                <w:color w:val="auto"/>
                <w:sz w:val="20"/>
                <w:szCs w:val="20"/>
              </w:rPr>
              <w:t>Školní družina</w:t>
            </w:r>
          </w:p>
        </w:tc>
        <w:tc>
          <w:tcPr>
            <w:tcW w:w="992" w:type="dxa"/>
            <w:shd w:val="clear" w:color="auto" w:fill="auto"/>
            <w:noWrap/>
            <w:vAlign w:val="bottom"/>
          </w:tcPr>
          <w:p w14:paraId="6EC642BA"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27</w:t>
            </w:r>
          </w:p>
        </w:tc>
        <w:tc>
          <w:tcPr>
            <w:tcW w:w="1134" w:type="dxa"/>
            <w:shd w:val="clear" w:color="auto" w:fill="auto"/>
            <w:noWrap/>
            <w:vAlign w:val="bottom"/>
          </w:tcPr>
          <w:p w14:paraId="46FADC78"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98</w:t>
            </w:r>
          </w:p>
        </w:tc>
        <w:tc>
          <w:tcPr>
            <w:tcW w:w="993" w:type="dxa"/>
            <w:shd w:val="clear" w:color="auto" w:fill="auto"/>
            <w:noWrap/>
            <w:vAlign w:val="bottom"/>
          </w:tcPr>
          <w:p w14:paraId="20E8CE06"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434</w:t>
            </w:r>
          </w:p>
        </w:tc>
        <w:tc>
          <w:tcPr>
            <w:tcW w:w="850" w:type="dxa"/>
            <w:shd w:val="clear" w:color="auto" w:fill="auto"/>
            <w:noWrap/>
            <w:vAlign w:val="bottom"/>
          </w:tcPr>
          <w:p w14:paraId="1E347B46"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376</w:t>
            </w:r>
          </w:p>
        </w:tc>
        <w:tc>
          <w:tcPr>
            <w:tcW w:w="992" w:type="dxa"/>
            <w:shd w:val="clear" w:color="auto" w:fill="auto"/>
            <w:noWrap/>
            <w:vAlign w:val="bottom"/>
          </w:tcPr>
          <w:p w14:paraId="5E69DDA8"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58</w:t>
            </w:r>
          </w:p>
        </w:tc>
      </w:tr>
      <w:tr w:rsidR="00FF37AD" w:rsidRPr="000208E2" w14:paraId="0FBB44B9" w14:textId="77777777" w:rsidTr="00FF37AD">
        <w:trPr>
          <w:trHeight w:val="155"/>
        </w:trPr>
        <w:tc>
          <w:tcPr>
            <w:tcW w:w="1346" w:type="dxa"/>
            <w:shd w:val="clear" w:color="auto" w:fill="auto"/>
            <w:noWrap/>
            <w:vAlign w:val="bottom"/>
          </w:tcPr>
          <w:p w14:paraId="4B1B394F" w14:textId="77777777" w:rsidR="00FF37AD" w:rsidRPr="00340213" w:rsidRDefault="00FF37AD" w:rsidP="00FF37AD">
            <w:pPr>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 </w:t>
            </w:r>
          </w:p>
        </w:tc>
        <w:tc>
          <w:tcPr>
            <w:tcW w:w="1418" w:type="dxa"/>
            <w:shd w:val="clear" w:color="auto" w:fill="auto"/>
            <w:noWrap/>
            <w:vAlign w:val="bottom"/>
          </w:tcPr>
          <w:p w14:paraId="6E72750C" w14:textId="77777777" w:rsidR="00FF37AD" w:rsidRPr="00340213" w:rsidRDefault="00FF37AD" w:rsidP="00FF37AD">
            <w:pPr>
              <w:spacing w:after="0" w:line="240" w:lineRule="auto"/>
              <w:rPr>
                <w:rFonts w:eastAsia="Times New Roman" w:cstheme="minorHAnsi"/>
                <w:bCs/>
                <w:color w:val="auto"/>
                <w:sz w:val="20"/>
                <w:szCs w:val="20"/>
              </w:rPr>
            </w:pPr>
            <w:r w:rsidRPr="00340213">
              <w:rPr>
                <w:rFonts w:eastAsia="Times New Roman" w:cstheme="minorHAnsi"/>
                <w:bCs/>
                <w:color w:val="auto"/>
                <w:sz w:val="20"/>
                <w:szCs w:val="20"/>
              </w:rPr>
              <w:t> </w:t>
            </w:r>
          </w:p>
        </w:tc>
        <w:tc>
          <w:tcPr>
            <w:tcW w:w="1417" w:type="dxa"/>
            <w:shd w:val="clear" w:color="auto" w:fill="auto"/>
            <w:noWrap/>
            <w:vAlign w:val="bottom"/>
          </w:tcPr>
          <w:p w14:paraId="38013609" w14:textId="77777777" w:rsidR="00FF37AD" w:rsidRPr="00340213" w:rsidRDefault="00FF37AD" w:rsidP="00FF37AD">
            <w:pPr>
              <w:spacing w:after="0" w:line="240" w:lineRule="auto"/>
              <w:rPr>
                <w:rFonts w:eastAsia="Times New Roman" w:cstheme="minorHAnsi"/>
                <w:bCs/>
                <w:color w:val="auto"/>
                <w:sz w:val="20"/>
                <w:szCs w:val="20"/>
              </w:rPr>
            </w:pPr>
            <w:r w:rsidRPr="00340213">
              <w:rPr>
                <w:rFonts w:eastAsia="Times New Roman" w:cstheme="minorHAnsi"/>
                <w:bCs/>
                <w:color w:val="auto"/>
                <w:sz w:val="20"/>
                <w:szCs w:val="20"/>
              </w:rPr>
              <w:t>Školní klub</w:t>
            </w:r>
          </w:p>
        </w:tc>
        <w:tc>
          <w:tcPr>
            <w:tcW w:w="992" w:type="dxa"/>
            <w:shd w:val="clear" w:color="auto" w:fill="auto"/>
            <w:noWrap/>
            <w:vAlign w:val="bottom"/>
          </w:tcPr>
          <w:p w14:paraId="2182C7AB"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0</w:t>
            </w:r>
          </w:p>
        </w:tc>
        <w:tc>
          <w:tcPr>
            <w:tcW w:w="1134" w:type="dxa"/>
            <w:shd w:val="clear" w:color="auto" w:fill="auto"/>
            <w:noWrap/>
            <w:vAlign w:val="bottom"/>
          </w:tcPr>
          <w:p w14:paraId="3132C124"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9</w:t>
            </w:r>
          </w:p>
        </w:tc>
        <w:tc>
          <w:tcPr>
            <w:tcW w:w="993" w:type="dxa"/>
            <w:shd w:val="clear" w:color="auto" w:fill="auto"/>
            <w:noWrap/>
            <w:vAlign w:val="bottom"/>
          </w:tcPr>
          <w:p w14:paraId="032849A4"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50</w:t>
            </w:r>
          </w:p>
        </w:tc>
        <w:tc>
          <w:tcPr>
            <w:tcW w:w="850" w:type="dxa"/>
            <w:shd w:val="clear" w:color="auto" w:fill="auto"/>
            <w:noWrap/>
            <w:vAlign w:val="bottom"/>
          </w:tcPr>
          <w:p w14:paraId="3B9DB799"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2</w:t>
            </w:r>
          </w:p>
        </w:tc>
        <w:tc>
          <w:tcPr>
            <w:tcW w:w="992" w:type="dxa"/>
            <w:shd w:val="clear" w:color="auto" w:fill="auto"/>
            <w:noWrap/>
            <w:vAlign w:val="bottom"/>
          </w:tcPr>
          <w:p w14:paraId="2C994A11" w14:textId="77777777" w:rsidR="00FF37AD" w:rsidRPr="00340213" w:rsidRDefault="00FF37AD" w:rsidP="00FF37AD">
            <w:pPr>
              <w:spacing w:after="0" w:line="240" w:lineRule="auto"/>
              <w:jc w:val="right"/>
              <w:rPr>
                <w:rFonts w:eastAsia="Times New Roman" w:cstheme="minorHAnsi"/>
                <w:color w:val="auto"/>
                <w:sz w:val="20"/>
                <w:szCs w:val="20"/>
              </w:rPr>
            </w:pPr>
            <w:r w:rsidRPr="00340213">
              <w:rPr>
                <w:rFonts w:eastAsia="Times New Roman" w:cstheme="minorHAnsi"/>
                <w:color w:val="auto"/>
                <w:sz w:val="20"/>
                <w:szCs w:val="20"/>
              </w:rPr>
              <w:t xml:space="preserve"> 48</w:t>
            </w:r>
          </w:p>
        </w:tc>
      </w:tr>
      <w:tr w:rsidR="00FF37AD" w:rsidRPr="000208E2" w14:paraId="47E564DC" w14:textId="77777777" w:rsidTr="002D1AEC">
        <w:trPr>
          <w:trHeight w:val="288"/>
        </w:trPr>
        <w:tc>
          <w:tcPr>
            <w:tcW w:w="1346" w:type="dxa"/>
            <w:tcBorders>
              <w:bottom w:val="single" w:sz="4" w:space="0" w:color="auto"/>
            </w:tcBorders>
            <w:shd w:val="clear" w:color="auto" w:fill="auto"/>
            <w:noWrap/>
            <w:vAlign w:val="bottom"/>
          </w:tcPr>
          <w:p w14:paraId="1E4818D1" w14:textId="77777777" w:rsidR="00FF37AD" w:rsidRPr="00340213" w:rsidRDefault="00FF37AD" w:rsidP="00FF37AD">
            <w:pPr>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 </w:t>
            </w:r>
          </w:p>
        </w:tc>
        <w:tc>
          <w:tcPr>
            <w:tcW w:w="1418" w:type="dxa"/>
            <w:tcBorders>
              <w:bottom w:val="single" w:sz="4" w:space="0" w:color="auto"/>
            </w:tcBorders>
            <w:shd w:val="clear" w:color="auto" w:fill="F2F2F2" w:themeFill="background1" w:themeFillShade="F2"/>
            <w:noWrap/>
            <w:vAlign w:val="bottom"/>
          </w:tcPr>
          <w:p w14:paraId="4EECD8D3" w14:textId="77777777" w:rsidR="00FF37AD" w:rsidRPr="00340213" w:rsidRDefault="00FF37AD" w:rsidP="00FF37AD">
            <w:pPr>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Soukromník</w:t>
            </w:r>
          </w:p>
        </w:tc>
        <w:tc>
          <w:tcPr>
            <w:tcW w:w="1417" w:type="dxa"/>
            <w:tcBorders>
              <w:bottom w:val="single" w:sz="4" w:space="0" w:color="auto"/>
            </w:tcBorders>
            <w:shd w:val="clear" w:color="auto" w:fill="F2F2F2" w:themeFill="background1" w:themeFillShade="F2"/>
            <w:noWrap/>
            <w:vAlign w:val="bottom"/>
          </w:tcPr>
          <w:p w14:paraId="6F46FAC1" w14:textId="77777777" w:rsidR="00FF37AD" w:rsidRPr="00340213" w:rsidRDefault="00FF37AD" w:rsidP="00FF37AD">
            <w:pPr>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 </w:t>
            </w:r>
          </w:p>
        </w:tc>
        <w:tc>
          <w:tcPr>
            <w:tcW w:w="992" w:type="dxa"/>
            <w:tcBorders>
              <w:bottom w:val="single" w:sz="4" w:space="0" w:color="auto"/>
            </w:tcBorders>
            <w:shd w:val="clear" w:color="auto" w:fill="F2F2F2" w:themeFill="background1" w:themeFillShade="F2"/>
            <w:noWrap/>
            <w:vAlign w:val="bottom"/>
          </w:tcPr>
          <w:p w14:paraId="110EB1BB" w14:textId="77777777" w:rsidR="00FF37AD" w:rsidRPr="00340213" w:rsidRDefault="00FF37AD" w:rsidP="00FF37AD">
            <w:pPr>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27</w:t>
            </w:r>
          </w:p>
        </w:tc>
        <w:tc>
          <w:tcPr>
            <w:tcW w:w="1134" w:type="dxa"/>
            <w:tcBorders>
              <w:bottom w:val="single" w:sz="4" w:space="0" w:color="auto"/>
            </w:tcBorders>
            <w:shd w:val="clear" w:color="auto" w:fill="F2F2F2" w:themeFill="background1" w:themeFillShade="F2"/>
            <w:noWrap/>
            <w:vAlign w:val="bottom"/>
          </w:tcPr>
          <w:p w14:paraId="7BC510E5" w14:textId="77777777" w:rsidR="00FF37AD" w:rsidRPr="00340213" w:rsidRDefault="00FF37AD" w:rsidP="00FF37AD">
            <w:pPr>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107</w:t>
            </w:r>
          </w:p>
        </w:tc>
        <w:tc>
          <w:tcPr>
            <w:tcW w:w="993" w:type="dxa"/>
            <w:tcBorders>
              <w:bottom w:val="single" w:sz="4" w:space="0" w:color="auto"/>
            </w:tcBorders>
            <w:shd w:val="clear" w:color="auto" w:fill="F2F2F2" w:themeFill="background1" w:themeFillShade="F2"/>
            <w:noWrap/>
            <w:vAlign w:val="bottom"/>
          </w:tcPr>
          <w:p w14:paraId="522629B6" w14:textId="77777777" w:rsidR="00FF37AD" w:rsidRPr="00340213" w:rsidRDefault="00FF37AD" w:rsidP="00FF37AD">
            <w:pPr>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484</w:t>
            </w:r>
          </w:p>
        </w:tc>
        <w:tc>
          <w:tcPr>
            <w:tcW w:w="850" w:type="dxa"/>
            <w:tcBorders>
              <w:bottom w:val="single" w:sz="4" w:space="0" w:color="auto"/>
            </w:tcBorders>
            <w:shd w:val="clear" w:color="auto" w:fill="F2F2F2" w:themeFill="background1" w:themeFillShade="F2"/>
            <w:noWrap/>
            <w:vAlign w:val="bottom"/>
          </w:tcPr>
          <w:p w14:paraId="1D1B0329" w14:textId="77777777" w:rsidR="00FF37AD" w:rsidRPr="00340213" w:rsidRDefault="00FF37AD" w:rsidP="00FF37AD">
            <w:pPr>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378</w:t>
            </w:r>
          </w:p>
        </w:tc>
        <w:tc>
          <w:tcPr>
            <w:tcW w:w="992" w:type="dxa"/>
            <w:tcBorders>
              <w:bottom w:val="single" w:sz="4" w:space="0" w:color="auto"/>
            </w:tcBorders>
            <w:shd w:val="clear" w:color="auto" w:fill="F2F2F2" w:themeFill="background1" w:themeFillShade="F2"/>
            <w:noWrap/>
            <w:vAlign w:val="bottom"/>
          </w:tcPr>
          <w:p w14:paraId="3054FFC8" w14:textId="77777777" w:rsidR="00FF37AD" w:rsidRPr="00340213" w:rsidRDefault="00FF37AD" w:rsidP="00FF37AD">
            <w:pPr>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106</w:t>
            </w:r>
          </w:p>
        </w:tc>
      </w:tr>
      <w:tr w:rsidR="00FF37AD" w:rsidRPr="000208E2" w14:paraId="67A6A1AA" w14:textId="77777777" w:rsidTr="002D1AEC">
        <w:trPr>
          <w:trHeight w:val="163"/>
        </w:trPr>
        <w:tc>
          <w:tcPr>
            <w:tcW w:w="1346" w:type="dxa"/>
            <w:shd w:val="clear" w:color="auto" w:fill="CCCCFF"/>
            <w:noWrap/>
            <w:vAlign w:val="bottom"/>
          </w:tcPr>
          <w:p w14:paraId="465B3785" w14:textId="77777777" w:rsidR="00FF37AD" w:rsidRPr="00340213" w:rsidRDefault="00FF37AD" w:rsidP="00FF37AD">
            <w:pPr>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2018 Celkem</w:t>
            </w:r>
          </w:p>
        </w:tc>
        <w:tc>
          <w:tcPr>
            <w:tcW w:w="1418" w:type="dxa"/>
            <w:shd w:val="clear" w:color="auto" w:fill="CCCCFF"/>
            <w:noWrap/>
            <w:vAlign w:val="bottom"/>
          </w:tcPr>
          <w:p w14:paraId="346DBCDD" w14:textId="77777777" w:rsidR="00FF37AD" w:rsidRPr="00340213" w:rsidRDefault="00FF37AD" w:rsidP="00FF37AD">
            <w:pPr>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 </w:t>
            </w:r>
          </w:p>
        </w:tc>
        <w:tc>
          <w:tcPr>
            <w:tcW w:w="1417" w:type="dxa"/>
            <w:shd w:val="clear" w:color="auto" w:fill="CCCCFF"/>
            <w:noWrap/>
            <w:vAlign w:val="bottom"/>
          </w:tcPr>
          <w:p w14:paraId="70F33210" w14:textId="77777777" w:rsidR="00FF37AD" w:rsidRPr="00340213" w:rsidRDefault="00FF37AD" w:rsidP="00FF37AD">
            <w:pPr>
              <w:spacing w:after="0" w:line="240" w:lineRule="auto"/>
              <w:rPr>
                <w:rFonts w:eastAsia="Times New Roman" w:cstheme="minorHAnsi"/>
                <w:b/>
                <w:bCs/>
                <w:color w:val="auto"/>
                <w:sz w:val="20"/>
                <w:szCs w:val="20"/>
              </w:rPr>
            </w:pPr>
            <w:r w:rsidRPr="00340213">
              <w:rPr>
                <w:rFonts w:eastAsia="Times New Roman" w:cstheme="minorHAnsi"/>
                <w:b/>
                <w:bCs/>
                <w:color w:val="auto"/>
                <w:sz w:val="20"/>
                <w:szCs w:val="20"/>
              </w:rPr>
              <w:t> </w:t>
            </w:r>
          </w:p>
        </w:tc>
        <w:tc>
          <w:tcPr>
            <w:tcW w:w="992" w:type="dxa"/>
            <w:shd w:val="clear" w:color="auto" w:fill="CCCCFF"/>
            <w:noWrap/>
            <w:vAlign w:val="bottom"/>
          </w:tcPr>
          <w:p w14:paraId="3CD49077" w14:textId="77777777" w:rsidR="00FF37AD" w:rsidRPr="00340213" w:rsidRDefault="00FF37AD" w:rsidP="00FF37AD">
            <w:pPr>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372</w:t>
            </w:r>
          </w:p>
        </w:tc>
        <w:tc>
          <w:tcPr>
            <w:tcW w:w="1134" w:type="dxa"/>
            <w:shd w:val="clear" w:color="auto" w:fill="CCCCFF"/>
            <w:noWrap/>
            <w:vAlign w:val="bottom"/>
          </w:tcPr>
          <w:p w14:paraId="41B6FA6D" w14:textId="77777777" w:rsidR="00FF37AD" w:rsidRPr="00340213" w:rsidRDefault="00FF37AD" w:rsidP="00FF37AD">
            <w:pPr>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368</w:t>
            </w:r>
          </w:p>
        </w:tc>
        <w:tc>
          <w:tcPr>
            <w:tcW w:w="993" w:type="dxa"/>
            <w:shd w:val="clear" w:color="auto" w:fill="CCCCFF"/>
            <w:noWrap/>
            <w:vAlign w:val="bottom"/>
          </w:tcPr>
          <w:p w14:paraId="23B1EF3B" w14:textId="77777777" w:rsidR="00FF37AD" w:rsidRPr="00340213" w:rsidRDefault="00FF37AD" w:rsidP="00FF37AD">
            <w:pPr>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9 688</w:t>
            </w:r>
          </w:p>
        </w:tc>
        <w:tc>
          <w:tcPr>
            <w:tcW w:w="850" w:type="dxa"/>
            <w:shd w:val="clear" w:color="auto" w:fill="CCCCFF"/>
            <w:noWrap/>
            <w:vAlign w:val="bottom"/>
          </w:tcPr>
          <w:p w14:paraId="7C3376C8" w14:textId="77777777" w:rsidR="00FF37AD" w:rsidRPr="00340213" w:rsidRDefault="00FF37AD" w:rsidP="00FF37AD">
            <w:pPr>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9 273</w:t>
            </w:r>
          </w:p>
        </w:tc>
        <w:tc>
          <w:tcPr>
            <w:tcW w:w="992" w:type="dxa"/>
            <w:shd w:val="clear" w:color="auto" w:fill="CCCCFF"/>
            <w:noWrap/>
            <w:vAlign w:val="bottom"/>
          </w:tcPr>
          <w:p w14:paraId="5D60DA61" w14:textId="77777777" w:rsidR="00FF37AD" w:rsidRPr="00340213" w:rsidRDefault="00FF37AD" w:rsidP="00FF37AD">
            <w:pPr>
              <w:spacing w:after="0" w:line="240" w:lineRule="auto"/>
              <w:jc w:val="right"/>
              <w:rPr>
                <w:rFonts w:eastAsia="Times New Roman" w:cstheme="minorHAnsi"/>
                <w:b/>
                <w:bCs/>
                <w:color w:val="auto"/>
                <w:sz w:val="20"/>
                <w:szCs w:val="20"/>
              </w:rPr>
            </w:pPr>
            <w:r w:rsidRPr="00340213">
              <w:rPr>
                <w:rFonts w:eastAsia="Times New Roman" w:cstheme="minorHAnsi"/>
                <w:b/>
                <w:bCs/>
                <w:color w:val="auto"/>
                <w:sz w:val="20"/>
                <w:szCs w:val="20"/>
              </w:rPr>
              <w:t xml:space="preserve"> 397</w:t>
            </w:r>
          </w:p>
        </w:tc>
      </w:tr>
      <w:tr w:rsidR="00340213" w:rsidRPr="000208E2" w14:paraId="62DFBBAD" w14:textId="77777777" w:rsidTr="00FF37AD">
        <w:trPr>
          <w:trHeight w:val="288"/>
        </w:trPr>
        <w:tc>
          <w:tcPr>
            <w:tcW w:w="1346" w:type="dxa"/>
            <w:shd w:val="clear" w:color="auto" w:fill="F2F2F2" w:themeFill="background1" w:themeFillShade="F2"/>
            <w:noWrap/>
            <w:vAlign w:val="bottom"/>
          </w:tcPr>
          <w:p w14:paraId="7E94DC35" w14:textId="77777777" w:rsidR="00340213" w:rsidRPr="003D0CA1" w:rsidRDefault="00340213" w:rsidP="00D66763">
            <w:pPr>
              <w:spacing w:after="0" w:line="240" w:lineRule="auto"/>
              <w:rPr>
                <w:rFonts w:eastAsia="Times New Roman" w:cstheme="minorHAnsi"/>
                <w:b/>
                <w:bCs/>
                <w:sz w:val="20"/>
                <w:szCs w:val="20"/>
              </w:rPr>
            </w:pPr>
            <w:r>
              <w:rPr>
                <w:rFonts w:eastAsia="Times New Roman" w:cstheme="minorHAnsi"/>
                <w:b/>
                <w:bCs/>
                <w:sz w:val="20"/>
                <w:szCs w:val="20"/>
              </w:rPr>
              <w:t>2019</w:t>
            </w:r>
          </w:p>
        </w:tc>
        <w:tc>
          <w:tcPr>
            <w:tcW w:w="1418" w:type="dxa"/>
            <w:shd w:val="clear" w:color="auto" w:fill="auto"/>
            <w:noWrap/>
            <w:vAlign w:val="bottom"/>
          </w:tcPr>
          <w:p w14:paraId="2FD0DB36" w14:textId="77777777" w:rsidR="00340213" w:rsidRPr="003D0CA1" w:rsidRDefault="00340213" w:rsidP="00D66763">
            <w:pPr>
              <w:spacing w:after="0" w:line="240" w:lineRule="auto"/>
              <w:rPr>
                <w:rFonts w:eastAsia="Times New Roman" w:cstheme="minorHAnsi"/>
                <w:bCs/>
                <w:sz w:val="20"/>
                <w:szCs w:val="20"/>
              </w:rPr>
            </w:pPr>
            <w:r w:rsidRPr="003D0CA1">
              <w:rPr>
                <w:rFonts w:eastAsia="Times New Roman" w:cstheme="minorHAnsi"/>
                <w:bCs/>
                <w:sz w:val="20"/>
                <w:szCs w:val="20"/>
              </w:rPr>
              <w:t>Církev</w:t>
            </w:r>
          </w:p>
        </w:tc>
        <w:tc>
          <w:tcPr>
            <w:tcW w:w="1417" w:type="dxa"/>
            <w:shd w:val="clear" w:color="auto" w:fill="auto"/>
            <w:noWrap/>
            <w:vAlign w:val="bottom"/>
          </w:tcPr>
          <w:p w14:paraId="7A766721" w14:textId="77777777" w:rsidR="00340213" w:rsidRPr="003D0CA1" w:rsidRDefault="00340213" w:rsidP="00D66763">
            <w:pPr>
              <w:spacing w:after="0" w:line="240" w:lineRule="auto"/>
              <w:rPr>
                <w:rFonts w:eastAsia="Times New Roman" w:cstheme="minorHAnsi"/>
                <w:bCs/>
                <w:sz w:val="20"/>
                <w:szCs w:val="20"/>
              </w:rPr>
            </w:pPr>
            <w:r w:rsidRPr="003D0CA1">
              <w:rPr>
                <w:rFonts w:eastAsia="Times New Roman" w:cstheme="minorHAnsi"/>
                <w:bCs/>
                <w:sz w:val="20"/>
                <w:szCs w:val="20"/>
              </w:rPr>
              <w:t>Školní družina</w:t>
            </w:r>
          </w:p>
        </w:tc>
        <w:tc>
          <w:tcPr>
            <w:tcW w:w="992" w:type="dxa"/>
            <w:shd w:val="clear" w:color="auto" w:fill="auto"/>
            <w:noWrap/>
            <w:vAlign w:val="bottom"/>
          </w:tcPr>
          <w:p w14:paraId="2B5F45E4" w14:textId="4C246F69" w:rsidR="00340213" w:rsidRPr="00C95E49" w:rsidRDefault="00C95E49" w:rsidP="00D66763">
            <w:pPr>
              <w:spacing w:after="0" w:line="240" w:lineRule="auto"/>
              <w:jc w:val="right"/>
              <w:rPr>
                <w:rFonts w:eastAsia="Times New Roman" w:cstheme="minorHAnsi"/>
                <w:color w:val="auto"/>
                <w:sz w:val="20"/>
                <w:szCs w:val="20"/>
              </w:rPr>
            </w:pPr>
            <w:r w:rsidRPr="00C95E49">
              <w:rPr>
                <w:rFonts w:eastAsia="Times New Roman" w:cstheme="minorHAnsi"/>
                <w:color w:val="auto"/>
                <w:sz w:val="20"/>
                <w:szCs w:val="20"/>
              </w:rPr>
              <w:t>6</w:t>
            </w:r>
          </w:p>
        </w:tc>
        <w:tc>
          <w:tcPr>
            <w:tcW w:w="1134" w:type="dxa"/>
            <w:shd w:val="clear" w:color="auto" w:fill="auto"/>
            <w:noWrap/>
            <w:vAlign w:val="bottom"/>
          </w:tcPr>
          <w:p w14:paraId="0108FAB2" w14:textId="2CD2FAF8" w:rsidR="00340213" w:rsidRPr="00C95E49" w:rsidRDefault="00C95E49" w:rsidP="00D66763">
            <w:pPr>
              <w:spacing w:after="0" w:line="240" w:lineRule="auto"/>
              <w:jc w:val="right"/>
              <w:rPr>
                <w:rFonts w:eastAsia="Times New Roman" w:cstheme="minorHAnsi"/>
                <w:color w:val="auto"/>
                <w:sz w:val="20"/>
                <w:szCs w:val="20"/>
              </w:rPr>
            </w:pPr>
            <w:r w:rsidRPr="00C95E49">
              <w:rPr>
                <w:rFonts w:eastAsia="Times New Roman" w:cstheme="minorHAnsi"/>
                <w:color w:val="auto"/>
                <w:sz w:val="20"/>
                <w:szCs w:val="20"/>
              </w:rPr>
              <w:t>0</w:t>
            </w:r>
          </w:p>
        </w:tc>
        <w:tc>
          <w:tcPr>
            <w:tcW w:w="993" w:type="dxa"/>
            <w:shd w:val="clear" w:color="auto" w:fill="auto"/>
            <w:noWrap/>
            <w:vAlign w:val="bottom"/>
          </w:tcPr>
          <w:p w14:paraId="50864159" w14:textId="5F76CC7E" w:rsidR="00340213" w:rsidRPr="00C95E49" w:rsidRDefault="00C95E49" w:rsidP="00D66763">
            <w:pPr>
              <w:spacing w:after="0" w:line="240" w:lineRule="auto"/>
              <w:jc w:val="right"/>
              <w:rPr>
                <w:rFonts w:eastAsia="Times New Roman" w:cstheme="minorHAnsi"/>
                <w:color w:val="auto"/>
                <w:sz w:val="20"/>
                <w:szCs w:val="20"/>
              </w:rPr>
            </w:pPr>
            <w:r w:rsidRPr="00C95E49">
              <w:rPr>
                <w:rFonts w:eastAsia="Times New Roman" w:cstheme="minorHAnsi"/>
                <w:color w:val="auto"/>
                <w:sz w:val="20"/>
                <w:szCs w:val="20"/>
              </w:rPr>
              <w:t>85</w:t>
            </w:r>
          </w:p>
        </w:tc>
        <w:tc>
          <w:tcPr>
            <w:tcW w:w="850" w:type="dxa"/>
            <w:shd w:val="clear" w:color="auto" w:fill="auto"/>
            <w:noWrap/>
            <w:vAlign w:val="bottom"/>
          </w:tcPr>
          <w:p w14:paraId="4985E67F" w14:textId="088BD0FF" w:rsidR="00340213" w:rsidRPr="00C95E49" w:rsidRDefault="00C95E49" w:rsidP="00D66763">
            <w:pPr>
              <w:spacing w:after="0" w:line="240" w:lineRule="auto"/>
              <w:jc w:val="right"/>
              <w:rPr>
                <w:rFonts w:eastAsia="Times New Roman" w:cstheme="minorHAnsi"/>
                <w:color w:val="auto"/>
                <w:sz w:val="20"/>
                <w:szCs w:val="20"/>
              </w:rPr>
            </w:pPr>
            <w:r w:rsidRPr="00C95E49">
              <w:rPr>
                <w:rFonts w:eastAsia="Times New Roman" w:cstheme="minorHAnsi"/>
                <w:color w:val="auto"/>
                <w:sz w:val="20"/>
                <w:szCs w:val="20"/>
              </w:rPr>
              <w:t>75</w:t>
            </w:r>
          </w:p>
        </w:tc>
        <w:tc>
          <w:tcPr>
            <w:tcW w:w="992" w:type="dxa"/>
            <w:shd w:val="clear" w:color="auto" w:fill="auto"/>
            <w:noWrap/>
            <w:vAlign w:val="bottom"/>
          </w:tcPr>
          <w:p w14:paraId="30E88269" w14:textId="281B8DCC" w:rsidR="00340213" w:rsidRPr="00C95E49" w:rsidRDefault="00C95E49" w:rsidP="00D66763">
            <w:pPr>
              <w:spacing w:after="0" w:line="240" w:lineRule="auto"/>
              <w:jc w:val="right"/>
              <w:rPr>
                <w:rFonts w:eastAsia="Times New Roman" w:cstheme="minorHAnsi"/>
                <w:color w:val="auto"/>
                <w:sz w:val="20"/>
                <w:szCs w:val="20"/>
              </w:rPr>
            </w:pPr>
            <w:r w:rsidRPr="00C95E49">
              <w:rPr>
                <w:rFonts w:eastAsia="Times New Roman" w:cstheme="minorHAnsi"/>
                <w:color w:val="auto"/>
                <w:sz w:val="20"/>
                <w:szCs w:val="20"/>
              </w:rPr>
              <w:t>10</w:t>
            </w:r>
          </w:p>
        </w:tc>
      </w:tr>
      <w:tr w:rsidR="00340213" w:rsidRPr="000208E2" w14:paraId="5D9DC821" w14:textId="77777777" w:rsidTr="00FF37AD">
        <w:trPr>
          <w:trHeight w:val="186"/>
        </w:trPr>
        <w:tc>
          <w:tcPr>
            <w:tcW w:w="1346" w:type="dxa"/>
            <w:shd w:val="clear" w:color="auto" w:fill="auto"/>
            <w:noWrap/>
            <w:vAlign w:val="bottom"/>
          </w:tcPr>
          <w:p w14:paraId="3C2FCB44" w14:textId="77777777" w:rsidR="00340213" w:rsidRPr="003D0CA1" w:rsidRDefault="00340213" w:rsidP="00D66763">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F2F2F2" w:themeFill="background1" w:themeFillShade="F2"/>
            <w:noWrap/>
            <w:vAlign w:val="bottom"/>
          </w:tcPr>
          <w:p w14:paraId="1095CD5E" w14:textId="77777777" w:rsidR="00340213" w:rsidRPr="003D0CA1" w:rsidRDefault="00340213" w:rsidP="00D66763">
            <w:pPr>
              <w:spacing w:after="0" w:line="240" w:lineRule="auto"/>
              <w:rPr>
                <w:rFonts w:eastAsia="Times New Roman" w:cstheme="minorHAnsi"/>
                <w:b/>
                <w:bCs/>
                <w:sz w:val="20"/>
                <w:szCs w:val="20"/>
              </w:rPr>
            </w:pPr>
            <w:r w:rsidRPr="003D0CA1">
              <w:rPr>
                <w:rFonts w:eastAsia="Times New Roman" w:cstheme="minorHAnsi"/>
                <w:b/>
                <w:bCs/>
                <w:sz w:val="20"/>
                <w:szCs w:val="20"/>
              </w:rPr>
              <w:t>Církev Celkem</w:t>
            </w:r>
          </w:p>
        </w:tc>
        <w:tc>
          <w:tcPr>
            <w:tcW w:w="1417" w:type="dxa"/>
            <w:shd w:val="clear" w:color="auto" w:fill="F2F2F2" w:themeFill="background1" w:themeFillShade="F2"/>
            <w:noWrap/>
            <w:vAlign w:val="bottom"/>
          </w:tcPr>
          <w:p w14:paraId="5DF44492" w14:textId="77777777" w:rsidR="00340213" w:rsidRPr="003D0CA1" w:rsidRDefault="00340213" w:rsidP="00D66763">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992" w:type="dxa"/>
            <w:shd w:val="clear" w:color="auto" w:fill="F2F2F2" w:themeFill="background1" w:themeFillShade="F2"/>
            <w:noWrap/>
            <w:vAlign w:val="bottom"/>
          </w:tcPr>
          <w:p w14:paraId="7EF7826E" w14:textId="441B95AA" w:rsidR="00340213" w:rsidRPr="00C95E49" w:rsidRDefault="00C95E49" w:rsidP="00D66763">
            <w:pPr>
              <w:spacing w:after="0" w:line="240" w:lineRule="auto"/>
              <w:jc w:val="right"/>
              <w:rPr>
                <w:rFonts w:eastAsia="Times New Roman" w:cstheme="minorHAnsi"/>
                <w:b/>
                <w:bCs/>
                <w:color w:val="auto"/>
                <w:sz w:val="20"/>
                <w:szCs w:val="20"/>
              </w:rPr>
            </w:pPr>
            <w:r w:rsidRPr="00C95E49">
              <w:rPr>
                <w:rFonts w:eastAsia="Times New Roman" w:cstheme="minorHAnsi"/>
                <w:b/>
                <w:bCs/>
                <w:color w:val="auto"/>
                <w:sz w:val="20"/>
                <w:szCs w:val="20"/>
              </w:rPr>
              <w:t>6</w:t>
            </w:r>
          </w:p>
        </w:tc>
        <w:tc>
          <w:tcPr>
            <w:tcW w:w="1134" w:type="dxa"/>
            <w:shd w:val="clear" w:color="auto" w:fill="F2F2F2" w:themeFill="background1" w:themeFillShade="F2"/>
            <w:noWrap/>
            <w:vAlign w:val="bottom"/>
          </w:tcPr>
          <w:p w14:paraId="7853BDA7" w14:textId="71496A54" w:rsidR="00340213" w:rsidRPr="00C95E49" w:rsidRDefault="00C95E49" w:rsidP="00D66763">
            <w:pPr>
              <w:spacing w:after="0" w:line="240" w:lineRule="auto"/>
              <w:jc w:val="right"/>
              <w:rPr>
                <w:rFonts w:eastAsia="Times New Roman" w:cstheme="minorHAnsi"/>
                <w:b/>
                <w:bCs/>
                <w:color w:val="auto"/>
                <w:sz w:val="20"/>
                <w:szCs w:val="20"/>
              </w:rPr>
            </w:pPr>
            <w:r w:rsidRPr="00C95E49">
              <w:rPr>
                <w:rFonts w:eastAsia="Times New Roman" w:cstheme="minorHAnsi"/>
                <w:b/>
                <w:bCs/>
                <w:color w:val="auto"/>
                <w:sz w:val="20"/>
                <w:szCs w:val="20"/>
              </w:rPr>
              <w:t>0</w:t>
            </w:r>
          </w:p>
        </w:tc>
        <w:tc>
          <w:tcPr>
            <w:tcW w:w="993" w:type="dxa"/>
            <w:shd w:val="clear" w:color="auto" w:fill="F2F2F2" w:themeFill="background1" w:themeFillShade="F2"/>
            <w:noWrap/>
            <w:vAlign w:val="bottom"/>
          </w:tcPr>
          <w:p w14:paraId="3F9FAE13" w14:textId="7B0E630E" w:rsidR="00340213" w:rsidRPr="002D1AEC" w:rsidRDefault="00C95E49" w:rsidP="00D66763">
            <w:pPr>
              <w:spacing w:after="0" w:line="240" w:lineRule="auto"/>
              <w:jc w:val="right"/>
              <w:rPr>
                <w:rFonts w:eastAsia="Times New Roman" w:cstheme="minorHAnsi"/>
                <w:b/>
                <w:bCs/>
                <w:color w:val="auto"/>
                <w:sz w:val="20"/>
                <w:szCs w:val="20"/>
              </w:rPr>
            </w:pPr>
            <w:r w:rsidRPr="002D1AEC">
              <w:rPr>
                <w:rFonts w:eastAsia="Times New Roman" w:cstheme="minorHAnsi"/>
                <w:b/>
                <w:bCs/>
                <w:color w:val="auto"/>
                <w:sz w:val="20"/>
                <w:szCs w:val="20"/>
              </w:rPr>
              <w:t>85</w:t>
            </w:r>
          </w:p>
        </w:tc>
        <w:tc>
          <w:tcPr>
            <w:tcW w:w="850" w:type="dxa"/>
            <w:shd w:val="clear" w:color="auto" w:fill="F2F2F2" w:themeFill="background1" w:themeFillShade="F2"/>
            <w:noWrap/>
            <w:vAlign w:val="bottom"/>
          </w:tcPr>
          <w:p w14:paraId="6BE5D2DC" w14:textId="450936F2" w:rsidR="00340213" w:rsidRPr="00C95E49" w:rsidRDefault="00C95E49" w:rsidP="00D66763">
            <w:pPr>
              <w:spacing w:after="0" w:line="240" w:lineRule="auto"/>
              <w:jc w:val="right"/>
              <w:rPr>
                <w:rFonts w:eastAsia="Times New Roman" w:cstheme="minorHAnsi"/>
                <w:b/>
                <w:bCs/>
                <w:color w:val="auto"/>
                <w:sz w:val="20"/>
                <w:szCs w:val="20"/>
              </w:rPr>
            </w:pPr>
            <w:r w:rsidRPr="00C95E49">
              <w:rPr>
                <w:rFonts w:eastAsia="Times New Roman" w:cstheme="minorHAnsi"/>
                <w:b/>
                <w:bCs/>
                <w:color w:val="auto"/>
                <w:sz w:val="20"/>
                <w:szCs w:val="20"/>
              </w:rPr>
              <w:t>75</w:t>
            </w:r>
          </w:p>
        </w:tc>
        <w:tc>
          <w:tcPr>
            <w:tcW w:w="992" w:type="dxa"/>
            <w:shd w:val="clear" w:color="auto" w:fill="F2F2F2" w:themeFill="background1" w:themeFillShade="F2"/>
            <w:noWrap/>
            <w:vAlign w:val="bottom"/>
          </w:tcPr>
          <w:p w14:paraId="6AD73875" w14:textId="12C19D45" w:rsidR="00340213" w:rsidRPr="00C95E49" w:rsidRDefault="00C95E49" w:rsidP="00D66763">
            <w:pPr>
              <w:spacing w:after="0" w:line="240" w:lineRule="auto"/>
              <w:jc w:val="right"/>
              <w:rPr>
                <w:rFonts w:eastAsia="Times New Roman" w:cstheme="minorHAnsi"/>
                <w:b/>
                <w:bCs/>
                <w:color w:val="auto"/>
                <w:sz w:val="20"/>
                <w:szCs w:val="20"/>
              </w:rPr>
            </w:pPr>
            <w:r w:rsidRPr="00C95E49">
              <w:rPr>
                <w:rFonts w:eastAsia="Times New Roman" w:cstheme="minorHAnsi"/>
                <w:b/>
                <w:bCs/>
                <w:color w:val="auto"/>
                <w:sz w:val="20"/>
                <w:szCs w:val="20"/>
              </w:rPr>
              <w:t>10</w:t>
            </w:r>
          </w:p>
        </w:tc>
      </w:tr>
      <w:tr w:rsidR="00C95E49" w:rsidRPr="000208E2" w14:paraId="719DD53D" w14:textId="77777777" w:rsidTr="00FF37AD">
        <w:trPr>
          <w:trHeight w:val="288"/>
        </w:trPr>
        <w:tc>
          <w:tcPr>
            <w:tcW w:w="1346" w:type="dxa"/>
            <w:shd w:val="clear" w:color="auto" w:fill="auto"/>
            <w:noWrap/>
            <w:vAlign w:val="bottom"/>
          </w:tcPr>
          <w:p w14:paraId="09137BEC" w14:textId="77777777" w:rsidR="00C95E49" w:rsidRPr="003D0CA1" w:rsidRDefault="00C95E49" w:rsidP="00C95E49">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auto"/>
            <w:noWrap/>
            <w:vAlign w:val="bottom"/>
          </w:tcPr>
          <w:p w14:paraId="4B85CFB8" w14:textId="77777777" w:rsidR="00C95E49" w:rsidRPr="003D0CA1" w:rsidRDefault="00C95E49" w:rsidP="00C95E49">
            <w:pPr>
              <w:spacing w:after="0" w:line="240" w:lineRule="auto"/>
              <w:rPr>
                <w:rFonts w:eastAsia="Times New Roman" w:cstheme="minorHAnsi"/>
                <w:bCs/>
                <w:sz w:val="20"/>
                <w:szCs w:val="20"/>
              </w:rPr>
            </w:pPr>
            <w:r w:rsidRPr="003D0CA1">
              <w:rPr>
                <w:rFonts w:eastAsia="Times New Roman" w:cstheme="minorHAnsi"/>
                <w:bCs/>
                <w:sz w:val="20"/>
                <w:szCs w:val="20"/>
              </w:rPr>
              <w:t>Kraj</w:t>
            </w:r>
          </w:p>
        </w:tc>
        <w:tc>
          <w:tcPr>
            <w:tcW w:w="1417" w:type="dxa"/>
            <w:shd w:val="clear" w:color="auto" w:fill="auto"/>
            <w:noWrap/>
            <w:vAlign w:val="bottom"/>
          </w:tcPr>
          <w:p w14:paraId="677EAE84" w14:textId="77777777" w:rsidR="00C95E49" w:rsidRPr="003D0CA1" w:rsidRDefault="00C95E49" w:rsidP="00C95E49">
            <w:pPr>
              <w:spacing w:after="0" w:line="240" w:lineRule="auto"/>
              <w:rPr>
                <w:rFonts w:eastAsia="Times New Roman" w:cstheme="minorHAnsi"/>
                <w:bCs/>
                <w:sz w:val="20"/>
                <w:szCs w:val="20"/>
              </w:rPr>
            </w:pPr>
            <w:r w:rsidRPr="003D0CA1">
              <w:rPr>
                <w:rFonts w:eastAsia="Times New Roman" w:cstheme="minorHAnsi"/>
                <w:bCs/>
                <w:sz w:val="20"/>
                <w:szCs w:val="20"/>
              </w:rPr>
              <w:t>Školní družina</w:t>
            </w:r>
          </w:p>
        </w:tc>
        <w:tc>
          <w:tcPr>
            <w:tcW w:w="992" w:type="dxa"/>
            <w:shd w:val="clear" w:color="auto" w:fill="auto"/>
            <w:noWrap/>
            <w:vAlign w:val="bottom"/>
          </w:tcPr>
          <w:p w14:paraId="01F9F4A5" w14:textId="40A30AF8" w:rsidR="00C95E49" w:rsidRPr="00C95E49" w:rsidRDefault="00C95E49" w:rsidP="00C95E49">
            <w:pPr>
              <w:spacing w:after="0" w:line="240" w:lineRule="auto"/>
              <w:jc w:val="right"/>
              <w:rPr>
                <w:rFonts w:eastAsia="Times New Roman" w:cstheme="minorHAnsi"/>
                <w:color w:val="FF0000"/>
                <w:sz w:val="20"/>
                <w:szCs w:val="20"/>
              </w:rPr>
            </w:pPr>
            <w:r w:rsidRPr="00C95E49">
              <w:rPr>
                <w:rFonts w:ascii="Tahoma" w:eastAsia="Times New Roman" w:hAnsi="Tahoma" w:cs="Tahoma"/>
                <w:sz w:val="18"/>
                <w:szCs w:val="18"/>
              </w:rPr>
              <w:t>33</w:t>
            </w:r>
          </w:p>
        </w:tc>
        <w:tc>
          <w:tcPr>
            <w:tcW w:w="1134" w:type="dxa"/>
            <w:shd w:val="clear" w:color="auto" w:fill="auto"/>
            <w:noWrap/>
            <w:vAlign w:val="bottom"/>
          </w:tcPr>
          <w:p w14:paraId="6D2B06A0" w14:textId="7ACB6F2B" w:rsidR="00C95E49" w:rsidRPr="00C95E49" w:rsidRDefault="00C95E49" w:rsidP="00C95E49">
            <w:pPr>
              <w:spacing w:after="0" w:line="240" w:lineRule="auto"/>
              <w:jc w:val="right"/>
              <w:rPr>
                <w:rFonts w:eastAsia="Times New Roman" w:cstheme="minorHAnsi"/>
                <w:color w:val="FF0000"/>
                <w:sz w:val="20"/>
                <w:szCs w:val="20"/>
              </w:rPr>
            </w:pPr>
            <w:r w:rsidRPr="00C95E49">
              <w:rPr>
                <w:rFonts w:ascii="Tahoma" w:eastAsia="Times New Roman" w:hAnsi="Tahoma" w:cs="Tahoma"/>
                <w:sz w:val="18"/>
                <w:szCs w:val="18"/>
              </w:rPr>
              <w:t>0</w:t>
            </w:r>
          </w:p>
        </w:tc>
        <w:tc>
          <w:tcPr>
            <w:tcW w:w="993" w:type="dxa"/>
            <w:shd w:val="clear" w:color="auto" w:fill="auto"/>
            <w:noWrap/>
            <w:vAlign w:val="bottom"/>
          </w:tcPr>
          <w:p w14:paraId="26AA1A2C" w14:textId="3F8D25F4" w:rsidR="00C95E49" w:rsidRPr="00C95E49" w:rsidRDefault="00C95E49" w:rsidP="00C95E49">
            <w:pPr>
              <w:spacing w:after="0" w:line="240" w:lineRule="auto"/>
              <w:jc w:val="right"/>
              <w:rPr>
                <w:rFonts w:eastAsia="Times New Roman" w:cstheme="minorHAnsi"/>
                <w:color w:val="FF0000"/>
                <w:sz w:val="20"/>
                <w:szCs w:val="20"/>
              </w:rPr>
            </w:pPr>
            <w:r w:rsidRPr="00C95E49">
              <w:rPr>
                <w:rFonts w:ascii="Tahoma" w:eastAsia="Times New Roman" w:hAnsi="Tahoma" w:cs="Tahoma"/>
                <w:sz w:val="18"/>
                <w:szCs w:val="18"/>
              </w:rPr>
              <w:t>334</w:t>
            </w:r>
          </w:p>
        </w:tc>
        <w:tc>
          <w:tcPr>
            <w:tcW w:w="850" w:type="dxa"/>
            <w:shd w:val="clear" w:color="auto" w:fill="auto"/>
            <w:noWrap/>
            <w:vAlign w:val="bottom"/>
          </w:tcPr>
          <w:p w14:paraId="66BABFB5" w14:textId="24F5C6BA" w:rsidR="00C95E49" w:rsidRPr="00C95E49" w:rsidRDefault="00C95E49" w:rsidP="00C95E49">
            <w:pPr>
              <w:spacing w:after="0" w:line="240" w:lineRule="auto"/>
              <w:jc w:val="right"/>
              <w:rPr>
                <w:rFonts w:eastAsia="Times New Roman" w:cstheme="minorHAnsi"/>
                <w:color w:val="FF0000"/>
                <w:sz w:val="20"/>
                <w:szCs w:val="20"/>
              </w:rPr>
            </w:pPr>
            <w:r w:rsidRPr="00C95E49">
              <w:rPr>
                <w:rFonts w:ascii="Tahoma" w:eastAsia="Times New Roman" w:hAnsi="Tahoma" w:cs="Tahoma"/>
                <w:sz w:val="18"/>
                <w:szCs w:val="18"/>
              </w:rPr>
              <w:t>262</w:t>
            </w:r>
          </w:p>
        </w:tc>
        <w:tc>
          <w:tcPr>
            <w:tcW w:w="992" w:type="dxa"/>
            <w:shd w:val="clear" w:color="auto" w:fill="auto"/>
            <w:noWrap/>
            <w:vAlign w:val="bottom"/>
          </w:tcPr>
          <w:p w14:paraId="255965A9" w14:textId="03D5932F" w:rsidR="00C95E49" w:rsidRPr="00C95E49" w:rsidRDefault="00C95E49" w:rsidP="00C95E49">
            <w:pPr>
              <w:spacing w:after="0" w:line="240" w:lineRule="auto"/>
              <w:jc w:val="right"/>
              <w:rPr>
                <w:rFonts w:eastAsia="Times New Roman" w:cstheme="minorHAnsi"/>
                <w:color w:val="FF0000"/>
                <w:sz w:val="20"/>
                <w:szCs w:val="20"/>
              </w:rPr>
            </w:pPr>
            <w:r w:rsidRPr="00C95E49">
              <w:rPr>
                <w:rFonts w:ascii="Tahoma" w:eastAsia="Times New Roman" w:hAnsi="Tahoma" w:cs="Tahoma"/>
                <w:sz w:val="18"/>
                <w:szCs w:val="18"/>
              </w:rPr>
              <w:t>58</w:t>
            </w:r>
          </w:p>
        </w:tc>
      </w:tr>
      <w:tr w:rsidR="00C95E49" w:rsidRPr="000208E2" w14:paraId="40D2F8D8" w14:textId="77777777" w:rsidTr="00FF37AD">
        <w:trPr>
          <w:trHeight w:val="288"/>
        </w:trPr>
        <w:tc>
          <w:tcPr>
            <w:tcW w:w="1346" w:type="dxa"/>
            <w:shd w:val="clear" w:color="auto" w:fill="auto"/>
            <w:noWrap/>
            <w:vAlign w:val="bottom"/>
          </w:tcPr>
          <w:p w14:paraId="4F0A84FD" w14:textId="77777777" w:rsidR="00C95E49" w:rsidRPr="003D0CA1" w:rsidRDefault="00C95E49" w:rsidP="00C95E49">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auto"/>
            <w:noWrap/>
            <w:vAlign w:val="bottom"/>
          </w:tcPr>
          <w:p w14:paraId="619CB340" w14:textId="77777777" w:rsidR="00C95E49" w:rsidRPr="003D0CA1" w:rsidRDefault="00C95E49" w:rsidP="00C95E49">
            <w:pPr>
              <w:spacing w:after="0" w:line="240" w:lineRule="auto"/>
              <w:rPr>
                <w:rFonts w:eastAsia="Times New Roman" w:cstheme="minorHAnsi"/>
                <w:bCs/>
                <w:sz w:val="20"/>
                <w:szCs w:val="20"/>
              </w:rPr>
            </w:pPr>
            <w:r w:rsidRPr="003D0CA1">
              <w:rPr>
                <w:rFonts w:eastAsia="Times New Roman" w:cstheme="minorHAnsi"/>
                <w:bCs/>
                <w:sz w:val="20"/>
                <w:szCs w:val="20"/>
              </w:rPr>
              <w:t> </w:t>
            </w:r>
          </w:p>
        </w:tc>
        <w:tc>
          <w:tcPr>
            <w:tcW w:w="1417" w:type="dxa"/>
            <w:shd w:val="clear" w:color="auto" w:fill="auto"/>
            <w:noWrap/>
            <w:vAlign w:val="bottom"/>
          </w:tcPr>
          <w:p w14:paraId="53959A2E" w14:textId="77777777" w:rsidR="00C95E49" w:rsidRPr="003D0CA1" w:rsidRDefault="00C95E49" w:rsidP="00C95E49">
            <w:pPr>
              <w:spacing w:after="0" w:line="240" w:lineRule="auto"/>
              <w:rPr>
                <w:rFonts w:eastAsia="Times New Roman" w:cstheme="minorHAnsi"/>
                <w:bCs/>
                <w:sz w:val="20"/>
                <w:szCs w:val="20"/>
              </w:rPr>
            </w:pPr>
            <w:r w:rsidRPr="003D0CA1">
              <w:rPr>
                <w:rFonts w:eastAsia="Times New Roman" w:cstheme="minorHAnsi"/>
                <w:bCs/>
                <w:sz w:val="20"/>
                <w:szCs w:val="20"/>
              </w:rPr>
              <w:t>Školní klub</w:t>
            </w:r>
          </w:p>
        </w:tc>
        <w:tc>
          <w:tcPr>
            <w:tcW w:w="992" w:type="dxa"/>
            <w:shd w:val="clear" w:color="auto" w:fill="auto"/>
            <w:noWrap/>
            <w:vAlign w:val="bottom"/>
          </w:tcPr>
          <w:p w14:paraId="2D48C12F" w14:textId="337C1BBC" w:rsidR="00C95E49" w:rsidRPr="00C95E49" w:rsidRDefault="00C95E49" w:rsidP="00C95E49">
            <w:pPr>
              <w:spacing w:after="0" w:line="240" w:lineRule="auto"/>
              <w:jc w:val="right"/>
              <w:rPr>
                <w:rFonts w:eastAsia="Times New Roman" w:cstheme="minorHAnsi"/>
                <w:color w:val="FF0000"/>
                <w:sz w:val="20"/>
                <w:szCs w:val="20"/>
              </w:rPr>
            </w:pPr>
            <w:r w:rsidRPr="00C95E49">
              <w:rPr>
                <w:rFonts w:ascii="Tahoma" w:eastAsia="Times New Roman" w:hAnsi="Tahoma" w:cs="Tahoma"/>
                <w:sz w:val="18"/>
                <w:szCs w:val="18"/>
              </w:rPr>
              <w:t>0</w:t>
            </w:r>
          </w:p>
        </w:tc>
        <w:tc>
          <w:tcPr>
            <w:tcW w:w="1134" w:type="dxa"/>
            <w:shd w:val="clear" w:color="auto" w:fill="auto"/>
            <w:noWrap/>
            <w:vAlign w:val="bottom"/>
          </w:tcPr>
          <w:p w14:paraId="5B28062F" w14:textId="3B40D4D6" w:rsidR="00C95E49" w:rsidRPr="00C95E49" w:rsidRDefault="00C95E49" w:rsidP="00C95E49">
            <w:pPr>
              <w:spacing w:after="0" w:line="240" w:lineRule="auto"/>
              <w:jc w:val="right"/>
              <w:rPr>
                <w:rFonts w:eastAsia="Times New Roman" w:cstheme="minorHAnsi"/>
                <w:color w:val="FF0000"/>
                <w:sz w:val="20"/>
                <w:szCs w:val="20"/>
              </w:rPr>
            </w:pPr>
            <w:r w:rsidRPr="00C95E49">
              <w:rPr>
                <w:rFonts w:ascii="Tahoma" w:eastAsia="Times New Roman" w:hAnsi="Tahoma" w:cs="Tahoma"/>
                <w:sz w:val="18"/>
                <w:szCs w:val="18"/>
              </w:rPr>
              <w:t>3</w:t>
            </w:r>
          </w:p>
        </w:tc>
        <w:tc>
          <w:tcPr>
            <w:tcW w:w="993" w:type="dxa"/>
            <w:shd w:val="clear" w:color="auto" w:fill="auto"/>
            <w:noWrap/>
            <w:vAlign w:val="bottom"/>
          </w:tcPr>
          <w:p w14:paraId="2982184F" w14:textId="4131F1E7" w:rsidR="00C95E49" w:rsidRPr="00C95E49" w:rsidRDefault="00C95E49" w:rsidP="00C95E49">
            <w:pPr>
              <w:spacing w:after="0" w:line="240" w:lineRule="auto"/>
              <w:jc w:val="right"/>
              <w:rPr>
                <w:rFonts w:eastAsia="Times New Roman" w:cstheme="minorHAnsi"/>
                <w:color w:val="FF0000"/>
                <w:sz w:val="20"/>
                <w:szCs w:val="20"/>
              </w:rPr>
            </w:pPr>
            <w:r w:rsidRPr="00C95E49">
              <w:rPr>
                <w:rFonts w:ascii="Tahoma" w:eastAsia="Times New Roman" w:hAnsi="Tahoma" w:cs="Tahoma"/>
                <w:sz w:val="18"/>
                <w:szCs w:val="18"/>
              </w:rPr>
              <w:t>51</w:t>
            </w:r>
          </w:p>
        </w:tc>
        <w:tc>
          <w:tcPr>
            <w:tcW w:w="850" w:type="dxa"/>
            <w:shd w:val="clear" w:color="auto" w:fill="auto"/>
            <w:noWrap/>
            <w:vAlign w:val="bottom"/>
          </w:tcPr>
          <w:p w14:paraId="7EEB635D" w14:textId="341A14CB" w:rsidR="00C95E49" w:rsidRPr="00C95E49" w:rsidRDefault="00C95E49" w:rsidP="00C95E49">
            <w:pPr>
              <w:spacing w:after="0" w:line="240" w:lineRule="auto"/>
              <w:jc w:val="right"/>
              <w:rPr>
                <w:rFonts w:eastAsia="Times New Roman" w:cstheme="minorHAnsi"/>
                <w:color w:val="FF0000"/>
                <w:sz w:val="20"/>
                <w:szCs w:val="20"/>
              </w:rPr>
            </w:pPr>
            <w:r w:rsidRPr="00C95E49">
              <w:rPr>
                <w:rFonts w:ascii="Tahoma" w:eastAsia="Times New Roman" w:hAnsi="Tahoma" w:cs="Tahoma"/>
                <w:sz w:val="18"/>
                <w:szCs w:val="18"/>
              </w:rPr>
              <w:t>31</w:t>
            </w:r>
          </w:p>
        </w:tc>
        <w:tc>
          <w:tcPr>
            <w:tcW w:w="992" w:type="dxa"/>
            <w:shd w:val="clear" w:color="auto" w:fill="auto"/>
            <w:noWrap/>
            <w:vAlign w:val="bottom"/>
          </w:tcPr>
          <w:p w14:paraId="274FF0BB" w14:textId="679C7C78" w:rsidR="00C95E49" w:rsidRPr="00C95E49" w:rsidRDefault="00C95E49" w:rsidP="00C95E49">
            <w:pPr>
              <w:spacing w:after="0" w:line="240" w:lineRule="auto"/>
              <w:jc w:val="right"/>
              <w:rPr>
                <w:rFonts w:eastAsia="Times New Roman" w:cstheme="minorHAnsi"/>
                <w:color w:val="FF0000"/>
                <w:sz w:val="20"/>
                <w:szCs w:val="20"/>
              </w:rPr>
            </w:pPr>
            <w:r w:rsidRPr="00C95E49">
              <w:rPr>
                <w:rFonts w:ascii="Tahoma" w:eastAsia="Times New Roman" w:hAnsi="Tahoma" w:cs="Tahoma"/>
                <w:sz w:val="18"/>
                <w:szCs w:val="18"/>
              </w:rPr>
              <w:t>20</w:t>
            </w:r>
          </w:p>
        </w:tc>
      </w:tr>
      <w:tr w:rsidR="00C95E49" w:rsidRPr="000208E2" w14:paraId="60333F3C" w14:textId="77777777" w:rsidTr="00FF37AD">
        <w:trPr>
          <w:trHeight w:val="288"/>
        </w:trPr>
        <w:tc>
          <w:tcPr>
            <w:tcW w:w="1346" w:type="dxa"/>
            <w:shd w:val="clear" w:color="auto" w:fill="auto"/>
            <w:noWrap/>
            <w:vAlign w:val="bottom"/>
          </w:tcPr>
          <w:p w14:paraId="78A1582C" w14:textId="77777777" w:rsidR="00C95E49" w:rsidRPr="003D0CA1" w:rsidRDefault="00C95E49" w:rsidP="00C95E49">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F2F2F2" w:themeFill="background1" w:themeFillShade="F2"/>
            <w:noWrap/>
            <w:vAlign w:val="bottom"/>
          </w:tcPr>
          <w:p w14:paraId="60C08ACA" w14:textId="77777777" w:rsidR="00C95E49" w:rsidRPr="003D0CA1" w:rsidRDefault="00C95E49" w:rsidP="00C95E49">
            <w:pPr>
              <w:spacing w:after="0" w:line="240" w:lineRule="auto"/>
              <w:rPr>
                <w:rFonts w:eastAsia="Times New Roman" w:cstheme="minorHAnsi"/>
                <w:b/>
                <w:bCs/>
                <w:sz w:val="20"/>
                <w:szCs w:val="20"/>
              </w:rPr>
            </w:pPr>
            <w:r w:rsidRPr="003D0CA1">
              <w:rPr>
                <w:rFonts w:eastAsia="Times New Roman" w:cstheme="minorHAnsi"/>
                <w:b/>
                <w:bCs/>
                <w:sz w:val="20"/>
                <w:szCs w:val="20"/>
              </w:rPr>
              <w:t>Kraj Celkem</w:t>
            </w:r>
          </w:p>
        </w:tc>
        <w:tc>
          <w:tcPr>
            <w:tcW w:w="1417" w:type="dxa"/>
            <w:shd w:val="clear" w:color="auto" w:fill="F2F2F2" w:themeFill="background1" w:themeFillShade="F2"/>
            <w:noWrap/>
            <w:vAlign w:val="bottom"/>
          </w:tcPr>
          <w:p w14:paraId="55995C7F" w14:textId="77777777" w:rsidR="00C95E49" w:rsidRPr="003D0CA1" w:rsidRDefault="00C95E49" w:rsidP="00C95E49">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992" w:type="dxa"/>
            <w:shd w:val="clear" w:color="auto" w:fill="F2F2F2" w:themeFill="background1" w:themeFillShade="F2"/>
            <w:noWrap/>
            <w:vAlign w:val="bottom"/>
          </w:tcPr>
          <w:p w14:paraId="777E4A4D" w14:textId="796007CB" w:rsidR="00C95E49" w:rsidRPr="00C95E49" w:rsidRDefault="00C95E49" w:rsidP="00C95E49">
            <w:pPr>
              <w:spacing w:after="0" w:line="240" w:lineRule="auto"/>
              <w:jc w:val="right"/>
              <w:rPr>
                <w:rFonts w:eastAsia="Times New Roman" w:cstheme="minorHAnsi"/>
                <w:b/>
                <w:bCs/>
                <w:color w:val="FF0000"/>
                <w:sz w:val="20"/>
                <w:szCs w:val="20"/>
              </w:rPr>
            </w:pPr>
            <w:r w:rsidRPr="00C95E49">
              <w:rPr>
                <w:rFonts w:ascii="Tahoma" w:eastAsia="Times New Roman" w:hAnsi="Tahoma" w:cs="Tahoma"/>
                <w:b/>
                <w:bCs/>
                <w:sz w:val="18"/>
                <w:szCs w:val="18"/>
              </w:rPr>
              <w:t>33</w:t>
            </w:r>
          </w:p>
        </w:tc>
        <w:tc>
          <w:tcPr>
            <w:tcW w:w="1134" w:type="dxa"/>
            <w:shd w:val="clear" w:color="auto" w:fill="F2F2F2" w:themeFill="background1" w:themeFillShade="F2"/>
            <w:noWrap/>
            <w:vAlign w:val="bottom"/>
          </w:tcPr>
          <w:p w14:paraId="42F567D4" w14:textId="7417EEC7" w:rsidR="00C95E49" w:rsidRPr="00C95E49" w:rsidRDefault="00C95E49" w:rsidP="00C95E49">
            <w:pPr>
              <w:spacing w:after="0" w:line="240" w:lineRule="auto"/>
              <w:jc w:val="right"/>
              <w:rPr>
                <w:rFonts w:eastAsia="Times New Roman" w:cstheme="minorHAnsi"/>
                <w:b/>
                <w:bCs/>
                <w:color w:val="FF0000"/>
                <w:sz w:val="20"/>
                <w:szCs w:val="20"/>
              </w:rPr>
            </w:pPr>
            <w:r w:rsidRPr="00C95E49">
              <w:rPr>
                <w:rFonts w:ascii="Tahoma" w:eastAsia="Times New Roman" w:hAnsi="Tahoma" w:cs="Tahoma"/>
                <w:b/>
                <w:bCs/>
                <w:sz w:val="18"/>
                <w:szCs w:val="18"/>
              </w:rPr>
              <w:t>3</w:t>
            </w:r>
          </w:p>
        </w:tc>
        <w:tc>
          <w:tcPr>
            <w:tcW w:w="993" w:type="dxa"/>
            <w:shd w:val="clear" w:color="auto" w:fill="F2F2F2" w:themeFill="background1" w:themeFillShade="F2"/>
            <w:noWrap/>
            <w:vAlign w:val="bottom"/>
          </w:tcPr>
          <w:p w14:paraId="5B9D1398" w14:textId="55304832" w:rsidR="00C95E49" w:rsidRPr="00C95E49" w:rsidRDefault="00C95E49" w:rsidP="00C95E49">
            <w:pPr>
              <w:spacing w:after="0" w:line="240" w:lineRule="auto"/>
              <w:jc w:val="right"/>
              <w:rPr>
                <w:rFonts w:eastAsia="Times New Roman" w:cstheme="minorHAnsi"/>
                <w:b/>
                <w:bCs/>
                <w:color w:val="FF0000"/>
                <w:sz w:val="20"/>
                <w:szCs w:val="20"/>
              </w:rPr>
            </w:pPr>
            <w:r w:rsidRPr="00C95E49">
              <w:rPr>
                <w:rFonts w:ascii="Tahoma" w:eastAsia="Times New Roman" w:hAnsi="Tahoma" w:cs="Tahoma"/>
                <w:b/>
                <w:bCs/>
                <w:sz w:val="18"/>
                <w:szCs w:val="18"/>
              </w:rPr>
              <w:t>385</w:t>
            </w:r>
          </w:p>
        </w:tc>
        <w:tc>
          <w:tcPr>
            <w:tcW w:w="850" w:type="dxa"/>
            <w:shd w:val="clear" w:color="auto" w:fill="F2F2F2" w:themeFill="background1" w:themeFillShade="F2"/>
            <w:noWrap/>
            <w:vAlign w:val="bottom"/>
          </w:tcPr>
          <w:p w14:paraId="3405976B" w14:textId="384E8267" w:rsidR="00C95E49" w:rsidRPr="00C95E49" w:rsidRDefault="00C95E49" w:rsidP="00C95E49">
            <w:pPr>
              <w:spacing w:after="0" w:line="240" w:lineRule="auto"/>
              <w:jc w:val="right"/>
              <w:rPr>
                <w:rFonts w:eastAsia="Times New Roman" w:cstheme="minorHAnsi"/>
                <w:b/>
                <w:bCs/>
                <w:color w:val="FF0000"/>
                <w:sz w:val="20"/>
                <w:szCs w:val="20"/>
              </w:rPr>
            </w:pPr>
            <w:r w:rsidRPr="00C95E49">
              <w:rPr>
                <w:rFonts w:ascii="Tahoma" w:eastAsia="Times New Roman" w:hAnsi="Tahoma" w:cs="Tahoma"/>
                <w:b/>
                <w:bCs/>
                <w:sz w:val="18"/>
                <w:szCs w:val="18"/>
              </w:rPr>
              <w:t>293</w:t>
            </w:r>
          </w:p>
        </w:tc>
        <w:tc>
          <w:tcPr>
            <w:tcW w:w="992" w:type="dxa"/>
            <w:shd w:val="clear" w:color="auto" w:fill="F2F2F2" w:themeFill="background1" w:themeFillShade="F2"/>
            <w:noWrap/>
            <w:vAlign w:val="bottom"/>
          </w:tcPr>
          <w:p w14:paraId="558EBE9C" w14:textId="36ED73E6" w:rsidR="00C95E49" w:rsidRPr="00C95E49" w:rsidRDefault="00C95E49" w:rsidP="00C95E49">
            <w:pPr>
              <w:spacing w:after="0" w:line="240" w:lineRule="auto"/>
              <w:jc w:val="right"/>
              <w:rPr>
                <w:rFonts w:eastAsia="Times New Roman" w:cstheme="minorHAnsi"/>
                <w:b/>
                <w:bCs/>
                <w:color w:val="FF0000"/>
                <w:sz w:val="20"/>
                <w:szCs w:val="20"/>
              </w:rPr>
            </w:pPr>
            <w:r w:rsidRPr="00C95E49">
              <w:rPr>
                <w:rFonts w:ascii="Tahoma" w:eastAsia="Times New Roman" w:hAnsi="Tahoma" w:cs="Tahoma"/>
                <w:b/>
                <w:bCs/>
                <w:sz w:val="18"/>
                <w:szCs w:val="18"/>
              </w:rPr>
              <w:t>78</w:t>
            </w:r>
          </w:p>
        </w:tc>
      </w:tr>
      <w:tr w:rsidR="00C95E49" w:rsidRPr="00340213" w14:paraId="0A0758C4" w14:textId="77777777" w:rsidTr="00FF37AD">
        <w:trPr>
          <w:trHeight w:val="288"/>
        </w:trPr>
        <w:tc>
          <w:tcPr>
            <w:tcW w:w="1346" w:type="dxa"/>
            <w:shd w:val="clear" w:color="auto" w:fill="auto"/>
            <w:noWrap/>
            <w:vAlign w:val="bottom"/>
          </w:tcPr>
          <w:p w14:paraId="290DD576" w14:textId="77777777" w:rsidR="00C95E49" w:rsidRPr="003D0CA1" w:rsidRDefault="00C95E49" w:rsidP="00C95E49">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auto"/>
            <w:noWrap/>
            <w:vAlign w:val="bottom"/>
          </w:tcPr>
          <w:p w14:paraId="12C2E297" w14:textId="77777777" w:rsidR="00C95E49" w:rsidRPr="003D0CA1" w:rsidRDefault="00C95E49" w:rsidP="00C95E49">
            <w:pPr>
              <w:spacing w:after="0" w:line="240" w:lineRule="auto"/>
              <w:rPr>
                <w:rFonts w:eastAsia="Times New Roman" w:cstheme="minorHAnsi"/>
                <w:bCs/>
                <w:sz w:val="20"/>
                <w:szCs w:val="20"/>
              </w:rPr>
            </w:pPr>
            <w:r w:rsidRPr="003D0CA1">
              <w:rPr>
                <w:rFonts w:eastAsia="Times New Roman" w:cstheme="minorHAnsi"/>
                <w:bCs/>
                <w:sz w:val="20"/>
                <w:szCs w:val="20"/>
              </w:rPr>
              <w:t>Obec</w:t>
            </w:r>
          </w:p>
        </w:tc>
        <w:tc>
          <w:tcPr>
            <w:tcW w:w="1417" w:type="dxa"/>
            <w:shd w:val="clear" w:color="auto" w:fill="auto"/>
            <w:noWrap/>
            <w:vAlign w:val="bottom"/>
          </w:tcPr>
          <w:p w14:paraId="597B82B6" w14:textId="77777777" w:rsidR="00C95E49" w:rsidRPr="003D0CA1" w:rsidRDefault="00C95E49" w:rsidP="00C95E49">
            <w:pPr>
              <w:spacing w:after="0" w:line="240" w:lineRule="auto"/>
              <w:rPr>
                <w:rFonts w:eastAsia="Times New Roman" w:cstheme="minorHAnsi"/>
                <w:bCs/>
                <w:sz w:val="20"/>
                <w:szCs w:val="20"/>
              </w:rPr>
            </w:pPr>
            <w:r w:rsidRPr="003D0CA1">
              <w:rPr>
                <w:rFonts w:eastAsia="Times New Roman" w:cstheme="minorHAnsi"/>
                <w:bCs/>
                <w:sz w:val="20"/>
                <w:szCs w:val="20"/>
              </w:rPr>
              <w:t>Školní družina</w:t>
            </w:r>
          </w:p>
        </w:tc>
        <w:tc>
          <w:tcPr>
            <w:tcW w:w="992" w:type="dxa"/>
            <w:shd w:val="clear" w:color="auto" w:fill="auto"/>
            <w:noWrap/>
            <w:vAlign w:val="bottom"/>
          </w:tcPr>
          <w:p w14:paraId="7252615F" w14:textId="38F457B6"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302</w:t>
            </w:r>
          </w:p>
        </w:tc>
        <w:tc>
          <w:tcPr>
            <w:tcW w:w="1134" w:type="dxa"/>
            <w:shd w:val="clear" w:color="auto" w:fill="auto"/>
            <w:noWrap/>
            <w:vAlign w:val="bottom"/>
          </w:tcPr>
          <w:p w14:paraId="5D6E70DF" w14:textId="6FD178EF"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0</w:t>
            </w:r>
          </w:p>
        </w:tc>
        <w:tc>
          <w:tcPr>
            <w:tcW w:w="993" w:type="dxa"/>
            <w:shd w:val="clear" w:color="auto" w:fill="auto"/>
            <w:noWrap/>
            <w:vAlign w:val="bottom"/>
          </w:tcPr>
          <w:p w14:paraId="70ED027C" w14:textId="3496FB04"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8159</w:t>
            </w:r>
          </w:p>
        </w:tc>
        <w:tc>
          <w:tcPr>
            <w:tcW w:w="850" w:type="dxa"/>
            <w:shd w:val="clear" w:color="auto" w:fill="auto"/>
            <w:noWrap/>
            <w:vAlign w:val="bottom"/>
          </w:tcPr>
          <w:p w14:paraId="4F854954" w14:textId="70D9379A"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8097</w:t>
            </w:r>
          </w:p>
        </w:tc>
        <w:tc>
          <w:tcPr>
            <w:tcW w:w="992" w:type="dxa"/>
            <w:shd w:val="clear" w:color="auto" w:fill="auto"/>
            <w:noWrap/>
            <w:vAlign w:val="bottom"/>
          </w:tcPr>
          <w:p w14:paraId="475B0623" w14:textId="51F6E5DE"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18</w:t>
            </w:r>
          </w:p>
        </w:tc>
      </w:tr>
      <w:tr w:rsidR="00C95E49" w:rsidRPr="00340213" w14:paraId="03197FBE" w14:textId="77777777" w:rsidTr="00FF37AD">
        <w:trPr>
          <w:trHeight w:val="179"/>
        </w:trPr>
        <w:tc>
          <w:tcPr>
            <w:tcW w:w="1346" w:type="dxa"/>
            <w:shd w:val="clear" w:color="auto" w:fill="auto"/>
            <w:noWrap/>
            <w:vAlign w:val="bottom"/>
          </w:tcPr>
          <w:p w14:paraId="56E507D5" w14:textId="77777777" w:rsidR="00C95E49" w:rsidRPr="003D0CA1" w:rsidRDefault="00C95E49" w:rsidP="00C95E49">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auto"/>
            <w:noWrap/>
            <w:vAlign w:val="bottom"/>
          </w:tcPr>
          <w:p w14:paraId="2B6A4BCC" w14:textId="77777777" w:rsidR="00C95E49" w:rsidRPr="003D0CA1" w:rsidRDefault="00C95E49" w:rsidP="00C95E49">
            <w:pPr>
              <w:spacing w:after="0" w:line="240" w:lineRule="auto"/>
              <w:rPr>
                <w:rFonts w:eastAsia="Times New Roman" w:cstheme="minorHAnsi"/>
                <w:bCs/>
                <w:sz w:val="20"/>
                <w:szCs w:val="20"/>
              </w:rPr>
            </w:pPr>
            <w:r w:rsidRPr="003D0CA1">
              <w:rPr>
                <w:rFonts w:eastAsia="Times New Roman" w:cstheme="minorHAnsi"/>
                <w:bCs/>
                <w:sz w:val="20"/>
                <w:szCs w:val="20"/>
              </w:rPr>
              <w:t> </w:t>
            </w:r>
          </w:p>
        </w:tc>
        <w:tc>
          <w:tcPr>
            <w:tcW w:w="1417" w:type="dxa"/>
            <w:shd w:val="clear" w:color="auto" w:fill="auto"/>
            <w:noWrap/>
            <w:vAlign w:val="bottom"/>
          </w:tcPr>
          <w:p w14:paraId="27EAADA6" w14:textId="77777777" w:rsidR="00C95E49" w:rsidRPr="003D0CA1" w:rsidRDefault="00C95E49" w:rsidP="00C95E49">
            <w:pPr>
              <w:spacing w:after="0" w:line="240" w:lineRule="auto"/>
              <w:rPr>
                <w:rFonts w:eastAsia="Times New Roman" w:cstheme="minorHAnsi"/>
                <w:bCs/>
                <w:sz w:val="20"/>
                <w:szCs w:val="20"/>
              </w:rPr>
            </w:pPr>
            <w:r w:rsidRPr="003D0CA1">
              <w:rPr>
                <w:rFonts w:eastAsia="Times New Roman" w:cstheme="minorHAnsi"/>
                <w:bCs/>
                <w:sz w:val="20"/>
                <w:szCs w:val="20"/>
              </w:rPr>
              <w:t>Školní klub</w:t>
            </w:r>
          </w:p>
        </w:tc>
        <w:tc>
          <w:tcPr>
            <w:tcW w:w="992" w:type="dxa"/>
            <w:shd w:val="clear" w:color="auto" w:fill="auto"/>
            <w:noWrap/>
            <w:vAlign w:val="bottom"/>
          </w:tcPr>
          <w:p w14:paraId="7114794A" w14:textId="4EEEEF36"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0</w:t>
            </w:r>
          </w:p>
        </w:tc>
        <w:tc>
          <w:tcPr>
            <w:tcW w:w="1134" w:type="dxa"/>
            <w:shd w:val="clear" w:color="auto" w:fill="auto"/>
            <w:noWrap/>
            <w:vAlign w:val="bottom"/>
          </w:tcPr>
          <w:p w14:paraId="397E10BB" w14:textId="41BFC951"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38</w:t>
            </w:r>
          </w:p>
        </w:tc>
        <w:tc>
          <w:tcPr>
            <w:tcW w:w="993" w:type="dxa"/>
            <w:shd w:val="clear" w:color="auto" w:fill="auto"/>
            <w:noWrap/>
            <w:vAlign w:val="bottom"/>
          </w:tcPr>
          <w:p w14:paraId="3454B1B9" w14:textId="58D7C3AC"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314</w:t>
            </w:r>
          </w:p>
        </w:tc>
        <w:tc>
          <w:tcPr>
            <w:tcW w:w="850" w:type="dxa"/>
            <w:shd w:val="clear" w:color="auto" w:fill="auto"/>
            <w:noWrap/>
            <w:vAlign w:val="bottom"/>
          </w:tcPr>
          <w:p w14:paraId="3032CD3E" w14:textId="3FF81D87"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146</w:t>
            </w:r>
          </w:p>
        </w:tc>
        <w:tc>
          <w:tcPr>
            <w:tcW w:w="992" w:type="dxa"/>
            <w:shd w:val="clear" w:color="auto" w:fill="auto"/>
            <w:noWrap/>
            <w:vAlign w:val="bottom"/>
          </w:tcPr>
          <w:p w14:paraId="27F87E7E" w14:textId="6957394A"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168</w:t>
            </w:r>
          </w:p>
        </w:tc>
      </w:tr>
      <w:tr w:rsidR="00C95E49" w:rsidRPr="00340213" w14:paraId="36C50978" w14:textId="77777777" w:rsidTr="00FF37AD">
        <w:trPr>
          <w:trHeight w:val="197"/>
        </w:trPr>
        <w:tc>
          <w:tcPr>
            <w:tcW w:w="1346" w:type="dxa"/>
            <w:shd w:val="clear" w:color="auto" w:fill="auto"/>
            <w:noWrap/>
            <w:vAlign w:val="bottom"/>
          </w:tcPr>
          <w:p w14:paraId="044658F2" w14:textId="77777777" w:rsidR="00C95E49" w:rsidRPr="003D0CA1" w:rsidRDefault="00C95E49" w:rsidP="00C95E49">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F2F2F2" w:themeFill="background1" w:themeFillShade="F2"/>
            <w:noWrap/>
            <w:vAlign w:val="bottom"/>
          </w:tcPr>
          <w:p w14:paraId="19CEE2E2" w14:textId="77777777" w:rsidR="00C95E49" w:rsidRPr="003D0CA1" w:rsidRDefault="00C95E49" w:rsidP="00C95E49">
            <w:pPr>
              <w:spacing w:after="0" w:line="240" w:lineRule="auto"/>
              <w:rPr>
                <w:rFonts w:eastAsia="Times New Roman" w:cstheme="minorHAnsi"/>
                <w:b/>
                <w:bCs/>
                <w:sz w:val="20"/>
                <w:szCs w:val="20"/>
              </w:rPr>
            </w:pPr>
            <w:r w:rsidRPr="003D0CA1">
              <w:rPr>
                <w:rFonts w:eastAsia="Times New Roman" w:cstheme="minorHAnsi"/>
                <w:b/>
                <w:bCs/>
                <w:sz w:val="20"/>
                <w:szCs w:val="20"/>
              </w:rPr>
              <w:t>Obec Celkem</w:t>
            </w:r>
          </w:p>
        </w:tc>
        <w:tc>
          <w:tcPr>
            <w:tcW w:w="1417" w:type="dxa"/>
            <w:shd w:val="clear" w:color="auto" w:fill="F2F2F2" w:themeFill="background1" w:themeFillShade="F2"/>
            <w:noWrap/>
            <w:vAlign w:val="bottom"/>
          </w:tcPr>
          <w:p w14:paraId="30E2AD98" w14:textId="77777777" w:rsidR="00C95E49" w:rsidRPr="003D0CA1" w:rsidRDefault="00C95E49" w:rsidP="00C95E49">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992" w:type="dxa"/>
            <w:shd w:val="clear" w:color="auto" w:fill="F2F2F2" w:themeFill="background1" w:themeFillShade="F2"/>
            <w:noWrap/>
            <w:vAlign w:val="bottom"/>
          </w:tcPr>
          <w:p w14:paraId="032A5EFA" w14:textId="2472A035" w:rsidR="00C95E49" w:rsidRPr="00340213" w:rsidRDefault="00C95E49" w:rsidP="00C95E49">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302</w:t>
            </w:r>
          </w:p>
        </w:tc>
        <w:tc>
          <w:tcPr>
            <w:tcW w:w="1134" w:type="dxa"/>
            <w:shd w:val="clear" w:color="auto" w:fill="F2F2F2" w:themeFill="background1" w:themeFillShade="F2"/>
            <w:noWrap/>
            <w:vAlign w:val="bottom"/>
          </w:tcPr>
          <w:p w14:paraId="0B8A41E0" w14:textId="20200B9C" w:rsidR="00C95E49" w:rsidRPr="00340213" w:rsidRDefault="00C95E49" w:rsidP="00C95E49">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38</w:t>
            </w:r>
          </w:p>
        </w:tc>
        <w:tc>
          <w:tcPr>
            <w:tcW w:w="993" w:type="dxa"/>
            <w:shd w:val="clear" w:color="auto" w:fill="F2F2F2" w:themeFill="background1" w:themeFillShade="F2"/>
            <w:noWrap/>
            <w:vAlign w:val="bottom"/>
          </w:tcPr>
          <w:p w14:paraId="520DEE2E" w14:textId="685C2B40" w:rsidR="00C95E49" w:rsidRPr="00340213" w:rsidRDefault="00C95E49" w:rsidP="00C95E49">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8473</w:t>
            </w:r>
          </w:p>
        </w:tc>
        <w:tc>
          <w:tcPr>
            <w:tcW w:w="850" w:type="dxa"/>
            <w:shd w:val="clear" w:color="auto" w:fill="F2F2F2" w:themeFill="background1" w:themeFillShade="F2"/>
            <w:noWrap/>
            <w:vAlign w:val="bottom"/>
          </w:tcPr>
          <w:p w14:paraId="7B772B95" w14:textId="5BBD6A20" w:rsidR="00C95E49" w:rsidRPr="00340213" w:rsidRDefault="00C95E49" w:rsidP="00C95E49">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8243</w:t>
            </w:r>
          </w:p>
        </w:tc>
        <w:tc>
          <w:tcPr>
            <w:tcW w:w="992" w:type="dxa"/>
            <w:shd w:val="clear" w:color="auto" w:fill="F2F2F2" w:themeFill="background1" w:themeFillShade="F2"/>
            <w:noWrap/>
            <w:vAlign w:val="bottom"/>
          </w:tcPr>
          <w:p w14:paraId="25CFFA60" w14:textId="050E05C0" w:rsidR="00C95E49" w:rsidRPr="00340213" w:rsidRDefault="00C95E49" w:rsidP="00C95E49">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186</w:t>
            </w:r>
          </w:p>
        </w:tc>
      </w:tr>
      <w:tr w:rsidR="00C95E49" w:rsidRPr="00340213" w14:paraId="775F8C83" w14:textId="77777777" w:rsidTr="00FF37AD">
        <w:trPr>
          <w:trHeight w:val="288"/>
        </w:trPr>
        <w:tc>
          <w:tcPr>
            <w:tcW w:w="1346" w:type="dxa"/>
            <w:shd w:val="clear" w:color="auto" w:fill="auto"/>
            <w:noWrap/>
            <w:vAlign w:val="bottom"/>
          </w:tcPr>
          <w:p w14:paraId="40091D35" w14:textId="77777777" w:rsidR="00C95E49" w:rsidRPr="003D0CA1" w:rsidRDefault="00C95E49" w:rsidP="00C95E49">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auto"/>
            <w:noWrap/>
            <w:vAlign w:val="bottom"/>
          </w:tcPr>
          <w:p w14:paraId="38B24136" w14:textId="77777777" w:rsidR="00C95E49" w:rsidRPr="003D0CA1" w:rsidRDefault="00C95E49" w:rsidP="00C95E49">
            <w:pPr>
              <w:spacing w:after="0" w:line="240" w:lineRule="auto"/>
              <w:rPr>
                <w:rFonts w:eastAsia="Times New Roman" w:cstheme="minorHAnsi"/>
                <w:bCs/>
                <w:sz w:val="20"/>
                <w:szCs w:val="20"/>
              </w:rPr>
            </w:pPr>
            <w:r w:rsidRPr="003D0CA1">
              <w:rPr>
                <w:rFonts w:eastAsia="Times New Roman" w:cstheme="minorHAnsi"/>
                <w:bCs/>
                <w:sz w:val="20"/>
                <w:szCs w:val="20"/>
              </w:rPr>
              <w:t>Soukromník</w:t>
            </w:r>
          </w:p>
        </w:tc>
        <w:tc>
          <w:tcPr>
            <w:tcW w:w="1417" w:type="dxa"/>
            <w:shd w:val="clear" w:color="auto" w:fill="auto"/>
            <w:noWrap/>
            <w:vAlign w:val="bottom"/>
          </w:tcPr>
          <w:p w14:paraId="297C8EFB" w14:textId="77777777" w:rsidR="00C95E49" w:rsidRPr="003D0CA1" w:rsidRDefault="00C95E49" w:rsidP="00C95E49">
            <w:pPr>
              <w:spacing w:after="0" w:line="240" w:lineRule="auto"/>
              <w:rPr>
                <w:rFonts w:eastAsia="Times New Roman" w:cstheme="minorHAnsi"/>
                <w:bCs/>
                <w:sz w:val="20"/>
                <w:szCs w:val="20"/>
              </w:rPr>
            </w:pPr>
            <w:r w:rsidRPr="003D0CA1">
              <w:rPr>
                <w:rFonts w:eastAsia="Times New Roman" w:cstheme="minorHAnsi"/>
                <w:bCs/>
                <w:sz w:val="20"/>
                <w:szCs w:val="20"/>
              </w:rPr>
              <w:t>Školní družina</w:t>
            </w:r>
          </w:p>
        </w:tc>
        <w:tc>
          <w:tcPr>
            <w:tcW w:w="992" w:type="dxa"/>
            <w:shd w:val="clear" w:color="auto" w:fill="auto"/>
            <w:noWrap/>
            <w:vAlign w:val="bottom"/>
          </w:tcPr>
          <w:p w14:paraId="2A860F46" w14:textId="19DDCB3B"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28</w:t>
            </w:r>
          </w:p>
        </w:tc>
        <w:tc>
          <w:tcPr>
            <w:tcW w:w="1134" w:type="dxa"/>
            <w:shd w:val="clear" w:color="auto" w:fill="auto"/>
            <w:noWrap/>
            <w:vAlign w:val="bottom"/>
          </w:tcPr>
          <w:p w14:paraId="7404ACF8" w14:textId="6CCA5539"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0</w:t>
            </w:r>
          </w:p>
        </w:tc>
        <w:tc>
          <w:tcPr>
            <w:tcW w:w="993" w:type="dxa"/>
            <w:shd w:val="clear" w:color="auto" w:fill="auto"/>
            <w:noWrap/>
            <w:vAlign w:val="bottom"/>
          </w:tcPr>
          <w:p w14:paraId="726C9D4D" w14:textId="29344DCA"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444</w:t>
            </w:r>
          </w:p>
        </w:tc>
        <w:tc>
          <w:tcPr>
            <w:tcW w:w="850" w:type="dxa"/>
            <w:shd w:val="clear" w:color="auto" w:fill="auto"/>
            <w:noWrap/>
            <w:vAlign w:val="bottom"/>
          </w:tcPr>
          <w:p w14:paraId="4BDB92E0" w14:textId="56990F61"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385</w:t>
            </w:r>
          </w:p>
        </w:tc>
        <w:tc>
          <w:tcPr>
            <w:tcW w:w="992" w:type="dxa"/>
            <w:shd w:val="clear" w:color="auto" w:fill="auto"/>
            <w:noWrap/>
            <w:vAlign w:val="bottom"/>
          </w:tcPr>
          <w:p w14:paraId="419E779D" w14:textId="48EFE3A4"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59</w:t>
            </w:r>
          </w:p>
        </w:tc>
      </w:tr>
      <w:tr w:rsidR="00C95E49" w:rsidRPr="00340213" w14:paraId="3950AA47" w14:textId="77777777" w:rsidTr="00FF37AD">
        <w:trPr>
          <w:trHeight w:val="205"/>
        </w:trPr>
        <w:tc>
          <w:tcPr>
            <w:tcW w:w="1346" w:type="dxa"/>
            <w:shd w:val="clear" w:color="auto" w:fill="auto"/>
            <w:noWrap/>
            <w:vAlign w:val="bottom"/>
          </w:tcPr>
          <w:p w14:paraId="279E6C8F" w14:textId="77777777" w:rsidR="00C95E49" w:rsidRPr="003D0CA1" w:rsidRDefault="00C95E49" w:rsidP="00C95E49">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auto"/>
            <w:noWrap/>
            <w:vAlign w:val="bottom"/>
          </w:tcPr>
          <w:p w14:paraId="03B7843E" w14:textId="77777777" w:rsidR="00C95E49" w:rsidRPr="003D0CA1" w:rsidRDefault="00C95E49" w:rsidP="00C95E49">
            <w:pPr>
              <w:spacing w:after="0" w:line="240" w:lineRule="auto"/>
              <w:rPr>
                <w:rFonts w:eastAsia="Times New Roman" w:cstheme="minorHAnsi"/>
                <w:bCs/>
                <w:sz w:val="20"/>
                <w:szCs w:val="20"/>
              </w:rPr>
            </w:pPr>
            <w:r w:rsidRPr="003D0CA1">
              <w:rPr>
                <w:rFonts w:eastAsia="Times New Roman" w:cstheme="minorHAnsi"/>
                <w:bCs/>
                <w:sz w:val="20"/>
                <w:szCs w:val="20"/>
              </w:rPr>
              <w:t> </w:t>
            </w:r>
          </w:p>
        </w:tc>
        <w:tc>
          <w:tcPr>
            <w:tcW w:w="1417" w:type="dxa"/>
            <w:shd w:val="clear" w:color="auto" w:fill="auto"/>
            <w:noWrap/>
            <w:vAlign w:val="bottom"/>
          </w:tcPr>
          <w:p w14:paraId="3258ED48" w14:textId="77777777" w:rsidR="00C95E49" w:rsidRPr="003D0CA1" w:rsidRDefault="00C95E49" w:rsidP="00C95E49">
            <w:pPr>
              <w:spacing w:after="0" w:line="240" w:lineRule="auto"/>
              <w:rPr>
                <w:rFonts w:eastAsia="Times New Roman" w:cstheme="minorHAnsi"/>
                <w:bCs/>
                <w:sz w:val="20"/>
                <w:szCs w:val="20"/>
              </w:rPr>
            </w:pPr>
            <w:r w:rsidRPr="003D0CA1">
              <w:rPr>
                <w:rFonts w:eastAsia="Times New Roman" w:cstheme="minorHAnsi"/>
                <w:bCs/>
                <w:sz w:val="20"/>
                <w:szCs w:val="20"/>
              </w:rPr>
              <w:t>Školní klub</w:t>
            </w:r>
          </w:p>
        </w:tc>
        <w:tc>
          <w:tcPr>
            <w:tcW w:w="992" w:type="dxa"/>
            <w:shd w:val="clear" w:color="auto" w:fill="auto"/>
            <w:noWrap/>
            <w:vAlign w:val="bottom"/>
          </w:tcPr>
          <w:p w14:paraId="1893A3D2" w14:textId="35FCD788"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0</w:t>
            </w:r>
          </w:p>
        </w:tc>
        <w:tc>
          <w:tcPr>
            <w:tcW w:w="1134" w:type="dxa"/>
            <w:shd w:val="clear" w:color="auto" w:fill="auto"/>
            <w:noWrap/>
            <w:vAlign w:val="bottom"/>
          </w:tcPr>
          <w:p w14:paraId="73007FC2" w14:textId="3FE544CA"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7</w:t>
            </w:r>
          </w:p>
        </w:tc>
        <w:tc>
          <w:tcPr>
            <w:tcW w:w="993" w:type="dxa"/>
            <w:shd w:val="clear" w:color="auto" w:fill="auto"/>
            <w:noWrap/>
            <w:vAlign w:val="bottom"/>
          </w:tcPr>
          <w:p w14:paraId="753238D3" w14:textId="598CBEB1"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34</w:t>
            </w:r>
          </w:p>
        </w:tc>
        <w:tc>
          <w:tcPr>
            <w:tcW w:w="850" w:type="dxa"/>
            <w:shd w:val="clear" w:color="auto" w:fill="auto"/>
            <w:noWrap/>
            <w:vAlign w:val="bottom"/>
          </w:tcPr>
          <w:p w14:paraId="22BAE087" w14:textId="077C66D1"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1</w:t>
            </w:r>
          </w:p>
        </w:tc>
        <w:tc>
          <w:tcPr>
            <w:tcW w:w="992" w:type="dxa"/>
            <w:shd w:val="clear" w:color="auto" w:fill="auto"/>
            <w:noWrap/>
            <w:vAlign w:val="bottom"/>
          </w:tcPr>
          <w:p w14:paraId="764467D7" w14:textId="4A812396" w:rsidR="00C95E49" w:rsidRPr="00340213" w:rsidRDefault="00C95E49" w:rsidP="00C95E49">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33</w:t>
            </w:r>
          </w:p>
        </w:tc>
      </w:tr>
      <w:tr w:rsidR="00C95E49" w:rsidRPr="00340213" w14:paraId="2AAB0EAE" w14:textId="77777777" w:rsidTr="002D1AEC">
        <w:trPr>
          <w:trHeight w:val="288"/>
        </w:trPr>
        <w:tc>
          <w:tcPr>
            <w:tcW w:w="1346" w:type="dxa"/>
            <w:tcBorders>
              <w:bottom w:val="single" w:sz="4" w:space="0" w:color="auto"/>
            </w:tcBorders>
            <w:shd w:val="clear" w:color="auto" w:fill="auto"/>
            <w:noWrap/>
            <w:vAlign w:val="bottom"/>
          </w:tcPr>
          <w:p w14:paraId="66A13357" w14:textId="77777777" w:rsidR="00C95E49" w:rsidRPr="003D0CA1" w:rsidRDefault="00C95E49" w:rsidP="00C95E49">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tcBorders>
              <w:bottom w:val="single" w:sz="4" w:space="0" w:color="auto"/>
            </w:tcBorders>
            <w:shd w:val="clear" w:color="auto" w:fill="F2F2F2" w:themeFill="background1" w:themeFillShade="F2"/>
            <w:noWrap/>
            <w:vAlign w:val="bottom"/>
          </w:tcPr>
          <w:p w14:paraId="513B90BB" w14:textId="77777777" w:rsidR="00C95E49" w:rsidRPr="003D0CA1" w:rsidRDefault="00C95E49" w:rsidP="00C95E49">
            <w:pPr>
              <w:spacing w:after="0" w:line="240" w:lineRule="auto"/>
              <w:rPr>
                <w:rFonts w:eastAsia="Times New Roman" w:cstheme="minorHAnsi"/>
                <w:b/>
                <w:bCs/>
                <w:sz w:val="20"/>
                <w:szCs w:val="20"/>
              </w:rPr>
            </w:pPr>
            <w:r w:rsidRPr="003D0CA1">
              <w:rPr>
                <w:rFonts w:eastAsia="Times New Roman" w:cstheme="minorHAnsi"/>
                <w:b/>
                <w:bCs/>
                <w:sz w:val="20"/>
                <w:szCs w:val="20"/>
              </w:rPr>
              <w:t>Soukromník</w:t>
            </w:r>
          </w:p>
        </w:tc>
        <w:tc>
          <w:tcPr>
            <w:tcW w:w="1417" w:type="dxa"/>
            <w:tcBorders>
              <w:bottom w:val="single" w:sz="4" w:space="0" w:color="auto"/>
            </w:tcBorders>
            <w:shd w:val="clear" w:color="auto" w:fill="F2F2F2" w:themeFill="background1" w:themeFillShade="F2"/>
            <w:noWrap/>
            <w:vAlign w:val="bottom"/>
          </w:tcPr>
          <w:p w14:paraId="752C46FF" w14:textId="77777777" w:rsidR="00C95E49" w:rsidRPr="003D0CA1" w:rsidRDefault="00C95E49" w:rsidP="00C95E49">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992" w:type="dxa"/>
            <w:tcBorders>
              <w:bottom w:val="single" w:sz="4" w:space="0" w:color="auto"/>
            </w:tcBorders>
            <w:shd w:val="clear" w:color="auto" w:fill="F2F2F2" w:themeFill="background1" w:themeFillShade="F2"/>
            <w:noWrap/>
            <w:vAlign w:val="bottom"/>
          </w:tcPr>
          <w:p w14:paraId="3EACA883" w14:textId="573F0C28" w:rsidR="00C95E49" w:rsidRPr="00340213" w:rsidRDefault="00C95E49" w:rsidP="00C95E49">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28</w:t>
            </w:r>
          </w:p>
        </w:tc>
        <w:tc>
          <w:tcPr>
            <w:tcW w:w="1134" w:type="dxa"/>
            <w:tcBorders>
              <w:bottom w:val="single" w:sz="4" w:space="0" w:color="auto"/>
            </w:tcBorders>
            <w:shd w:val="clear" w:color="auto" w:fill="F2F2F2" w:themeFill="background1" w:themeFillShade="F2"/>
            <w:noWrap/>
            <w:vAlign w:val="bottom"/>
          </w:tcPr>
          <w:p w14:paraId="00C97772" w14:textId="28C22C21" w:rsidR="00C95E49" w:rsidRPr="00340213" w:rsidRDefault="00C95E49" w:rsidP="00C95E49">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7</w:t>
            </w:r>
          </w:p>
        </w:tc>
        <w:tc>
          <w:tcPr>
            <w:tcW w:w="993" w:type="dxa"/>
            <w:tcBorders>
              <w:bottom w:val="single" w:sz="4" w:space="0" w:color="auto"/>
            </w:tcBorders>
            <w:shd w:val="clear" w:color="auto" w:fill="F2F2F2" w:themeFill="background1" w:themeFillShade="F2"/>
            <w:noWrap/>
            <w:vAlign w:val="bottom"/>
          </w:tcPr>
          <w:p w14:paraId="4BF7F953" w14:textId="3C23C069" w:rsidR="00C95E49" w:rsidRPr="00340213" w:rsidRDefault="00C95E49" w:rsidP="00C95E49">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478</w:t>
            </w:r>
          </w:p>
        </w:tc>
        <w:tc>
          <w:tcPr>
            <w:tcW w:w="850" w:type="dxa"/>
            <w:tcBorders>
              <w:bottom w:val="single" w:sz="4" w:space="0" w:color="auto"/>
            </w:tcBorders>
            <w:shd w:val="clear" w:color="auto" w:fill="F2F2F2" w:themeFill="background1" w:themeFillShade="F2"/>
            <w:noWrap/>
            <w:vAlign w:val="bottom"/>
          </w:tcPr>
          <w:p w14:paraId="0324C5BD" w14:textId="42994E7E" w:rsidR="00C95E49" w:rsidRPr="00340213" w:rsidRDefault="00C95E49" w:rsidP="00C95E49">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386</w:t>
            </w:r>
          </w:p>
        </w:tc>
        <w:tc>
          <w:tcPr>
            <w:tcW w:w="992" w:type="dxa"/>
            <w:tcBorders>
              <w:bottom w:val="single" w:sz="4" w:space="0" w:color="auto"/>
            </w:tcBorders>
            <w:shd w:val="clear" w:color="auto" w:fill="F2F2F2" w:themeFill="background1" w:themeFillShade="F2"/>
            <w:noWrap/>
            <w:vAlign w:val="bottom"/>
          </w:tcPr>
          <w:p w14:paraId="34C2A7C5" w14:textId="0E650328" w:rsidR="00C95E49" w:rsidRPr="00340213" w:rsidRDefault="00C95E49" w:rsidP="00C95E49">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92</w:t>
            </w:r>
          </w:p>
        </w:tc>
      </w:tr>
      <w:tr w:rsidR="00C95E49" w:rsidRPr="00340213" w14:paraId="5F61B170" w14:textId="77777777" w:rsidTr="002D1AEC">
        <w:trPr>
          <w:trHeight w:val="288"/>
        </w:trPr>
        <w:tc>
          <w:tcPr>
            <w:tcW w:w="1346" w:type="dxa"/>
            <w:shd w:val="clear" w:color="auto" w:fill="CCCCFF"/>
            <w:noWrap/>
            <w:vAlign w:val="bottom"/>
          </w:tcPr>
          <w:p w14:paraId="7F5EF915" w14:textId="77777777" w:rsidR="00C95E49" w:rsidRPr="003D0CA1" w:rsidRDefault="00C95E49" w:rsidP="00C95E49">
            <w:pPr>
              <w:spacing w:after="0" w:line="240" w:lineRule="auto"/>
              <w:rPr>
                <w:rFonts w:eastAsia="Times New Roman" w:cstheme="minorHAnsi"/>
                <w:b/>
                <w:bCs/>
                <w:sz w:val="20"/>
                <w:szCs w:val="20"/>
              </w:rPr>
            </w:pPr>
            <w:r>
              <w:rPr>
                <w:rFonts w:eastAsia="Times New Roman" w:cstheme="minorHAnsi"/>
                <w:b/>
                <w:bCs/>
                <w:sz w:val="20"/>
                <w:szCs w:val="20"/>
              </w:rPr>
              <w:t>2019</w:t>
            </w:r>
            <w:r w:rsidRPr="003D0CA1">
              <w:rPr>
                <w:rFonts w:eastAsia="Times New Roman" w:cstheme="minorHAnsi"/>
                <w:b/>
                <w:bCs/>
                <w:sz w:val="20"/>
                <w:szCs w:val="20"/>
              </w:rPr>
              <w:t xml:space="preserve"> Celkem</w:t>
            </w:r>
          </w:p>
        </w:tc>
        <w:tc>
          <w:tcPr>
            <w:tcW w:w="1418" w:type="dxa"/>
            <w:shd w:val="clear" w:color="auto" w:fill="CCCCFF"/>
            <w:noWrap/>
            <w:vAlign w:val="bottom"/>
          </w:tcPr>
          <w:p w14:paraId="79868C97" w14:textId="77777777" w:rsidR="00C95E49" w:rsidRPr="003D0CA1" w:rsidRDefault="00C95E49" w:rsidP="00C95E49">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7" w:type="dxa"/>
            <w:shd w:val="clear" w:color="auto" w:fill="CCCCFF"/>
            <w:noWrap/>
            <w:vAlign w:val="bottom"/>
          </w:tcPr>
          <w:p w14:paraId="39CC87B3" w14:textId="77777777" w:rsidR="00C95E49" w:rsidRPr="003D0CA1" w:rsidRDefault="00C95E49" w:rsidP="00C95E49">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992" w:type="dxa"/>
            <w:shd w:val="clear" w:color="auto" w:fill="CCCCFF"/>
            <w:noWrap/>
            <w:vAlign w:val="bottom"/>
          </w:tcPr>
          <w:p w14:paraId="767EA7D4" w14:textId="71E587E8" w:rsidR="00C95E49" w:rsidRPr="00340213" w:rsidRDefault="00C95E49" w:rsidP="00C95E49">
            <w:pPr>
              <w:spacing w:after="0" w:line="240" w:lineRule="auto"/>
              <w:jc w:val="right"/>
              <w:rPr>
                <w:rFonts w:eastAsia="Times New Roman" w:cstheme="minorHAnsi"/>
                <w:b/>
                <w:bCs/>
                <w:color w:val="auto"/>
                <w:sz w:val="20"/>
                <w:szCs w:val="20"/>
              </w:rPr>
            </w:pPr>
            <w:r>
              <w:rPr>
                <w:rFonts w:eastAsia="Times New Roman" w:cstheme="minorHAnsi"/>
                <w:b/>
                <w:bCs/>
                <w:color w:val="auto"/>
                <w:sz w:val="20"/>
                <w:szCs w:val="20"/>
              </w:rPr>
              <w:t>369</w:t>
            </w:r>
          </w:p>
        </w:tc>
        <w:tc>
          <w:tcPr>
            <w:tcW w:w="1134" w:type="dxa"/>
            <w:shd w:val="clear" w:color="auto" w:fill="CCCCFF"/>
            <w:noWrap/>
            <w:vAlign w:val="bottom"/>
          </w:tcPr>
          <w:p w14:paraId="73F96CFE" w14:textId="4007E065" w:rsidR="00C95E49" w:rsidRPr="00340213" w:rsidRDefault="002D1AEC" w:rsidP="00C95E49">
            <w:pPr>
              <w:spacing w:after="0" w:line="240" w:lineRule="auto"/>
              <w:jc w:val="right"/>
              <w:rPr>
                <w:rFonts w:eastAsia="Times New Roman" w:cstheme="minorHAnsi"/>
                <w:b/>
                <w:bCs/>
                <w:color w:val="auto"/>
                <w:sz w:val="20"/>
                <w:szCs w:val="20"/>
              </w:rPr>
            </w:pPr>
            <w:r>
              <w:rPr>
                <w:rFonts w:eastAsia="Times New Roman" w:cstheme="minorHAnsi"/>
                <w:b/>
                <w:bCs/>
                <w:color w:val="auto"/>
                <w:sz w:val="20"/>
                <w:szCs w:val="20"/>
              </w:rPr>
              <w:t>48</w:t>
            </w:r>
          </w:p>
        </w:tc>
        <w:tc>
          <w:tcPr>
            <w:tcW w:w="993" w:type="dxa"/>
            <w:shd w:val="clear" w:color="auto" w:fill="CCCCFF"/>
            <w:noWrap/>
            <w:vAlign w:val="bottom"/>
          </w:tcPr>
          <w:p w14:paraId="42D74B94" w14:textId="14D6D49E" w:rsidR="00C95E49" w:rsidRPr="00340213" w:rsidRDefault="002D1AEC" w:rsidP="00C95E49">
            <w:pPr>
              <w:spacing w:after="0" w:line="240" w:lineRule="auto"/>
              <w:jc w:val="right"/>
              <w:rPr>
                <w:rFonts w:eastAsia="Times New Roman" w:cstheme="minorHAnsi"/>
                <w:b/>
                <w:bCs/>
                <w:color w:val="auto"/>
                <w:sz w:val="20"/>
                <w:szCs w:val="20"/>
              </w:rPr>
            </w:pPr>
            <w:r>
              <w:rPr>
                <w:rFonts w:eastAsia="Times New Roman" w:cstheme="minorHAnsi"/>
                <w:b/>
                <w:bCs/>
                <w:color w:val="auto"/>
                <w:sz w:val="20"/>
                <w:szCs w:val="20"/>
              </w:rPr>
              <w:t>9 421</w:t>
            </w:r>
          </w:p>
        </w:tc>
        <w:tc>
          <w:tcPr>
            <w:tcW w:w="850" w:type="dxa"/>
            <w:shd w:val="clear" w:color="auto" w:fill="CCCCFF"/>
            <w:noWrap/>
            <w:vAlign w:val="bottom"/>
          </w:tcPr>
          <w:p w14:paraId="587B379E" w14:textId="3D373A91" w:rsidR="00C95E49" w:rsidRPr="00340213" w:rsidRDefault="002D1AEC" w:rsidP="00C95E49">
            <w:pPr>
              <w:spacing w:after="0" w:line="240" w:lineRule="auto"/>
              <w:jc w:val="right"/>
              <w:rPr>
                <w:rFonts w:eastAsia="Times New Roman" w:cstheme="minorHAnsi"/>
                <w:b/>
                <w:bCs/>
                <w:color w:val="auto"/>
                <w:sz w:val="20"/>
                <w:szCs w:val="20"/>
              </w:rPr>
            </w:pPr>
            <w:r>
              <w:rPr>
                <w:rFonts w:eastAsia="Times New Roman" w:cstheme="minorHAnsi"/>
                <w:b/>
                <w:bCs/>
                <w:color w:val="auto"/>
                <w:sz w:val="20"/>
                <w:szCs w:val="20"/>
              </w:rPr>
              <w:t>8 997</w:t>
            </w:r>
          </w:p>
        </w:tc>
        <w:tc>
          <w:tcPr>
            <w:tcW w:w="992" w:type="dxa"/>
            <w:shd w:val="clear" w:color="auto" w:fill="CCCCFF"/>
            <w:noWrap/>
            <w:vAlign w:val="bottom"/>
          </w:tcPr>
          <w:p w14:paraId="0A1193D9" w14:textId="339FDB9F" w:rsidR="00C95E49" w:rsidRPr="00340213" w:rsidRDefault="002D1AEC" w:rsidP="00C95E49">
            <w:pPr>
              <w:spacing w:after="0" w:line="240" w:lineRule="auto"/>
              <w:jc w:val="right"/>
              <w:rPr>
                <w:rFonts w:eastAsia="Times New Roman" w:cstheme="minorHAnsi"/>
                <w:b/>
                <w:bCs/>
                <w:color w:val="auto"/>
                <w:sz w:val="20"/>
                <w:szCs w:val="20"/>
              </w:rPr>
            </w:pPr>
            <w:r>
              <w:rPr>
                <w:rFonts w:eastAsia="Times New Roman" w:cstheme="minorHAnsi"/>
                <w:b/>
                <w:bCs/>
                <w:color w:val="auto"/>
                <w:sz w:val="20"/>
                <w:szCs w:val="20"/>
              </w:rPr>
              <w:t>366</w:t>
            </w:r>
          </w:p>
        </w:tc>
      </w:tr>
      <w:tr w:rsidR="002D1AEC" w:rsidRPr="00340213" w14:paraId="1898D71D" w14:textId="77777777" w:rsidTr="00340213">
        <w:trPr>
          <w:trHeight w:val="288"/>
        </w:trPr>
        <w:tc>
          <w:tcPr>
            <w:tcW w:w="1346" w:type="dxa"/>
            <w:shd w:val="clear" w:color="auto" w:fill="F2F2F2" w:themeFill="background1" w:themeFillShade="F2"/>
            <w:noWrap/>
            <w:vAlign w:val="bottom"/>
          </w:tcPr>
          <w:p w14:paraId="41E10C13" w14:textId="77777777" w:rsidR="002D1AEC" w:rsidRPr="003D0CA1" w:rsidRDefault="002D1AEC" w:rsidP="002D1AEC">
            <w:pPr>
              <w:spacing w:after="0" w:line="240" w:lineRule="auto"/>
              <w:rPr>
                <w:rFonts w:eastAsia="Times New Roman" w:cstheme="minorHAnsi"/>
                <w:b/>
                <w:bCs/>
                <w:sz w:val="20"/>
                <w:szCs w:val="20"/>
              </w:rPr>
            </w:pPr>
            <w:r>
              <w:rPr>
                <w:rFonts w:eastAsia="Times New Roman" w:cstheme="minorHAnsi"/>
                <w:b/>
                <w:bCs/>
                <w:sz w:val="20"/>
                <w:szCs w:val="20"/>
              </w:rPr>
              <w:t>2020</w:t>
            </w:r>
          </w:p>
        </w:tc>
        <w:tc>
          <w:tcPr>
            <w:tcW w:w="1418" w:type="dxa"/>
            <w:shd w:val="clear" w:color="auto" w:fill="auto"/>
            <w:noWrap/>
            <w:vAlign w:val="bottom"/>
          </w:tcPr>
          <w:p w14:paraId="71990E70" w14:textId="77777777" w:rsidR="002D1AEC" w:rsidRPr="003D0CA1" w:rsidRDefault="002D1AEC" w:rsidP="002D1AEC">
            <w:pPr>
              <w:spacing w:after="0" w:line="240" w:lineRule="auto"/>
              <w:rPr>
                <w:rFonts w:eastAsia="Times New Roman" w:cstheme="minorHAnsi"/>
                <w:bCs/>
                <w:sz w:val="20"/>
                <w:szCs w:val="20"/>
              </w:rPr>
            </w:pPr>
            <w:r w:rsidRPr="003D0CA1">
              <w:rPr>
                <w:rFonts w:eastAsia="Times New Roman" w:cstheme="minorHAnsi"/>
                <w:bCs/>
                <w:sz w:val="20"/>
                <w:szCs w:val="20"/>
              </w:rPr>
              <w:t>Církev</w:t>
            </w:r>
          </w:p>
        </w:tc>
        <w:tc>
          <w:tcPr>
            <w:tcW w:w="1417" w:type="dxa"/>
            <w:shd w:val="clear" w:color="auto" w:fill="auto"/>
            <w:noWrap/>
            <w:vAlign w:val="bottom"/>
          </w:tcPr>
          <w:p w14:paraId="17CBE137" w14:textId="77777777" w:rsidR="002D1AEC" w:rsidRPr="003D0CA1" w:rsidRDefault="002D1AEC" w:rsidP="002D1AEC">
            <w:pPr>
              <w:spacing w:after="0" w:line="240" w:lineRule="auto"/>
              <w:rPr>
                <w:rFonts w:eastAsia="Times New Roman" w:cstheme="minorHAnsi"/>
                <w:bCs/>
                <w:sz w:val="20"/>
                <w:szCs w:val="20"/>
              </w:rPr>
            </w:pPr>
            <w:r w:rsidRPr="003D0CA1">
              <w:rPr>
                <w:rFonts w:eastAsia="Times New Roman" w:cstheme="minorHAnsi"/>
                <w:bCs/>
                <w:sz w:val="20"/>
                <w:szCs w:val="20"/>
              </w:rPr>
              <w:t>Školní družina</w:t>
            </w:r>
          </w:p>
        </w:tc>
        <w:tc>
          <w:tcPr>
            <w:tcW w:w="992" w:type="dxa"/>
            <w:shd w:val="clear" w:color="auto" w:fill="auto"/>
            <w:noWrap/>
            <w:vAlign w:val="bottom"/>
          </w:tcPr>
          <w:p w14:paraId="038BBEA5" w14:textId="17A85130"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6</w:t>
            </w:r>
          </w:p>
        </w:tc>
        <w:tc>
          <w:tcPr>
            <w:tcW w:w="1134" w:type="dxa"/>
            <w:shd w:val="clear" w:color="auto" w:fill="auto"/>
            <w:noWrap/>
            <w:vAlign w:val="bottom"/>
          </w:tcPr>
          <w:p w14:paraId="231D743E" w14:textId="2F3F586F"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0</w:t>
            </w:r>
          </w:p>
        </w:tc>
        <w:tc>
          <w:tcPr>
            <w:tcW w:w="993" w:type="dxa"/>
            <w:shd w:val="clear" w:color="auto" w:fill="auto"/>
            <w:noWrap/>
            <w:vAlign w:val="bottom"/>
          </w:tcPr>
          <w:p w14:paraId="3C01401F" w14:textId="2C30646E"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84</w:t>
            </w:r>
          </w:p>
        </w:tc>
        <w:tc>
          <w:tcPr>
            <w:tcW w:w="850" w:type="dxa"/>
            <w:shd w:val="clear" w:color="auto" w:fill="auto"/>
            <w:noWrap/>
            <w:vAlign w:val="bottom"/>
          </w:tcPr>
          <w:p w14:paraId="1705B7B0" w14:textId="57899C16"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75</w:t>
            </w:r>
          </w:p>
        </w:tc>
        <w:tc>
          <w:tcPr>
            <w:tcW w:w="992" w:type="dxa"/>
            <w:shd w:val="clear" w:color="auto" w:fill="auto"/>
            <w:noWrap/>
            <w:vAlign w:val="bottom"/>
          </w:tcPr>
          <w:p w14:paraId="516486EB" w14:textId="5535E6CF"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8</w:t>
            </w:r>
          </w:p>
        </w:tc>
      </w:tr>
      <w:tr w:rsidR="002D1AEC" w:rsidRPr="00340213" w14:paraId="3A3DDDE7" w14:textId="77777777" w:rsidTr="00340213">
        <w:trPr>
          <w:trHeight w:val="288"/>
        </w:trPr>
        <w:tc>
          <w:tcPr>
            <w:tcW w:w="1346" w:type="dxa"/>
            <w:shd w:val="clear" w:color="auto" w:fill="auto"/>
            <w:noWrap/>
            <w:vAlign w:val="bottom"/>
          </w:tcPr>
          <w:p w14:paraId="3A814309"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F2F2F2" w:themeFill="background1" w:themeFillShade="F2"/>
            <w:noWrap/>
            <w:vAlign w:val="bottom"/>
          </w:tcPr>
          <w:p w14:paraId="0BF57F66"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Církev Celkem</w:t>
            </w:r>
          </w:p>
        </w:tc>
        <w:tc>
          <w:tcPr>
            <w:tcW w:w="1417" w:type="dxa"/>
            <w:shd w:val="clear" w:color="auto" w:fill="F2F2F2" w:themeFill="background1" w:themeFillShade="F2"/>
            <w:noWrap/>
            <w:vAlign w:val="bottom"/>
          </w:tcPr>
          <w:p w14:paraId="64251856"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992" w:type="dxa"/>
            <w:shd w:val="clear" w:color="auto" w:fill="F2F2F2" w:themeFill="background1" w:themeFillShade="F2"/>
            <w:noWrap/>
            <w:vAlign w:val="bottom"/>
          </w:tcPr>
          <w:p w14:paraId="7E23827D" w14:textId="0FE485D8" w:rsidR="002D1AEC" w:rsidRPr="00340213" w:rsidRDefault="002D1AEC" w:rsidP="002D1AEC">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6</w:t>
            </w:r>
          </w:p>
        </w:tc>
        <w:tc>
          <w:tcPr>
            <w:tcW w:w="1134" w:type="dxa"/>
            <w:shd w:val="clear" w:color="auto" w:fill="F2F2F2" w:themeFill="background1" w:themeFillShade="F2"/>
            <w:noWrap/>
            <w:vAlign w:val="bottom"/>
          </w:tcPr>
          <w:p w14:paraId="33520127" w14:textId="4CEF5F7F" w:rsidR="002D1AEC" w:rsidRPr="00340213" w:rsidRDefault="002D1AEC" w:rsidP="002D1AEC">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0</w:t>
            </w:r>
          </w:p>
        </w:tc>
        <w:tc>
          <w:tcPr>
            <w:tcW w:w="993" w:type="dxa"/>
            <w:shd w:val="clear" w:color="auto" w:fill="F2F2F2" w:themeFill="background1" w:themeFillShade="F2"/>
            <w:noWrap/>
            <w:vAlign w:val="bottom"/>
          </w:tcPr>
          <w:p w14:paraId="6C0305DD" w14:textId="162F758A" w:rsidR="002D1AEC" w:rsidRPr="00340213" w:rsidRDefault="002D1AEC" w:rsidP="002D1AEC">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84</w:t>
            </w:r>
          </w:p>
        </w:tc>
        <w:tc>
          <w:tcPr>
            <w:tcW w:w="850" w:type="dxa"/>
            <w:shd w:val="clear" w:color="auto" w:fill="F2F2F2" w:themeFill="background1" w:themeFillShade="F2"/>
            <w:noWrap/>
            <w:vAlign w:val="bottom"/>
          </w:tcPr>
          <w:p w14:paraId="4B04E12D" w14:textId="35BCDFE9" w:rsidR="002D1AEC" w:rsidRPr="00340213" w:rsidRDefault="002D1AEC" w:rsidP="002D1AEC">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75</w:t>
            </w:r>
          </w:p>
        </w:tc>
        <w:tc>
          <w:tcPr>
            <w:tcW w:w="992" w:type="dxa"/>
            <w:shd w:val="clear" w:color="auto" w:fill="F2F2F2" w:themeFill="background1" w:themeFillShade="F2"/>
            <w:noWrap/>
            <w:vAlign w:val="bottom"/>
          </w:tcPr>
          <w:p w14:paraId="153F58C9" w14:textId="29E6D100" w:rsidR="002D1AEC" w:rsidRPr="00340213" w:rsidRDefault="002D1AEC" w:rsidP="002D1AEC">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8</w:t>
            </w:r>
          </w:p>
        </w:tc>
      </w:tr>
      <w:tr w:rsidR="002D1AEC" w:rsidRPr="00340213" w14:paraId="7CDF0A6D" w14:textId="77777777" w:rsidTr="00340213">
        <w:trPr>
          <w:trHeight w:val="288"/>
        </w:trPr>
        <w:tc>
          <w:tcPr>
            <w:tcW w:w="1346" w:type="dxa"/>
            <w:shd w:val="clear" w:color="auto" w:fill="auto"/>
            <w:noWrap/>
            <w:vAlign w:val="bottom"/>
          </w:tcPr>
          <w:p w14:paraId="7276BA4F"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auto"/>
            <w:noWrap/>
            <w:vAlign w:val="bottom"/>
          </w:tcPr>
          <w:p w14:paraId="4FD66F45" w14:textId="77777777" w:rsidR="002D1AEC" w:rsidRPr="003D0CA1" w:rsidRDefault="002D1AEC" w:rsidP="002D1AEC">
            <w:pPr>
              <w:spacing w:after="0" w:line="240" w:lineRule="auto"/>
              <w:rPr>
                <w:rFonts w:eastAsia="Times New Roman" w:cstheme="minorHAnsi"/>
                <w:bCs/>
                <w:sz w:val="20"/>
                <w:szCs w:val="20"/>
              </w:rPr>
            </w:pPr>
            <w:r w:rsidRPr="003D0CA1">
              <w:rPr>
                <w:rFonts w:eastAsia="Times New Roman" w:cstheme="minorHAnsi"/>
                <w:bCs/>
                <w:sz w:val="20"/>
                <w:szCs w:val="20"/>
              </w:rPr>
              <w:t>Kraj</w:t>
            </w:r>
          </w:p>
        </w:tc>
        <w:tc>
          <w:tcPr>
            <w:tcW w:w="1417" w:type="dxa"/>
            <w:shd w:val="clear" w:color="auto" w:fill="auto"/>
            <w:noWrap/>
            <w:vAlign w:val="bottom"/>
          </w:tcPr>
          <w:p w14:paraId="70778C98" w14:textId="77777777" w:rsidR="002D1AEC" w:rsidRPr="003D0CA1" w:rsidRDefault="002D1AEC" w:rsidP="002D1AEC">
            <w:pPr>
              <w:spacing w:after="0" w:line="240" w:lineRule="auto"/>
              <w:rPr>
                <w:rFonts w:eastAsia="Times New Roman" w:cstheme="minorHAnsi"/>
                <w:bCs/>
                <w:sz w:val="20"/>
                <w:szCs w:val="20"/>
              </w:rPr>
            </w:pPr>
            <w:r w:rsidRPr="003D0CA1">
              <w:rPr>
                <w:rFonts w:eastAsia="Times New Roman" w:cstheme="minorHAnsi"/>
                <w:bCs/>
                <w:sz w:val="20"/>
                <w:szCs w:val="20"/>
              </w:rPr>
              <w:t>Školní družina</w:t>
            </w:r>
          </w:p>
        </w:tc>
        <w:tc>
          <w:tcPr>
            <w:tcW w:w="992" w:type="dxa"/>
            <w:shd w:val="clear" w:color="auto" w:fill="auto"/>
            <w:noWrap/>
            <w:vAlign w:val="bottom"/>
          </w:tcPr>
          <w:p w14:paraId="35599DF4" w14:textId="3B2515D5"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33</w:t>
            </w:r>
          </w:p>
        </w:tc>
        <w:tc>
          <w:tcPr>
            <w:tcW w:w="1134" w:type="dxa"/>
            <w:shd w:val="clear" w:color="auto" w:fill="auto"/>
            <w:noWrap/>
            <w:vAlign w:val="bottom"/>
          </w:tcPr>
          <w:p w14:paraId="4A0D617F" w14:textId="18C358BC"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0</w:t>
            </w:r>
          </w:p>
        </w:tc>
        <w:tc>
          <w:tcPr>
            <w:tcW w:w="993" w:type="dxa"/>
            <w:shd w:val="clear" w:color="auto" w:fill="auto"/>
            <w:noWrap/>
            <w:vAlign w:val="bottom"/>
          </w:tcPr>
          <w:p w14:paraId="7E622664" w14:textId="192FDB4C"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330</w:t>
            </w:r>
          </w:p>
        </w:tc>
        <w:tc>
          <w:tcPr>
            <w:tcW w:w="850" w:type="dxa"/>
            <w:shd w:val="clear" w:color="auto" w:fill="auto"/>
            <w:noWrap/>
            <w:vAlign w:val="bottom"/>
          </w:tcPr>
          <w:p w14:paraId="1667C1B1" w14:textId="5BFCB286"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271</w:t>
            </w:r>
          </w:p>
        </w:tc>
        <w:tc>
          <w:tcPr>
            <w:tcW w:w="992" w:type="dxa"/>
            <w:shd w:val="clear" w:color="auto" w:fill="auto"/>
            <w:noWrap/>
            <w:vAlign w:val="bottom"/>
          </w:tcPr>
          <w:p w14:paraId="257E646A" w14:textId="08599633"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47</w:t>
            </w:r>
          </w:p>
        </w:tc>
      </w:tr>
      <w:tr w:rsidR="002D1AEC" w:rsidRPr="00340213" w14:paraId="2B594150" w14:textId="77777777" w:rsidTr="00340213">
        <w:trPr>
          <w:trHeight w:val="288"/>
        </w:trPr>
        <w:tc>
          <w:tcPr>
            <w:tcW w:w="1346" w:type="dxa"/>
            <w:shd w:val="clear" w:color="auto" w:fill="auto"/>
            <w:noWrap/>
            <w:vAlign w:val="bottom"/>
          </w:tcPr>
          <w:p w14:paraId="139FE239"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auto"/>
            <w:noWrap/>
            <w:vAlign w:val="bottom"/>
          </w:tcPr>
          <w:p w14:paraId="77B66A76" w14:textId="77777777" w:rsidR="002D1AEC" w:rsidRPr="003D0CA1" w:rsidRDefault="002D1AEC" w:rsidP="002D1AEC">
            <w:pPr>
              <w:spacing w:after="0" w:line="240" w:lineRule="auto"/>
              <w:rPr>
                <w:rFonts w:eastAsia="Times New Roman" w:cstheme="minorHAnsi"/>
                <w:bCs/>
                <w:sz w:val="20"/>
                <w:szCs w:val="20"/>
              </w:rPr>
            </w:pPr>
            <w:r w:rsidRPr="003D0CA1">
              <w:rPr>
                <w:rFonts w:eastAsia="Times New Roman" w:cstheme="minorHAnsi"/>
                <w:bCs/>
                <w:sz w:val="20"/>
                <w:szCs w:val="20"/>
              </w:rPr>
              <w:t> </w:t>
            </w:r>
          </w:p>
        </w:tc>
        <w:tc>
          <w:tcPr>
            <w:tcW w:w="1417" w:type="dxa"/>
            <w:shd w:val="clear" w:color="auto" w:fill="auto"/>
            <w:noWrap/>
            <w:vAlign w:val="bottom"/>
          </w:tcPr>
          <w:p w14:paraId="2C1F3531" w14:textId="77777777" w:rsidR="002D1AEC" w:rsidRPr="003D0CA1" w:rsidRDefault="002D1AEC" w:rsidP="002D1AEC">
            <w:pPr>
              <w:spacing w:after="0" w:line="240" w:lineRule="auto"/>
              <w:rPr>
                <w:rFonts w:eastAsia="Times New Roman" w:cstheme="minorHAnsi"/>
                <w:bCs/>
                <w:sz w:val="20"/>
                <w:szCs w:val="20"/>
              </w:rPr>
            </w:pPr>
            <w:r w:rsidRPr="003D0CA1">
              <w:rPr>
                <w:rFonts w:eastAsia="Times New Roman" w:cstheme="minorHAnsi"/>
                <w:bCs/>
                <w:sz w:val="20"/>
                <w:szCs w:val="20"/>
              </w:rPr>
              <w:t>Školní klub</w:t>
            </w:r>
          </w:p>
        </w:tc>
        <w:tc>
          <w:tcPr>
            <w:tcW w:w="992" w:type="dxa"/>
            <w:shd w:val="clear" w:color="auto" w:fill="auto"/>
            <w:noWrap/>
            <w:vAlign w:val="bottom"/>
          </w:tcPr>
          <w:p w14:paraId="44486A3F" w14:textId="6FE3DBFF"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0</w:t>
            </w:r>
          </w:p>
        </w:tc>
        <w:tc>
          <w:tcPr>
            <w:tcW w:w="1134" w:type="dxa"/>
            <w:shd w:val="clear" w:color="auto" w:fill="auto"/>
            <w:noWrap/>
            <w:vAlign w:val="bottom"/>
          </w:tcPr>
          <w:p w14:paraId="2920DDBC" w14:textId="137BABB1"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3</w:t>
            </w:r>
          </w:p>
        </w:tc>
        <w:tc>
          <w:tcPr>
            <w:tcW w:w="993" w:type="dxa"/>
            <w:shd w:val="clear" w:color="auto" w:fill="auto"/>
            <w:noWrap/>
            <w:vAlign w:val="bottom"/>
          </w:tcPr>
          <w:p w14:paraId="6CE74FE2" w14:textId="0A766811"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55</w:t>
            </w:r>
          </w:p>
        </w:tc>
        <w:tc>
          <w:tcPr>
            <w:tcW w:w="850" w:type="dxa"/>
            <w:shd w:val="clear" w:color="auto" w:fill="auto"/>
            <w:noWrap/>
            <w:vAlign w:val="bottom"/>
          </w:tcPr>
          <w:p w14:paraId="00F08219" w14:textId="7B830194"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34</w:t>
            </w:r>
          </w:p>
        </w:tc>
        <w:tc>
          <w:tcPr>
            <w:tcW w:w="992" w:type="dxa"/>
            <w:shd w:val="clear" w:color="auto" w:fill="auto"/>
            <w:noWrap/>
            <w:vAlign w:val="bottom"/>
          </w:tcPr>
          <w:p w14:paraId="25BBA943" w14:textId="6BE08DD0"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21</w:t>
            </w:r>
          </w:p>
        </w:tc>
      </w:tr>
      <w:tr w:rsidR="002D1AEC" w:rsidRPr="00340213" w14:paraId="4D23C490" w14:textId="77777777" w:rsidTr="00340213">
        <w:trPr>
          <w:trHeight w:val="288"/>
        </w:trPr>
        <w:tc>
          <w:tcPr>
            <w:tcW w:w="1346" w:type="dxa"/>
            <w:shd w:val="clear" w:color="auto" w:fill="auto"/>
            <w:noWrap/>
            <w:vAlign w:val="bottom"/>
          </w:tcPr>
          <w:p w14:paraId="1A2B7477"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F2F2F2" w:themeFill="background1" w:themeFillShade="F2"/>
            <w:noWrap/>
            <w:vAlign w:val="bottom"/>
          </w:tcPr>
          <w:p w14:paraId="101FC5A0"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Kraj Celkem</w:t>
            </w:r>
          </w:p>
        </w:tc>
        <w:tc>
          <w:tcPr>
            <w:tcW w:w="1417" w:type="dxa"/>
            <w:shd w:val="clear" w:color="auto" w:fill="F2F2F2" w:themeFill="background1" w:themeFillShade="F2"/>
            <w:noWrap/>
            <w:vAlign w:val="bottom"/>
          </w:tcPr>
          <w:p w14:paraId="2DED326D"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992" w:type="dxa"/>
            <w:shd w:val="clear" w:color="auto" w:fill="F2F2F2" w:themeFill="background1" w:themeFillShade="F2"/>
            <w:noWrap/>
            <w:vAlign w:val="bottom"/>
          </w:tcPr>
          <w:p w14:paraId="7FB450A1" w14:textId="20AD58EE" w:rsidR="002D1AEC" w:rsidRPr="00340213" w:rsidRDefault="002D1AEC" w:rsidP="002D1AEC">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33</w:t>
            </w:r>
          </w:p>
        </w:tc>
        <w:tc>
          <w:tcPr>
            <w:tcW w:w="1134" w:type="dxa"/>
            <w:shd w:val="clear" w:color="auto" w:fill="F2F2F2" w:themeFill="background1" w:themeFillShade="F2"/>
            <w:noWrap/>
            <w:vAlign w:val="bottom"/>
          </w:tcPr>
          <w:p w14:paraId="43862E8E" w14:textId="35395962" w:rsidR="002D1AEC" w:rsidRPr="00340213" w:rsidRDefault="002D1AEC" w:rsidP="002D1AEC">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3</w:t>
            </w:r>
          </w:p>
        </w:tc>
        <w:tc>
          <w:tcPr>
            <w:tcW w:w="993" w:type="dxa"/>
            <w:shd w:val="clear" w:color="auto" w:fill="F2F2F2" w:themeFill="background1" w:themeFillShade="F2"/>
            <w:noWrap/>
            <w:vAlign w:val="bottom"/>
          </w:tcPr>
          <w:p w14:paraId="0DB4DBC6" w14:textId="7426E3E8" w:rsidR="002D1AEC" w:rsidRPr="00340213" w:rsidRDefault="002D1AEC" w:rsidP="002D1AEC">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385</w:t>
            </w:r>
          </w:p>
        </w:tc>
        <w:tc>
          <w:tcPr>
            <w:tcW w:w="850" w:type="dxa"/>
            <w:shd w:val="clear" w:color="auto" w:fill="F2F2F2" w:themeFill="background1" w:themeFillShade="F2"/>
            <w:noWrap/>
            <w:vAlign w:val="bottom"/>
          </w:tcPr>
          <w:p w14:paraId="6E5FFAC4" w14:textId="13023D49" w:rsidR="002D1AEC" w:rsidRPr="00340213" w:rsidRDefault="002D1AEC" w:rsidP="002D1AEC">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305</w:t>
            </w:r>
          </w:p>
        </w:tc>
        <w:tc>
          <w:tcPr>
            <w:tcW w:w="992" w:type="dxa"/>
            <w:shd w:val="clear" w:color="auto" w:fill="F2F2F2" w:themeFill="background1" w:themeFillShade="F2"/>
            <w:noWrap/>
            <w:vAlign w:val="bottom"/>
          </w:tcPr>
          <w:p w14:paraId="7324281D" w14:textId="57F5D2B0" w:rsidR="002D1AEC" w:rsidRPr="00340213" w:rsidRDefault="002D1AEC" w:rsidP="002D1AEC">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68</w:t>
            </w:r>
          </w:p>
        </w:tc>
      </w:tr>
      <w:tr w:rsidR="002D1AEC" w:rsidRPr="00340213" w14:paraId="46371668" w14:textId="77777777" w:rsidTr="00340213">
        <w:trPr>
          <w:trHeight w:val="288"/>
        </w:trPr>
        <w:tc>
          <w:tcPr>
            <w:tcW w:w="1346" w:type="dxa"/>
            <w:shd w:val="clear" w:color="auto" w:fill="auto"/>
            <w:noWrap/>
            <w:vAlign w:val="bottom"/>
          </w:tcPr>
          <w:p w14:paraId="7038B508"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auto"/>
            <w:noWrap/>
            <w:vAlign w:val="bottom"/>
          </w:tcPr>
          <w:p w14:paraId="4A85E340" w14:textId="77777777" w:rsidR="002D1AEC" w:rsidRPr="003D0CA1" w:rsidRDefault="002D1AEC" w:rsidP="002D1AEC">
            <w:pPr>
              <w:spacing w:after="0" w:line="240" w:lineRule="auto"/>
              <w:rPr>
                <w:rFonts w:eastAsia="Times New Roman" w:cstheme="minorHAnsi"/>
                <w:bCs/>
                <w:sz w:val="20"/>
                <w:szCs w:val="20"/>
              </w:rPr>
            </w:pPr>
            <w:r w:rsidRPr="003D0CA1">
              <w:rPr>
                <w:rFonts w:eastAsia="Times New Roman" w:cstheme="minorHAnsi"/>
                <w:bCs/>
                <w:sz w:val="20"/>
                <w:szCs w:val="20"/>
              </w:rPr>
              <w:t>Obec</w:t>
            </w:r>
          </w:p>
        </w:tc>
        <w:tc>
          <w:tcPr>
            <w:tcW w:w="1417" w:type="dxa"/>
            <w:shd w:val="clear" w:color="auto" w:fill="auto"/>
            <w:noWrap/>
            <w:vAlign w:val="bottom"/>
          </w:tcPr>
          <w:p w14:paraId="0D6BE518" w14:textId="77777777" w:rsidR="002D1AEC" w:rsidRPr="003D0CA1" w:rsidRDefault="002D1AEC" w:rsidP="002D1AEC">
            <w:pPr>
              <w:spacing w:after="0" w:line="240" w:lineRule="auto"/>
              <w:rPr>
                <w:rFonts w:eastAsia="Times New Roman" w:cstheme="minorHAnsi"/>
                <w:bCs/>
                <w:sz w:val="20"/>
                <w:szCs w:val="20"/>
              </w:rPr>
            </w:pPr>
            <w:r w:rsidRPr="003D0CA1">
              <w:rPr>
                <w:rFonts w:eastAsia="Times New Roman" w:cstheme="minorHAnsi"/>
                <w:bCs/>
                <w:sz w:val="20"/>
                <w:szCs w:val="20"/>
              </w:rPr>
              <w:t>Školní družina</w:t>
            </w:r>
          </w:p>
        </w:tc>
        <w:tc>
          <w:tcPr>
            <w:tcW w:w="992" w:type="dxa"/>
            <w:shd w:val="clear" w:color="auto" w:fill="auto"/>
            <w:noWrap/>
            <w:vAlign w:val="bottom"/>
          </w:tcPr>
          <w:p w14:paraId="7F409132" w14:textId="5C7FACCC"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303</w:t>
            </w:r>
          </w:p>
        </w:tc>
        <w:tc>
          <w:tcPr>
            <w:tcW w:w="1134" w:type="dxa"/>
            <w:shd w:val="clear" w:color="auto" w:fill="auto"/>
            <w:noWrap/>
            <w:vAlign w:val="bottom"/>
          </w:tcPr>
          <w:p w14:paraId="6B0F364E" w14:textId="22696312"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0</w:t>
            </w:r>
          </w:p>
        </w:tc>
        <w:tc>
          <w:tcPr>
            <w:tcW w:w="993" w:type="dxa"/>
            <w:shd w:val="clear" w:color="auto" w:fill="auto"/>
            <w:noWrap/>
            <w:vAlign w:val="bottom"/>
          </w:tcPr>
          <w:p w14:paraId="41A33404" w14:textId="6D06016D"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7933</w:t>
            </w:r>
          </w:p>
        </w:tc>
        <w:tc>
          <w:tcPr>
            <w:tcW w:w="850" w:type="dxa"/>
            <w:shd w:val="clear" w:color="auto" w:fill="auto"/>
            <w:noWrap/>
            <w:vAlign w:val="bottom"/>
          </w:tcPr>
          <w:p w14:paraId="2D0F43AA" w14:textId="1632FC3E"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7863</w:t>
            </w:r>
          </w:p>
        </w:tc>
        <w:tc>
          <w:tcPr>
            <w:tcW w:w="992" w:type="dxa"/>
            <w:shd w:val="clear" w:color="auto" w:fill="auto"/>
            <w:noWrap/>
            <w:vAlign w:val="bottom"/>
          </w:tcPr>
          <w:p w14:paraId="3DA38BCD" w14:textId="4AD7DEEC"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19</w:t>
            </w:r>
          </w:p>
        </w:tc>
      </w:tr>
      <w:tr w:rsidR="002D1AEC" w:rsidRPr="00340213" w14:paraId="3A1B9912" w14:textId="77777777" w:rsidTr="00340213">
        <w:trPr>
          <w:trHeight w:val="288"/>
        </w:trPr>
        <w:tc>
          <w:tcPr>
            <w:tcW w:w="1346" w:type="dxa"/>
            <w:shd w:val="clear" w:color="auto" w:fill="auto"/>
            <w:noWrap/>
            <w:vAlign w:val="bottom"/>
          </w:tcPr>
          <w:p w14:paraId="4A6372F1"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auto"/>
            <w:noWrap/>
            <w:vAlign w:val="bottom"/>
          </w:tcPr>
          <w:p w14:paraId="643D5540" w14:textId="77777777" w:rsidR="002D1AEC" w:rsidRPr="003D0CA1" w:rsidRDefault="002D1AEC" w:rsidP="002D1AEC">
            <w:pPr>
              <w:spacing w:after="0" w:line="240" w:lineRule="auto"/>
              <w:rPr>
                <w:rFonts w:eastAsia="Times New Roman" w:cstheme="minorHAnsi"/>
                <w:bCs/>
                <w:sz w:val="20"/>
                <w:szCs w:val="20"/>
              </w:rPr>
            </w:pPr>
            <w:r w:rsidRPr="003D0CA1">
              <w:rPr>
                <w:rFonts w:eastAsia="Times New Roman" w:cstheme="minorHAnsi"/>
                <w:bCs/>
                <w:sz w:val="20"/>
                <w:szCs w:val="20"/>
              </w:rPr>
              <w:t> </w:t>
            </w:r>
          </w:p>
        </w:tc>
        <w:tc>
          <w:tcPr>
            <w:tcW w:w="1417" w:type="dxa"/>
            <w:shd w:val="clear" w:color="auto" w:fill="auto"/>
            <w:noWrap/>
            <w:vAlign w:val="bottom"/>
          </w:tcPr>
          <w:p w14:paraId="1FFC5FF4" w14:textId="77777777" w:rsidR="002D1AEC" w:rsidRPr="003D0CA1" w:rsidRDefault="002D1AEC" w:rsidP="002D1AEC">
            <w:pPr>
              <w:spacing w:after="0" w:line="240" w:lineRule="auto"/>
              <w:rPr>
                <w:rFonts w:eastAsia="Times New Roman" w:cstheme="minorHAnsi"/>
                <w:bCs/>
                <w:sz w:val="20"/>
                <w:szCs w:val="20"/>
              </w:rPr>
            </w:pPr>
            <w:r w:rsidRPr="003D0CA1">
              <w:rPr>
                <w:rFonts w:eastAsia="Times New Roman" w:cstheme="minorHAnsi"/>
                <w:bCs/>
                <w:sz w:val="20"/>
                <w:szCs w:val="20"/>
              </w:rPr>
              <w:t>Školní klub</w:t>
            </w:r>
          </w:p>
        </w:tc>
        <w:tc>
          <w:tcPr>
            <w:tcW w:w="992" w:type="dxa"/>
            <w:shd w:val="clear" w:color="auto" w:fill="auto"/>
            <w:noWrap/>
            <w:vAlign w:val="bottom"/>
          </w:tcPr>
          <w:p w14:paraId="2FF9D61A" w14:textId="6A1FABF5"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0</w:t>
            </w:r>
          </w:p>
        </w:tc>
        <w:tc>
          <w:tcPr>
            <w:tcW w:w="1134" w:type="dxa"/>
            <w:shd w:val="clear" w:color="auto" w:fill="auto"/>
            <w:noWrap/>
            <w:vAlign w:val="bottom"/>
          </w:tcPr>
          <w:p w14:paraId="1E9781B5" w14:textId="2439FA25"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37</w:t>
            </w:r>
          </w:p>
        </w:tc>
        <w:tc>
          <w:tcPr>
            <w:tcW w:w="993" w:type="dxa"/>
            <w:shd w:val="clear" w:color="auto" w:fill="auto"/>
            <w:noWrap/>
            <w:vAlign w:val="bottom"/>
          </w:tcPr>
          <w:p w14:paraId="3557C390" w14:textId="707CBB18"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314</w:t>
            </w:r>
          </w:p>
        </w:tc>
        <w:tc>
          <w:tcPr>
            <w:tcW w:w="850" w:type="dxa"/>
            <w:shd w:val="clear" w:color="auto" w:fill="auto"/>
            <w:noWrap/>
            <w:vAlign w:val="bottom"/>
          </w:tcPr>
          <w:p w14:paraId="02F637BE" w14:textId="51163950"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127</w:t>
            </w:r>
          </w:p>
        </w:tc>
        <w:tc>
          <w:tcPr>
            <w:tcW w:w="992" w:type="dxa"/>
            <w:shd w:val="clear" w:color="auto" w:fill="auto"/>
            <w:noWrap/>
            <w:vAlign w:val="bottom"/>
          </w:tcPr>
          <w:p w14:paraId="3AC531FD" w14:textId="4052429F" w:rsidR="002D1AEC" w:rsidRPr="00340213" w:rsidRDefault="002D1AEC" w:rsidP="002D1AEC">
            <w:pPr>
              <w:spacing w:after="0" w:line="240" w:lineRule="auto"/>
              <w:jc w:val="right"/>
              <w:rPr>
                <w:rFonts w:eastAsia="Times New Roman" w:cstheme="minorHAnsi"/>
                <w:color w:val="auto"/>
                <w:sz w:val="20"/>
                <w:szCs w:val="20"/>
              </w:rPr>
            </w:pPr>
            <w:r w:rsidRPr="003D38F5">
              <w:rPr>
                <w:rFonts w:ascii="Tahoma" w:eastAsia="Times New Roman" w:hAnsi="Tahoma" w:cs="Tahoma"/>
                <w:sz w:val="18"/>
                <w:szCs w:val="18"/>
              </w:rPr>
              <w:t>187</w:t>
            </w:r>
          </w:p>
        </w:tc>
      </w:tr>
      <w:tr w:rsidR="002D1AEC" w:rsidRPr="00340213" w14:paraId="416866B4" w14:textId="77777777" w:rsidTr="00340213">
        <w:trPr>
          <w:trHeight w:val="288"/>
        </w:trPr>
        <w:tc>
          <w:tcPr>
            <w:tcW w:w="1346" w:type="dxa"/>
            <w:shd w:val="clear" w:color="auto" w:fill="auto"/>
            <w:noWrap/>
            <w:vAlign w:val="bottom"/>
          </w:tcPr>
          <w:p w14:paraId="4FCC1012"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F2F2F2" w:themeFill="background1" w:themeFillShade="F2"/>
            <w:noWrap/>
            <w:vAlign w:val="bottom"/>
          </w:tcPr>
          <w:p w14:paraId="629155C8"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Obec Celkem</w:t>
            </w:r>
          </w:p>
        </w:tc>
        <w:tc>
          <w:tcPr>
            <w:tcW w:w="1417" w:type="dxa"/>
            <w:shd w:val="clear" w:color="auto" w:fill="F2F2F2" w:themeFill="background1" w:themeFillShade="F2"/>
            <w:noWrap/>
            <w:vAlign w:val="bottom"/>
          </w:tcPr>
          <w:p w14:paraId="7C94D24A"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992" w:type="dxa"/>
            <w:shd w:val="clear" w:color="auto" w:fill="F2F2F2" w:themeFill="background1" w:themeFillShade="F2"/>
            <w:noWrap/>
            <w:vAlign w:val="bottom"/>
          </w:tcPr>
          <w:p w14:paraId="74544BA7" w14:textId="5F60F40D" w:rsidR="002D1AEC" w:rsidRPr="00340213" w:rsidRDefault="002D1AEC" w:rsidP="002D1AEC">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303</w:t>
            </w:r>
          </w:p>
        </w:tc>
        <w:tc>
          <w:tcPr>
            <w:tcW w:w="1134" w:type="dxa"/>
            <w:shd w:val="clear" w:color="auto" w:fill="F2F2F2" w:themeFill="background1" w:themeFillShade="F2"/>
            <w:noWrap/>
            <w:vAlign w:val="bottom"/>
          </w:tcPr>
          <w:p w14:paraId="60E73FB9" w14:textId="277AFA0D" w:rsidR="002D1AEC" w:rsidRPr="00340213" w:rsidRDefault="002D1AEC" w:rsidP="002D1AEC">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37</w:t>
            </w:r>
          </w:p>
        </w:tc>
        <w:tc>
          <w:tcPr>
            <w:tcW w:w="993" w:type="dxa"/>
            <w:shd w:val="clear" w:color="auto" w:fill="F2F2F2" w:themeFill="background1" w:themeFillShade="F2"/>
            <w:noWrap/>
            <w:vAlign w:val="bottom"/>
          </w:tcPr>
          <w:p w14:paraId="2284985E" w14:textId="70AE9A35" w:rsidR="002D1AEC" w:rsidRPr="00340213" w:rsidRDefault="002D1AEC" w:rsidP="002D1AEC">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8247</w:t>
            </w:r>
          </w:p>
        </w:tc>
        <w:tc>
          <w:tcPr>
            <w:tcW w:w="850" w:type="dxa"/>
            <w:shd w:val="clear" w:color="auto" w:fill="F2F2F2" w:themeFill="background1" w:themeFillShade="F2"/>
            <w:noWrap/>
            <w:vAlign w:val="bottom"/>
          </w:tcPr>
          <w:p w14:paraId="53D600CD" w14:textId="53295E2F" w:rsidR="002D1AEC" w:rsidRPr="00340213" w:rsidRDefault="002D1AEC" w:rsidP="002D1AEC">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7990</w:t>
            </w:r>
          </w:p>
        </w:tc>
        <w:tc>
          <w:tcPr>
            <w:tcW w:w="992" w:type="dxa"/>
            <w:shd w:val="clear" w:color="auto" w:fill="F2F2F2" w:themeFill="background1" w:themeFillShade="F2"/>
            <w:noWrap/>
            <w:vAlign w:val="bottom"/>
          </w:tcPr>
          <w:p w14:paraId="53E98A38" w14:textId="5CA40A5E" w:rsidR="002D1AEC" w:rsidRPr="00340213" w:rsidRDefault="002D1AEC" w:rsidP="002D1AEC">
            <w:pPr>
              <w:spacing w:after="0" w:line="240" w:lineRule="auto"/>
              <w:jc w:val="right"/>
              <w:rPr>
                <w:rFonts w:eastAsia="Times New Roman" w:cstheme="minorHAnsi"/>
                <w:b/>
                <w:bCs/>
                <w:color w:val="auto"/>
                <w:sz w:val="20"/>
                <w:szCs w:val="20"/>
              </w:rPr>
            </w:pPr>
            <w:r w:rsidRPr="003D38F5">
              <w:rPr>
                <w:rFonts w:ascii="Tahoma" w:eastAsia="Times New Roman" w:hAnsi="Tahoma" w:cs="Tahoma"/>
                <w:b/>
                <w:bCs/>
                <w:sz w:val="18"/>
                <w:szCs w:val="18"/>
              </w:rPr>
              <w:t>206</w:t>
            </w:r>
          </w:p>
        </w:tc>
      </w:tr>
      <w:tr w:rsidR="002D1AEC" w:rsidRPr="000208E2" w14:paraId="0328B0FD" w14:textId="77777777" w:rsidTr="00340213">
        <w:trPr>
          <w:trHeight w:val="288"/>
        </w:trPr>
        <w:tc>
          <w:tcPr>
            <w:tcW w:w="1346" w:type="dxa"/>
            <w:shd w:val="clear" w:color="auto" w:fill="auto"/>
            <w:noWrap/>
            <w:vAlign w:val="bottom"/>
          </w:tcPr>
          <w:p w14:paraId="5D38D17E"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auto"/>
            <w:noWrap/>
            <w:vAlign w:val="bottom"/>
          </w:tcPr>
          <w:p w14:paraId="67C9C143" w14:textId="77777777" w:rsidR="002D1AEC" w:rsidRPr="003D0CA1" w:rsidRDefault="002D1AEC" w:rsidP="002D1AEC">
            <w:pPr>
              <w:spacing w:after="0" w:line="240" w:lineRule="auto"/>
              <w:rPr>
                <w:rFonts w:eastAsia="Times New Roman" w:cstheme="minorHAnsi"/>
                <w:bCs/>
                <w:sz w:val="20"/>
                <w:szCs w:val="20"/>
              </w:rPr>
            </w:pPr>
            <w:r w:rsidRPr="003D0CA1">
              <w:rPr>
                <w:rFonts w:eastAsia="Times New Roman" w:cstheme="minorHAnsi"/>
                <w:bCs/>
                <w:sz w:val="20"/>
                <w:szCs w:val="20"/>
              </w:rPr>
              <w:t>Soukromník</w:t>
            </w:r>
          </w:p>
        </w:tc>
        <w:tc>
          <w:tcPr>
            <w:tcW w:w="1417" w:type="dxa"/>
            <w:shd w:val="clear" w:color="auto" w:fill="auto"/>
            <w:noWrap/>
            <w:vAlign w:val="bottom"/>
          </w:tcPr>
          <w:p w14:paraId="42081629" w14:textId="77777777" w:rsidR="002D1AEC" w:rsidRPr="003D0CA1" w:rsidRDefault="002D1AEC" w:rsidP="002D1AEC">
            <w:pPr>
              <w:spacing w:after="0" w:line="240" w:lineRule="auto"/>
              <w:rPr>
                <w:rFonts w:eastAsia="Times New Roman" w:cstheme="minorHAnsi"/>
                <w:bCs/>
                <w:sz w:val="20"/>
                <w:szCs w:val="20"/>
              </w:rPr>
            </w:pPr>
            <w:r w:rsidRPr="003D0CA1">
              <w:rPr>
                <w:rFonts w:eastAsia="Times New Roman" w:cstheme="minorHAnsi"/>
                <w:bCs/>
                <w:sz w:val="20"/>
                <w:szCs w:val="20"/>
              </w:rPr>
              <w:t>Školní družina</w:t>
            </w:r>
          </w:p>
        </w:tc>
        <w:tc>
          <w:tcPr>
            <w:tcW w:w="992" w:type="dxa"/>
            <w:shd w:val="clear" w:color="auto" w:fill="auto"/>
            <w:noWrap/>
            <w:vAlign w:val="bottom"/>
          </w:tcPr>
          <w:p w14:paraId="4B46EF2C" w14:textId="146D8E55" w:rsidR="002D1AEC" w:rsidRPr="00432238" w:rsidRDefault="002D1AEC" w:rsidP="002D1AEC">
            <w:pPr>
              <w:spacing w:after="0" w:line="240" w:lineRule="auto"/>
              <w:jc w:val="right"/>
              <w:rPr>
                <w:rFonts w:eastAsia="Times New Roman" w:cstheme="minorHAnsi"/>
                <w:color w:val="FF0000"/>
                <w:sz w:val="20"/>
                <w:szCs w:val="20"/>
              </w:rPr>
            </w:pPr>
            <w:r w:rsidRPr="003D38F5">
              <w:rPr>
                <w:rFonts w:ascii="Tahoma" w:eastAsia="Times New Roman" w:hAnsi="Tahoma" w:cs="Tahoma"/>
                <w:sz w:val="18"/>
                <w:szCs w:val="18"/>
              </w:rPr>
              <w:t>31</w:t>
            </w:r>
          </w:p>
        </w:tc>
        <w:tc>
          <w:tcPr>
            <w:tcW w:w="1134" w:type="dxa"/>
            <w:shd w:val="clear" w:color="auto" w:fill="auto"/>
            <w:noWrap/>
            <w:vAlign w:val="bottom"/>
          </w:tcPr>
          <w:p w14:paraId="7B524160" w14:textId="49FA1E55" w:rsidR="002D1AEC" w:rsidRPr="00432238" w:rsidRDefault="002D1AEC" w:rsidP="002D1AEC">
            <w:pPr>
              <w:spacing w:after="0" w:line="240" w:lineRule="auto"/>
              <w:jc w:val="right"/>
              <w:rPr>
                <w:rFonts w:eastAsia="Times New Roman" w:cstheme="minorHAnsi"/>
                <w:color w:val="FF0000"/>
                <w:sz w:val="20"/>
                <w:szCs w:val="20"/>
              </w:rPr>
            </w:pPr>
            <w:r w:rsidRPr="003D38F5">
              <w:rPr>
                <w:rFonts w:ascii="Tahoma" w:eastAsia="Times New Roman" w:hAnsi="Tahoma" w:cs="Tahoma"/>
                <w:sz w:val="18"/>
                <w:szCs w:val="18"/>
              </w:rPr>
              <w:t>0</w:t>
            </w:r>
          </w:p>
        </w:tc>
        <w:tc>
          <w:tcPr>
            <w:tcW w:w="993" w:type="dxa"/>
            <w:shd w:val="clear" w:color="auto" w:fill="auto"/>
            <w:noWrap/>
            <w:vAlign w:val="bottom"/>
          </w:tcPr>
          <w:p w14:paraId="1DA2EA47" w14:textId="1B6A7959" w:rsidR="002D1AEC" w:rsidRPr="00432238" w:rsidRDefault="002D1AEC" w:rsidP="002D1AEC">
            <w:pPr>
              <w:spacing w:after="0" w:line="240" w:lineRule="auto"/>
              <w:jc w:val="right"/>
              <w:rPr>
                <w:rFonts w:eastAsia="Times New Roman" w:cstheme="minorHAnsi"/>
                <w:color w:val="FF0000"/>
                <w:sz w:val="20"/>
                <w:szCs w:val="20"/>
              </w:rPr>
            </w:pPr>
            <w:r w:rsidRPr="003D38F5">
              <w:rPr>
                <w:rFonts w:ascii="Tahoma" w:eastAsia="Times New Roman" w:hAnsi="Tahoma" w:cs="Tahoma"/>
                <w:sz w:val="18"/>
                <w:szCs w:val="18"/>
              </w:rPr>
              <w:t>461</w:t>
            </w:r>
          </w:p>
        </w:tc>
        <w:tc>
          <w:tcPr>
            <w:tcW w:w="850" w:type="dxa"/>
            <w:shd w:val="clear" w:color="auto" w:fill="auto"/>
            <w:noWrap/>
            <w:vAlign w:val="bottom"/>
          </w:tcPr>
          <w:p w14:paraId="0E025693" w14:textId="5EBE1655" w:rsidR="002D1AEC" w:rsidRPr="00432238" w:rsidRDefault="002D1AEC" w:rsidP="002D1AEC">
            <w:pPr>
              <w:spacing w:after="0" w:line="240" w:lineRule="auto"/>
              <w:jc w:val="right"/>
              <w:rPr>
                <w:rFonts w:eastAsia="Times New Roman" w:cstheme="minorHAnsi"/>
                <w:color w:val="FF0000"/>
                <w:sz w:val="20"/>
                <w:szCs w:val="20"/>
              </w:rPr>
            </w:pPr>
            <w:r w:rsidRPr="003D38F5">
              <w:rPr>
                <w:rFonts w:ascii="Tahoma" w:eastAsia="Times New Roman" w:hAnsi="Tahoma" w:cs="Tahoma"/>
                <w:sz w:val="18"/>
                <w:szCs w:val="18"/>
              </w:rPr>
              <w:t>407</w:t>
            </w:r>
          </w:p>
        </w:tc>
        <w:tc>
          <w:tcPr>
            <w:tcW w:w="992" w:type="dxa"/>
            <w:shd w:val="clear" w:color="auto" w:fill="auto"/>
            <w:noWrap/>
            <w:vAlign w:val="bottom"/>
          </w:tcPr>
          <w:p w14:paraId="0AC00266" w14:textId="3D6BB443" w:rsidR="002D1AEC" w:rsidRPr="00432238" w:rsidRDefault="002D1AEC" w:rsidP="002D1AEC">
            <w:pPr>
              <w:spacing w:after="0" w:line="240" w:lineRule="auto"/>
              <w:jc w:val="right"/>
              <w:rPr>
                <w:rFonts w:eastAsia="Times New Roman" w:cstheme="minorHAnsi"/>
                <w:color w:val="FF0000"/>
                <w:sz w:val="20"/>
                <w:szCs w:val="20"/>
              </w:rPr>
            </w:pPr>
            <w:r w:rsidRPr="003D38F5">
              <w:rPr>
                <w:rFonts w:ascii="Tahoma" w:eastAsia="Times New Roman" w:hAnsi="Tahoma" w:cs="Tahoma"/>
                <w:sz w:val="18"/>
                <w:szCs w:val="18"/>
              </w:rPr>
              <w:t>54</w:t>
            </w:r>
          </w:p>
        </w:tc>
      </w:tr>
      <w:tr w:rsidR="002D1AEC" w:rsidRPr="000208E2" w14:paraId="27918952" w14:textId="77777777" w:rsidTr="00340213">
        <w:trPr>
          <w:trHeight w:val="92"/>
        </w:trPr>
        <w:tc>
          <w:tcPr>
            <w:tcW w:w="1346" w:type="dxa"/>
            <w:shd w:val="clear" w:color="auto" w:fill="auto"/>
            <w:noWrap/>
            <w:vAlign w:val="bottom"/>
          </w:tcPr>
          <w:p w14:paraId="4B1A9AA6"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shd w:val="clear" w:color="auto" w:fill="auto"/>
            <w:noWrap/>
            <w:vAlign w:val="bottom"/>
          </w:tcPr>
          <w:p w14:paraId="56ABA9BF" w14:textId="77777777" w:rsidR="002D1AEC" w:rsidRPr="003D0CA1" w:rsidRDefault="002D1AEC" w:rsidP="002D1AEC">
            <w:pPr>
              <w:spacing w:after="0" w:line="240" w:lineRule="auto"/>
              <w:rPr>
                <w:rFonts w:eastAsia="Times New Roman" w:cstheme="minorHAnsi"/>
                <w:bCs/>
                <w:sz w:val="20"/>
                <w:szCs w:val="20"/>
              </w:rPr>
            </w:pPr>
            <w:r w:rsidRPr="003D0CA1">
              <w:rPr>
                <w:rFonts w:eastAsia="Times New Roman" w:cstheme="minorHAnsi"/>
                <w:bCs/>
                <w:sz w:val="20"/>
                <w:szCs w:val="20"/>
              </w:rPr>
              <w:t> </w:t>
            </w:r>
          </w:p>
        </w:tc>
        <w:tc>
          <w:tcPr>
            <w:tcW w:w="1417" w:type="dxa"/>
            <w:shd w:val="clear" w:color="auto" w:fill="auto"/>
            <w:noWrap/>
            <w:vAlign w:val="bottom"/>
          </w:tcPr>
          <w:p w14:paraId="129BF442" w14:textId="77777777" w:rsidR="002D1AEC" w:rsidRPr="003D0CA1" w:rsidRDefault="002D1AEC" w:rsidP="002D1AEC">
            <w:pPr>
              <w:spacing w:after="0" w:line="240" w:lineRule="auto"/>
              <w:rPr>
                <w:rFonts w:eastAsia="Times New Roman" w:cstheme="minorHAnsi"/>
                <w:bCs/>
                <w:sz w:val="20"/>
                <w:szCs w:val="20"/>
              </w:rPr>
            </w:pPr>
            <w:r w:rsidRPr="003D0CA1">
              <w:rPr>
                <w:rFonts w:eastAsia="Times New Roman" w:cstheme="minorHAnsi"/>
                <w:bCs/>
                <w:sz w:val="20"/>
                <w:szCs w:val="20"/>
              </w:rPr>
              <w:t>Školní klub</w:t>
            </w:r>
          </w:p>
        </w:tc>
        <w:tc>
          <w:tcPr>
            <w:tcW w:w="992" w:type="dxa"/>
            <w:shd w:val="clear" w:color="auto" w:fill="auto"/>
            <w:noWrap/>
            <w:vAlign w:val="bottom"/>
          </w:tcPr>
          <w:p w14:paraId="03F642B9" w14:textId="67EF5211" w:rsidR="002D1AEC" w:rsidRPr="00432238" w:rsidRDefault="002D1AEC" w:rsidP="002D1AEC">
            <w:pPr>
              <w:spacing w:after="0" w:line="240" w:lineRule="auto"/>
              <w:jc w:val="right"/>
              <w:rPr>
                <w:rFonts w:eastAsia="Times New Roman" w:cstheme="minorHAnsi"/>
                <w:color w:val="FF0000"/>
                <w:sz w:val="20"/>
                <w:szCs w:val="20"/>
              </w:rPr>
            </w:pPr>
            <w:r w:rsidRPr="003D38F5">
              <w:rPr>
                <w:rFonts w:ascii="Tahoma" w:eastAsia="Times New Roman" w:hAnsi="Tahoma" w:cs="Tahoma"/>
                <w:sz w:val="18"/>
                <w:szCs w:val="18"/>
              </w:rPr>
              <w:t>0</w:t>
            </w:r>
          </w:p>
        </w:tc>
        <w:tc>
          <w:tcPr>
            <w:tcW w:w="1134" w:type="dxa"/>
            <w:shd w:val="clear" w:color="auto" w:fill="auto"/>
            <w:noWrap/>
            <w:vAlign w:val="bottom"/>
          </w:tcPr>
          <w:p w14:paraId="196A7645" w14:textId="632C4D4F" w:rsidR="002D1AEC" w:rsidRPr="00432238" w:rsidRDefault="002D1AEC" w:rsidP="002D1AEC">
            <w:pPr>
              <w:spacing w:after="0" w:line="240" w:lineRule="auto"/>
              <w:jc w:val="right"/>
              <w:rPr>
                <w:rFonts w:eastAsia="Times New Roman" w:cstheme="minorHAnsi"/>
                <w:color w:val="FF0000"/>
                <w:sz w:val="20"/>
                <w:szCs w:val="20"/>
              </w:rPr>
            </w:pPr>
            <w:r w:rsidRPr="003D38F5">
              <w:rPr>
                <w:rFonts w:ascii="Tahoma" w:eastAsia="Times New Roman" w:hAnsi="Tahoma" w:cs="Tahoma"/>
                <w:sz w:val="18"/>
                <w:szCs w:val="18"/>
              </w:rPr>
              <w:t>7</w:t>
            </w:r>
          </w:p>
        </w:tc>
        <w:tc>
          <w:tcPr>
            <w:tcW w:w="993" w:type="dxa"/>
            <w:shd w:val="clear" w:color="auto" w:fill="auto"/>
            <w:noWrap/>
            <w:vAlign w:val="bottom"/>
          </w:tcPr>
          <w:p w14:paraId="2447FE59" w14:textId="359EC88F" w:rsidR="002D1AEC" w:rsidRPr="00432238" w:rsidRDefault="002D1AEC" w:rsidP="002D1AEC">
            <w:pPr>
              <w:spacing w:after="0" w:line="240" w:lineRule="auto"/>
              <w:jc w:val="right"/>
              <w:rPr>
                <w:rFonts w:eastAsia="Times New Roman" w:cstheme="minorHAnsi"/>
                <w:color w:val="FF0000"/>
                <w:sz w:val="20"/>
                <w:szCs w:val="20"/>
              </w:rPr>
            </w:pPr>
            <w:r w:rsidRPr="003D38F5">
              <w:rPr>
                <w:rFonts w:ascii="Tahoma" w:eastAsia="Times New Roman" w:hAnsi="Tahoma" w:cs="Tahoma"/>
                <w:sz w:val="18"/>
                <w:szCs w:val="18"/>
              </w:rPr>
              <w:t>38</w:t>
            </w:r>
          </w:p>
        </w:tc>
        <w:tc>
          <w:tcPr>
            <w:tcW w:w="850" w:type="dxa"/>
            <w:shd w:val="clear" w:color="auto" w:fill="auto"/>
            <w:noWrap/>
            <w:vAlign w:val="bottom"/>
          </w:tcPr>
          <w:p w14:paraId="78F56888" w14:textId="2780EF44" w:rsidR="002D1AEC" w:rsidRPr="00432238" w:rsidRDefault="002D1AEC" w:rsidP="002D1AEC">
            <w:pPr>
              <w:spacing w:after="0" w:line="240" w:lineRule="auto"/>
              <w:jc w:val="right"/>
              <w:rPr>
                <w:rFonts w:eastAsia="Times New Roman" w:cstheme="minorHAnsi"/>
                <w:color w:val="FF0000"/>
                <w:sz w:val="20"/>
                <w:szCs w:val="20"/>
              </w:rPr>
            </w:pPr>
            <w:r w:rsidRPr="003D38F5">
              <w:rPr>
                <w:rFonts w:ascii="Tahoma" w:eastAsia="Times New Roman" w:hAnsi="Tahoma" w:cs="Tahoma"/>
                <w:sz w:val="18"/>
                <w:szCs w:val="18"/>
              </w:rPr>
              <w:t>1</w:t>
            </w:r>
          </w:p>
        </w:tc>
        <w:tc>
          <w:tcPr>
            <w:tcW w:w="992" w:type="dxa"/>
            <w:shd w:val="clear" w:color="auto" w:fill="auto"/>
            <w:noWrap/>
            <w:vAlign w:val="bottom"/>
          </w:tcPr>
          <w:p w14:paraId="79B81F31" w14:textId="1867CAF6" w:rsidR="002D1AEC" w:rsidRPr="00432238" w:rsidRDefault="002D1AEC" w:rsidP="002D1AEC">
            <w:pPr>
              <w:spacing w:after="0" w:line="240" w:lineRule="auto"/>
              <w:jc w:val="right"/>
              <w:rPr>
                <w:rFonts w:eastAsia="Times New Roman" w:cstheme="minorHAnsi"/>
                <w:color w:val="FF0000"/>
                <w:sz w:val="20"/>
                <w:szCs w:val="20"/>
              </w:rPr>
            </w:pPr>
            <w:r w:rsidRPr="003D38F5">
              <w:rPr>
                <w:rFonts w:ascii="Tahoma" w:eastAsia="Times New Roman" w:hAnsi="Tahoma" w:cs="Tahoma"/>
                <w:sz w:val="18"/>
                <w:szCs w:val="18"/>
              </w:rPr>
              <w:t>37</w:t>
            </w:r>
          </w:p>
        </w:tc>
      </w:tr>
      <w:tr w:rsidR="002D1AEC" w:rsidRPr="000208E2" w14:paraId="20C9E1B6" w14:textId="77777777" w:rsidTr="002D1AEC">
        <w:trPr>
          <w:trHeight w:val="288"/>
        </w:trPr>
        <w:tc>
          <w:tcPr>
            <w:tcW w:w="1346" w:type="dxa"/>
            <w:tcBorders>
              <w:bottom w:val="single" w:sz="4" w:space="0" w:color="auto"/>
            </w:tcBorders>
            <w:shd w:val="clear" w:color="auto" w:fill="auto"/>
            <w:noWrap/>
            <w:vAlign w:val="bottom"/>
          </w:tcPr>
          <w:p w14:paraId="154DE5A2"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8" w:type="dxa"/>
            <w:tcBorders>
              <w:bottom w:val="single" w:sz="4" w:space="0" w:color="auto"/>
            </w:tcBorders>
            <w:shd w:val="clear" w:color="auto" w:fill="F2F2F2" w:themeFill="background1" w:themeFillShade="F2"/>
            <w:noWrap/>
            <w:vAlign w:val="bottom"/>
          </w:tcPr>
          <w:p w14:paraId="686F3F55"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Soukromník</w:t>
            </w:r>
          </w:p>
        </w:tc>
        <w:tc>
          <w:tcPr>
            <w:tcW w:w="1417" w:type="dxa"/>
            <w:tcBorders>
              <w:bottom w:val="single" w:sz="4" w:space="0" w:color="auto"/>
            </w:tcBorders>
            <w:shd w:val="clear" w:color="auto" w:fill="F2F2F2" w:themeFill="background1" w:themeFillShade="F2"/>
            <w:noWrap/>
            <w:vAlign w:val="bottom"/>
          </w:tcPr>
          <w:p w14:paraId="0EDD84A9"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992" w:type="dxa"/>
            <w:tcBorders>
              <w:bottom w:val="single" w:sz="4" w:space="0" w:color="auto"/>
            </w:tcBorders>
            <w:shd w:val="clear" w:color="auto" w:fill="F2F2F2" w:themeFill="background1" w:themeFillShade="F2"/>
            <w:noWrap/>
            <w:vAlign w:val="bottom"/>
          </w:tcPr>
          <w:p w14:paraId="633706A2" w14:textId="60E20F3D" w:rsidR="002D1AEC" w:rsidRPr="00432238" w:rsidRDefault="002D1AEC" w:rsidP="002D1AEC">
            <w:pPr>
              <w:spacing w:after="0" w:line="240" w:lineRule="auto"/>
              <w:jc w:val="right"/>
              <w:rPr>
                <w:rFonts w:eastAsia="Times New Roman" w:cstheme="minorHAnsi"/>
                <w:b/>
                <w:bCs/>
                <w:color w:val="FF0000"/>
                <w:sz w:val="20"/>
                <w:szCs w:val="20"/>
              </w:rPr>
            </w:pPr>
            <w:r w:rsidRPr="003D38F5">
              <w:rPr>
                <w:rFonts w:ascii="Tahoma" w:eastAsia="Times New Roman" w:hAnsi="Tahoma" w:cs="Tahoma"/>
                <w:b/>
                <w:bCs/>
                <w:sz w:val="18"/>
                <w:szCs w:val="18"/>
              </w:rPr>
              <w:t>31</w:t>
            </w:r>
          </w:p>
        </w:tc>
        <w:tc>
          <w:tcPr>
            <w:tcW w:w="1134" w:type="dxa"/>
            <w:tcBorders>
              <w:bottom w:val="single" w:sz="4" w:space="0" w:color="auto"/>
            </w:tcBorders>
            <w:shd w:val="clear" w:color="auto" w:fill="F2F2F2" w:themeFill="background1" w:themeFillShade="F2"/>
            <w:noWrap/>
            <w:vAlign w:val="bottom"/>
          </w:tcPr>
          <w:p w14:paraId="51065A61" w14:textId="5B6F8920" w:rsidR="002D1AEC" w:rsidRPr="00432238" w:rsidRDefault="002D1AEC" w:rsidP="002D1AEC">
            <w:pPr>
              <w:spacing w:after="0" w:line="240" w:lineRule="auto"/>
              <w:jc w:val="right"/>
              <w:rPr>
                <w:rFonts w:eastAsia="Times New Roman" w:cstheme="minorHAnsi"/>
                <w:b/>
                <w:bCs/>
                <w:color w:val="FF0000"/>
                <w:sz w:val="20"/>
                <w:szCs w:val="20"/>
              </w:rPr>
            </w:pPr>
            <w:r w:rsidRPr="003D38F5">
              <w:rPr>
                <w:rFonts w:ascii="Tahoma" w:eastAsia="Times New Roman" w:hAnsi="Tahoma" w:cs="Tahoma"/>
                <w:b/>
                <w:bCs/>
                <w:sz w:val="18"/>
                <w:szCs w:val="18"/>
              </w:rPr>
              <w:t>7</w:t>
            </w:r>
          </w:p>
        </w:tc>
        <w:tc>
          <w:tcPr>
            <w:tcW w:w="993" w:type="dxa"/>
            <w:tcBorders>
              <w:bottom w:val="single" w:sz="4" w:space="0" w:color="auto"/>
            </w:tcBorders>
            <w:shd w:val="clear" w:color="auto" w:fill="F2F2F2" w:themeFill="background1" w:themeFillShade="F2"/>
            <w:noWrap/>
            <w:vAlign w:val="bottom"/>
          </w:tcPr>
          <w:p w14:paraId="7BC619CB" w14:textId="60EC7507" w:rsidR="002D1AEC" w:rsidRPr="00432238" w:rsidRDefault="002D1AEC" w:rsidP="002D1AEC">
            <w:pPr>
              <w:spacing w:after="0" w:line="240" w:lineRule="auto"/>
              <w:jc w:val="right"/>
              <w:rPr>
                <w:rFonts w:eastAsia="Times New Roman" w:cstheme="minorHAnsi"/>
                <w:b/>
                <w:bCs/>
                <w:color w:val="FF0000"/>
                <w:sz w:val="20"/>
                <w:szCs w:val="20"/>
              </w:rPr>
            </w:pPr>
            <w:r w:rsidRPr="003D38F5">
              <w:rPr>
                <w:rFonts w:ascii="Tahoma" w:eastAsia="Times New Roman" w:hAnsi="Tahoma" w:cs="Tahoma"/>
                <w:b/>
                <w:bCs/>
                <w:sz w:val="18"/>
                <w:szCs w:val="18"/>
              </w:rPr>
              <w:t>499</w:t>
            </w:r>
          </w:p>
        </w:tc>
        <w:tc>
          <w:tcPr>
            <w:tcW w:w="850" w:type="dxa"/>
            <w:tcBorders>
              <w:bottom w:val="single" w:sz="4" w:space="0" w:color="auto"/>
            </w:tcBorders>
            <w:shd w:val="clear" w:color="auto" w:fill="F2F2F2" w:themeFill="background1" w:themeFillShade="F2"/>
            <w:noWrap/>
            <w:vAlign w:val="bottom"/>
          </w:tcPr>
          <w:p w14:paraId="79D889C9" w14:textId="6A5276AA" w:rsidR="002D1AEC" w:rsidRPr="00432238" w:rsidRDefault="002D1AEC" w:rsidP="002D1AEC">
            <w:pPr>
              <w:spacing w:after="0" w:line="240" w:lineRule="auto"/>
              <w:jc w:val="right"/>
              <w:rPr>
                <w:rFonts w:eastAsia="Times New Roman" w:cstheme="minorHAnsi"/>
                <w:b/>
                <w:bCs/>
                <w:color w:val="FF0000"/>
                <w:sz w:val="20"/>
                <w:szCs w:val="20"/>
              </w:rPr>
            </w:pPr>
            <w:r w:rsidRPr="003D38F5">
              <w:rPr>
                <w:rFonts w:ascii="Tahoma" w:eastAsia="Times New Roman" w:hAnsi="Tahoma" w:cs="Tahoma"/>
                <w:b/>
                <w:bCs/>
                <w:sz w:val="18"/>
                <w:szCs w:val="18"/>
              </w:rPr>
              <w:t>408</w:t>
            </w:r>
          </w:p>
        </w:tc>
        <w:tc>
          <w:tcPr>
            <w:tcW w:w="992" w:type="dxa"/>
            <w:tcBorders>
              <w:bottom w:val="single" w:sz="4" w:space="0" w:color="auto"/>
            </w:tcBorders>
            <w:shd w:val="clear" w:color="auto" w:fill="F2F2F2" w:themeFill="background1" w:themeFillShade="F2"/>
            <w:noWrap/>
            <w:vAlign w:val="bottom"/>
          </w:tcPr>
          <w:p w14:paraId="032AECC5" w14:textId="789F51E3" w:rsidR="002D1AEC" w:rsidRPr="00432238" w:rsidRDefault="002D1AEC" w:rsidP="002D1AEC">
            <w:pPr>
              <w:spacing w:after="0" w:line="240" w:lineRule="auto"/>
              <w:jc w:val="right"/>
              <w:rPr>
                <w:rFonts w:eastAsia="Times New Roman" w:cstheme="minorHAnsi"/>
                <w:b/>
                <w:bCs/>
                <w:color w:val="FF0000"/>
                <w:sz w:val="20"/>
                <w:szCs w:val="20"/>
              </w:rPr>
            </w:pPr>
            <w:r w:rsidRPr="003D38F5">
              <w:rPr>
                <w:rFonts w:ascii="Tahoma" w:eastAsia="Times New Roman" w:hAnsi="Tahoma" w:cs="Tahoma"/>
                <w:b/>
                <w:bCs/>
                <w:sz w:val="18"/>
                <w:szCs w:val="18"/>
              </w:rPr>
              <w:t>91</w:t>
            </w:r>
          </w:p>
        </w:tc>
      </w:tr>
      <w:tr w:rsidR="002D1AEC" w:rsidRPr="000208E2" w14:paraId="40A8DEB4" w14:textId="77777777" w:rsidTr="002D1AEC">
        <w:trPr>
          <w:trHeight w:val="288"/>
        </w:trPr>
        <w:tc>
          <w:tcPr>
            <w:tcW w:w="1346" w:type="dxa"/>
            <w:shd w:val="clear" w:color="auto" w:fill="CCCCFF"/>
            <w:noWrap/>
            <w:vAlign w:val="bottom"/>
          </w:tcPr>
          <w:p w14:paraId="7BE4DA08"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20</w:t>
            </w:r>
            <w:r>
              <w:rPr>
                <w:rFonts w:eastAsia="Times New Roman" w:cstheme="minorHAnsi"/>
                <w:b/>
                <w:bCs/>
                <w:sz w:val="20"/>
                <w:szCs w:val="20"/>
              </w:rPr>
              <w:t>20</w:t>
            </w:r>
            <w:r w:rsidRPr="003D0CA1">
              <w:rPr>
                <w:rFonts w:eastAsia="Times New Roman" w:cstheme="minorHAnsi"/>
                <w:b/>
                <w:bCs/>
                <w:sz w:val="20"/>
                <w:szCs w:val="20"/>
              </w:rPr>
              <w:t xml:space="preserve"> Celkem</w:t>
            </w:r>
          </w:p>
        </w:tc>
        <w:tc>
          <w:tcPr>
            <w:tcW w:w="1418" w:type="dxa"/>
            <w:shd w:val="clear" w:color="auto" w:fill="CCCCFF"/>
            <w:noWrap/>
            <w:vAlign w:val="bottom"/>
          </w:tcPr>
          <w:p w14:paraId="158D70BA"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1417" w:type="dxa"/>
            <w:shd w:val="clear" w:color="auto" w:fill="CCCCFF"/>
            <w:noWrap/>
            <w:vAlign w:val="bottom"/>
          </w:tcPr>
          <w:p w14:paraId="6E2A40F2" w14:textId="77777777" w:rsidR="002D1AEC" w:rsidRPr="003D0CA1" w:rsidRDefault="002D1AEC" w:rsidP="002D1AEC">
            <w:pPr>
              <w:spacing w:after="0" w:line="240" w:lineRule="auto"/>
              <w:rPr>
                <w:rFonts w:eastAsia="Times New Roman" w:cstheme="minorHAnsi"/>
                <w:b/>
                <w:bCs/>
                <w:sz w:val="20"/>
                <w:szCs w:val="20"/>
              </w:rPr>
            </w:pPr>
            <w:r w:rsidRPr="003D0CA1">
              <w:rPr>
                <w:rFonts w:eastAsia="Times New Roman" w:cstheme="minorHAnsi"/>
                <w:b/>
                <w:bCs/>
                <w:sz w:val="20"/>
                <w:szCs w:val="20"/>
              </w:rPr>
              <w:t> </w:t>
            </w:r>
          </w:p>
        </w:tc>
        <w:tc>
          <w:tcPr>
            <w:tcW w:w="992" w:type="dxa"/>
            <w:shd w:val="clear" w:color="auto" w:fill="CCCCFF"/>
            <w:noWrap/>
            <w:vAlign w:val="bottom"/>
          </w:tcPr>
          <w:p w14:paraId="660A78A6" w14:textId="53E5E02B" w:rsidR="002D1AEC" w:rsidRPr="00432238" w:rsidRDefault="002D1AEC" w:rsidP="002D1AEC">
            <w:pPr>
              <w:spacing w:after="0" w:line="240" w:lineRule="auto"/>
              <w:jc w:val="right"/>
              <w:rPr>
                <w:rFonts w:eastAsia="Times New Roman" w:cstheme="minorHAnsi"/>
                <w:b/>
                <w:bCs/>
                <w:color w:val="FF0000"/>
                <w:sz w:val="20"/>
                <w:szCs w:val="20"/>
              </w:rPr>
            </w:pPr>
            <w:r w:rsidRPr="003D38F5">
              <w:rPr>
                <w:rFonts w:ascii="Tahoma" w:eastAsia="Times New Roman" w:hAnsi="Tahoma" w:cs="Tahoma"/>
                <w:b/>
                <w:bCs/>
                <w:sz w:val="18"/>
                <w:szCs w:val="18"/>
              </w:rPr>
              <w:t>373</w:t>
            </w:r>
          </w:p>
        </w:tc>
        <w:tc>
          <w:tcPr>
            <w:tcW w:w="1134" w:type="dxa"/>
            <w:shd w:val="clear" w:color="auto" w:fill="CCCCFF"/>
            <w:noWrap/>
            <w:vAlign w:val="bottom"/>
          </w:tcPr>
          <w:p w14:paraId="3AC37882" w14:textId="34D5A9F6" w:rsidR="002D1AEC" w:rsidRPr="00432238" w:rsidRDefault="002D1AEC" w:rsidP="002D1AEC">
            <w:pPr>
              <w:spacing w:after="0" w:line="240" w:lineRule="auto"/>
              <w:jc w:val="right"/>
              <w:rPr>
                <w:rFonts w:eastAsia="Times New Roman" w:cstheme="minorHAnsi"/>
                <w:b/>
                <w:bCs/>
                <w:color w:val="FF0000"/>
                <w:sz w:val="20"/>
                <w:szCs w:val="20"/>
              </w:rPr>
            </w:pPr>
            <w:r w:rsidRPr="003D38F5">
              <w:rPr>
                <w:rFonts w:ascii="Tahoma" w:eastAsia="Times New Roman" w:hAnsi="Tahoma" w:cs="Tahoma"/>
                <w:b/>
                <w:bCs/>
                <w:sz w:val="18"/>
                <w:szCs w:val="18"/>
              </w:rPr>
              <w:t>47</w:t>
            </w:r>
          </w:p>
        </w:tc>
        <w:tc>
          <w:tcPr>
            <w:tcW w:w="993" w:type="dxa"/>
            <w:shd w:val="clear" w:color="auto" w:fill="CCCCFF"/>
            <w:noWrap/>
            <w:vAlign w:val="bottom"/>
          </w:tcPr>
          <w:p w14:paraId="77F2E4E5" w14:textId="03E62221" w:rsidR="002D1AEC" w:rsidRPr="00432238" w:rsidRDefault="002D1AEC" w:rsidP="002D1AEC">
            <w:pPr>
              <w:spacing w:after="0" w:line="240" w:lineRule="auto"/>
              <w:jc w:val="right"/>
              <w:rPr>
                <w:rFonts w:eastAsia="Times New Roman" w:cstheme="minorHAnsi"/>
                <w:b/>
                <w:bCs/>
                <w:color w:val="FF0000"/>
                <w:sz w:val="20"/>
                <w:szCs w:val="20"/>
              </w:rPr>
            </w:pPr>
            <w:r w:rsidRPr="003D38F5">
              <w:rPr>
                <w:rFonts w:ascii="Tahoma" w:eastAsia="Times New Roman" w:hAnsi="Tahoma" w:cs="Tahoma"/>
                <w:b/>
                <w:bCs/>
                <w:sz w:val="18"/>
                <w:szCs w:val="18"/>
              </w:rPr>
              <w:t>9215</w:t>
            </w:r>
          </w:p>
        </w:tc>
        <w:tc>
          <w:tcPr>
            <w:tcW w:w="850" w:type="dxa"/>
            <w:shd w:val="clear" w:color="auto" w:fill="CCCCFF"/>
            <w:noWrap/>
            <w:vAlign w:val="bottom"/>
          </w:tcPr>
          <w:p w14:paraId="3C4424F2" w14:textId="2EB804B6" w:rsidR="002D1AEC" w:rsidRPr="00432238" w:rsidRDefault="002D1AEC" w:rsidP="002D1AEC">
            <w:pPr>
              <w:spacing w:after="0" w:line="240" w:lineRule="auto"/>
              <w:jc w:val="right"/>
              <w:rPr>
                <w:rFonts w:eastAsia="Times New Roman" w:cstheme="minorHAnsi"/>
                <w:b/>
                <w:bCs/>
                <w:color w:val="FF0000"/>
                <w:sz w:val="20"/>
                <w:szCs w:val="20"/>
              </w:rPr>
            </w:pPr>
            <w:r w:rsidRPr="003D38F5">
              <w:rPr>
                <w:rFonts w:ascii="Tahoma" w:eastAsia="Times New Roman" w:hAnsi="Tahoma" w:cs="Tahoma"/>
                <w:b/>
                <w:bCs/>
                <w:sz w:val="18"/>
                <w:szCs w:val="18"/>
              </w:rPr>
              <w:t>8778</w:t>
            </w:r>
          </w:p>
        </w:tc>
        <w:tc>
          <w:tcPr>
            <w:tcW w:w="992" w:type="dxa"/>
            <w:shd w:val="clear" w:color="auto" w:fill="CCCCFF"/>
            <w:noWrap/>
            <w:vAlign w:val="bottom"/>
          </w:tcPr>
          <w:p w14:paraId="1D4A2637" w14:textId="649980D9" w:rsidR="002D1AEC" w:rsidRPr="00432238" w:rsidRDefault="002D1AEC" w:rsidP="002D1AEC">
            <w:pPr>
              <w:spacing w:after="0" w:line="240" w:lineRule="auto"/>
              <w:jc w:val="right"/>
              <w:rPr>
                <w:rFonts w:eastAsia="Times New Roman" w:cstheme="minorHAnsi"/>
                <w:b/>
                <w:bCs/>
                <w:color w:val="FF0000"/>
                <w:sz w:val="20"/>
                <w:szCs w:val="20"/>
              </w:rPr>
            </w:pPr>
            <w:r w:rsidRPr="003D38F5">
              <w:rPr>
                <w:rFonts w:ascii="Tahoma" w:eastAsia="Times New Roman" w:hAnsi="Tahoma" w:cs="Tahoma"/>
                <w:b/>
                <w:bCs/>
                <w:sz w:val="18"/>
                <w:szCs w:val="18"/>
              </w:rPr>
              <w:t>373</w:t>
            </w:r>
          </w:p>
        </w:tc>
      </w:tr>
    </w:tbl>
    <w:p w14:paraId="29746740" w14:textId="3C8A0BB9" w:rsidR="00193623" w:rsidRPr="007D5513" w:rsidRDefault="00193623" w:rsidP="00193623">
      <w:pPr>
        <w:spacing w:after="120"/>
        <w:jc w:val="both"/>
        <w:rPr>
          <w:i/>
          <w:color w:val="auto"/>
          <w:sz w:val="18"/>
          <w:szCs w:val="18"/>
        </w:rPr>
      </w:pPr>
      <w:r w:rsidRPr="007D5513">
        <w:rPr>
          <w:i/>
          <w:color w:val="auto"/>
          <w:sz w:val="18"/>
          <w:szCs w:val="18"/>
        </w:rPr>
        <w:t>Zdroj: Výkazy MŠMT</w:t>
      </w:r>
    </w:p>
    <w:bookmarkEnd w:id="99"/>
    <w:p w14:paraId="71A9BD24" w14:textId="5BC573F0" w:rsidR="00193623" w:rsidRPr="007D5513" w:rsidRDefault="00AE632C" w:rsidP="00193623">
      <w:pPr>
        <w:spacing w:after="0"/>
        <w:jc w:val="both"/>
        <w:rPr>
          <w:color w:val="auto"/>
        </w:rPr>
      </w:pPr>
      <w:r w:rsidRPr="007D5513">
        <w:rPr>
          <w:color w:val="auto"/>
        </w:rPr>
        <w:t>Ve sledovaných letech klesal počet zapsaných účastníků ve školních družinách a školních klubech z téměř 9 300 až na cca 8 800, což představuje úbytek cca 500 účastníků za 3 školní roky. V ORP Ostrava je provozováno přibližně 370 oddělení školních družin a 50 školních klubů. Většina účastníků je z prvního stupně ZŠ.</w:t>
      </w:r>
      <w:bookmarkEnd w:id="100"/>
      <w:r w:rsidRPr="007D5513">
        <w:rPr>
          <w:color w:val="auto"/>
        </w:rPr>
        <w:t xml:space="preserve"> </w:t>
      </w:r>
    </w:p>
    <w:p w14:paraId="17CA0571" w14:textId="77777777" w:rsidR="00193623" w:rsidRPr="000208E2" w:rsidRDefault="00193623" w:rsidP="00193623">
      <w:pPr>
        <w:spacing w:after="0"/>
        <w:jc w:val="both"/>
        <w:rPr>
          <w:color w:val="FF0000"/>
        </w:rPr>
      </w:pPr>
    </w:p>
    <w:p w14:paraId="3C3F812A" w14:textId="1EE0C5CB" w:rsidR="00193623" w:rsidRPr="007F7C4B" w:rsidRDefault="00193623" w:rsidP="00193623">
      <w:pPr>
        <w:pStyle w:val="Titulek"/>
        <w:spacing w:before="0" w:after="0"/>
      </w:pPr>
      <w:bookmarkStart w:id="101" w:name="_1baon6m" w:colFirst="0" w:colLast="0"/>
      <w:bookmarkStart w:id="102" w:name="_Hlk66707165"/>
      <w:bookmarkEnd w:id="101"/>
      <w:r w:rsidRPr="007F7C4B">
        <w:lastRenderedPageBreak/>
        <w:t xml:space="preserve">Tabulka </w:t>
      </w:r>
      <w:r w:rsidR="00D176F2">
        <w:fldChar w:fldCharType="begin"/>
      </w:r>
      <w:r w:rsidR="00D176F2">
        <w:instrText xml:space="preserve"> SEQ Tabulka \* ARABIC </w:instrText>
      </w:r>
      <w:r w:rsidR="00D176F2">
        <w:fldChar w:fldCharType="separate"/>
      </w:r>
      <w:r w:rsidR="00994AFD">
        <w:rPr>
          <w:noProof/>
        </w:rPr>
        <w:t>47</w:t>
      </w:r>
      <w:r w:rsidR="00D176F2">
        <w:rPr>
          <w:noProof/>
        </w:rPr>
        <w:fldChar w:fldCharType="end"/>
      </w:r>
      <w:r w:rsidRPr="007F7C4B">
        <w:t xml:space="preserve"> </w:t>
      </w:r>
      <w:r w:rsidRPr="007F7C4B">
        <w:rPr>
          <w:b/>
        </w:rPr>
        <w:t>Pedagogičtí pracovníci ŠD a ŠK v</w:t>
      </w:r>
      <w:r w:rsidR="00FB73A2">
        <w:rPr>
          <w:b/>
        </w:rPr>
        <w:t> </w:t>
      </w:r>
      <w:r w:rsidRPr="007F7C4B">
        <w:rPr>
          <w:b/>
        </w:rPr>
        <w:t>ORP</w:t>
      </w:r>
      <w:r w:rsidR="00FB73A2">
        <w:rPr>
          <w:b/>
        </w:rPr>
        <w:t xml:space="preserve"> Ostrava</w:t>
      </w:r>
      <w:r w:rsidR="007F7C4B" w:rsidRPr="007F7C4B">
        <w:rPr>
          <w:b/>
        </w:rPr>
        <w:t xml:space="preserve"> – </w:t>
      </w:r>
      <w:proofErr w:type="spellStart"/>
      <w:r w:rsidR="007F7C4B" w:rsidRPr="007F7C4B">
        <w:rPr>
          <w:b/>
        </w:rPr>
        <w:t>šk</w:t>
      </w:r>
      <w:proofErr w:type="spellEnd"/>
      <w:r w:rsidR="007F7C4B" w:rsidRPr="007F7C4B">
        <w:rPr>
          <w:b/>
        </w:rPr>
        <w:t>. rok 2018/2019</w:t>
      </w:r>
    </w:p>
    <w:tbl>
      <w:tblPr>
        <w:tblW w:w="9052" w:type="dxa"/>
        <w:tblInd w:w="60" w:type="dxa"/>
        <w:tblLayout w:type="fixed"/>
        <w:tblLook w:val="0400" w:firstRow="0" w:lastRow="0" w:firstColumn="0" w:lastColumn="0" w:noHBand="0" w:noVBand="1"/>
      </w:tblPr>
      <w:tblGrid>
        <w:gridCol w:w="1966"/>
        <w:gridCol w:w="1158"/>
        <w:gridCol w:w="1135"/>
        <w:gridCol w:w="1258"/>
        <w:gridCol w:w="1267"/>
        <w:gridCol w:w="1041"/>
        <w:gridCol w:w="1227"/>
      </w:tblGrid>
      <w:tr w:rsidR="000208E2" w:rsidRPr="007F7C4B" w14:paraId="6A58EDF0" w14:textId="77777777" w:rsidTr="00785D7A">
        <w:trPr>
          <w:trHeight w:val="300"/>
        </w:trPr>
        <w:tc>
          <w:tcPr>
            <w:tcW w:w="1966" w:type="dxa"/>
            <w:vMerge w:val="restart"/>
            <w:tcBorders>
              <w:top w:val="single" w:sz="8" w:space="0" w:color="000000"/>
              <w:left w:val="single" w:sz="8" w:space="0" w:color="000000"/>
              <w:bottom w:val="single" w:sz="8" w:space="0" w:color="000000"/>
              <w:right w:val="nil"/>
            </w:tcBorders>
            <w:shd w:val="clear" w:color="auto" w:fill="D9D9D9"/>
            <w:vAlign w:val="center"/>
          </w:tcPr>
          <w:p w14:paraId="6B4AFC2D" w14:textId="77777777" w:rsidR="00193623" w:rsidRPr="007F7C4B" w:rsidRDefault="00193623" w:rsidP="00785D7A">
            <w:pPr>
              <w:spacing w:after="0"/>
              <w:rPr>
                <w:b/>
                <w:color w:val="auto"/>
                <w:sz w:val="20"/>
                <w:szCs w:val="20"/>
              </w:rPr>
            </w:pPr>
            <w:r w:rsidRPr="007F7C4B">
              <w:rPr>
                <w:b/>
                <w:color w:val="auto"/>
                <w:sz w:val="20"/>
                <w:szCs w:val="20"/>
              </w:rPr>
              <w:t>ŠK a ŠD zřizované</w:t>
            </w:r>
          </w:p>
        </w:tc>
        <w:tc>
          <w:tcPr>
            <w:tcW w:w="3551" w:type="dxa"/>
            <w:gridSpan w:val="3"/>
            <w:tcBorders>
              <w:top w:val="single" w:sz="8" w:space="0" w:color="000000"/>
              <w:left w:val="single" w:sz="8" w:space="0" w:color="000000"/>
              <w:bottom w:val="single" w:sz="4" w:space="0" w:color="000000"/>
              <w:right w:val="single" w:sz="8" w:space="0" w:color="000000"/>
            </w:tcBorders>
            <w:shd w:val="clear" w:color="auto" w:fill="D9D9D9"/>
            <w:vAlign w:val="center"/>
          </w:tcPr>
          <w:p w14:paraId="36B934F9" w14:textId="77777777" w:rsidR="00193623" w:rsidRPr="007F7C4B" w:rsidRDefault="00193623" w:rsidP="00785D7A">
            <w:pPr>
              <w:spacing w:after="0"/>
              <w:jc w:val="center"/>
              <w:rPr>
                <w:b/>
                <w:color w:val="auto"/>
                <w:sz w:val="20"/>
                <w:szCs w:val="20"/>
              </w:rPr>
            </w:pPr>
            <w:r w:rsidRPr="007F7C4B">
              <w:rPr>
                <w:b/>
                <w:color w:val="auto"/>
                <w:sz w:val="20"/>
                <w:szCs w:val="20"/>
              </w:rPr>
              <w:t>vychovatelé</w:t>
            </w:r>
          </w:p>
        </w:tc>
        <w:tc>
          <w:tcPr>
            <w:tcW w:w="3535" w:type="dxa"/>
            <w:gridSpan w:val="3"/>
            <w:tcBorders>
              <w:top w:val="single" w:sz="8" w:space="0" w:color="000000"/>
              <w:left w:val="nil"/>
              <w:bottom w:val="single" w:sz="4" w:space="0" w:color="000000"/>
              <w:right w:val="single" w:sz="8" w:space="0" w:color="000000"/>
            </w:tcBorders>
            <w:shd w:val="clear" w:color="auto" w:fill="D9D9D9"/>
            <w:vAlign w:val="center"/>
          </w:tcPr>
          <w:p w14:paraId="7A31FA36" w14:textId="77777777" w:rsidR="00193623" w:rsidRPr="007F7C4B" w:rsidRDefault="00193623" w:rsidP="00785D7A">
            <w:pPr>
              <w:spacing w:after="0"/>
              <w:jc w:val="center"/>
              <w:rPr>
                <w:b/>
                <w:color w:val="auto"/>
                <w:sz w:val="20"/>
                <w:szCs w:val="20"/>
              </w:rPr>
            </w:pPr>
            <w:r w:rsidRPr="007F7C4B">
              <w:rPr>
                <w:b/>
                <w:color w:val="auto"/>
                <w:sz w:val="20"/>
                <w:szCs w:val="20"/>
              </w:rPr>
              <w:t>ostatní pedagogičtí pracovníci</w:t>
            </w:r>
          </w:p>
        </w:tc>
      </w:tr>
      <w:tr w:rsidR="000208E2" w:rsidRPr="007F7C4B" w14:paraId="27710379" w14:textId="77777777" w:rsidTr="00785D7A">
        <w:trPr>
          <w:trHeight w:val="300"/>
        </w:trPr>
        <w:tc>
          <w:tcPr>
            <w:tcW w:w="1966" w:type="dxa"/>
            <w:vMerge/>
            <w:tcBorders>
              <w:top w:val="single" w:sz="8" w:space="0" w:color="000000"/>
              <w:left w:val="single" w:sz="8" w:space="0" w:color="000000"/>
              <w:bottom w:val="single" w:sz="8" w:space="0" w:color="000000"/>
              <w:right w:val="nil"/>
            </w:tcBorders>
            <w:shd w:val="clear" w:color="auto" w:fill="D9D9D9"/>
            <w:vAlign w:val="center"/>
          </w:tcPr>
          <w:p w14:paraId="70AD07FF" w14:textId="77777777" w:rsidR="00193623" w:rsidRPr="007F7C4B" w:rsidRDefault="00193623" w:rsidP="00785D7A">
            <w:pPr>
              <w:spacing w:after="0"/>
              <w:rPr>
                <w:b/>
                <w:color w:val="auto"/>
                <w:sz w:val="20"/>
                <w:szCs w:val="20"/>
              </w:rPr>
            </w:pPr>
          </w:p>
        </w:tc>
        <w:tc>
          <w:tcPr>
            <w:tcW w:w="2293" w:type="dxa"/>
            <w:gridSpan w:val="2"/>
            <w:tcBorders>
              <w:top w:val="single" w:sz="4" w:space="0" w:color="000000"/>
              <w:left w:val="single" w:sz="8" w:space="0" w:color="000000"/>
              <w:bottom w:val="single" w:sz="4" w:space="0" w:color="000000"/>
              <w:right w:val="single" w:sz="4" w:space="0" w:color="000000"/>
            </w:tcBorders>
            <w:shd w:val="clear" w:color="auto" w:fill="D9D9D9"/>
            <w:vAlign w:val="center"/>
          </w:tcPr>
          <w:p w14:paraId="3918AC7C" w14:textId="77777777" w:rsidR="00193623" w:rsidRPr="007F7C4B" w:rsidRDefault="00193623" w:rsidP="00785D7A">
            <w:pPr>
              <w:spacing w:after="0"/>
              <w:jc w:val="center"/>
              <w:rPr>
                <w:b/>
                <w:color w:val="auto"/>
                <w:sz w:val="20"/>
                <w:szCs w:val="20"/>
              </w:rPr>
            </w:pPr>
            <w:r w:rsidRPr="007F7C4B">
              <w:rPr>
                <w:b/>
                <w:color w:val="auto"/>
                <w:sz w:val="20"/>
                <w:szCs w:val="20"/>
              </w:rPr>
              <w:t>interní</w:t>
            </w:r>
          </w:p>
        </w:tc>
        <w:tc>
          <w:tcPr>
            <w:tcW w:w="1258" w:type="dxa"/>
            <w:tcBorders>
              <w:top w:val="nil"/>
              <w:left w:val="nil"/>
              <w:bottom w:val="single" w:sz="4" w:space="0" w:color="000000"/>
              <w:right w:val="single" w:sz="8" w:space="0" w:color="000000"/>
            </w:tcBorders>
            <w:shd w:val="clear" w:color="auto" w:fill="D9D9D9"/>
            <w:vAlign w:val="center"/>
          </w:tcPr>
          <w:p w14:paraId="029DEBCA" w14:textId="77777777" w:rsidR="00193623" w:rsidRPr="007F7C4B" w:rsidRDefault="00193623" w:rsidP="00785D7A">
            <w:pPr>
              <w:spacing w:after="0"/>
              <w:jc w:val="center"/>
              <w:rPr>
                <w:b/>
                <w:color w:val="auto"/>
                <w:sz w:val="20"/>
                <w:szCs w:val="20"/>
              </w:rPr>
            </w:pPr>
            <w:r w:rsidRPr="007F7C4B">
              <w:rPr>
                <w:b/>
                <w:color w:val="auto"/>
                <w:sz w:val="20"/>
                <w:szCs w:val="20"/>
              </w:rPr>
              <w:t>externí</w:t>
            </w:r>
          </w:p>
        </w:tc>
        <w:tc>
          <w:tcPr>
            <w:tcW w:w="2308" w:type="dxa"/>
            <w:gridSpan w:val="2"/>
            <w:tcBorders>
              <w:top w:val="single" w:sz="4" w:space="0" w:color="000000"/>
              <w:left w:val="nil"/>
              <w:bottom w:val="single" w:sz="4" w:space="0" w:color="000000"/>
              <w:right w:val="single" w:sz="4" w:space="0" w:color="000000"/>
            </w:tcBorders>
            <w:shd w:val="clear" w:color="auto" w:fill="D9D9D9"/>
            <w:vAlign w:val="center"/>
          </w:tcPr>
          <w:p w14:paraId="7F6B5695" w14:textId="77777777" w:rsidR="00193623" w:rsidRPr="007F7C4B" w:rsidRDefault="00193623" w:rsidP="00785D7A">
            <w:pPr>
              <w:spacing w:after="0"/>
              <w:jc w:val="center"/>
              <w:rPr>
                <w:b/>
                <w:color w:val="auto"/>
                <w:sz w:val="20"/>
                <w:szCs w:val="20"/>
              </w:rPr>
            </w:pPr>
            <w:r w:rsidRPr="007F7C4B">
              <w:rPr>
                <w:b/>
                <w:color w:val="auto"/>
                <w:sz w:val="20"/>
                <w:szCs w:val="20"/>
              </w:rPr>
              <w:t>interní</w:t>
            </w:r>
          </w:p>
        </w:tc>
        <w:tc>
          <w:tcPr>
            <w:tcW w:w="1227" w:type="dxa"/>
            <w:tcBorders>
              <w:top w:val="nil"/>
              <w:left w:val="nil"/>
              <w:bottom w:val="single" w:sz="4" w:space="0" w:color="000000"/>
              <w:right w:val="single" w:sz="8" w:space="0" w:color="000000"/>
            </w:tcBorders>
            <w:shd w:val="clear" w:color="auto" w:fill="D9D9D9"/>
            <w:vAlign w:val="center"/>
          </w:tcPr>
          <w:p w14:paraId="53E586CB" w14:textId="77777777" w:rsidR="00193623" w:rsidRPr="007F7C4B" w:rsidRDefault="00193623" w:rsidP="00785D7A">
            <w:pPr>
              <w:spacing w:after="0"/>
              <w:jc w:val="center"/>
              <w:rPr>
                <w:b/>
                <w:color w:val="auto"/>
                <w:sz w:val="20"/>
                <w:szCs w:val="20"/>
              </w:rPr>
            </w:pPr>
            <w:r w:rsidRPr="007F7C4B">
              <w:rPr>
                <w:b/>
                <w:color w:val="auto"/>
                <w:sz w:val="20"/>
                <w:szCs w:val="20"/>
              </w:rPr>
              <w:t>externí</w:t>
            </w:r>
          </w:p>
        </w:tc>
      </w:tr>
      <w:tr w:rsidR="000208E2" w:rsidRPr="007F7C4B" w14:paraId="0FB1B2C6" w14:textId="77777777" w:rsidTr="00785D7A">
        <w:trPr>
          <w:trHeight w:val="300"/>
        </w:trPr>
        <w:tc>
          <w:tcPr>
            <w:tcW w:w="1966" w:type="dxa"/>
            <w:vMerge/>
            <w:tcBorders>
              <w:top w:val="single" w:sz="8" w:space="0" w:color="000000"/>
              <w:left w:val="single" w:sz="8" w:space="0" w:color="000000"/>
              <w:bottom w:val="single" w:sz="8" w:space="0" w:color="000000"/>
              <w:right w:val="nil"/>
            </w:tcBorders>
            <w:shd w:val="clear" w:color="auto" w:fill="D9D9D9"/>
            <w:vAlign w:val="center"/>
          </w:tcPr>
          <w:p w14:paraId="359EF7BF" w14:textId="77777777" w:rsidR="00193623" w:rsidRPr="007F7C4B" w:rsidRDefault="00193623" w:rsidP="00785D7A">
            <w:pPr>
              <w:spacing w:after="0"/>
              <w:rPr>
                <w:b/>
                <w:color w:val="auto"/>
                <w:sz w:val="20"/>
                <w:szCs w:val="20"/>
              </w:rPr>
            </w:pPr>
          </w:p>
        </w:tc>
        <w:tc>
          <w:tcPr>
            <w:tcW w:w="1158" w:type="dxa"/>
            <w:tcBorders>
              <w:top w:val="nil"/>
              <w:left w:val="single" w:sz="8" w:space="0" w:color="000000"/>
              <w:bottom w:val="single" w:sz="8" w:space="0" w:color="000000"/>
              <w:right w:val="single" w:sz="4" w:space="0" w:color="000000"/>
            </w:tcBorders>
            <w:shd w:val="clear" w:color="auto" w:fill="D9D9D9"/>
            <w:vAlign w:val="center"/>
          </w:tcPr>
          <w:p w14:paraId="2E933C78" w14:textId="77777777" w:rsidR="00193623" w:rsidRPr="007F7C4B" w:rsidRDefault="00193623" w:rsidP="00785D7A">
            <w:pPr>
              <w:spacing w:after="0"/>
              <w:jc w:val="center"/>
              <w:rPr>
                <w:b/>
                <w:color w:val="auto"/>
                <w:sz w:val="20"/>
                <w:szCs w:val="20"/>
              </w:rPr>
            </w:pPr>
            <w:r w:rsidRPr="007F7C4B">
              <w:rPr>
                <w:b/>
                <w:color w:val="auto"/>
                <w:sz w:val="20"/>
                <w:szCs w:val="20"/>
              </w:rPr>
              <w:t>fyzický stav</w:t>
            </w:r>
          </w:p>
        </w:tc>
        <w:tc>
          <w:tcPr>
            <w:tcW w:w="1135" w:type="dxa"/>
            <w:tcBorders>
              <w:top w:val="nil"/>
              <w:left w:val="nil"/>
              <w:bottom w:val="single" w:sz="8" w:space="0" w:color="000000"/>
              <w:right w:val="single" w:sz="4" w:space="0" w:color="000000"/>
            </w:tcBorders>
            <w:shd w:val="clear" w:color="auto" w:fill="D9D9D9"/>
            <w:vAlign w:val="center"/>
          </w:tcPr>
          <w:p w14:paraId="61839884" w14:textId="77777777" w:rsidR="00193623" w:rsidRPr="007F7C4B" w:rsidRDefault="00193623" w:rsidP="00785D7A">
            <w:pPr>
              <w:spacing w:after="0"/>
              <w:jc w:val="center"/>
              <w:rPr>
                <w:b/>
                <w:color w:val="auto"/>
                <w:sz w:val="20"/>
                <w:szCs w:val="20"/>
              </w:rPr>
            </w:pPr>
            <w:r w:rsidRPr="007F7C4B">
              <w:rPr>
                <w:b/>
                <w:color w:val="auto"/>
                <w:sz w:val="20"/>
                <w:szCs w:val="20"/>
              </w:rPr>
              <w:t>z toho ženy</w:t>
            </w:r>
          </w:p>
        </w:tc>
        <w:tc>
          <w:tcPr>
            <w:tcW w:w="1258" w:type="dxa"/>
            <w:tcBorders>
              <w:top w:val="nil"/>
              <w:left w:val="nil"/>
              <w:bottom w:val="single" w:sz="8" w:space="0" w:color="000000"/>
              <w:right w:val="single" w:sz="8" w:space="0" w:color="000000"/>
            </w:tcBorders>
            <w:shd w:val="clear" w:color="auto" w:fill="D9D9D9"/>
            <w:vAlign w:val="center"/>
          </w:tcPr>
          <w:p w14:paraId="107EE064" w14:textId="77777777" w:rsidR="00193623" w:rsidRPr="007F7C4B" w:rsidRDefault="00193623" w:rsidP="00785D7A">
            <w:pPr>
              <w:spacing w:after="0"/>
              <w:jc w:val="center"/>
              <w:rPr>
                <w:b/>
                <w:color w:val="auto"/>
                <w:sz w:val="20"/>
                <w:szCs w:val="20"/>
              </w:rPr>
            </w:pPr>
            <w:r w:rsidRPr="007F7C4B">
              <w:rPr>
                <w:b/>
                <w:color w:val="auto"/>
                <w:sz w:val="20"/>
                <w:szCs w:val="20"/>
              </w:rPr>
              <w:t>fyzický stav</w:t>
            </w:r>
          </w:p>
        </w:tc>
        <w:tc>
          <w:tcPr>
            <w:tcW w:w="1267" w:type="dxa"/>
            <w:tcBorders>
              <w:top w:val="nil"/>
              <w:left w:val="nil"/>
              <w:bottom w:val="single" w:sz="8" w:space="0" w:color="000000"/>
              <w:right w:val="single" w:sz="4" w:space="0" w:color="000000"/>
            </w:tcBorders>
            <w:shd w:val="clear" w:color="auto" w:fill="D9D9D9"/>
            <w:vAlign w:val="center"/>
          </w:tcPr>
          <w:p w14:paraId="6E730709" w14:textId="77777777" w:rsidR="00193623" w:rsidRPr="007F7C4B" w:rsidRDefault="00193623" w:rsidP="00785D7A">
            <w:pPr>
              <w:spacing w:after="0"/>
              <w:jc w:val="center"/>
              <w:rPr>
                <w:b/>
                <w:color w:val="auto"/>
                <w:sz w:val="20"/>
                <w:szCs w:val="20"/>
              </w:rPr>
            </w:pPr>
            <w:r w:rsidRPr="007F7C4B">
              <w:rPr>
                <w:b/>
                <w:color w:val="auto"/>
                <w:sz w:val="20"/>
                <w:szCs w:val="20"/>
              </w:rPr>
              <w:t>fyzický stav</w:t>
            </w:r>
          </w:p>
        </w:tc>
        <w:tc>
          <w:tcPr>
            <w:tcW w:w="1041" w:type="dxa"/>
            <w:tcBorders>
              <w:top w:val="nil"/>
              <w:left w:val="nil"/>
              <w:bottom w:val="single" w:sz="8" w:space="0" w:color="000000"/>
              <w:right w:val="single" w:sz="4" w:space="0" w:color="000000"/>
            </w:tcBorders>
            <w:shd w:val="clear" w:color="auto" w:fill="D9D9D9"/>
            <w:vAlign w:val="center"/>
          </w:tcPr>
          <w:p w14:paraId="4DE1D2A3" w14:textId="77777777" w:rsidR="00193623" w:rsidRPr="007F7C4B" w:rsidRDefault="00193623" w:rsidP="00785D7A">
            <w:pPr>
              <w:spacing w:after="0"/>
              <w:jc w:val="center"/>
              <w:rPr>
                <w:b/>
                <w:color w:val="auto"/>
                <w:sz w:val="20"/>
                <w:szCs w:val="20"/>
              </w:rPr>
            </w:pPr>
            <w:r w:rsidRPr="007F7C4B">
              <w:rPr>
                <w:b/>
                <w:color w:val="auto"/>
                <w:sz w:val="20"/>
                <w:szCs w:val="20"/>
              </w:rPr>
              <w:t>z toho ženy</w:t>
            </w:r>
          </w:p>
        </w:tc>
        <w:tc>
          <w:tcPr>
            <w:tcW w:w="1227" w:type="dxa"/>
            <w:tcBorders>
              <w:top w:val="nil"/>
              <w:left w:val="nil"/>
              <w:bottom w:val="single" w:sz="8" w:space="0" w:color="000000"/>
              <w:right w:val="single" w:sz="8" w:space="0" w:color="000000"/>
            </w:tcBorders>
            <w:shd w:val="clear" w:color="auto" w:fill="D9D9D9"/>
            <w:vAlign w:val="center"/>
          </w:tcPr>
          <w:p w14:paraId="6B5AA67B" w14:textId="77777777" w:rsidR="00193623" w:rsidRPr="007F7C4B" w:rsidRDefault="00193623" w:rsidP="00785D7A">
            <w:pPr>
              <w:spacing w:after="0"/>
              <w:jc w:val="center"/>
              <w:rPr>
                <w:b/>
                <w:color w:val="auto"/>
                <w:sz w:val="20"/>
                <w:szCs w:val="20"/>
              </w:rPr>
            </w:pPr>
            <w:r w:rsidRPr="007F7C4B">
              <w:rPr>
                <w:b/>
                <w:color w:val="auto"/>
                <w:sz w:val="20"/>
                <w:szCs w:val="20"/>
              </w:rPr>
              <w:t>fyzický stav</w:t>
            </w:r>
          </w:p>
        </w:tc>
      </w:tr>
      <w:tr w:rsidR="000208E2" w:rsidRPr="007F7C4B" w14:paraId="131FE87B" w14:textId="77777777" w:rsidTr="00785D7A">
        <w:trPr>
          <w:trHeight w:val="300"/>
        </w:trPr>
        <w:tc>
          <w:tcPr>
            <w:tcW w:w="1966" w:type="dxa"/>
            <w:tcBorders>
              <w:top w:val="nil"/>
              <w:left w:val="single" w:sz="4" w:space="0" w:color="000000"/>
              <w:bottom w:val="single" w:sz="4" w:space="0" w:color="000000"/>
              <w:right w:val="nil"/>
            </w:tcBorders>
            <w:shd w:val="clear" w:color="auto" w:fill="auto"/>
            <w:vAlign w:val="center"/>
          </w:tcPr>
          <w:p w14:paraId="2F241399" w14:textId="77777777" w:rsidR="00193623" w:rsidRPr="007F7C4B" w:rsidRDefault="00193623" w:rsidP="00785D7A">
            <w:pPr>
              <w:spacing w:after="0"/>
              <w:rPr>
                <w:color w:val="auto"/>
                <w:sz w:val="20"/>
                <w:szCs w:val="20"/>
              </w:rPr>
            </w:pPr>
            <w:r w:rsidRPr="007F7C4B">
              <w:rPr>
                <w:color w:val="auto"/>
                <w:sz w:val="20"/>
                <w:szCs w:val="20"/>
              </w:rPr>
              <w:t>krajem</w:t>
            </w:r>
          </w:p>
        </w:tc>
        <w:tc>
          <w:tcPr>
            <w:tcW w:w="1158" w:type="dxa"/>
            <w:tcBorders>
              <w:top w:val="nil"/>
              <w:left w:val="single" w:sz="8" w:space="0" w:color="000000"/>
              <w:bottom w:val="single" w:sz="4" w:space="0" w:color="000000"/>
              <w:right w:val="single" w:sz="4" w:space="0" w:color="000000"/>
            </w:tcBorders>
            <w:shd w:val="clear" w:color="auto" w:fill="auto"/>
            <w:vAlign w:val="center"/>
          </w:tcPr>
          <w:p w14:paraId="16109ADE" w14:textId="77777777" w:rsidR="00193623" w:rsidRPr="007F7C4B" w:rsidRDefault="00193623" w:rsidP="00785D7A">
            <w:pPr>
              <w:spacing w:after="0"/>
              <w:jc w:val="right"/>
              <w:rPr>
                <w:color w:val="auto"/>
                <w:sz w:val="20"/>
                <w:szCs w:val="20"/>
              </w:rPr>
            </w:pPr>
            <w:r w:rsidRPr="007F7C4B">
              <w:rPr>
                <w:color w:val="auto"/>
                <w:sz w:val="20"/>
                <w:szCs w:val="20"/>
              </w:rPr>
              <w:t>39</w:t>
            </w:r>
          </w:p>
        </w:tc>
        <w:tc>
          <w:tcPr>
            <w:tcW w:w="1135" w:type="dxa"/>
            <w:tcBorders>
              <w:top w:val="nil"/>
              <w:left w:val="nil"/>
              <w:bottom w:val="single" w:sz="4" w:space="0" w:color="000000"/>
              <w:right w:val="single" w:sz="4" w:space="0" w:color="000000"/>
            </w:tcBorders>
            <w:shd w:val="clear" w:color="auto" w:fill="auto"/>
            <w:vAlign w:val="center"/>
          </w:tcPr>
          <w:p w14:paraId="1611F8AA" w14:textId="77777777" w:rsidR="00193623" w:rsidRPr="007F7C4B" w:rsidRDefault="00193623" w:rsidP="00785D7A">
            <w:pPr>
              <w:spacing w:after="0"/>
              <w:jc w:val="right"/>
              <w:rPr>
                <w:color w:val="auto"/>
                <w:sz w:val="20"/>
                <w:szCs w:val="20"/>
              </w:rPr>
            </w:pPr>
            <w:r w:rsidRPr="007F7C4B">
              <w:rPr>
                <w:color w:val="auto"/>
                <w:sz w:val="20"/>
                <w:szCs w:val="20"/>
              </w:rPr>
              <w:t>37</w:t>
            </w:r>
          </w:p>
        </w:tc>
        <w:tc>
          <w:tcPr>
            <w:tcW w:w="1258" w:type="dxa"/>
            <w:tcBorders>
              <w:top w:val="nil"/>
              <w:left w:val="nil"/>
              <w:bottom w:val="single" w:sz="4" w:space="0" w:color="000000"/>
              <w:right w:val="single" w:sz="8" w:space="0" w:color="000000"/>
            </w:tcBorders>
            <w:shd w:val="clear" w:color="auto" w:fill="auto"/>
            <w:vAlign w:val="center"/>
          </w:tcPr>
          <w:p w14:paraId="4A7D4635" w14:textId="77777777" w:rsidR="00193623" w:rsidRPr="007F7C4B" w:rsidRDefault="00193623" w:rsidP="00785D7A">
            <w:pPr>
              <w:spacing w:after="0"/>
              <w:jc w:val="right"/>
              <w:rPr>
                <w:color w:val="auto"/>
                <w:sz w:val="20"/>
                <w:szCs w:val="20"/>
              </w:rPr>
            </w:pPr>
            <w:r w:rsidRPr="007F7C4B">
              <w:rPr>
                <w:color w:val="auto"/>
                <w:sz w:val="20"/>
                <w:szCs w:val="20"/>
              </w:rPr>
              <w:t>0</w:t>
            </w:r>
          </w:p>
        </w:tc>
        <w:tc>
          <w:tcPr>
            <w:tcW w:w="1267" w:type="dxa"/>
            <w:tcBorders>
              <w:top w:val="nil"/>
              <w:left w:val="nil"/>
              <w:bottom w:val="single" w:sz="4" w:space="0" w:color="000000"/>
              <w:right w:val="single" w:sz="4" w:space="0" w:color="000000"/>
            </w:tcBorders>
            <w:shd w:val="clear" w:color="auto" w:fill="auto"/>
            <w:vAlign w:val="center"/>
          </w:tcPr>
          <w:p w14:paraId="42FB3ECA" w14:textId="77777777" w:rsidR="00193623" w:rsidRPr="007F7C4B" w:rsidRDefault="00193623" w:rsidP="00785D7A">
            <w:pPr>
              <w:spacing w:after="0"/>
              <w:jc w:val="right"/>
              <w:rPr>
                <w:color w:val="auto"/>
                <w:sz w:val="20"/>
                <w:szCs w:val="20"/>
              </w:rPr>
            </w:pPr>
            <w:r w:rsidRPr="007F7C4B">
              <w:rPr>
                <w:color w:val="auto"/>
                <w:sz w:val="20"/>
                <w:szCs w:val="20"/>
              </w:rPr>
              <w:t>15</w:t>
            </w:r>
          </w:p>
        </w:tc>
        <w:tc>
          <w:tcPr>
            <w:tcW w:w="1041" w:type="dxa"/>
            <w:tcBorders>
              <w:top w:val="nil"/>
              <w:left w:val="nil"/>
              <w:bottom w:val="single" w:sz="4" w:space="0" w:color="000000"/>
              <w:right w:val="single" w:sz="4" w:space="0" w:color="000000"/>
            </w:tcBorders>
            <w:shd w:val="clear" w:color="auto" w:fill="auto"/>
            <w:vAlign w:val="center"/>
          </w:tcPr>
          <w:p w14:paraId="3BA49590" w14:textId="77777777" w:rsidR="00193623" w:rsidRPr="007F7C4B" w:rsidRDefault="00193623" w:rsidP="00785D7A">
            <w:pPr>
              <w:spacing w:after="0"/>
              <w:jc w:val="right"/>
              <w:rPr>
                <w:color w:val="auto"/>
                <w:sz w:val="20"/>
                <w:szCs w:val="20"/>
              </w:rPr>
            </w:pPr>
            <w:r w:rsidRPr="007F7C4B">
              <w:rPr>
                <w:color w:val="auto"/>
                <w:sz w:val="20"/>
                <w:szCs w:val="20"/>
              </w:rPr>
              <w:t>13</w:t>
            </w:r>
          </w:p>
        </w:tc>
        <w:tc>
          <w:tcPr>
            <w:tcW w:w="1227" w:type="dxa"/>
            <w:tcBorders>
              <w:top w:val="nil"/>
              <w:left w:val="nil"/>
              <w:bottom w:val="single" w:sz="4" w:space="0" w:color="000000"/>
              <w:right w:val="single" w:sz="8" w:space="0" w:color="000000"/>
            </w:tcBorders>
            <w:shd w:val="clear" w:color="auto" w:fill="auto"/>
            <w:vAlign w:val="center"/>
          </w:tcPr>
          <w:p w14:paraId="340A8869" w14:textId="77777777" w:rsidR="00193623" w:rsidRPr="007F7C4B" w:rsidRDefault="00193623" w:rsidP="00785D7A">
            <w:pPr>
              <w:spacing w:after="0"/>
              <w:jc w:val="right"/>
              <w:rPr>
                <w:color w:val="auto"/>
                <w:sz w:val="20"/>
                <w:szCs w:val="20"/>
              </w:rPr>
            </w:pPr>
            <w:r w:rsidRPr="007F7C4B">
              <w:rPr>
                <w:color w:val="auto"/>
                <w:sz w:val="20"/>
                <w:szCs w:val="20"/>
              </w:rPr>
              <w:t>0</w:t>
            </w:r>
          </w:p>
        </w:tc>
      </w:tr>
      <w:tr w:rsidR="000208E2" w:rsidRPr="007F7C4B" w14:paraId="73EC96EF" w14:textId="77777777" w:rsidTr="00785D7A">
        <w:trPr>
          <w:trHeight w:val="300"/>
        </w:trPr>
        <w:tc>
          <w:tcPr>
            <w:tcW w:w="1966" w:type="dxa"/>
            <w:tcBorders>
              <w:top w:val="nil"/>
              <w:left w:val="single" w:sz="4" w:space="0" w:color="000000"/>
              <w:bottom w:val="single" w:sz="4" w:space="0" w:color="000000"/>
              <w:right w:val="nil"/>
            </w:tcBorders>
            <w:shd w:val="clear" w:color="auto" w:fill="auto"/>
            <w:vAlign w:val="center"/>
          </w:tcPr>
          <w:p w14:paraId="4A268356" w14:textId="77777777" w:rsidR="00193623" w:rsidRPr="007F7C4B" w:rsidRDefault="00193623" w:rsidP="00785D7A">
            <w:pPr>
              <w:spacing w:after="0"/>
              <w:rPr>
                <w:color w:val="auto"/>
                <w:sz w:val="20"/>
                <w:szCs w:val="20"/>
              </w:rPr>
            </w:pPr>
            <w:r w:rsidRPr="007F7C4B">
              <w:rPr>
                <w:color w:val="auto"/>
                <w:sz w:val="20"/>
                <w:szCs w:val="20"/>
              </w:rPr>
              <w:t>obcemi</w:t>
            </w:r>
          </w:p>
        </w:tc>
        <w:tc>
          <w:tcPr>
            <w:tcW w:w="1158" w:type="dxa"/>
            <w:tcBorders>
              <w:top w:val="nil"/>
              <w:left w:val="single" w:sz="8" w:space="0" w:color="000000"/>
              <w:bottom w:val="single" w:sz="4" w:space="0" w:color="000000"/>
              <w:right w:val="single" w:sz="4" w:space="0" w:color="000000"/>
            </w:tcBorders>
            <w:shd w:val="clear" w:color="auto" w:fill="auto"/>
            <w:vAlign w:val="center"/>
          </w:tcPr>
          <w:p w14:paraId="42894D1D" w14:textId="77777777" w:rsidR="00193623" w:rsidRPr="007F7C4B" w:rsidRDefault="00193623" w:rsidP="00785D7A">
            <w:pPr>
              <w:spacing w:after="0"/>
              <w:jc w:val="right"/>
              <w:rPr>
                <w:color w:val="auto"/>
                <w:sz w:val="20"/>
                <w:szCs w:val="20"/>
              </w:rPr>
            </w:pPr>
            <w:r w:rsidRPr="007F7C4B">
              <w:rPr>
                <w:color w:val="auto"/>
                <w:sz w:val="20"/>
                <w:szCs w:val="20"/>
              </w:rPr>
              <w:t>319</w:t>
            </w:r>
          </w:p>
        </w:tc>
        <w:tc>
          <w:tcPr>
            <w:tcW w:w="1135" w:type="dxa"/>
            <w:tcBorders>
              <w:top w:val="nil"/>
              <w:left w:val="nil"/>
              <w:bottom w:val="single" w:sz="4" w:space="0" w:color="000000"/>
              <w:right w:val="single" w:sz="4" w:space="0" w:color="000000"/>
            </w:tcBorders>
            <w:shd w:val="clear" w:color="auto" w:fill="auto"/>
            <w:vAlign w:val="center"/>
          </w:tcPr>
          <w:p w14:paraId="28602754" w14:textId="77777777" w:rsidR="00193623" w:rsidRPr="007F7C4B" w:rsidRDefault="00193623" w:rsidP="00785D7A">
            <w:pPr>
              <w:spacing w:after="0"/>
              <w:jc w:val="right"/>
              <w:rPr>
                <w:color w:val="auto"/>
                <w:sz w:val="20"/>
                <w:szCs w:val="20"/>
              </w:rPr>
            </w:pPr>
            <w:r w:rsidRPr="007F7C4B">
              <w:rPr>
                <w:color w:val="auto"/>
                <w:sz w:val="20"/>
                <w:szCs w:val="20"/>
              </w:rPr>
              <w:t>311</w:t>
            </w:r>
          </w:p>
        </w:tc>
        <w:tc>
          <w:tcPr>
            <w:tcW w:w="1258" w:type="dxa"/>
            <w:tcBorders>
              <w:top w:val="nil"/>
              <w:left w:val="nil"/>
              <w:bottom w:val="single" w:sz="4" w:space="0" w:color="000000"/>
              <w:right w:val="single" w:sz="8" w:space="0" w:color="000000"/>
            </w:tcBorders>
            <w:shd w:val="clear" w:color="auto" w:fill="auto"/>
            <w:vAlign w:val="center"/>
          </w:tcPr>
          <w:p w14:paraId="0BD19A89" w14:textId="77777777" w:rsidR="00193623" w:rsidRPr="007F7C4B" w:rsidRDefault="00193623" w:rsidP="00785D7A">
            <w:pPr>
              <w:spacing w:after="0"/>
              <w:jc w:val="right"/>
              <w:rPr>
                <w:color w:val="auto"/>
                <w:sz w:val="20"/>
                <w:szCs w:val="20"/>
              </w:rPr>
            </w:pPr>
            <w:r w:rsidRPr="007F7C4B">
              <w:rPr>
                <w:color w:val="auto"/>
                <w:sz w:val="20"/>
                <w:szCs w:val="20"/>
              </w:rPr>
              <w:t>1</w:t>
            </w:r>
          </w:p>
        </w:tc>
        <w:tc>
          <w:tcPr>
            <w:tcW w:w="1267" w:type="dxa"/>
            <w:tcBorders>
              <w:top w:val="nil"/>
              <w:left w:val="nil"/>
              <w:bottom w:val="single" w:sz="4" w:space="0" w:color="000000"/>
              <w:right w:val="single" w:sz="4" w:space="0" w:color="000000"/>
            </w:tcBorders>
            <w:shd w:val="clear" w:color="auto" w:fill="auto"/>
            <w:vAlign w:val="center"/>
          </w:tcPr>
          <w:p w14:paraId="03222528" w14:textId="77777777" w:rsidR="00193623" w:rsidRPr="007F7C4B" w:rsidRDefault="00193623" w:rsidP="00785D7A">
            <w:pPr>
              <w:spacing w:after="0"/>
              <w:jc w:val="right"/>
              <w:rPr>
                <w:color w:val="auto"/>
                <w:sz w:val="20"/>
                <w:szCs w:val="20"/>
              </w:rPr>
            </w:pPr>
            <w:r w:rsidRPr="007F7C4B">
              <w:rPr>
                <w:color w:val="auto"/>
                <w:sz w:val="20"/>
                <w:szCs w:val="20"/>
              </w:rPr>
              <w:t>21</w:t>
            </w:r>
          </w:p>
        </w:tc>
        <w:tc>
          <w:tcPr>
            <w:tcW w:w="1041" w:type="dxa"/>
            <w:tcBorders>
              <w:top w:val="nil"/>
              <w:left w:val="nil"/>
              <w:bottom w:val="single" w:sz="4" w:space="0" w:color="000000"/>
              <w:right w:val="single" w:sz="4" w:space="0" w:color="000000"/>
            </w:tcBorders>
            <w:shd w:val="clear" w:color="auto" w:fill="auto"/>
            <w:vAlign w:val="center"/>
          </w:tcPr>
          <w:p w14:paraId="4FF82986" w14:textId="77777777" w:rsidR="00193623" w:rsidRPr="007F7C4B" w:rsidRDefault="00193623" w:rsidP="00785D7A">
            <w:pPr>
              <w:spacing w:after="0"/>
              <w:jc w:val="right"/>
              <w:rPr>
                <w:color w:val="auto"/>
                <w:sz w:val="20"/>
                <w:szCs w:val="20"/>
              </w:rPr>
            </w:pPr>
            <w:r w:rsidRPr="007F7C4B">
              <w:rPr>
                <w:color w:val="auto"/>
                <w:sz w:val="20"/>
                <w:szCs w:val="20"/>
              </w:rPr>
              <w:t>15</w:t>
            </w:r>
          </w:p>
        </w:tc>
        <w:tc>
          <w:tcPr>
            <w:tcW w:w="1227" w:type="dxa"/>
            <w:tcBorders>
              <w:top w:val="nil"/>
              <w:left w:val="nil"/>
              <w:bottom w:val="single" w:sz="4" w:space="0" w:color="000000"/>
              <w:right w:val="single" w:sz="8" w:space="0" w:color="000000"/>
            </w:tcBorders>
            <w:shd w:val="clear" w:color="auto" w:fill="auto"/>
            <w:vAlign w:val="center"/>
          </w:tcPr>
          <w:p w14:paraId="7E5DEA25" w14:textId="77777777" w:rsidR="00193623" w:rsidRPr="007F7C4B" w:rsidRDefault="00193623" w:rsidP="00785D7A">
            <w:pPr>
              <w:spacing w:after="0"/>
              <w:jc w:val="right"/>
              <w:rPr>
                <w:color w:val="auto"/>
                <w:sz w:val="20"/>
                <w:szCs w:val="20"/>
              </w:rPr>
            </w:pPr>
            <w:r w:rsidRPr="007F7C4B">
              <w:rPr>
                <w:color w:val="auto"/>
                <w:sz w:val="20"/>
                <w:szCs w:val="20"/>
              </w:rPr>
              <w:t>0</w:t>
            </w:r>
          </w:p>
        </w:tc>
      </w:tr>
      <w:tr w:rsidR="000208E2" w:rsidRPr="007F7C4B" w14:paraId="39D3CD34" w14:textId="77777777" w:rsidTr="00785D7A">
        <w:trPr>
          <w:trHeight w:val="300"/>
        </w:trPr>
        <w:tc>
          <w:tcPr>
            <w:tcW w:w="1966" w:type="dxa"/>
            <w:tcBorders>
              <w:top w:val="nil"/>
              <w:left w:val="single" w:sz="4" w:space="0" w:color="000000"/>
              <w:bottom w:val="single" w:sz="4" w:space="0" w:color="000000"/>
              <w:right w:val="nil"/>
            </w:tcBorders>
            <w:shd w:val="clear" w:color="auto" w:fill="auto"/>
            <w:vAlign w:val="center"/>
          </w:tcPr>
          <w:p w14:paraId="566734A7" w14:textId="77777777" w:rsidR="00193623" w:rsidRPr="007F7C4B" w:rsidRDefault="00193623" w:rsidP="00785D7A">
            <w:pPr>
              <w:spacing w:after="0"/>
              <w:rPr>
                <w:color w:val="auto"/>
                <w:sz w:val="20"/>
                <w:szCs w:val="20"/>
              </w:rPr>
            </w:pPr>
            <w:r w:rsidRPr="007F7C4B">
              <w:rPr>
                <w:color w:val="auto"/>
                <w:sz w:val="20"/>
                <w:szCs w:val="20"/>
              </w:rPr>
              <w:t>církví</w:t>
            </w:r>
          </w:p>
        </w:tc>
        <w:tc>
          <w:tcPr>
            <w:tcW w:w="1158" w:type="dxa"/>
            <w:tcBorders>
              <w:top w:val="nil"/>
              <w:left w:val="single" w:sz="8" w:space="0" w:color="000000"/>
              <w:bottom w:val="single" w:sz="4" w:space="0" w:color="000000"/>
              <w:right w:val="single" w:sz="4" w:space="0" w:color="000000"/>
            </w:tcBorders>
            <w:shd w:val="clear" w:color="auto" w:fill="auto"/>
            <w:vAlign w:val="center"/>
          </w:tcPr>
          <w:p w14:paraId="505BBED0" w14:textId="77777777" w:rsidR="00193623" w:rsidRPr="007F7C4B" w:rsidRDefault="00193623" w:rsidP="00785D7A">
            <w:pPr>
              <w:spacing w:after="0"/>
              <w:jc w:val="right"/>
              <w:rPr>
                <w:color w:val="auto"/>
                <w:sz w:val="20"/>
                <w:szCs w:val="20"/>
              </w:rPr>
            </w:pPr>
            <w:r w:rsidRPr="007F7C4B">
              <w:rPr>
                <w:color w:val="auto"/>
                <w:sz w:val="20"/>
                <w:szCs w:val="20"/>
              </w:rPr>
              <w:t>2</w:t>
            </w:r>
          </w:p>
        </w:tc>
        <w:tc>
          <w:tcPr>
            <w:tcW w:w="1135" w:type="dxa"/>
            <w:tcBorders>
              <w:top w:val="nil"/>
              <w:left w:val="nil"/>
              <w:bottom w:val="single" w:sz="4" w:space="0" w:color="000000"/>
              <w:right w:val="single" w:sz="4" w:space="0" w:color="000000"/>
            </w:tcBorders>
            <w:shd w:val="clear" w:color="auto" w:fill="auto"/>
            <w:vAlign w:val="center"/>
          </w:tcPr>
          <w:p w14:paraId="6AB40ABA" w14:textId="77777777" w:rsidR="00193623" w:rsidRPr="007F7C4B" w:rsidRDefault="00193623" w:rsidP="00785D7A">
            <w:pPr>
              <w:spacing w:after="0"/>
              <w:jc w:val="right"/>
              <w:rPr>
                <w:color w:val="auto"/>
                <w:sz w:val="20"/>
                <w:szCs w:val="20"/>
              </w:rPr>
            </w:pPr>
            <w:r w:rsidRPr="007F7C4B">
              <w:rPr>
                <w:color w:val="auto"/>
                <w:sz w:val="20"/>
                <w:szCs w:val="20"/>
              </w:rPr>
              <w:t>2</w:t>
            </w:r>
          </w:p>
        </w:tc>
        <w:tc>
          <w:tcPr>
            <w:tcW w:w="1258" w:type="dxa"/>
            <w:tcBorders>
              <w:top w:val="nil"/>
              <w:left w:val="nil"/>
              <w:bottom w:val="single" w:sz="4" w:space="0" w:color="000000"/>
              <w:right w:val="single" w:sz="8" w:space="0" w:color="000000"/>
            </w:tcBorders>
            <w:shd w:val="clear" w:color="auto" w:fill="auto"/>
            <w:vAlign w:val="center"/>
          </w:tcPr>
          <w:p w14:paraId="180C6142" w14:textId="77777777" w:rsidR="00193623" w:rsidRPr="007F7C4B" w:rsidRDefault="00193623" w:rsidP="00785D7A">
            <w:pPr>
              <w:spacing w:after="0"/>
              <w:jc w:val="right"/>
              <w:rPr>
                <w:color w:val="auto"/>
                <w:sz w:val="20"/>
                <w:szCs w:val="20"/>
              </w:rPr>
            </w:pPr>
            <w:r w:rsidRPr="007F7C4B">
              <w:rPr>
                <w:color w:val="auto"/>
                <w:sz w:val="20"/>
                <w:szCs w:val="20"/>
              </w:rPr>
              <w:t>5</w:t>
            </w:r>
          </w:p>
        </w:tc>
        <w:tc>
          <w:tcPr>
            <w:tcW w:w="1267" w:type="dxa"/>
            <w:tcBorders>
              <w:top w:val="nil"/>
              <w:left w:val="nil"/>
              <w:bottom w:val="single" w:sz="4" w:space="0" w:color="000000"/>
              <w:right w:val="single" w:sz="4" w:space="0" w:color="000000"/>
            </w:tcBorders>
            <w:shd w:val="clear" w:color="auto" w:fill="auto"/>
            <w:vAlign w:val="center"/>
          </w:tcPr>
          <w:p w14:paraId="2DFBD2BB" w14:textId="77777777" w:rsidR="00193623" w:rsidRPr="007F7C4B" w:rsidRDefault="00193623" w:rsidP="00785D7A">
            <w:pPr>
              <w:spacing w:after="0"/>
              <w:jc w:val="right"/>
              <w:rPr>
                <w:color w:val="auto"/>
                <w:sz w:val="20"/>
                <w:szCs w:val="20"/>
              </w:rPr>
            </w:pPr>
            <w:r w:rsidRPr="007F7C4B">
              <w:rPr>
                <w:color w:val="auto"/>
                <w:sz w:val="20"/>
                <w:szCs w:val="20"/>
              </w:rPr>
              <w:t>3</w:t>
            </w:r>
          </w:p>
        </w:tc>
        <w:tc>
          <w:tcPr>
            <w:tcW w:w="1041" w:type="dxa"/>
            <w:tcBorders>
              <w:top w:val="nil"/>
              <w:left w:val="nil"/>
              <w:bottom w:val="single" w:sz="4" w:space="0" w:color="000000"/>
              <w:right w:val="single" w:sz="4" w:space="0" w:color="000000"/>
            </w:tcBorders>
            <w:shd w:val="clear" w:color="auto" w:fill="auto"/>
            <w:vAlign w:val="center"/>
          </w:tcPr>
          <w:p w14:paraId="30D01ACA" w14:textId="77777777" w:rsidR="00193623" w:rsidRPr="007F7C4B" w:rsidRDefault="00193623" w:rsidP="00785D7A">
            <w:pPr>
              <w:spacing w:after="0"/>
              <w:jc w:val="right"/>
              <w:rPr>
                <w:color w:val="auto"/>
                <w:sz w:val="20"/>
                <w:szCs w:val="20"/>
              </w:rPr>
            </w:pPr>
            <w:r w:rsidRPr="007F7C4B">
              <w:rPr>
                <w:color w:val="auto"/>
                <w:sz w:val="20"/>
                <w:szCs w:val="20"/>
              </w:rPr>
              <w:t>3</w:t>
            </w:r>
          </w:p>
        </w:tc>
        <w:tc>
          <w:tcPr>
            <w:tcW w:w="1227" w:type="dxa"/>
            <w:tcBorders>
              <w:top w:val="nil"/>
              <w:left w:val="nil"/>
              <w:bottom w:val="single" w:sz="4" w:space="0" w:color="000000"/>
              <w:right w:val="single" w:sz="8" w:space="0" w:color="000000"/>
            </w:tcBorders>
            <w:shd w:val="clear" w:color="auto" w:fill="auto"/>
            <w:vAlign w:val="center"/>
          </w:tcPr>
          <w:p w14:paraId="3AA07C78" w14:textId="77777777" w:rsidR="00193623" w:rsidRPr="007F7C4B" w:rsidRDefault="00193623" w:rsidP="00785D7A">
            <w:pPr>
              <w:spacing w:after="0"/>
              <w:jc w:val="right"/>
              <w:rPr>
                <w:color w:val="auto"/>
                <w:sz w:val="20"/>
                <w:szCs w:val="20"/>
              </w:rPr>
            </w:pPr>
            <w:r w:rsidRPr="007F7C4B">
              <w:rPr>
                <w:color w:val="auto"/>
                <w:sz w:val="20"/>
                <w:szCs w:val="20"/>
              </w:rPr>
              <w:t>0</w:t>
            </w:r>
          </w:p>
        </w:tc>
      </w:tr>
      <w:tr w:rsidR="000208E2" w:rsidRPr="007F7C4B" w14:paraId="311DD5D2" w14:textId="77777777" w:rsidTr="00785D7A">
        <w:trPr>
          <w:trHeight w:val="300"/>
        </w:trPr>
        <w:tc>
          <w:tcPr>
            <w:tcW w:w="1966" w:type="dxa"/>
            <w:tcBorders>
              <w:top w:val="nil"/>
              <w:left w:val="single" w:sz="4" w:space="0" w:color="000000"/>
              <w:bottom w:val="single" w:sz="4" w:space="0" w:color="000000"/>
              <w:right w:val="nil"/>
            </w:tcBorders>
            <w:shd w:val="clear" w:color="auto" w:fill="auto"/>
            <w:vAlign w:val="center"/>
          </w:tcPr>
          <w:p w14:paraId="0D7413EB" w14:textId="77777777" w:rsidR="00193623" w:rsidRPr="007F7C4B" w:rsidRDefault="00193623" w:rsidP="00785D7A">
            <w:pPr>
              <w:spacing w:after="0"/>
              <w:rPr>
                <w:color w:val="auto"/>
                <w:sz w:val="20"/>
                <w:szCs w:val="20"/>
              </w:rPr>
            </w:pPr>
            <w:r w:rsidRPr="007F7C4B">
              <w:rPr>
                <w:color w:val="auto"/>
                <w:sz w:val="20"/>
                <w:szCs w:val="20"/>
              </w:rPr>
              <w:t>soukromou osobou</w:t>
            </w:r>
          </w:p>
        </w:tc>
        <w:tc>
          <w:tcPr>
            <w:tcW w:w="1158" w:type="dxa"/>
            <w:tcBorders>
              <w:top w:val="nil"/>
              <w:left w:val="single" w:sz="8" w:space="0" w:color="000000"/>
              <w:bottom w:val="single" w:sz="4" w:space="0" w:color="000000"/>
              <w:right w:val="single" w:sz="4" w:space="0" w:color="000000"/>
            </w:tcBorders>
            <w:shd w:val="clear" w:color="auto" w:fill="auto"/>
            <w:vAlign w:val="center"/>
          </w:tcPr>
          <w:p w14:paraId="392CD18C" w14:textId="77777777" w:rsidR="00193623" w:rsidRPr="007F7C4B" w:rsidRDefault="00193623" w:rsidP="00785D7A">
            <w:pPr>
              <w:spacing w:after="0"/>
              <w:jc w:val="right"/>
              <w:rPr>
                <w:color w:val="auto"/>
                <w:sz w:val="20"/>
                <w:szCs w:val="20"/>
              </w:rPr>
            </w:pPr>
            <w:r w:rsidRPr="007F7C4B">
              <w:rPr>
                <w:color w:val="auto"/>
                <w:sz w:val="20"/>
                <w:szCs w:val="20"/>
              </w:rPr>
              <w:t>33</w:t>
            </w:r>
          </w:p>
        </w:tc>
        <w:tc>
          <w:tcPr>
            <w:tcW w:w="1135" w:type="dxa"/>
            <w:tcBorders>
              <w:top w:val="nil"/>
              <w:left w:val="nil"/>
              <w:bottom w:val="single" w:sz="4" w:space="0" w:color="000000"/>
              <w:right w:val="single" w:sz="4" w:space="0" w:color="000000"/>
            </w:tcBorders>
            <w:shd w:val="clear" w:color="auto" w:fill="auto"/>
            <w:vAlign w:val="center"/>
          </w:tcPr>
          <w:p w14:paraId="076FC406" w14:textId="77777777" w:rsidR="00193623" w:rsidRPr="007F7C4B" w:rsidRDefault="00193623" w:rsidP="00785D7A">
            <w:pPr>
              <w:spacing w:after="0"/>
              <w:jc w:val="right"/>
              <w:rPr>
                <w:color w:val="auto"/>
                <w:sz w:val="20"/>
                <w:szCs w:val="20"/>
              </w:rPr>
            </w:pPr>
            <w:r w:rsidRPr="007F7C4B">
              <w:rPr>
                <w:color w:val="auto"/>
                <w:sz w:val="20"/>
                <w:szCs w:val="20"/>
              </w:rPr>
              <w:t>29</w:t>
            </w:r>
          </w:p>
        </w:tc>
        <w:tc>
          <w:tcPr>
            <w:tcW w:w="1258" w:type="dxa"/>
            <w:tcBorders>
              <w:top w:val="nil"/>
              <w:left w:val="nil"/>
              <w:bottom w:val="single" w:sz="4" w:space="0" w:color="000000"/>
              <w:right w:val="single" w:sz="8" w:space="0" w:color="000000"/>
            </w:tcBorders>
            <w:shd w:val="clear" w:color="auto" w:fill="auto"/>
            <w:vAlign w:val="center"/>
          </w:tcPr>
          <w:p w14:paraId="65BFDDB0" w14:textId="77777777" w:rsidR="00193623" w:rsidRPr="007F7C4B" w:rsidRDefault="00193623" w:rsidP="00785D7A">
            <w:pPr>
              <w:spacing w:after="0"/>
              <w:jc w:val="right"/>
              <w:rPr>
                <w:color w:val="auto"/>
                <w:sz w:val="20"/>
                <w:szCs w:val="20"/>
              </w:rPr>
            </w:pPr>
            <w:r w:rsidRPr="007F7C4B">
              <w:rPr>
                <w:color w:val="auto"/>
                <w:sz w:val="20"/>
                <w:szCs w:val="20"/>
              </w:rPr>
              <w:t>10</w:t>
            </w:r>
          </w:p>
        </w:tc>
        <w:tc>
          <w:tcPr>
            <w:tcW w:w="1267" w:type="dxa"/>
            <w:tcBorders>
              <w:top w:val="nil"/>
              <w:left w:val="nil"/>
              <w:bottom w:val="single" w:sz="4" w:space="0" w:color="000000"/>
              <w:right w:val="single" w:sz="4" w:space="0" w:color="000000"/>
            </w:tcBorders>
            <w:shd w:val="clear" w:color="auto" w:fill="auto"/>
            <w:vAlign w:val="center"/>
          </w:tcPr>
          <w:p w14:paraId="0CA89C08" w14:textId="77777777" w:rsidR="00193623" w:rsidRPr="007F7C4B" w:rsidRDefault="00193623" w:rsidP="00785D7A">
            <w:pPr>
              <w:spacing w:after="0"/>
              <w:jc w:val="right"/>
              <w:rPr>
                <w:color w:val="auto"/>
                <w:sz w:val="20"/>
                <w:szCs w:val="20"/>
              </w:rPr>
            </w:pPr>
            <w:r w:rsidRPr="007F7C4B">
              <w:rPr>
                <w:color w:val="auto"/>
                <w:sz w:val="20"/>
                <w:szCs w:val="20"/>
              </w:rPr>
              <w:t>3</w:t>
            </w:r>
          </w:p>
        </w:tc>
        <w:tc>
          <w:tcPr>
            <w:tcW w:w="1041" w:type="dxa"/>
            <w:tcBorders>
              <w:top w:val="nil"/>
              <w:left w:val="nil"/>
              <w:bottom w:val="single" w:sz="4" w:space="0" w:color="000000"/>
              <w:right w:val="single" w:sz="4" w:space="0" w:color="000000"/>
            </w:tcBorders>
            <w:shd w:val="clear" w:color="auto" w:fill="auto"/>
            <w:vAlign w:val="center"/>
          </w:tcPr>
          <w:p w14:paraId="3B769262" w14:textId="77777777" w:rsidR="00193623" w:rsidRPr="007F7C4B" w:rsidRDefault="00193623" w:rsidP="00785D7A">
            <w:pPr>
              <w:spacing w:after="0"/>
              <w:jc w:val="right"/>
              <w:rPr>
                <w:color w:val="auto"/>
                <w:sz w:val="20"/>
                <w:szCs w:val="20"/>
              </w:rPr>
            </w:pPr>
            <w:r w:rsidRPr="007F7C4B">
              <w:rPr>
                <w:color w:val="auto"/>
                <w:sz w:val="20"/>
                <w:szCs w:val="20"/>
              </w:rPr>
              <w:t>3</w:t>
            </w:r>
          </w:p>
        </w:tc>
        <w:tc>
          <w:tcPr>
            <w:tcW w:w="1227" w:type="dxa"/>
            <w:tcBorders>
              <w:top w:val="nil"/>
              <w:left w:val="nil"/>
              <w:bottom w:val="single" w:sz="4" w:space="0" w:color="000000"/>
              <w:right w:val="single" w:sz="8" w:space="0" w:color="000000"/>
            </w:tcBorders>
            <w:shd w:val="clear" w:color="auto" w:fill="auto"/>
            <w:vAlign w:val="center"/>
          </w:tcPr>
          <w:p w14:paraId="4EDA8B46" w14:textId="77777777" w:rsidR="00193623" w:rsidRPr="007F7C4B" w:rsidRDefault="00193623" w:rsidP="00785D7A">
            <w:pPr>
              <w:spacing w:after="0"/>
              <w:jc w:val="right"/>
              <w:rPr>
                <w:color w:val="auto"/>
                <w:sz w:val="20"/>
                <w:szCs w:val="20"/>
              </w:rPr>
            </w:pPr>
            <w:r w:rsidRPr="007F7C4B">
              <w:rPr>
                <w:color w:val="auto"/>
                <w:sz w:val="20"/>
                <w:szCs w:val="20"/>
              </w:rPr>
              <w:t>7</w:t>
            </w:r>
          </w:p>
        </w:tc>
      </w:tr>
      <w:tr w:rsidR="000208E2" w:rsidRPr="007F7C4B" w14:paraId="45685B08" w14:textId="77777777" w:rsidTr="00785D7A">
        <w:trPr>
          <w:trHeight w:val="300"/>
        </w:trPr>
        <w:tc>
          <w:tcPr>
            <w:tcW w:w="1966" w:type="dxa"/>
            <w:tcBorders>
              <w:top w:val="nil"/>
              <w:left w:val="single" w:sz="4" w:space="0" w:color="000000"/>
              <w:bottom w:val="single" w:sz="4" w:space="0" w:color="000000"/>
              <w:right w:val="nil"/>
            </w:tcBorders>
            <w:shd w:val="clear" w:color="auto" w:fill="CCCCFF"/>
            <w:vAlign w:val="center"/>
          </w:tcPr>
          <w:p w14:paraId="60A0A783" w14:textId="77777777" w:rsidR="00193623" w:rsidRPr="007F7C4B" w:rsidRDefault="00193623" w:rsidP="00785D7A">
            <w:pPr>
              <w:spacing w:after="0"/>
              <w:rPr>
                <w:color w:val="auto"/>
                <w:sz w:val="20"/>
                <w:szCs w:val="20"/>
              </w:rPr>
            </w:pPr>
            <w:r w:rsidRPr="007F7C4B">
              <w:rPr>
                <w:color w:val="auto"/>
                <w:sz w:val="20"/>
                <w:szCs w:val="20"/>
              </w:rPr>
              <w:t>celkem</w:t>
            </w:r>
          </w:p>
        </w:tc>
        <w:tc>
          <w:tcPr>
            <w:tcW w:w="1158" w:type="dxa"/>
            <w:tcBorders>
              <w:top w:val="nil"/>
              <w:left w:val="single" w:sz="8" w:space="0" w:color="000000"/>
              <w:bottom w:val="single" w:sz="8" w:space="0" w:color="000000"/>
              <w:right w:val="single" w:sz="4" w:space="0" w:color="000000"/>
            </w:tcBorders>
            <w:shd w:val="clear" w:color="auto" w:fill="CCCCFF"/>
            <w:vAlign w:val="center"/>
          </w:tcPr>
          <w:p w14:paraId="0E473EB6" w14:textId="77777777" w:rsidR="00193623" w:rsidRPr="007F7C4B" w:rsidRDefault="00193623" w:rsidP="00785D7A">
            <w:pPr>
              <w:spacing w:after="0"/>
              <w:jc w:val="right"/>
              <w:rPr>
                <w:color w:val="auto"/>
                <w:sz w:val="20"/>
                <w:szCs w:val="20"/>
              </w:rPr>
            </w:pPr>
            <w:r w:rsidRPr="007F7C4B">
              <w:rPr>
                <w:color w:val="auto"/>
                <w:sz w:val="20"/>
                <w:szCs w:val="20"/>
              </w:rPr>
              <w:t>393</w:t>
            </w:r>
          </w:p>
        </w:tc>
        <w:tc>
          <w:tcPr>
            <w:tcW w:w="1135" w:type="dxa"/>
            <w:tcBorders>
              <w:top w:val="nil"/>
              <w:left w:val="nil"/>
              <w:bottom w:val="single" w:sz="8" w:space="0" w:color="000000"/>
              <w:right w:val="single" w:sz="4" w:space="0" w:color="000000"/>
            </w:tcBorders>
            <w:shd w:val="clear" w:color="auto" w:fill="CCCCFF"/>
            <w:vAlign w:val="center"/>
          </w:tcPr>
          <w:p w14:paraId="5E3D71BB" w14:textId="77777777" w:rsidR="00193623" w:rsidRPr="007F7C4B" w:rsidRDefault="00193623" w:rsidP="00785D7A">
            <w:pPr>
              <w:spacing w:after="0"/>
              <w:jc w:val="right"/>
              <w:rPr>
                <w:color w:val="auto"/>
                <w:sz w:val="20"/>
                <w:szCs w:val="20"/>
              </w:rPr>
            </w:pPr>
            <w:r w:rsidRPr="007F7C4B">
              <w:rPr>
                <w:color w:val="auto"/>
                <w:sz w:val="20"/>
                <w:szCs w:val="20"/>
              </w:rPr>
              <w:t>379</w:t>
            </w:r>
          </w:p>
        </w:tc>
        <w:tc>
          <w:tcPr>
            <w:tcW w:w="1258" w:type="dxa"/>
            <w:tcBorders>
              <w:top w:val="nil"/>
              <w:left w:val="nil"/>
              <w:bottom w:val="single" w:sz="8" w:space="0" w:color="000000"/>
              <w:right w:val="single" w:sz="8" w:space="0" w:color="000000"/>
            </w:tcBorders>
            <w:shd w:val="clear" w:color="auto" w:fill="CCCCFF"/>
            <w:vAlign w:val="center"/>
          </w:tcPr>
          <w:p w14:paraId="7640F3D0" w14:textId="77777777" w:rsidR="00193623" w:rsidRPr="007F7C4B" w:rsidRDefault="00193623" w:rsidP="00785D7A">
            <w:pPr>
              <w:spacing w:after="0"/>
              <w:jc w:val="right"/>
              <w:rPr>
                <w:color w:val="auto"/>
                <w:sz w:val="20"/>
                <w:szCs w:val="20"/>
              </w:rPr>
            </w:pPr>
            <w:r w:rsidRPr="007F7C4B">
              <w:rPr>
                <w:color w:val="auto"/>
                <w:sz w:val="20"/>
                <w:szCs w:val="20"/>
              </w:rPr>
              <w:t>16</w:t>
            </w:r>
          </w:p>
        </w:tc>
        <w:tc>
          <w:tcPr>
            <w:tcW w:w="1267" w:type="dxa"/>
            <w:tcBorders>
              <w:top w:val="nil"/>
              <w:left w:val="nil"/>
              <w:bottom w:val="single" w:sz="8" w:space="0" w:color="000000"/>
              <w:right w:val="single" w:sz="4" w:space="0" w:color="000000"/>
            </w:tcBorders>
            <w:shd w:val="clear" w:color="auto" w:fill="CCCCFF"/>
            <w:vAlign w:val="center"/>
          </w:tcPr>
          <w:p w14:paraId="34D66D72" w14:textId="77777777" w:rsidR="00193623" w:rsidRPr="007F7C4B" w:rsidRDefault="00193623" w:rsidP="00785D7A">
            <w:pPr>
              <w:spacing w:after="0"/>
              <w:jc w:val="right"/>
              <w:rPr>
                <w:color w:val="auto"/>
                <w:sz w:val="20"/>
                <w:szCs w:val="20"/>
              </w:rPr>
            </w:pPr>
            <w:r w:rsidRPr="007F7C4B">
              <w:rPr>
                <w:color w:val="auto"/>
                <w:sz w:val="20"/>
                <w:szCs w:val="20"/>
              </w:rPr>
              <w:t>42</w:t>
            </w:r>
          </w:p>
        </w:tc>
        <w:tc>
          <w:tcPr>
            <w:tcW w:w="1041" w:type="dxa"/>
            <w:tcBorders>
              <w:top w:val="nil"/>
              <w:left w:val="nil"/>
              <w:bottom w:val="single" w:sz="8" w:space="0" w:color="000000"/>
              <w:right w:val="single" w:sz="4" w:space="0" w:color="000000"/>
            </w:tcBorders>
            <w:shd w:val="clear" w:color="auto" w:fill="CCCCFF"/>
            <w:vAlign w:val="center"/>
          </w:tcPr>
          <w:p w14:paraId="2131840F" w14:textId="77777777" w:rsidR="00193623" w:rsidRPr="007F7C4B" w:rsidRDefault="00193623" w:rsidP="00785D7A">
            <w:pPr>
              <w:spacing w:after="0"/>
              <w:jc w:val="right"/>
              <w:rPr>
                <w:color w:val="auto"/>
                <w:sz w:val="20"/>
                <w:szCs w:val="20"/>
              </w:rPr>
            </w:pPr>
            <w:r w:rsidRPr="007F7C4B">
              <w:rPr>
                <w:color w:val="auto"/>
                <w:sz w:val="20"/>
                <w:szCs w:val="20"/>
              </w:rPr>
              <w:t>34</w:t>
            </w:r>
          </w:p>
        </w:tc>
        <w:tc>
          <w:tcPr>
            <w:tcW w:w="1227" w:type="dxa"/>
            <w:tcBorders>
              <w:top w:val="nil"/>
              <w:left w:val="nil"/>
              <w:bottom w:val="single" w:sz="8" w:space="0" w:color="000000"/>
              <w:right w:val="single" w:sz="8" w:space="0" w:color="000000"/>
            </w:tcBorders>
            <w:shd w:val="clear" w:color="auto" w:fill="CCCCFF"/>
            <w:vAlign w:val="center"/>
          </w:tcPr>
          <w:p w14:paraId="03A3FE88" w14:textId="77777777" w:rsidR="00193623" w:rsidRPr="007F7C4B" w:rsidRDefault="00193623" w:rsidP="00785D7A">
            <w:pPr>
              <w:spacing w:after="0"/>
              <w:jc w:val="right"/>
              <w:rPr>
                <w:color w:val="auto"/>
                <w:sz w:val="20"/>
                <w:szCs w:val="20"/>
              </w:rPr>
            </w:pPr>
            <w:r w:rsidRPr="007F7C4B">
              <w:rPr>
                <w:color w:val="auto"/>
                <w:sz w:val="20"/>
                <w:szCs w:val="20"/>
              </w:rPr>
              <w:t>7</w:t>
            </w:r>
          </w:p>
        </w:tc>
      </w:tr>
    </w:tbl>
    <w:p w14:paraId="4F792184" w14:textId="77777777" w:rsidR="00193623" w:rsidRPr="007F7C4B" w:rsidRDefault="00193623" w:rsidP="00193623">
      <w:pPr>
        <w:spacing w:after="120"/>
        <w:jc w:val="both"/>
        <w:rPr>
          <w:i/>
          <w:color w:val="auto"/>
          <w:sz w:val="18"/>
          <w:szCs w:val="18"/>
        </w:rPr>
      </w:pPr>
      <w:r w:rsidRPr="007F7C4B">
        <w:rPr>
          <w:i/>
          <w:color w:val="auto"/>
          <w:sz w:val="18"/>
          <w:szCs w:val="18"/>
        </w:rPr>
        <w:t xml:space="preserve">Zdroj: Výkazy MŠMT, </w:t>
      </w:r>
      <w:proofErr w:type="spellStart"/>
      <w:r w:rsidRPr="007F7C4B">
        <w:rPr>
          <w:i/>
          <w:color w:val="auto"/>
          <w:sz w:val="18"/>
          <w:szCs w:val="18"/>
        </w:rPr>
        <w:t>šk</w:t>
      </w:r>
      <w:proofErr w:type="spellEnd"/>
      <w:r w:rsidRPr="007F7C4B">
        <w:rPr>
          <w:i/>
          <w:color w:val="auto"/>
          <w:sz w:val="18"/>
          <w:szCs w:val="18"/>
        </w:rPr>
        <w:t>. rok 2018/2019</w:t>
      </w:r>
    </w:p>
    <w:p w14:paraId="5849FC7A" w14:textId="77777777" w:rsidR="00DF7629" w:rsidRDefault="00DF7629" w:rsidP="007F7C4B">
      <w:pPr>
        <w:pStyle w:val="Titulek"/>
        <w:spacing w:before="0" w:after="0"/>
      </w:pPr>
      <w:bookmarkStart w:id="103" w:name="_Hlk66102167"/>
    </w:p>
    <w:p w14:paraId="3F16326C" w14:textId="32587B42" w:rsidR="007F7C4B" w:rsidRPr="007F7C4B" w:rsidRDefault="007F7C4B" w:rsidP="007F7C4B">
      <w:pPr>
        <w:pStyle w:val="Titulek"/>
        <w:spacing w:before="0" w:after="0"/>
      </w:pPr>
      <w:r w:rsidRPr="007F7C4B">
        <w:t xml:space="preserve">Tabulka </w:t>
      </w:r>
      <w:r w:rsidR="00D176F2">
        <w:fldChar w:fldCharType="begin"/>
      </w:r>
      <w:r w:rsidR="00D176F2">
        <w:instrText xml:space="preserve"> SEQ Tabulka \* ARABIC </w:instrText>
      </w:r>
      <w:r w:rsidR="00D176F2">
        <w:fldChar w:fldCharType="separate"/>
      </w:r>
      <w:r w:rsidR="00994AFD">
        <w:rPr>
          <w:noProof/>
        </w:rPr>
        <w:t>48</w:t>
      </w:r>
      <w:r w:rsidR="00D176F2">
        <w:rPr>
          <w:noProof/>
        </w:rPr>
        <w:fldChar w:fldCharType="end"/>
      </w:r>
      <w:r w:rsidRPr="007F7C4B">
        <w:t xml:space="preserve"> </w:t>
      </w:r>
      <w:r w:rsidRPr="007F7C4B">
        <w:rPr>
          <w:b/>
        </w:rPr>
        <w:t>Pedagogičtí pracovníci ŠD a ŠK v</w:t>
      </w:r>
      <w:r w:rsidR="00FB73A2">
        <w:rPr>
          <w:b/>
        </w:rPr>
        <w:t> </w:t>
      </w:r>
      <w:r w:rsidRPr="007F7C4B">
        <w:rPr>
          <w:b/>
        </w:rPr>
        <w:t>ORP</w:t>
      </w:r>
      <w:r w:rsidR="00FB73A2">
        <w:rPr>
          <w:b/>
        </w:rPr>
        <w:t xml:space="preserve"> Ostrava</w:t>
      </w:r>
      <w:r w:rsidRPr="007F7C4B">
        <w:rPr>
          <w:b/>
        </w:rPr>
        <w:t xml:space="preserve"> – 2019/2020</w:t>
      </w:r>
    </w:p>
    <w:tbl>
      <w:tblPr>
        <w:tblW w:w="905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66"/>
        <w:gridCol w:w="1158"/>
        <w:gridCol w:w="1135"/>
        <w:gridCol w:w="1258"/>
        <w:gridCol w:w="1267"/>
        <w:gridCol w:w="1041"/>
        <w:gridCol w:w="1227"/>
      </w:tblGrid>
      <w:tr w:rsidR="007F7C4B" w:rsidRPr="007F7C4B" w14:paraId="7F435A45" w14:textId="77777777" w:rsidTr="007930DC">
        <w:trPr>
          <w:trHeight w:val="300"/>
        </w:trPr>
        <w:tc>
          <w:tcPr>
            <w:tcW w:w="1966" w:type="dxa"/>
            <w:vMerge w:val="restart"/>
            <w:shd w:val="clear" w:color="auto" w:fill="D9D9D9"/>
            <w:vAlign w:val="center"/>
          </w:tcPr>
          <w:p w14:paraId="51991E18" w14:textId="77777777" w:rsidR="007F7C4B" w:rsidRPr="007F7C4B" w:rsidRDefault="007F7C4B" w:rsidP="007930DC">
            <w:pPr>
              <w:spacing w:after="0"/>
              <w:rPr>
                <w:b/>
                <w:color w:val="auto"/>
                <w:sz w:val="20"/>
                <w:szCs w:val="20"/>
              </w:rPr>
            </w:pPr>
            <w:r w:rsidRPr="007F7C4B">
              <w:rPr>
                <w:b/>
                <w:color w:val="auto"/>
                <w:sz w:val="20"/>
                <w:szCs w:val="20"/>
              </w:rPr>
              <w:t>ŠK a ŠD zřizované</w:t>
            </w:r>
          </w:p>
        </w:tc>
        <w:tc>
          <w:tcPr>
            <w:tcW w:w="3551" w:type="dxa"/>
            <w:gridSpan w:val="3"/>
            <w:shd w:val="clear" w:color="auto" w:fill="D9D9D9"/>
            <w:vAlign w:val="center"/>
          </w:tcPr>
          <w:p w14:paraId="7A2455C8" w14:textId="77777777" w:rsidR="007F7C4B" w:rsidRPr="007F7C4B" w:rsidRDefault="007F7C4B" w:rsidP="007930DC">
            <w:pPr>
              <w:spacing w:after="0"/>
              <w:jc w:val="center"/>
              <w:rPr>
                <w:b/>
                <w:color w:val="auto"/>
                <w:sz w:val="20"/>
                <w:szCs w:val="20"/>
              </w:rPr>
            </w:pPr>
            <w:r w:rsidRPr="007F7C4B">
              <w:rPr>
                <w:b/>
                <w:color w:val="auto"/>
                <w:sz w:val="20"/>
                <w:szCs w:val="20"/>
              </w:rPr>
              <w:t>vychovatelé</w:t>
            </w:r>
          </w:p>
        </w:tc>
        <w:tc>
          <w:tcPr>
            <w:tcW w:w="3535" w:type="dxa"/>
            <w:gridSpan w:val="3"/>
            <w:shd w:val="clear" w:color="auto" w:fill="D9D9D9"/>
            <w:vAlign w:val="center"/>
          </w:tcPr>
          <w:p w14:paraId="5EFBDC68" w14:textId="77777777" w:rsidR="007F7C4B" w:rsidRPr="007F7C4B" w:rsidRDefault="007F7C4B" w:rsidP="007930DC">
            <w:pPr>
              <w:spacing w:after="0"/>
              <w:jc w:val="center"/>
              <w:rPr>
                <w:b/>
                <w:color w:val="auto"/>
                <w:sz w:val="20"/>
                <w:szCs w:val="20"/>
              </w:rPr>
            </w:pPr>
            <w:r w:rsidRPr="007F7C4B">
              <w:rPr>
                <w:b/>
                <w:color w:val="auto"/>
                <w:sz w:val="20"/>
                <w:szCs w:val="20"/>
              </w:rPr>
              <w:t>ostatní pedagogičtí pracovníci</w:t>
            </w:r>
          </w:p>
        </w:tc>
      </w:tr>
      <w:tr w:rsidR="007F7C4B" w:rsidRPr="007F7C4B" w14:paraId="79FDA7FD" w14:textId="77777777" w:rsidTr="007930DC">
        <w:trPr>
          <w:trHeight w:val="300"/>
        </w:trPr>
        <w:tc>
          <w:tcPr>
            <w:tcW w:w="1966" w:type="dxa"/>
            <w:vMerge/>
            <w:shd w:val="clear" w:color="auto" w:fill="D9D9D9"/>
            <w:vAlign w:val="center"/>
          </w:tcPr>
          <w:p w14:paraId="55EAF6C3" w14:textId="77777777" w:rsidR="007F7C4B" w:rsidRPr="007F7C4B" w:rsidRDefault="007F7C4B" w:rsidP="007930DC">
            <w:pPr>
              <w:spacing w:after="0"/>
              <w:rPr>
                <w:b/>
                <w:color w:val="auto"/>
                <w:sz w:val="20"/>
                <w:szCs w:val="20"/>
              </w:rPr>
            </w:pPr>
          </w:p>
        </w:tc>
        <w:tc>
          <w:tcPr>
            <w:tcW w:w="2293" w:type="dxa"/>
            <w:gridSpan w:val="2"/>
            <w:shd w:val="clear" w:color="auto" w:fill="D9D9D9"/>
            <w:vAlign w:val="center"/>
          </w:tcPr>
          <w:p w14:paraId="32096DAF" w14:textId="77777777" w:rsidR="007F7C4B" w:rsidRPr="007F7C4B" w:rsidRDefault="007F7C4B" w:rsidP="007930DC">
            <w:pPr>
              <w:spacing w:after="0"/>
              <w:jc w:val="center"/>
              <w:rPr>
                <w:b/>
                <w:color w:val="auto"/>
                <w:sz w:val="20"/>
                <w:szCs w:val="20"/>
              </w:rPr>
            </w:pPr>
            <w:r w:rsidRPr="007F7C4B">
              <w:rPr>
                <w:b/>
                <w:color w:val="auto"/>
                <w:sz w:val="20"/>
                <w:szCs w:val="20"/>
              </w:rPr>
              <w:t>interní</w:t>
            </w:r>
          </w:p>
        </w:tc>
        <w:tc>
          <w:tcPr>
            <w:tcW w:w="1258" w:type="dxa"/>
            <w:shd w:val="clear" w:color="auto" w:fill="D9D9D9"/>
            <w:vAlign w:val="center"/>
          </w:tcPr>
          <w:p w14:paraId="2EC19A0F" w14:textId="77777777" w:rsidR="007F7C4B" w:rsidRPr="007F7C4B" w:rsidRDefault="007F7C4B" w:rsidP="007930DC">
            <w:pPr>
              <w:spacing w:after="0"/>
              <w:jc w:val="center"/>
              <w:rPr>
                <w:b/>
                <w:color w:val="auto"/>
                <w:sz w:val="20"/>
                <w:szCs w:val="20"/>
              </w:rPr>
            </w:pPr>
            <w:r w:rsidRPr="007F7C4B">
              <w:rPr>
                <w:b/>
                <w:color w:val="auto"/>
                <w:sz w:val="20"/>
                <w:szCs w:val="20"/>
              </w:rPr>
              <w:t>externí</w:t>
            </w:r>
          </w:p>
        </w:tc>
        <w:tc>
          <w:tcPr>
            <w:tcW w:w="2308" w:type="dxa"/>
            <w:gridSpan w:val="2"/>
            <w:shd w:val="clear" w:color="auto" w:fill="D9D9D9"/>
            <w:vAlign w:val="center"/>
          </w:tcPr>
          <w:p w14:paraId="543FEFDD" w14:textId="77777777" w:rsidR="007F7C4B" w:rsidRPr="007F7C4B" w:rsidRDefault="007F7C4B" w:rsidP="007930DC">
            <w:pPr>
              <w:spacing w:after="0"/>
              <w:jc w:val="center"/>
              <w:rPr>
                <w:b/>
                <w:color w:val="auto"/>
                <w:sz w:val="20"/>
                <w:szCs w:val="20"/>
              </w:rPr>
            </w:pPr>
            <w:r w:rsidRPr="007F7C4B">
              <w:rPr>
                <w:b/>
                <w:color w:val="auto"/>
                <w:sz w:val="20"/>
                <w:szCs w:val="20"/>
              </w:rPr>
              <w:t>interní</w:t>
            </w:r>
          </w:p>
        </w:tc>
        <w:tc>
          <w:tcPr>
            <w:tcW w:w="1227" w:type="dxa"/>
            <w:shd w:val="clear" w:color="auto" w:fill="D9D9D9"/>
            <w:vAlign w:val="center"/>
          </w:tcPr>
          <w:p w14:paraId="33E1D6E4" w14:textId="77777777" w:rsidR="007F7C4B" w:rsidRPr="007F7C4B" w:rsidRDefault="007F7C4B" w:rsidP="007930DC">
            <w:pPr>
              <w:spacing w:after="0"/>
              <w:jc w:val="center"/>
              <w:rPr>
                <w:b/>
                <w:color w:val="auto"/>
                <w:sz w:val="20"/>
                <w:szCs w:val="20"/>
              </w:rPr>
            </w:pPr>
            <w:r w:rsidRPr="007F7C4B">
              <w:rPr>
                <w:b/>
                <w:color w:val="auto"/>
                <w:sz w:val="20"/>
                <w:szCs w:val="20"/>
              </w:rPr>
              <w:t>externí</w:t>
            </w:r>
          </w:p>
        </w:tc>
      </w:tr>
      <w:tr w:rsidR="007F7C4B" w:rsidRPr="007F7C4B" w14:paraId="3A4F6A40" w14:textId="77777777" w:rsidTr="007930DC">
        <w:trPr>
          <w:trHeight w:val="300"/>
        </w:trPr>
        <w:tc>
          <w:tcPr>
            <w:tcW w:w="1966" w:type="dxa"/>
            <w:vMerge/>
            <w:shd w:val="clear" w:color="auto" w:fill="D9D9D9"/>
            <w:vAlign w:val="center"/>
          </w:tcPr>
          <w:p w14:paraId="132299D6" w14:textId="77777777" w:rsidR="007F7C4B" w:rsidRPr="007F7C4B" w:rsidRDefault="007F7C4B" w:rsidP="007930DC">
            <w:pPr>
              <w:spacing w:after="0"/>
              <w:rPr>
                <w:b/>
                <w:color w:val="auto"/>
                <w:sz w:val="20"/>
                <w:szCs w:val="20"/>
              </w:rPr>
            </w:pPr>
          </w:p>
        </w:tc>
        <w:tc>
          <w:tcPr>
            <w:tcW w:w="1158" w:type="dxa"/>
            <w:shd w:val="clear" w:color="auto" w:fill="D9D9D9"/>
            <w:vAlign w:val="center"/>
          </w:tcPr>
          <w:p w14:paraId="31746336" w14:textId="77777777" w:rsidR="007F7C4B" w:rsidRPr="007F7C4B" w:rsidRDefault="007F7C4B" w:rsidP="007930DC">
            <w:pPr>
              <w:spacing w:after="0"/>
              <w:jc w:val="center"/>
              <w:rPr>
                <w:b/>
                <w:color w:val="auto"/>
                <w:sz w:val="20"/>
                <w:szCs w:val="20"/>
              </w:rPr>
            </w:pPr>
            <w:r w:rsidRPr="007F7C4B">
              <w:rPr>
                <w:b/>
                <w:color w:val="auto"/>
                <w:sz w:val="20"/>
                <w:szCs w:val="20"/>
              </w:rPr>
              <w:t>fyzický stav</w:t>
            </w:r>
          </w:p>
        </w:tc>
        <w:tc>
          <w:tcPr>
            <w:tcW w:w="1135" w:type="dxa"/>
            <w:shd w:val="clear" w:color="auto" w:fill="D9D9D9"/>
            <w:vAlign w:val="center"/>
          </w:tcPr>
          <w:p w14:paraId="590ED87F" w14:textId="77777777" w:rsidR="007F7C4B" w:rsidRPr="007F7C4B" w:rsidRDefault="007F7C4B" w:rsidP="007930DC">
            <w:pPr>
              <w:spacing w:after="0"/>
              <w:jc w:val="center"/>
              <w:rPr>
                <w:b/>
                <w:color w:val="auto"/>
                <w:sz w:val="20"/>
                <w:szCs w:val="20"/>
              </w:rPr>
            </w:pPr>
            <w:r w:rsidRPr="007F7C4B">
              <w:rPr>
                <w:b/>
                <w:color w:val="auto"/>
                <w:sz w:val="20"/>
                <w:szCs w:val="20"/>
              </w:rPr>
              <w:t>z toho ženy</w:t>
            </w:r>
          </w:p>
        </w:tc>
        <w:tc>
          <w:tcPr>
            <w:tcW w:w="1258" w:type="dxa"/>
            <w:shd w:val="clear" w:color="auto" w:fill="D9D9D9"/>
            <w:vAlign w:val="center"/>
          </w:tcPr>
          <w:p w14:paraId="29945DB9" w14:textId="77777777" w:rsidR="007F7C4B" w:rsidRPr="007F7C4B" w:rsidRDefault="007F7C4B" w:rsidP="007930DC">
            <w:pPr>
              <w:spacing w:after="0"/>
              <w:jc w:val="center"/>
              <w:rPr>
                <w:b/>
                <w:color w:val="auto"/>
                <w:sz w:val="20"/>
                <w:szCs w:val="20"/>
              </w:rPr>
            </w:pPr>
            <w:r w:rsidRPr="007F7C4B">
              <w:rPr>
                <w:b/>
                <w:color w:val="auto"/>
                <w:sz w:val="20"/>
                <w:szCs w:val="20"/>
              </w:rPr>
              <w:t>fyzický stav</w:t>
            </w:r>
          </w:p>
        </w:tc>
        <w:tc>
          <w:tcPr>
            <w:tcW w:w="1267" w:type="dxa"/>
            <w:shd w:val="clear" w:color="auto" w:fill="D9D9D9"/>
            <w:vAlign w:val="center"/>
          </w:tcPr>
          <w:p w14:paraId="3BDC5707" w14:textId="77777777" w:rsidR="007F7C4B" w:rsidRPr="007F7C4B" w:rsidRDefault="007F7C4B" w:rsidP="007930DC">
            <w:pPr>
              <w:spacing w:after="0"/>
              <w:jc w:val="center"/>
              <w:rPr>
                <w:b/>
                <w:color w:val="auto"/>
                <w:sz w:val="20"/>
                <w:szCs w:val="20"/>
              </w:rPr>
            </w:pPr>
            <w:r w:rsidRPr="007F7C4B">
              <w:rPr>
                <w:b/>
                <w:color w:val="auto"/>
                <w:sz w:val="20"/>
                <w:szCs w:val="20"/>
              </w:rPr>
              <w:t>fyzický stav</w:t>
            </w:r>
          </w:p>
        </w:tc>
        <w:tc>
          <w:tcPr>
            <w:tcW w:w="1041" w:type="dxa"/>
            <w:shd w:val="clear" w:color="auto" w:fill="D9D9D9"/>
            <w:vAlign w:val="center"/>
          </w:tcPr>
          <w:p w14:paraId="0F0372B3" w14:textId="77777777" w:rsidR="007F7C4B" w:rsidRPr="007F7C4B" w:rsidRDefault="007F7C4B" w:rsidP="007930DC">
            <w:pPr>
              <w:spacing w:after="0"/>
              <w:jc w:val="center"/>
              <w:rPr>
                <w:b/>
                <w:color w:val="auto"/>
                <w:sz w:val="20"/>
                <w:szCs w:val="20"/>
              </w:rPr>
            </w:pPr>
            <w:r w:rsidRPr="007F7C4B">
              <w:rPr>
                <w:b/>
                <w:color w:val="auto"/>
                <w:sz w:val="20"/>
                <w:szCs w:val="20"/>
              </w:rPr>
              <w:t>z toho ženy</w:t>
            </w:r>
          </w:p>
        </w:tc>
        <w:tc>
          <w:tcPr>
            <w:tcW w:w="1227" w:type="dxa"/>
            <w:shd w:val="clear" w:color="auto" w:fill="D9D9D9"/>
            <w:vAlign w:val="center"/>
          </w:tcPr>
          <w:p w14:paraId="1253F7A0" w14:textId="77777777" w:rsidR="007F7C4B" w:rsidRPr="007F7C4B" w:rsidRDefault="007F7C4B" w:rsidP="007930DC">
            <w:pPr>
              <w:spacing w:after="0"/>
              <w:jc w:val="center"/>
              <w:rPr>
                <w:b/>
                <w:color w:val="auto"/>
                <w:sz w:val="20"/>
                <w:szCs w:val="20"/>
              </w:rPr>
            </w:pPr>
            <w:r w:rsidRPr="007F7C4B">
              <w:rPr>
                <w:b/>
                <w:color w:val="auto"/>
                <w:sz w:val="20"/>
                <w:szCs w:val="20"/>
              </w:rPr>
              <w:t>fyzický stav</w:t>
            </w:r>
          </w:p>
        </w:tc>
      </w:tr>
      <w:tr w:rsidR="007475CD" w:rsidRPr="007F7C4B" w14:paraId="35C33CD4" w14:textId="77777777" w:rsidTr="007930DC">
        <w:trPr>
          <w:trHeight w:val="300"/>
        </w:trPr>
        <w:tc>
          <w:tcPr>
            <w:tcW w:w="1966" w:type="dxa"/>
            <w:shd w:val="clear" w:color="auto" w:fill="auto"/>
            <w:vAlign w:val="center"/>
          </w:tcPr>
          <w:p w14:paraId="13ABEAC6" w14:textId="746435B2" w:rsidR="007475CD" w:rsidRPr="007F7C4B" w:rsidRDefault="007475CD" w:rsidP="007475CD">
            <w:pPr>
              <w:spacing w:after="0"/>
              <w:rPr>
                <w:color w:val="auto"/>
                <w:sz w:val="20"/>
                <w:szCs w:val="20"/>
              </w:rPr>
            </w:pPr>
            <w:r w:rsidRPr="007F7C4B">
              <w:rPr>
                <w:color w:val="auto"/>
                <w:sz w:val="20"/>
                <w:szCs w:val="20"/>
              </w:rPr>
              <w:t>obcemi</w:t>
            </w:r>
          </w:p>
        </w:tc>
        <w:tc>
          <w:tcPr>
            <w:tcW w:w="1158" w:type="dxa"/>
            <w:shd w:val="clear" w:color="auto" w:fill="auto"/>
            <w:vAlign w:val="center"/>
          </w:tcPr>
          <w:p w14:paraId="455A7962" w14:textId="436CDB36" w:rsidR="007475CD" w:rsidRPr="007F7C4B" w:rsidRDefault="007475CD" w:rsidP="007475CD">
            <w:pPr>
              <w:spacing w:after="0"/>
              <w:jc w:val="right"/>
              <w:rPr>
                <w:color w:val="auto"/>
                <w:sz w:val="20"/>
                <w:szCs w:val="20"/>
              </w:rPr>
            </w:pPr>
            <w:r w:rsidRPr="007F7C4B">
              <w:rPr>
                <w:color w:val="auto"/>
                <w:sz w:val="20"/>
                <w:szCs w:val="20"/>
              </w:rPr>
              <w:t>317</w:t>
            </w:r>
          </w:p>
        </w:tc>
        <w:tc>
          <w:tcPr>
            <w:tcW w:w="1135" w:type="dxa"/>
            <w:shd w:val="clear" w:color="auto" w:fill="auto"/>
            <w:vAlign w:val="center"/>
          </w:tcPr>
          <w:p w14:paraId="3AEF7B12" w14:textId="42226FAC" w:rsidR="007475CD" w:rsidRPr="007F7C4B" w:rsidRDefault="007475CD" w:rsidP="007475CD">
            <w:pPr>
              <w:spacing w:after="0"/>
              <w:jc w:val="right"/>
              <w:rPr>
                <w:color w:val="auto"/>
                <w:sz w:val="20"/>
                <w:szCs w:val="20"/>
              </w:rPr>
            </w:pPr>
            <w:r w:rsidRPr="007F7C4B">
              <w:rPr>
                <w:color w:val="auto"/>
                <w:sz w:val="20"/>
                <w:szCs w:val="20"/>
              </w:rPr>
              <w:t>307</w:t>
            </w:r>
          </w:p>
        </w:tc>
        <w:tc>
          <w:tcPr>
            <w:tcW w:w="1258" w:type="dxa"/>
            <w:shd w:val="clear" w:color="auto" w:fill="auto"/>
            <w:vAlign w:val="center"/>
          </w:tcPr>
          <w:p w14:paraId="10512C8C" w14:textId="3E22F725" w:rsidR="007475CD" w:rsidRPr="007F7C4B" w:rsidRDefault="007475CD" w:rsidP="007475CD">
            <w:pPr>
              <w:spacing w:after="0"/>
              <w:jc w:val="right"/>
              <w:rPr>
                <w:color w:val="auto"/>
                <w:sz w:val="20"/>
                <w:szCs w:val="20"/>
              </w:rPr>
            </w:pPr>
            <w:r w:rsidRPr="007F7C4B">
              <w:rPr>
                <w:color w:val="auto"/>
                <w:sz w:val="20"/>
                <w:szCs w:val="20"/>
              </w:rPr>
              <w:t>1</w:t>
            </w:r>
          </w:p>
        </w:tc>
        <w:tc>
          <w:tcPr>
            <w:tcW w:w="1267" w:type="dxa"/>
            <w:shd w:val="clear" w:color="auto" w:fill="auto"/>
            <w:vAlign w:val="center"/>
          </w:tcPr>
          <w:p w14:paraId="1526A385" w14:textId="5E70223A" w:rsidR="007475CD" w:rsidRPr="007F7C4B" w:rsidRDefault="007475CD" w:rsidP="007475CD">
            <w:pPr>
              <w:spacing w:after="0"/>
              <w:jc w:val="right"/>
              <w:rPr>
                <w:color w:val="auto"/>
                <w:sz w:val="20"/>
                <w:szCs w:val="20"/>
              </w:rPr>
            </w:pPr>
            <w:r w:rsidRPr="007F7C4B">
              <w:rPr>
                <w:color w:val="auto"/>
                <w:sz w:val="20"/>
                <w:szCs w:val="20"/>
              </w:rPr>
              <w:t>0</w:t>
            </w:r>
          </w:p>
        </w:tc>
        <w:tc>
          <w:tcPr>
            <w:tcW w:w="1041" w:type="dxa"/>
            <w:shd w:val="clear" w:color="auto" w:fill="auto"/>
            <w:vAlign w:val="center"/>
          </w:tcPr>
          <w:p w14:paraId="065BE2B0" w14:textId="0EDDF878" w:rsidR="007475CD" w:rsidRPr="007F7C4B" w:rsidRDefault="007475CD" w:rsidP="007475CD">
            <w:pPr>
              <w:spacing w:after="0"/>
              <w:jc w:val="right"/>
              <w:rPr>
                <w:color w:val="auto"/>
                <w:sz w:val="20"/>
                <w:szCs w:val="20"/>
              </w:rPr>
            </w:pPr>
            <w:r w:rsidRPr="007F7C4B">
              <w:rPr>
                <w:color w:val="auto"/>
                <w:sz w:val="20"/>
                <w:szCs w:val="20"/>
              </w:rPr>
              <w:t>0</w:t>
            </w:r>
          </w:p>
        </w:tc>
        <w:tc>
          <w:tcPr>
            <w:tcW w:w="1227" w:type="dxa"/>
            <w:shd w:val="clear" w:color="auto" w:fill="auto"/>
            <w:vAlign w:val="center"/>
          </w:tcPr>
          <w:p w14:paraId="0E14245A" w14:textId="7491CE8F" w:rsidR="007475CD" w:rsidRPr="007F7C4B" w:rsidRDefault="007475CD" w:rsidP="007475CD">
            <w:pPr>
              <w:spacing w:after="0"/>
              <w:jc w:val="right"/>
              <w:rPr>
                <w:color w:val="auto"/>
                <w:sz w:val="20"/>
                <w:szCs w:val="20"/>
              </w:rPr>
            </w:pPr>
            <w:r w:rsidRPr="007F7C4B">
              <w:rPr>
                <w:color w:val="auto"/>
                <w:sz w:val="20"/>
                <w:szCs w:val="20"/>
              </w:rPr>
              <w:t>0</w:t>
            </w:r>
          </w:p>
        </w:tc>
      </w:tr>
      <w:tr w:rsidR="007475CD" w:rsidRPr="007F7C4B" w14:paraId="36661C30" w14:textId="77777777" w:rsidTr="007930DC">
        <w:trPr>
          <w:trHeight w:val="300"/>
        </w:trPr>
        <w:tc>
          <w:tcPr>
            <w:tcW w:w="1966" w:type="dxa"/>
            <w:shd w:val="clear" w:color="auto" w:fill="auto"/>
            <w:vAlign w:val="center"/>
          </w:tcPr>
          <w:p w14:paraId="1E016A55" w14:textId="609A905E" w:rsidR="007475CD" w:rsidRPr="007F7C4B" w:rsidRDefault="007475CD" w:rsidP="007475CD">
            <w:pPr>
              <w:spacing w:after="0"/>
              <w:rPr>
                <w:color w:val="auto"/>
                <w:sz w:val="20"/>
                <w:szCs w:val="20"/>
              </w:rPr>
            </w:pPr>
            <w:r w:rsidRPr="007F7C4B">
              <w:rPr>
                <w:color w:val="auto"/>
                <w:sz w:val="20"/>
                <w:szCs w:val="20"/>
              </w:rPr>
              <w:t>krajem</w:t>
            </w:r>
          </w:p>
        </w:tc>
        <w:tc>
          <w:tcPr>
            <w:tcW w:w="1158" w:type="dxa"/>
            <w:shd w:val="clear" w:color="auto" w:fill="auto"/>
            <w:vAlign w:val="center"/>
          </w:tcPr>
          <w:p w14:paraId="37590623" w14:textId="24A13D84" w:rsidR="007475CD" w:rsidRPr="007F7C4B" w:rsidRDefault="007475CD" w:rsidP="007475CD">
            <w:pPr>
              <w:spacing w:after="0"/>
              <w:jc w:val="right"/>
              <w:rPr>
                <w:color w:val="auto"/>
                <w:sz w:val="20"/>
                <w:szCs w:val="20"/>
              </w:rPr>
            </w:pPr>
            <w:r>
              <w:rPr>
                <w:color w:val="auto"/>
                <w:sz w:val="20"/>
                <w:szCs w:val="20"/>
              </w:rPr>
              <w:t>35</w:t>
            </w:r>
          </w:p>
        </w:tc>
        <w:tc>
          <w:tcPr>
            <w:tcW w:w="1135" w:type="dxa"/>
            <w:shd w:val="clear" w:color="auto" w:fill="auto"/>
            <w:vAlign w:val="center"/>
          </w:tcPr>
          <w:p w14:paraId="6D4D3C96" w14:textId="58C1C2D9" w:rsidR="007475CD" w:rsidRPr="007F7C4B" w:rsidRDefault="007475CD" w:rsidP="007475CD">
            <w:pPr>
              <w:spacing w:after="0"/>
              <w:jc w:val="right"/>
              <w:rPr>
                <w:color w:val="auto"/>
                <w:sz w:val="20"/>
                <w:szCs w:val="20"/>
              </w:rPr>
            </w:pPr>
            <w:r>
              <w:rPr>
                <w:color w:val="auto"/>
                <w:sz w:val="20"/>
                <w:szCs w:val="20"/>
              </w:rPr>
              <w:t>32</w:t>
            </w:r>
          </w:p>
        </w:tc>
        <w:tc>
          <w:tcPr>
            <w:tcW w:w="1258" w:type="dxa"/>
            <w:shd w:val="clear" w:color="auto" w:fill="auto"/>
            <w:vAlign w:val="center"/>
          </w:tcPr>
          <w:p w14:paraId="471A3875" w14:textId="1C5CED21" w:rsidR="007475CD" w:rsidRPr="007F7C4B" w:rsidRDefault="007475CD" w:rsidP="007475CD">
            <w:pPr>
              <w:spacing w:after="0"/>
              <w:jc w:val="right"/>
              <w:rPr>
                <w:color w:val="auto"/>
                <w:sz w:val="20"/>
                <w:szCs w:val="20"/>
              </w:rPr>
            </w:pPr>
            <w:r>
              <w:rPr>
                <w:color w:val="auto"/>
                <w:sz w:val="20"/>
                <w:szCs w:val="20"/>
              </w:rPr>
              <w:t>0</w:t>
            </w:r>
          </w:p>
        </w:tc>
        <w:tc>
          <w:tcPr>
            <w:tcW w:w="1267" w:type="dxa"/>
            <w:shd w:val="clear" w:color="auto" w:fill="auto"/>
            <w:vAlign w:val="center"/>
          </w:tcPr>
          <w:p w14:paraId="53F4C4FB" w14:textId="70318138" w:rsidR="007475CD" w:rsidRPr="007F7C4B" w:rsidRDefault="007475CD" w:rsidP="007475CD">
            <w:pPr>
              <w:spacing w:after="0"/>
              <w:jc w:val="right"/>
              <w:rPr>
                <w:color w:val="auto"/>
                <w:sz w:val="20"/>
                <w:szCs w:val="20"/>
              </w:rPr>
            </w:pPr>
            <w:r>
              <w:rPr>
                <w:color w:val="auto"/>
                <w:sz w:val="20"/>
                <w:szCs w:val="20"/>
              </w:rPr>
              <w:t>35</w:t>
            </w:r>
          </w:p>
        </w:tc>
        <w:tc>
          <w:tcPr>
            <w:tcW w:w="1041" w:type="dxa"/>
            <w:shd w:val="clear" w:color="auto" w:fill="auto"/>
            <w:vAlign w:val="center"/>
          </w:tcPr>
          <w:p w14:paraId="7035C146" w14:textId="0111073A" w:rsidR="007475CD" w:rsidRPr="007F7C4B" w:rsidRDefault="007475CD" w:rsidP="007475CD">
            <w:pPr>
              <w:spacing w:after="0"/>
              <w:jc w:val="right"/>
              <w:rPr>
                <w:color w:val="auto"/>
                <w:sz w:val="20"/>
                <w:szCs w:val="20"/>
              </w:rPr>
            </w:pPr>
            <w:r>
              <w:rPr>
                <w:color w:val="auto"/>
                <w:sz w:val="20"/>
                <w:szCs w:val="20"/>
              </w:rPr>
              <w:t>31</w:t>
            </w:r>
          </w:p>
        </w:tc>
        <w:tc>
          <w:tcPr>
            <w:tcW w:w="1227" w:type="dxa"/>
            <w:shd w:val="clear" w:color="auto" w:fill="auto"/>
            <w:vAlign w:val="center"/>
          </w:tcPr>
          <w:p w14:paraId="59449071" w14:textId="054EFB77" w:rsidR="007475CD" w:rsidRPr="007F7C4B" w:rsidRDefault="007475CD" w:rsidP="007475CD">
            <w:pPr>
              <w:spacing w:after="0"/>
              <w:jc w:val="right"/>
              <w:rPr>
                <w:color w:val="auto"/>
                <w:sz w:val="20"/>
                <w:szCs w:val="20"/>
              </w:rPr>
            </w:pPr>
            <w:r>
              <w:rPr>
                <w:color w:val="auto"/>
                <w:sz w:val="20"/>
                <w:szCs w:val="20"/>
              </w:rPr>
              <w:t>0</w:t>
            </w:r>
          </w:p>
        </w:tc>
      </w:tr>
      <w:tr w:rsidR="007475CD" w:rsidRPr="007F7C4B" w14:paraId="3FCE5ADD" w14:textId="77777777" w:rsidTr="007930DC">
        <w:trPr>
          <w:trHeight w:val="300"/>
        </w:trPr>
        <w:tc>
          <w:tcPr>
            <w:tcW w:w="1966" w:type="dxa"/>
            <w:shd w:val="clear" w:color="auto" w:fill="auto"/>
            <w:vAlign w:val="center"/>
          </w:tcPr>
          <w:p w14:paraId="06542ED0" w14:textId="77777777" w:rsidR="007475CD" w:rsidRPr="007F7C4B" w:rsidRDefault="007475CD" w:rsidP="007475CD">
            <w:pPr>
              <w:spacing w:after="0"/>
              <w:rPr>
                <w:color w:val="auto"/>
                <w:sz w:val="20"/>
                <w:szCs w:val="20"/>
              </w:rPr>
            </w:pPr>
            <w:r w:rsidRPr="007F7C4B">
              <w:rPr>
                <w:color w:val="auto"/>
                <w:sz w:val="20"/>
                <w:szCs w:val="20"/>
              </w:rPr>
              <w:t>církví</w:t>
            </w:r>
          </w:p>
        </w:tc>
        <w:tc>
          <w:tcPr>
            <w:tcW w:w="1158" w:type="dxa"/>
            <w:shd w:val="clear" w:color="auto" w:fill="auto"/>
            <w:vAlign w:val="center"/>
          </w:tcPr>
          <w:p w14:paraId="66949F14" w14:textId="04507E91" w:rsidR="007475CD" w:rsidRPr="007F7C4B" w:rsidRDefault="007475CD" w:rsidP="007475CD">
            <w:pPr>
              <w:spacing w:after="0"/>
              <w:jc w:val="right"/>
              <w:rPr>
                <w:color w:val="auto"/>
                <w:sz w:val="20"/>
                <w:szCs w:val="20"/>
              </w:rPr>
            </w:pPr>
            <w:r>
              <w:rPr>
                <w:color w:val="auto"/>
                <w:sz w:val="20"/>
                <w:szCs w:val="20"/>
              </w:rPr>
              <w:t>10</w:t>
            </w:r>
          </w:p>
        </w:tc>
        <w:tc>
          <w:tcPr>
            <w:tcW w:w="1135" w:type="dxa"/>
            <w:shd w:val="clear" w:color="auto" w:fill="auto"/>
            <w:vAlign w:val="center"/>
          </w:tcPr>
          <w:p w14:paraId="6EA7A0F9" w14:textId="1F142BFD" w:rsidR="007475CD" w:rsidRPr="007F7C4B" w:rsidRDefault="007475CD" w:rsidP="007475CD">
            <w:pPr>
              <w:spacing w:after="0"/>
              <w:jc w:val="right"/>
              <w:rPr>
                <w:color w:val="auto"/>
                <w:sz w:val="20"/>
                <w:szCs w:val="20"/>
              </w:rPr>
            </w:pPr>
            <w:r>
              <w:rPr>
                <w:color w:val="auto"/>
                <w:sz w:val="20"/>
                <w:szCs w:val="20"/>
              </w:rPr>
              <w:t>9</w:t>
            </w:r>
          </w:p>
        </w:tc>
        <w:tc>
          <w:tcPr>
            <w:tcW w:w="1258" w:type="dxa"/>
            <w:shd w:val="clear" w:color="auto" w:fill="auto"/>
            <w:vAlign w:val="center"/>
          </w:tcPr>
          <w:p w14:paraId="2FD76113" w14:textId="63E83BEF" w:rsidR="007475CD" w:rsidRPr="007F7C4B" w:rsidRDefault="007475CD" w:rsidP="007475CD">
            <w:pPr>
              <w:spacing w:after="0"/>
              <w:jc w:val="right"/>
              <w:rPr>
                <w:color w:val="auto"/>
                <w:sz w:val="20"/>
                <w:szCs w:val="20"/>
              </w:rPr>
            </w:pPr>
            <w:r>
              <w:rPr>
                <w:color w:val="auto"/>
                <w:sz w:val="20"/>
                <w:szCs w:val="20"/>
              </w:rPr>
              <w:t>0</w:t>
            </w:r>
          </w:p>
        </w:tc>
        <w:tc>
          <w:tcPr>
            <w:tcW w:w="1267" w:type="dxa"/>
            <w:shd w:val="clear" w:color="auto" w:fill="auto"/>
            <w:vAlign w:val="center"/>
          </w:tcPr>
          <w:p w14:paraId="74B3F00A" w14:textId="3AD8CDE9" w:rsidR="007475CD" w:rsidRPr="007F7C4B" w:rsidRDefault="007475CD" w:rsidP="007475CD">
            <w:pPr>
              <w:spacing w:after="0"/>
              <w:jc w:val="right"/>
              <w:rPr>
                <w:color w:val="auto"/>
                <w:sz w:val="20"/>
                <w:szCs w:val="20"/>
              </w:rPr>
            </w:pPr>
            <w:r>
              <w:rPr>
                <w:color w:val="auto"/>
                <w:sz w:val="20"/>
                <w:szCs w:val="20"/>
              </w:rPr>
              <w:t>16</w:t>
            </w:r>
          </w:p>
        </w:tc>
        <w:tc>
          <w:tcPr>
            <w:tcW w:w="1041" w:type="dxa"/>
            <w:shd w:val="clear" w:color="auto" w:fill="auto"/>
            <w:vAlign w:val="center"/>
          </w:tcPr>
          <w:p w14:paraId="360C9D2E" w14:textId="45E1F539" w:rsidR="007475CD" w:rsidRPr="007F7C4B" w:rsidRDefault="007475CD" w:rsidP="007475CD">
            <w:pPr>
              <w:spacing w:after="0"/>
              <w:jc w:val="right"/>
              <w:rPr>
                <w:color w:val="auto"/>
                <w:sz w:val="20"/>
                <w:szCs w:val="20"/>
              </w:rPr>
            </w:pPr>
            <w:r>
              <w:rPr>
                <w:color w:val="auto"/>
                <w:sz w:val="20"/>
                <w:szCs w:val="20"/>
              </w:rPr>
              <w:t>16</w:t>
            </w:r>
          </w:p>
        </w:tc>
        <w:tc>
          <w:tcPr>
            <w:tcW w:w="1227" w:type="dxa"/>
            <w:shd w:val="clear" w:color="auto" w:fill="auto"/>
            <w:vAlign w:val="center"/>
          </w:tcPr>
          <w:p w14:paraId="1CF6B6C5" w14:textId="08896AF2" w:rsidR="007475CD" w:rsidRPr="007F7C4B" w:rsidRDefault="007475CD" w:rsidP="007475CD">
            <w:pPr>
              <w:spacing w:after="0"/>
              <w:jc w:val="right"/>
              <w:rPr>
                <w:color w:val="auto"/>
                <w:sz w:val="20"/>
                <w:szCs w:val="20"/>
              </w:rPr>
            </w:pPr>
            <w:r>
              <w:rPr>
                <w:color w:val="auto"/>
                <w:sz w:val="20"/>
                <w:szCs w:val="20"/>
              </w:rPr>
              <w:t>0</w:t>
            </w:r>
          </w:p>
        </w:tc>
      </w:tr>
      <w:tr w:rsidR="007475CD" w:rsidRPr="007F7C4B" w14:paraId="08DBFBED" w14:textId="77777777" w:rsidTr="007930DC">
        <w:trPr>
          <w:trHeight w:val="300"/>
        </w:trPr>
        <w:tc>
          <w:tcPr>
            <w:tcW w:w="1966" w:type="dxa"/>
            <w:shd w:val="clear" w:color="auto" w:fill="auto"/>
            <w:vAlign w:val="center"/>
          </w:tcPr>
          <w:p w14:paraId="6A80AC12" w14:textId="77777777" w:rsidR="007475CD" w:rsidRPr="007F7C4B" w:rsidRDefault="007475CD" w:rsidP="007475CD">
            <w:pPr>
              <w:spacing w:after="0"/>
              <w:rPr>
                <w:color w:val="auto"/>
                <w:sz w:val="20"/>
                <w:szCs w:val="20"/>
              </w:rPr>
            </w:pPr>
            <w:r w:rsidRPr="007F7C4B">
              <w:rPr>
                <w:color w:val="auto"/>
                <w:sz w:val="20"/>
                <w:szCs w:val="20"/>
              </w:rPr>
              <w:t>soukromou osobou</w:t>
            </w:r>
          </w:p>
        </w:tc>
        <w:tc>
          <w:tcPr>
            <w:tcW w:w="1158" w:type="dxa"/>
            <w:shd w:val="clear" w:color="auto" w:fill="auto"/>
            <w:vAlign w:val="center"/>
          </w:tcPr>
          <w:p w14:paraId="65561BEF" w14:textId="67EDA7AF" w:rsidR="007475CD" w:rsidRPr="007F7C4B" w:rsidRDefault="007475CD" w:rsidP="007475CD">
            <w:pPr>
              <w:spacing w:after="0"/>
              <w:jc w:val="right"/>
              <w:rPr>
                <w:color w:val="auto"/>
                <w:sz w:val="20"/>
                <w:szCs w:val="20"/>
              </w:rPr>
            </w:pPr>
            <w:r>
              <w:rPr>
                <w:color w:val="auto"/>
                <w:sz w:val="20"/>
                <w:szCs w:val="20"/>
              </w:rPr>
              <w:t>31</w:t>
            </w:r>
          </w:p>
        </w:tc>
        <w:tc>
          <w:tcPr>
            <w:tcW w:w="1135" w:type="dxa"/>
            <w:shd w:val="clear" w:color="auto" w:fill="auto"/>
            <w:vAlign w:val="center"/>
          </w:tcPr>
          <w:p w14:paraId="337A8128" w14:textId="6DFDA36A" w:rsidR="007475CD" w:rsidRPr="007F7C4B" w:rsidRDefault="007475CD" w:rsidP="007475CD">
            <w:pPr>
              <w:spacing w:after="0"/>
              <w:jc w:val="right"/>
              <w:rPr>
                <w:color w:val="auto"/>
                <w:sz w:val="20"/>
                <w:szCs w:val="20"/>
              </w:rPr>
            </w:pPr>
            <w:r>
              <w:rPr>
                <w:color w:val="auto"/>
                <w:sz w:val="20"/>
                <w:szCs w:val="20"/>
              </w:rPr>
              <w:t>27</w:t>
            </w:r>
          </w:p>
        </w:tc>
        <w:tc>
          <w:tcPr>
            <w:tcW w:w="1258" w:type="dxa"/>
            <w:shd w:val="clear" w:color="auto" w:fill="auto"/>
            <w:vAlign w:val="center"/>
          </w:tcPr>
          <w:p w14:paraId="7DB9B37E" w14:textId="7926E76E" w:rsidR="007475CD" w:rsidRPr="007F7C4B" w:rsidRDefault="007475CD" w:rsidP="007475CD">
            <w:pPr>
              <w:spacing w:after="0"/>
              <w:jc w:val="right"/>
              <w:rPr>
                <w:color w:val="auto"/>
                <w:sz w:val="20"/>
                <w:szCs w:val="20"/>
              </w:rPr>
            </w:pPr>
            <w:r>
              <w:rPr>
                <w:color w:val="auto"/>
                <w:sz w:val="20"/>
                <w:szCs w:val="20"/>
              </w:rPr>
              <w:t>14</w:t>
            </w:r>
          </w:p>
        </w:tc>
        <w:tc>
          <w:tcPr>
            <w:tcW w:w="1267" w:type="dxa"/>
            <w:shd w:val="clear" w:color="auto" w:fill="auto"/>
            <w:vAlign w:val="center"/>
          </w:tcPr>
          <w:p w14:paraId="5827F26A" w14:textId="1AD87439" w:rsidR="007475CD" w:rsidRPr="007F7C4B" w:rsidRDefault="007475CD" w:rsidP="007475CD">
            <w:pPr>
              <w:spacing w:after="0"/>
              <w:jc w:val="right"/>
              <w:rPr>
                <w:color w:val="auto"/>
                <w:sz w:val="20"/>
                <w:szCs w:val="20"/>
              </w:rPr>
            </w:pPr>
            <w:r>
              <w:rPr>
                <w:color w:val="auto"/>
                <w:sz w:val="20"/>
                <w:szCs w:val="20"/>
              </w:rPr>
              <w:t>6</w:t>
            </w:r>
          </w:p>
        </w:tc>
        <w:tc>
          <w:tcPr>
            <w:tcW w:w="1041" w:type="dxa"/>
            <w:shd w:val="clear" w:color="auto" w:fill="auto"/>
            <w:vAlign w:val="center"/>
          </w:tcPr>
          <w:p w14:paraId="0F8BC046" w14:textId="7CEF6BEC" w:rsidR="007475CD" w:rsidRPr="007F7C4B" w:rsidRDefault="007475CD" w:rsidP="007475CD">
            <w:pPr>
              <w:spacing w:after="0"/>
              <w:jc w:val="right"/>
              <w:rPr>
                <w:color w:val="auto"/>
                <w:sz w:val="20"/>
                <w:szCs w:val="20"/>
              </w:rPr>
            </w:pPr>
            <w:r>
              <w:rPr>
                <w:color w:val="auto"/>
                <w:sz w:val="20"/>
                <w:szCs w:val="20"/>
              </w:rPr>
              <w:t>5</w:t>
            </w:r>
          </w:p>
        </w:tc>
        <w:tc>
          <w:tcPr>
            <w:tcW w:w="1227" w:type="dxa"/>
            <w:shd w:val="clear" w:color="auto" w:fill="auto"/>
            <w:vAlign w:val="center"/>
          </w:tcPr>
          <w:p w14:paraId="7F5C0941" w14:textId="080C25F0" w:rsidR="007475CD" w:rsidRPr="007F7C4B" w:rsidRDefault="007475CD" w:rsidP="007475CD">
            <w:pPr>
              <w:spacing w:after="0"/>
              <w:jc w:val="right"/>
              <w:rPr>
                <w:color w:val="auto"/>
                <w:sz w:val="20"/>
                <w:szCs w:val="20"/>
              </w:rPr>
            </w:pPr>
            <w:r>
              <w:rPr>
                <w:color w:val="auto"/>
                <w:sz w:val="20"/>
                <w:szCs w:val="20"/>
              </w:rPr>
              <w:t>5</w:t>
            </w:r>
          </w:p>
        </w:tc>
      </w:tr>
      <w:tr w:rsidR="007475CD" w:rsidRPr="007F7C4B" w14:paraId="06EB7F35" w14:textId="77777777" w:rsidTr="007930DC">
        <w:trPr>
          <w:trHeight w:val="300"/>
        </w:trPr>
        <w:tc>
          <w:tcPr>
            <w:tcW w:w="1966" w:type="dxa"/>
            <w:shd w:val="clear" w:color="auto" w:fill="CCCCFF"/>
            <w:vAlign w:val="center"/>
          </w:tcPr>
          <w:p w14:paraId="7A5C6991" w14:textId="77777777" w:rsidR="007475CD" w:rsidRPr="007F7C4B" w:rsidRDefault="007475CD" w:rsidP="007475CD">
            <w:pPr>
              <w:spacing w:after="0"/>
              <w:rPr>
                <w:color w:val="auto"/>
                <w:sz w:val="20"/>
                <w:szCs w:val="20"/>
              </w:rPr>
            </w:pPr>
            <w:r w:rsidRPr="007F7C4B">
              <w:rPr>
                <w:color w:val="auto"/>
                <w:sz w:val="20"/>
                <w:szCs w:val="20"/>
              </w:rPr>
              <w:t>celkem</w:t>
            </w:r>
          </w:p>
        </w:tc>
        <w:tc>
          <w:tcPr>
            <w:tcW w:w="1158" w:type="dxa"/>
            <w:shd w:val="clear" w:color="auto" w:fill="CCCCFF"/>
            <w:vAlign w:val="center"/>
          </w:tcPr>
          <w:p w14:paraId="464AE1E7" w14:textId="77777777" w:rsidR="007475CD" w:rsidRPr="007F7C4B" w:rsidRDefault="007475CD" w:rsidP="007475CD">
            <w:pPr>
              <w:spacing w:after="0"/>
              <w:jc w:val="right"/>
              <w:rPr>
                <w:color w:val="auto"/>
                <w:sz w:val="20"/>
                <w:szCs w:val="20"/>
              </w:rPr>
            </w:pPr>
          </w:p>
        </w:tc>
        <w:tc>
          <w:tcPr>
            <w:tcW w:w="1135" w:type="dxa"/>
            <w:shd w:val="clear" w:color="auto" w:fill="CCCCFF"/>
            <w:vAlign w:val="center"/>
          </w:tcPr>
          <w:p w14:paraId="41C92912" w14:textId="77777777" w:rsidR="007475CD" w:rsidRPr="007F7C4B" w:rsidRDefault="007475CD" w:rsidP="007475CD">
            <w:pPr>
              <w:spacing w:after="0"/>
              <w:jc w:val="right"/>
              <w:rPr>
                <w:color w:val="auto"/>
                <w:sz w:val="20"/>
                <w:szCs w:val="20"/>
              </w:rPr>
            </w:pPr>
          </w:p>
        </w:tc>
        <w:tc>
          <w:tcPr>
            <w:tcW w:w="1258" w:type="dxa"/>
            <w:shd w:val="clear" w:color="auto" w:fill="CCCCFF"/>
            <w:vAlign w:val="center"/>
          </w:tcPr>
          <w:p w14:paraId="5D395C52" w14:textId="77777777" w:rsidR="007475CD" w:rsidRPr="007F7C4B" w:rsidRDefault="007475CD" w:rsidP="007475CD">
            <w:pPr>
              <w:spacing w:after="0"/>
              <w:jc w:val="right"/>
              <w:rPr>
                <w:color w:val="auto"/>
                <w:sz w:val="20"/>
                <w:szCs w:val="20"/>
              </w:rPr>
            </w:pPr>
          </w:p>
        </w:tc>
        <w:tc>
          <w:tcPr>
            <w:tcW w:w="1267" w:type="dxa"/>
            <w:shd w:val="clear" w:color="auto" w:fill="CCCCFF"/>
            <w:vAlign w:val="center"/>
          </w:tcPr>
          <w:p w14:paraId="7C97AC3F" w14:textId="77777777" w:rsidR="007475CD" w:rsidRPr="007F7C4B" w:rsidRDefault="007475CD" w:rsidP="007475CD">
            <w:pPr>
              <w:spacing w:after="0"/>
              <w:jc w:val="right"/>
              <w:rPr>
                <w:color w:val="auto"/>
                <w:sz w:val="20"/>
                <w:szCs w:val="20"/>
              </w:rPr>
            </w:pPr>
          </w:p>
        </w:tc>
        <w:tc>
          <w:tcPr>
            <w:tcW w:w="1041" w:type="dxa"/>
            <w:shd w:val="clear" w:color="auto" w:fill="CCCCFF"/>
            <w:vAlign w:val="center"/>
          </w:tcPr>
          <w:p w14:paraId="61B7F3C2" w14:textId="77777777" w:rsidR="007475CD" w:rsidRPr="007F7C4B" w:rsidRDefault="007475CD" w:rsidP="007475CD">
            <w:pPr>
              <w:spacing w:after="0"/>
              <w:jc w:val="right"/>
              <w:rPr>
                <w:color w:val="auto"/>
                <w:sz w:val="20"/>
                <w:szCs w:val="20"/>
              </w:rPr>
            </w:pPr>
          </w:p>
        </w:tc>
        <w:tc>
          <w:tcPr>
            <w:tcW w:w="1227" w:type="dxa"/>
            <w:shd w:val="clear" w:color="auto" w:fill="CCCCFF"/>
            <w:vAlign w:val="center"/>
          </w:tcPr>
          <w:p w14:paraId="690F3184" w14:textId="77777777" w:rsidR="007475CD" w:rsidRPr="007F7C4B" w:rsidRDefault="007475CD" w:rsidP="007475CD">
            <w:pPr>
              <w:spacing w:after="0"/>
              <w:jc w:val="right"/>
              <w:rPr>
                <w:color w:val="auto"/>
                <w:sz w:val="20"/>
                <w:szCs w:val="20"/>
              </w:rPr>
            </w:pPr>
          </w:p>
        </w:tc>
      </w:tr>
    </w:tbl>
    <w:p w14:paraId="137BB719" w14:textId="77777777" w:rsidR="007F7C4B" w:rsidRPr="007F7C4B" w:rsidRDefault="007F7C4B" w:rsidP="007F7C4B">
      <w:pPr>
        <w:spacing w:after="120"/>
        <w:jc w:val="both"/>
        <w:rPr>
          <w:i/>
          <w:color w:val="auto"/>
          <w:sz w:val="18"/>
          <w:szCs w:val="18"/>
        </w:rPr>
      </w:pPr>
      <w:r w:rsidRPr="007F7C4B">
        <w:rPr>
          <w:i/>
          <w:color w:val="auto"/>
          <w:sz w:val="18"/>
          <w:szCs w:val="18"/>
        </w:rPr>
        <w:t xml:space="preserve">Zdroj: Výkazy MŠMT, </w:t>
      </w:r>
      <w:proofErr w:type="spellStart"/>
      <w:r w:rsidRPr="007F7C4B">
        <w:rPr>
          <w:i/>
          <w:color w:val="auto"/>
          <w:sz w:val="18"/>
          <w:szCs w:val="18"/>
        </w:rPr>
        <w:t>šk</w:t>
      </w:r>
      <w:proofErr w:type="spellEnd"/>
      <w:r w:rsidRPr="007F7C4B">
        <w:rPr>
          <w:i/>
          <w:color w:val="auto"/>
          <w:sz w:val="18"/>
          <w:szCs w:val="18"/>
        </w:rPr>
        <w:t>. rok 2019/2020</w:t>
      </w:r>
    </w:p>
    <w:bookmarkEnd w:id="103"/>
    <w:p w14:paraId="0C2BFF52" w14:textId="1195F3CC" w:rsidR="007F7C4B" w:rsidRDefault="007F7C4B" w:rsidP="007F7C4B">
      <w:pPr>
        <w:spacing w:after="0" w:line="240" w:lineRule="auto"/>
        <w:rPr>
          <w:iCs/>
          <w:color w:val="auto"/>
        </w:rPr>
      </w:pPr>
    </w:p>
    <w:p w14:paraId="376CDA75" w14:textId="77777777" w:rsidR="00F43A78" w:rsidRPr="00F43A78" w:rsidRDefault="00F43A78" w:rsidP="00F43A78">
      <w:pPr>
        <w:spacing w:after="120"/>
        <w:jc w:val="both"/>
        <w:rPr>
          <w:color w:val="auto"/>
        </w:rPr>
      </w:pPr>
      <w:r w:rsidRPr="00F43A78">
        <w:rPr>
          <w:color w:val="auto"/>
        </w:rPr>
        <w:t xml:space="preserve">Ve školních družinách a klubech pracovalo ve školním roce 2020/2021 celkem 401 interních vychovatelů (95 % žen), 15 externích vychovatelů a 73 ostatních pedagogických pracovníků (z toho 61 interních, 58 žen). </w:t>
      </w:r>
    </w:p>
    <w:p w14:paraId="3CA42485" w14:textId="77777777" w:rsidR="00F43A78" w:rsidRPr="007F7C4B" w:rsidRDefault="00F43A78" w:rsidP="007F7C4B">
      <w:pPr>
        <w:spacing w:after="0" w:line="240" w:lineRule="auto"/>
        <w:rPr>
          <w:iCs/>
          <w:color w:val="auto"/>
        </w:rPr>
      </w:pPr>
    </w:p>
    <w:p w14:paraId="0EEE99F9" w14:textId="0EA8ED8D" w:rsidR="007F7C4B" w:rsidRPr="007F7C4B" w:rsidRDefault="007F7C4B" w:rsidP="007F7C4B">
      <w:pPr>
        <w:spacing w:after="0" w:line="240" w:lineRule="auto"/>
        <w:rPr>
          <w:iCs/>
          <w:color w:val="auto"/>
        </w:rPr>
      </w:pPr>
      <w:r w:rsidRPr="007F7C4B">
        <w:rPr>
          <w:iCs/>
          <w:color w:val="auto"/>
        </w:rPr>
        <w:t xml:space="preserve">Tabulka </w:t>
      </w:r>
      <w:r w:rsidRPr="007F7C4B">
        <w:rPr>
          <w:iCs/>
          <w:color w:val="auto"/>
        </w:rPr>
        <w:fldChar w:fldCharType="begin"/>
      </w:r>
      <w:r w:rsidRPr="007F7C4B">
        <w:rPr>
          <w:iCs/>
          <w:color w:val="auto"/>
        </w:rPr>
        <w:instrText xml:space="preserve"> SEQ Tabulka \* ARABIC </w:instrText>
      </w:r>
      <w:r w:rsidRPr="007F7C4B">
        <w:rPr>
          <w:iCs/>
          <w:color w:val="auto"/>
        </w:rPr>
        <w:fldChar w:fldCharType="separate"/>
      </w:r>
      <w:r w:rsidR="00994AFD">
        <w:rPr>
          <w:iCs/>
          <w:noProof/>
          <w:color w:val="auto"/>
        </w:rPr>
        <w:t>49</w:t>
      </w:r>
      <w:r w:rsidRPr="007F7C4B">
        <w:rPr>
          <w:iCs/>
          <w:noProof/>
          <w:color w:val="auto"/>
        </w:rPr>
        <w:fldChar w:fldCharType="end"/>
      </w:r>
      <w:r w:rsidRPr="007F7C4B">
        <w:rPr>
          <w:iCs/>
          <w:color w:val="auto"/>
        </w:rPr>
        <w:t xml:space="preserve"> </w:t>
      </w:r>
      <w:r w:rsidRPr="007F7C4B">
        <w:rPr>
          <w:b/>
          <w:iCs/>
          <w:color w:val="auto"/>
        </w:rPr>
        <w:t xml:space="preserve">Pedagogičtí pracovníci ŠD a ŠK v ORP </w:t>
      </w:r>
      <w:r w:rsidR="00FB73A2">
        <w:rPr>
          <w:b/>
          <w:iCs/>
          <w:color w:val="auto"/>
        </w:rPr>
        <w:t xml:space="preserve">Ostrava </w:t>
      </w:r>
      <w:r w:rsidRPr="007F7C4B">
        <w:rPr>
          <w:b/>
          <w:iCs/>
          <w:color w:val="auto"/>
        </w:rPr>
        <w:t>– 2020/2021</w:t>
      </w:r>
    </w:p>
    <w:tbl>
      <w:tblPr>
        <w:tblW w:w="905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66"/>
        <w:gridCol w:w="1158"/>
        <w:gridCol w:w="1135"/>
        <w:gridCol w:w="1258"/>
        <w:gridCol w:w="1267"/>
        <w:gridCol w:w="1041"/>
        <w:gridCol w:w="1227"/>
      </w:tblGrid>
      <w:tr w:rsidR="007F7C4B" w:rsidRPr="007F7C4B" w14:paraId="315CB72A" w14:textId="77777777" w:rsidTr="007930DC">
        <w:trPr>
          <w:trHeight w:val="300"/>
        </w:trPr>
        <w:tc>
          <w:tcPr>
            <w:tcW w:w="1966" w:type="dxa"/>
            <w:vMerge w:val="restart"/>
            <w:shd w:val="clear" w:color="auto" w:fill="D9D9D9"/>
            <w:vAlign w:val="center"/>
          </w:tcPr>
          <w:p w14:paraId="7295AD3C" w14:textId="77777777" w:rsidR="007F7C4B" w:rsidRPr="007F7C4B" w:rsidRDefault="007F7C4B" w:rsidP="007930DC">
            <w:pPr>
              <w:spacing w:after="0"/>
              <w:rPr>
                <w:b/>
                <w:color w:val="auto"/>
                <w:sz w:val="20"/>
                <w:szCs w:val="20"/>
              </w:rPr>
            </w:pPr>
            <w:r w:rsidRPr="007F7C4B">
              <w:rPr>
                <w:b/>
                <w:color w:val="auto"/>
                <w:sz w:val="20"/>
                <w:szCs w:val="20"/>
              </w:rPr>
              <w:t>ŠK a ŠD zřizované</w:t>
            </w:r>
          </w:p>
        </w:tc>
        <w:tc>
          <w:tcPr>
            <w:tcW w:w="3551" w:type="dxa"/>
            <w:gridSpan w:val="3"/>
            <w:shd w:val="clear" w:color="auto" w:fill="D9D9D9"/>
            <w:vAlign w:val="center"/>
          </w:tcPr>
          <w:p w14:paraId="7323D772" w14:textId="77777777" w:rsidR="007F7C4B" w:rsidRPr="007F7C4B" w:rsidRDefault="007F7C4B" w:rsidP="007930DC">
            <w:pPr>
              <w:spacing w:after="0"/>
              <w:jc w:val="center"/>
              <w:rPr>
                <w:b/>
                <w:color w:val="auto"/>
                <w:sz w:val="20"/>
                <w:szCs w:val="20"/>
              </w:rPr>
            </w:pPr>
            <w:r w:rsidRPr="007F7C4B">
              <w:rPr>
                <w:b/>
                <w:color w:val="auto"/>
                <w:sz w:val="20"/>
                <w:szCs w:val="20"/>
              </w:rPr>
              <w:t>vychovatelé</w:t>
            </w:r>
          </w:p>
        </w:tc>
        <w:tc>
          <w:tcPr>
            <w:tcW w:w="3535" w:type="dxa"/>
            <w:gridSpan w:val="3"/>
            <w:shd w:val="clear" w:color="auto" w:fill="D9D9D9"/>
            <w:vAlign w:val="center"/>
          </w:tcPr>
          <w:p w14:paraId="410D2BF9" w14:textId="77777777" w:rsidR="007F7C4B" w:rsidRPr="007F7C4B" w:rsidRDefault="007F7C4B" w:rsidP="007930DC">
            <w:pPr>
              <w:spacing w:after="0"/>
              <w:jc w:val="center"/>
              <w:rPr>
                <w:b/>
                <w:color w:val="auto"/>
                <w:sz w:val="20"/>
                <w:szCs w:val="20"/>
              </w:rPr>
            </w:pPr>
            <w:r w:rsidRPr="007F7C4B">
              <w:rPr>
                <w:b/>
                <w:color w:val="auto"/>
                <w:sz w:val="20"/>
                <w:szCs w:val="20"/>
              </w:rPr>
              <w:t>ostatní pedagogičtí pracovníci</w:t>
            </w:r>
          </w:p>
        </w:tc>
      </w:tr>
      <w:tr w:rsidR="007F7C4B" w:rsidRPr="007F7C4B" w14:paraId="2C4ECB4A" w14:textId="77777777" w:rsidTr="007930DC">
        <w:trPr>
          <w:trHeight w:val="300"/>
        </w:trPr>
        <w:tc>
          <w:tcPr>
            <w:tcW w:w="1966" w:type="dxa"/>
            <w:vMerge/>
            <w:shd w:val="clear" w:color="auto" w:fill="D9D9D9"/>
            <w:vAlign w:val="center"/>
          </w:tcPr>
          <w:p w14:paraId="4CEB9994" w14:textId="77777777" w:rsidR="007F7C4B" w:rsidRPr="007F7C4B" w:rsidRDefault="007F7C4B" w:rsidP="007930DC">
            <w:pPr>
              <w:spacing w:after="0"/>
              <w:rPr>
                <w:b/>
                <w:color w:val="auto"/>
                <w:sz w:val="20"/>
                <w:szCs w:val="20"/>
              </w:rPr>
            </w:pPr>
          </w:p>
        </w:tc>
        <w:tc>
          <w:tcPr>
            <w:tcW w:w="2293" w:type="dxa"/>
            <w:gridSpan w:val="2"/>
            <w:shd w:val="clear" w:color="auto" w:fill="D9D9D9"/>
            <w:vAlign w:val="center"/>
          </w:tcPr>
          <w:p w14:paraId="056F9C02" w14:textId="77777777" w:rsidR="007F7C4B" w:rsidRPr="007F7C4B" w:rsidRDefault="007F7C4B" w:rsidP="007930DC">
            <w:pPr>
              <w:spacing w:after="0"/>
              <w:jc w:val="center"/>
              <w:rPr>
                <w:b/>
                <w:color w:val="auto"/>
                <w:sz w:val="20"/>
                <w:szCs w:val="20"/>
              </w:rPr>
            </w:pPr>
            <w:r w:rsidRPr="007F7C4B">
              <w:rPr>
                <w:b/>
                <w:color w:val="auto"/>
                <w:sz w:val="20"/>
                <w:szCs w:val="20"/>
              </w:rPr>
              <w:t>interní</w:t>
            </w:r>
          </w:p>
        </w:tc>
        <w:tc>
          <w:tcPr>
            <w:tcW w:w="1258" w:type="dxa"/>
            <w:shd w:val="clear" w:color="auto" w:fill="D9D9D9"/>
            <w:vAlign w:val="center"/>
          </w:tcPr>
          <w:p w14:paraId="25C0B904" w14:textId="77777777" w:rsidR="007F7C4B" w:rsidRPr="007F7C4B" w:rsidRDefault="007F7C4B" w:rsidP="007930DC">
            <w:pPr>
              <w:spacing w:after="0"/>
              <w:jc w:val="center"/>
              <w:rPr>
                <w:b/>
                <w:color w:val="auto"/>
                <w:sz w:val="20"/>
                <w:szCs w:val="20"/>
              </w:rPr>
            </w:pPr>
            <w:r w:rsidRPr="007F7C4B">
              <w:rPr>
                <w:b/>
                <w:color w:val="auto"/>
                <w:sz w:val="20"/>
                <w:szCs w:val="20"/>
              </w:rPr>
              <w:t>externí</w:t>
            </w:r>
          </w:p>
        </w:tc>
        <w:tc>
          <w:tcPr>
            <w:tcW w:w="2308" w:type="dxa"/>
            <w:gridSpan w:val="2"/>
            <w:shd w:val="clear" w:color="auto" w:fill="D9D9D9"/>
            <w:vAlign w:val="center"/>
          </w:tcPr>
          <w:p w14:paraId="6D86A272" w14:textId="77777777" w:rsidR="007F7C4B" w:rsidRPr="007F7C4B" w:rsidRDefault="007F7C4B" w:rsidP="007930DC">
            <w:pPr>
              <w:spacing w:after="0"/>
              <w:jc w:val="center"/>
              <w:rPr>
                <w:b/>
                <w:color w:val="auto"/>
                <w:sz w:val="20"/>
                <w:szCs w:val="20"/>
              </w:rPr>
            </w:pPr>
            <w:r w:rsidRPr="007F7C4B">
              <w:rPr>
                <w:b/>
                <w:color w:val="auto"/>
                <w:sz w:val="20"/>
                <w:szCs w:val="20"/>
              </w:rPr>
              <w:t>interní</w:t>
            </w:r>
          </w:p>
        </w:tc>
        <w:tc>
          <w:tcPr>
            <w:tcW w:w="1227" w:type="dxa"/>
            <w:shd w:val="clear" w:color="auto" w:fill="D9D9D9"/>
            <w:vAlign w:val="center"/>
          </w:tcPr>
          <w:p w14:paraId="6112E101" w14:textId="77777777" w:rsidR="007F7C4B" w:rsidRPr="007F7C4B" w:rsidRDefault="007F7C4B" w:rsidP="007930DC">
            <w:pPr>
              <w:spacing w:after="0"/>
              <w:jc w:val="center"/>
              <w:rPr>
                <w:b/>
                <w:color w:val="auto"/>
                <w:sz w:val="20"/>
                <w:szCs w:val="20"/>
              </w:rPr>
            </w:pPr>
            <w:r w:rsidRPr="007F7C4B">
              <w:rPr>
                <w:b/>
                <w:color w:val="auto"/>
                <w:sz w:val="20"/>
                <w:szCs w:val="20"/>
              </w:rPr>
              <w:t>externí</w:t>
            </w:r>
          </w:p>
        </w:tc>
      </w:tr>
      <w:tr w:rsidR="007F7C4B" w:rsidRPr="007F7C4B" w14:paraId="0F0D37E7" w14:textId="77777777" w:rsidTr="007930DC">
        <w:trPr>
          <w:trHeight w:val="300"/>
        </w:trPr>
        <w:tc>
          <w:tcPr>
            <w:tcW w:w="1966" w:type="dxa"/>
            <w:vMerge/>
            <w:shd w:val="clear" w:color="auto" w:fill="D9D9D9"/>
            <w:vAlign w:val="center"/>
          </w:tcPr>
          <w:p w14:paraId="65D9AD3F" w14:textId="77777777" w:rsidR="007F7C4B" w:rsidRPr="007F7C4B" w:rsidRDefault="007F7C4B" w:rsidP="007930DC">
            <w:pPr>
              <w:spacing w:after="0"/>
              <w:rPr>
                <w:b/>
                <w:color w:val="auto"/>
                <w:sz w:val="20"/>
                <w:szCs w:val="20"/>
              </w:rPr>
            </w:pPr>
          </w:p>
        </w:tc>
        <w:tc>
          <w:tcPr>
            <w:tcW w:w="1158" w:type="dxa"/>
            <w:shd w:val="clear" w:color="auto" w:fill="D9D9D9"/>
            <w:vAlign w:val="center"/>
          </w:tcPr>
          <w:p w14:paraId="6AD84225" w14:textId="77777777" w:rsidR="007F7C4B" w:rsidRPr="007F7C4B" w:rsidRDefault="007F7C4B" w:rsidP="007930DC">
            <w:pPr>
              <w:spacing w:after="0"/>
              <w:jc w:val="center"/>
              <w:rPr>
                <w:b/>
                <w:color w:val="auto"/>
                <w:sz w:val="20"/>
                <w:szCs w:val="20"/>
              </w:rPr>
            </w:pPr>
            <w:r w:rsidRPr="007F7C4B">
              <w:rPr>
                <w:b/>
                <w:color w:val="auto"/>
                <w:sz w:val="20"/>
                <w:szCs w:val="20"/>
              </w:rPr>
              <w:t>fyzický stav</w:t>
            </w:r>
          </w:p>
        </w:tc>
        <w:tc>
          <w:tcPr>
            <w:tcW w:w="1135" w:type="dxa"/>
            <w:shd w:val="clear" w:color="auto" w:fill="D9D9D9"/>
            <w:vAlign w:val="center"/>
          </w:tcPr>
          <w:p w14:paraId="056E73BD" w14:textId="77777777" w:rsidR="007F7C4B" w:rsidRPr="007F7C4B" w:rsidRDefault="007F7C4B" w:rsidP="007930DC">
            <w:pPr>
              <w:spacing w:after="0"/>
              <w:jc w:val="center"/>
              <w:rPr>
                <w:b/>
                <w:color w:val="auto"/>
                <w:sz w:val="20"/>
                <w:szCs w:val="20"/>
              </w:rPr>
            </w:pPr>
            <w:r w:rsidRPr="007F7C4B">
              <w:rPr>
                <w:b/>
                <w:color w:val="auto"/>
                <w:sz w:val="20"/>
                <w:szCs w:val="20"/>
              </w:rPr>
              <w:t>z toho ženy</w:t>
            </w:r>
          </w:p>
        </w:tc>
        <w:tc>
          <w:tcPr>
            <w:tcW w:w="1258" w:type="dxa"/>
            <w:shd w:val="clear" w:color="auto" w:fill="D9D9D9"/>
            <w:vAlign w:val="center"/>
          </w:tcPr>
          <w:p w14:paraId="795ADB85" w14:textId="77777777" w:rsidR="007F7C4B" w:rsidRPr="007F7C4B" w:rsidRDefault="007F7C4B" w:rsidP="007930DC">
            <w:pPr>
              <w:spacing w:after="0"/>
              <w:jc w:val="center"/>
              <w:rPr>
                <w:b/>
                <w:color w:val="auto"/>
                <w:sz w:val="20"/>
                <w:szCs w:val="20"/>
              </w:rPr>
            </w:pPr>
            <w:r w:rsidRPr="007F7C4B">
              <w:rPr>
                <w:b/>
                <w:color w:val="auto"/>
                <w:sz w:val="20"/>
                <w:szCs w:val="20"/>
              </w:rPr>
              <w:t>fyzický stav</w:t>
            </w:r>
          </w:p>
        </w:tc>
        <w:tc>
          <w:tcPr>
            <w:tcW w:w="1267" w:type="dxa"/>
            <w:shd w:val="clear" w:color="auto" w:fill="D9D9D9"/>
            <w:vAlign w:val="center"/>
          </w:tcPr>
          <w:p w14:paraId="2DA4708F" w14:textId="77777777" w:rsidR="007F7C4B" w:rsidRPr="007F7C4B" w:rsidRDefault="007F7C4B" w:rsidP="007930DC">
            <w:pPr>
              <w:spacing w:after="0"/>
              <w:jc w:val="center"/>
              <w:rPr>
                <w:b/>
                <w:color w:val="auto"/>
                <w:sz w:val="20"/>
                <w:szCs w:val="20"/>
              </w:rPr>
            </w:pPr>
            <w:r w:rsidRPr="007F7C4B">
              <w:rPr>
                <w:b/>
                <w:color w:val="auto"/>
                <w:sz w:val="20"/>
                <w:szCs w:val="20"/>
              </w:rPr>
              <w:t>fyzický stav</w:t>
            </w:r>
          </w:p>
        </w:tc>
        <w:tc>
          <w:tcPr>
            <w:tcW w:w="1041" w:type="dxa"/>
            <w:shd w:val="clear" w:color="auto" w:fill="D9D9D9"/>
            <w:vAlign w:val="center"/>
          </w:tcPr>
          <w:p w14:paraId="187EDF84" w14:textId="77777777" w:rsidR="007F7C4B" w:rsidRPr="007F7C4B" w:rsidRDefault="007F7C4B" w:rsidP="007930DC">
            <w:pPr>
              <w:spacing w:after="0"/>
              <w:jc w:val="center"/>
              <w:rPr>
                <w:b/>
                <w:color w:val="auto"/>
                <w:sz w:val="20"/>
                <w:szCs w:val="20"/>
              </w:rPr>
            </w:pPr>
            <w:r w:rsidRPr="007F7C4B">
              <w:rPr>
                <w:b/>
                <w:color w:val="auto"/>
                <w:sz w:val="20"/>
                <w:szCs w:val="20"/>
              </w:rPr>
              <w:t>z toho ženy</w:t>
            </w:r>
          </w:p>
        </w:tc>
        <w:tc>
          <w:tcPr>
            <w:tcW w:w="1227" w:type="dxa"/>
            <w:shd w:val="clear" w:color="auto" w:fill="D9D9D9"/>
            <w:vAlign w:val="center"/>
          </w:tcPr>
          <w:p w14:paraId="56517BF5" w14:textId="77777777" w:rsidR="007F7C4B" w:rsidRPr="007F7C4B" w:rsidRDefault="007F7C4B" w:rsidP="007930DC">
            <w:pPr>
              <w:spacing w:after="0"/>
              <w:jc w:val="center"/>
              <w:rPr>
                <w:b/>
                <w:color w:val="auto"/>
                <w:sz w:val="20"/>
                <w:szCs w:val="20"/>
              </w:rPr>
            </w:pPr>
            <w:r w:rsidRPr="007F7C4B">
              <w:rPr>
                <w:b/>
                <w:color w:val="auto"/>
                <w:sz w:val="20"/>
                <w:szCs w:val="20"/>
              </w:rPr>
              <w:t>fyzický stav</w:t>
            </w:r>
          </w:p>
        </w:tc>
      </w:tr>
      <w:tr w:rsidR="007F7C4B" w:rsidRPr="007F7C4B" w14:paraId="56DF04B2" w14:textId="77777777" w:rsidTr="007930DC">
        <w:trPr>
          <w:trHeight w:val="300"/>
        </w:trPr>
        <w:tc>
          <w:tcPr>
            <w:tcW w:w="1966" w:type="dxa"/>
            <w:shd w:val="clear" w:color="auto" w:fill="auto"/>
            <w:vAlign w:val="center"/>
          </w:tcPr>
          <w:p w14:paraId="092660DA" w14:textId="77777777" w:rsidR="007F7C4B" w:rsidRPr="007F7C4B" w:rsidRDefault="007F7C4B" w:rsidP="007930DC">
            <w:pPr>
              <w:spacing w:after="0"/>
              <w:rPr>
                <w:color w:val="auto"/>
                <w:sz w:val="20"/>
                <w:szCs w:val="20"/>
              </w:rPr>
            </w:pPr>
            <w:r w:rsidRPr="007F7C4B">
              <w:rPr>
                <w:color w:val="auto"/>
                <w:sz w:val="20"/>
                <w:szCs w:val="20"/>
              </w:rPr>
              <w:t>krajem</w:t>
            </w:r>
          </w:p>
        </w:tc>
        <w:tc>
          <w:tcPr>
            <w:tcW w:w="1158" w:type="dxa"/>
            <w:shd w:val="clear" w:color="auto" w:fill="auto"/>
            <w:vAlign w:val="center"/>
          </w:tcPr>
          <w:p w14:paraId="205E4D0F" w14:textId="1856ADF4" w:rsidR="007F7C4B" w:rsidRPr="007F7C4B" w:rsidRDefault="00F171E5" w:rsidP="007930DC">
            <w:pPr>
              <w:spacing w:after="0"/>
              <w:jc w:val="right"/>
              <w:rPr>
                <w:color w:val="auto"/>
                <w:sz w:val="20"/>
                <w:szCs w:val="20"/>
              </w:rPr>
            </w:pPr>
            <w:r>
              <w:rPr>
                <w:color w:val="auto"/>
                <w:sz w:val="20"/>
                <w:szCs w:val="20"/>
              </w:rPr>
              <w:t>39</w:t>
            </w:r>
          </w:p>
        </w:tc>
        <w:tc>
          <w:tcPr>
            <w:tcW w:w="1135" w:type="dxa"/>
            <w:shd w:val="clear" w:color="auto" w:fill="auto"/>
            <w:vAlign w:val="center"/>
          </w:tcPr>
          <w:p w14:paraId="5CBF0553" w14:textId="7C0634D7" w:rsidR="007F7C4B" w:rsidRPr="007F7C4B" w:rsidRDefault="00F171E5" w:rsidP="007930DC">
            <w:pPr>
              <w:spacing w:after="0"/>
              <w:jc w:val="right"/>
              <w:rPr>
                <w:color w:val="auto"/>
                <w:sz w:val="20"/>
                <w:szCs w:val="20"/>
              </w:rPr>
            </w:pPr>
            <w:r>
              <w:rPr>
                <w:color w:val="auto"/>
                <w:sz w:val="20"/>
                <w:szCs w:val="20"/>
              </w:rPr>
              <w:t>36</w:t>
            </w:r>
          </w:p>
        </w:tc>
        <w:tc>
          <w:tcPr>
            <w:tcW w:w="1258" w:type="dxa"/>
            <w:shd w:val="clear" w:color="auto" w:fill="auto"/>
            <w:vAlign w:val="center"/>
          </w:tcPr>
          <w:p w14:paraId="273C28EE" w14:textId="15260861" w:rsidR="007F7C4B" w:rsidRPr="007F7C4B" w:rsidRDefault="00F171E5" w:rsidP="007930DC">
            <w:pPr>
              <w:spacing w:after="0"/>
              <w:jc w:val="right"/>
              <w:rPr>
                <w:color w:val="auto"/>
                <w:sz w:val="20"/>
                <w:szCs w:val="20"/>
              </w:rPr>
            </w:pPr>
            <w:r>
              <w:rPr>
                <w:color w:val="auto"/>
                <w:sz w:val="20"/>
                <w:szCs w:val="20"/>
              </w:rPr>
              <w:t>0</w:t>
            </w:r>
          </w:p>
        </w:tc>
        <w:tc>
          <w:tcPr>
            <w:tcW w:w="1267" w:type="dxa"/>
            <w:shd w:val="clear" w:color="auto" w:fill="auto"/>
            <w:vAlign w:val="center"/>
          </w:tcPr>
          <w:p w14:paraId="49FAFBE4" w14:textId="2870F2DB" w:rsidR="007F7C4B" w:rsidRPr="007F7C4B" w:rsidRDefault="00F171E5" w:rsidP="007930DC">
            <w:pPr>
              <w:spacing w:after="0"/>
              <w:jc w:val="right"/>
              <w:rPr>
                <w:color w:val="auto"/>
                <w:sz w:val="20"/>
                <w:szCs w:val="20"/>
              </w:rPr>
            </w:pPr>
            <w:r>
              <w:rPr>
                <w:color w:val="auto"/>
                <w:sz w:val="20"/>
                <w:szCs w:val="20"/>
              </w:rPr>
              <w:t>35</w:t>
            </w:r>
          </w:p>
        </w:tc>
        <w:tc>
          <w:tcPr>
            <w:tcW w:w="1041" w:type="dxa"/>
            <w:shd w:val="clear" w:color="auto" w:fill="auto"/>
            <w:vAlign w:val="center"/>
          </w:tcPr>
          <w:p w14:paraId="3C9E33F8" w14:textId="7361BC3E" w:rsidR="007F7C4B" w:rsidRPr="007F7C4B" w:rsidRDefault="00F171E5" w:rsidP="007930DC">
            <w:pPr>
              <w:spacing w:after="0"/>
              <w:jc w:val="right"/>
              <w:rPr>
                <w:color w:val="auto"/>
                <w:sz w:val="20"/>
                <w:szCs w:val="20"/>
              </w:rPr>
            </w:pPr>
            <w:r>
              <w:rPr>
                <w:color w:val="auto"/>
                <w:sz w:val="20"/>
                <w:szCs w:val="20"/>
              </w:rPr>
              <w:t>33</w:t>
            </w:r>
          </w:p>
        </w:tc>
        <w:tc>
          <w:tcPr>
            <w:tcW w:w="1227" w:type="dxa"/>
            <w:shd w:val="clear" w:color="auto" w:fill="auto"/>
            <w:vAlign w:val="center"/>
          </w:tcPr>
          <w:p w14:paraId="1C3C7847" w14:textId="077F8067" w:rsidR="007F7C4B" w:rsidRPr="007F7C4B" w:rsidRDefault="00F171E5" w:rsidP="007930DC">
            <w:pPr>
              <w:spacing w:after="0"/>
              <w:jc w:val="right"/>
              <w:rPr>
                <w:color w:val="auto"/>
                <w:sz w:val="20"/>
                <w:szCs w:val="20"/>
              </w:rPr>
            </w:pPr>
            <w:r>
              <w:rPr>
                <w:color w:val="auto"/>
                <w:sz w:val="20"/>
                <w:szCs w:val="20"/>
              </w:rPr>
              <w:t>0</w:t>
            </w:r>
          </w:p>
        </w:tc>
      </w:tr>
      <w:tr w:rsidR="007F7C4B" w:rsidRPr="007F7C4B" w14:paraId="6BE730FF" w14:textId="77777777" w:rsidTr="007930DC">
        <w:trPr>
          <w:trHeight w:val="300"/>
        </w:trPr>
        <w:tc>
          <w:tcPr>
            <w:tcW w:w="1966" w:type="dxa"/>
            <w:shd w:val="clear" w:color="auto" w:fill="auto"/>
            <w:vAlign w:val="center"/>
          </w:tcPr>
          <w:p w14:paraId="44C416C0" w14:textId="77777777" w:rsidR="007F7C4B" w:rsidRPr="007F7C4B" w:rsidRDefault="007F7C4B" w:rsidP="007930DC">
            <w:pPr>
              <w:spacing w:after="0"/>
              <w:rPr>
                <w:color w:val="auto"/>
                <w:sz w:val="20"/>
                <w:szCs w:val="20"/>
              </w:rPr>
            </w:pPr>
            <w:r w:rsidRPr="007F7C4B">
              <w:rPr>
                <w:color w:val="auto"/>
                <w:sz w:val="20"/>
                <w:szCs w:val="20"/>
              </w:rPr>
              <w:t>obcemi</w:t>
            </w:r>
          </w:p>
        </w:tc>
        <w:tc>
          <w:tcPr>
            <w:tcW w:w="1158" w:type="dxa"/>
            <w:shd w:val="clear" w:color="auto" w:fill="auto"/>
            <w:vAlign w:val="center"/>
          </w:tcPr>
          <w:p w14:paraId="31A9A7C8" w14:textId="77777777" w:rsidR="007F7C4B" w:rsidRPr="007F7C4B" w:rsidRDefault="007F7C4B" w:rsidP="007930DC">
            <w:pPr>
              <w:spacing w:after="0"/>
              <w:jc w:val="right"/>
              <w:rPr>
                <w:color w:val="auto"/>
                <w:sz w:val="20"/>
                <w:szCs w:val="20"/>
              </w:rPr>
            </w:pPr>
            <w:r w:rsidRPr="007F7C4B">
              <w:rPr>
                <w:color w:val="auto"/>
                <w:sz w:val="20"/>
                <w:szCs w:val="20"/>
              </w:rPr>
              <w:t>319</w:t>
            </w:r>
          </w:p>
        </w:tc>
        <w:tc>
          <w:tcPr>
            <w:tcW w:w="1135" w:type="dxa"/>
            <w:shd w:val="clear" w:color="auto" w:fill="auto"/>
            <w:vAlign w:val="center"/>
          </w:tcPr>
          <w:p w14:paraId="549669F0" w14:textId="77777777" w:rsidR="007F7C4B" w:rsidRPr="007F7C4B" w:rsidRDefault="007F7C4B" w:rsidP="007930DC">
            <w:pPr>
              <w:spacing w:after="0"/>
              <w:jc w:val="right"/>
              <w:rPr>
                <w:color w:val="auto"/>
                <w:sz w:val="20"/>
                <w:szCs w:val="20"/>
              </w:rPr>
            </w:pPr>
            <w:r w:rsidRPr="007F7C4B">
              <w:rPr>
                <w:color w:val="auto"/>
                <w:sz w:val="20"/>
                <w:szCs w:val="20"/>
              </w:rPr>
              <w:t>308</w:t>
            </w:r>
          </w:p>
        </w:tc>
        <w:tc>
          <w:tcPr>
            <w:tcW w:w="1258" w:type="dxa"/>
            <w:shd w:val="clear" w:color="auto" w:fill="auto"/>
            <w:vAlign w:val="center"/>
          </w:tcPr>
          <w:p w14:paraId="296B0490" w14:textId="77777777" w:rsidR="007F7C4B" w:rsidRPr="007F7C4B" w:rsidRDefault="007F7C4B" w:rsidP="007930DC">
            <w:pPr>
              <w:spacing w:after="0"/>
              <w:jc w:val="right"/>
              <w:rPr>
                <w:color w:val="auto"/>
                <w:sz w:val="20"/>
                <w:szCs w:val="20"/>
              </w:rPr>
            </w:pPr>
            <w:r w:rsidRPr="007F7C4B">
              <w:rPr>
                <w:color w:val="auto"/>
                <w:sz w:val="20"/>
                <w:szCs w:val="20"/>
              </w:rPr>
              <w:t>2</w:t>
            </w:r>
          </w:p>
        </w:tc>
        <w:tc>
          <w:tcPr>
            <w:tcW w:w="1267" w:type="dxa"/>
            <w:shd w:val="clear" w:color="auto" w:fill="auto"/>
            <w:vAlign w:val="center"/>
          </w:tcPr>
          <w:p w14:paraId="099AE321" w14:textId="77777777" w:rsidR="007F7C4B" w:rsidRPr="007F7C4B" w:rsidRDefault="007F7C4B" w:rsidP="007930DC">
            <w:pPr>
              <w:spacing w:after="0"/>
              <w:jc w:val="right"/>
              <w:rPr>
                <w:color w:val="auto"/>
                <w:sz w:val="20"/>
                <w:szCs w:val="20"/>
              </w:rPr>
            </w:pPr>
            <w:r w:rsidRPr="007F7C4B">
              <w:rPr>
                <w:color w:val="auto"/>
                <w:sz w:val="20"/>
                <w:szCs w:val="20"/>
              </w:rPr>
              <w:t>4</w:t>
            </w:r>
          </w:p>
        </w:tc>
        <w:tc>
          <w:tcPr>
            <w:tcW w:w="1041" w:type="dxa"/>
            <w:shd w:val="clear" w:color="auto" w:fill="auto"/>
            <w:vAlign w:val="center"/>
          </w:tcPr>
          <w:p w14:paraId="16082229" w14:textId="77777777" w:rsidR="007F7C4B" w:rsidRPr="007F7C4B" w:rsidRDefault="007F7C4B" w:rsidP="007930DC">
            <w:pPr>
              <w:spacing w:after="0"/>
              <w:jc w:val="right"/>
              <w:rPr>
                <w:color w:val="auto"/>
                <w:sz w:val="20"/>
                <w:szCs w:val="20"/>
              </w:rPr>
            </w:pPr>
            <w:r w:rsidRPr="007F7C4B">
              <w:rPr>
                <w:color w:val="auto"/>
                <w:sz w:val="20"/>
                <w:szCs w:val="20"/>
              </w:rPr>
              <w:t>4</w:t>
            </w:r>
          </w:p>
        </w:tc>
        <w:tc>
          <w:tcPr>
            <w:tcW w:w="1227" w:type="dxa"/>
            <w:shd w:val="clear" w:color="auto" w:fill="auto"/>
            <w:vAlign w:val="center"/>
          </w:tcPr>
          <w:p w14:paraId="51134913" w14:textId="77777777" w:rsidR="007F7C4B" w:rsidRPr="007F7C4B" w:rsidRDefault="007F7C4B" w:rsidP="007930DC">
            <w:pPr>
              <w:spacing w:after="0"/>
              <w:jc w:val="right"/>
              <w:rPr>
                <w:color w:val="auto"/>
                <w:sz w:val="20"/>
                <w:szCs w:val="20"/>
              </w:rPr>
            </w:pPr>
            <w:r w:rsidRPr="007F7C4B">
              <w:rPr>
                <w:color w:val="auto"/>
                <w:sz w:val="20"/>
                <w:szCs w:val="20"/>
              </w:rPr>
              <w:t>7</w:t>
            </w:r>
          </w:p>
        </w:tc>
      </w:tr>
      <w:tr w:rsidR="007F7C4B" w:rsidRPr="007F7C4B" w14:paraId="33E2591D" w14:textId="77777777" w:rsidTr="007930DC">
        <w:trPr>
          <w:trHeight w:val="300"/>
        </w:trPr>
        <w:tc>
          <w:tcPr>
            <w:tcW w:w="1966" w:type="dxa"/>
            <w:shd w:val="clear" w:color="auto" w:fill="auto"/>
            <w:vAlign w:val="center"/>
          </w:tcPr>
          <w:p w14:paraId="1F4F9156" w14:textId="77777777" w:rsidR="007F7C4B" w:rsidRPr="007F7C4B" w:rsidRDefault="007F7C4B" w:rsidP="007930DC">
            <w:pPr>
              <w:spacing w:after="0"/>
              <w:rPr>
                <w:color w:val="auto"/>
                <w:sz w:val="20"/>
                <w:szCs w:val="20"/>
              </w:rPr>
            </w:pPr>
            <w:r w:rsidRPr="007F7C4B">
              <w:rPr>
                <w:color w:val="auto"/>
                <w:sz w:val="20"/>
                <w:szCs w:val="20"/>
              </w:rPr>
              <w:t>církví</w:t>
            </w:r>
          </w:p>
        </w:tc>
        <w:tc>
          <w:tcPr>
            <w:tcW w:w="1158" w:type="dxa"/>
            <w:shd w:val="clear" w:color="auto" w:fill="auto"/>
            <w:vAlign w:val="center"/>
          </w:tcPr>
          <w:p w14:paraId="4A875CE5" w14:textId="241AD35E" w:rsidR="007F7C4B" w:rsidRPr="007F7C4B" w:rsidRDefault="00F171E5" w:rsidP="007930DC">
            <w:pPr>
              <w:spacing w:after="0"/>
              <w:jc w:val="right"/>
              <w:rPr>
                <w:color w:val="auto"/>
                <w:sz w:val="20"/>
                <w:szCs w:val="20"/>
              </w:rPr>
            </w:pPr>
            <w:r>
              <w:rPr>
                <w:color w:val="auto"/>
                <w:sz w:val="20"/>
                <w:szCs w:val="20"/>
              </w:rPr>
              <w:t>10</w:t>
            </w:r>
          </w:p>
        </w:tc>
        <w:tc>
          <w:tcPr>
            <w:tcW w:w="1135" w:type="dxa"/>
            <w:shd w:val="clear" w:color="auto" w:fill="auto"/>
            <w:vAlign w:val="center"/>
          </w:tcPr>
          <w:p w14:paraId="46039010" w14:textId="342B8AB3" w:rsidR="007F7C4B" w:rsidRPr="007F7C4B" w:rsidRDefault="00F171E5" w:rsidP="007930DC">
            <w:pPr>
              <w:spacing w:after="0"/>
              <w:jc w:val="right"/>
              <w:rPr>
                <w:color w:val="auto"/>
                <w:sz w:val="20"/>
                <w:szCs w:val="20"/>
              </w:rPr>
            </w:pPr>
            <w:r>
              <w:rPr>
                <w:color w:val="auto"/>
                <w:sz w:val="20"/>
                <w:szCs w:val="20"/>
              </w:rPr>
              <w:t>9</w:t>
            </w:r>
          </w:p>
        </w:tc>
        <w:tc>
          <w:tcPr>
            <w:tcW w:w="1258" w:type="dxa"/>
            <w:shd w:val="clear" w:color="auto" w:fill="auto"/>
            <w:vAlign w:val="center"/>
          </w:tcPr>
          <w:p w14:paraId="11BA8B9C" w14:textId="0574CECC" w:rsidR="007F7C4B" w:rsidRPr="007F7C4B" w:rsidRDefault="00F171E5" w:rsidP="007930DC">
            <w:pPr>
              <w:spacing w:after="0"/>
              <w:jc w:val="right"/>
              <w:rPr>
                <w:color w:val="auto"/>
                <w:sz w:val="20"/>
                <w:szCs w:val="20"/>
              </w:rPr>
            </w:pPr>
            <w:r>
              <w:rPr>
                <w:color w:val="auto"/>
                <w:sz w:val="20"/>
                <w:szCs w:val="20"/>
              </w:rPr>
              <w:t>0</w:t>
            </w:r>
          </w:p>
        </w:tc>
        <w:tc>
          <w:tcPr>
            <w:tcW w:w="1267" w:type="dxa"/>
            <w:shd w:val="clear" w:color="auto" w:fill="auto"/>
            <w:vAlign w:val="center"/>
          </w:tcPr>
          <w:p w14:paraId="3C8A9253" w14:textId="1AA0754A" w:rsidR="007F7C4B" w:rsidRPr="007F7C4B" w:rsidRDefault="00F171E5" w:rsidP="007930DC">
            <w:pPr>
              <w:spacing w:after="0"/>
              <w:jc w:val="right"/>
              <w:rPr>
                <w:color w:val="auto"/>
                <w:sz w:val="20"/>
                <w:szCs w:val="20"/>
              </w:rPr>
            </w:pPr>
            <w:r>
              <w:rPr>
                <w:color w:val="auto"/>
                <w:sz w:val="20"/>
                <w:szCs w:val="20"/>
              </w:rPr>
              <w:t>14</w:t>
            </w:r>
          </w:p>
        </w:tc>
        <w:tc>
          <w:tcPr>
            <w:tcW w:w="1041" w:type="dxa"/>
            <w:shd w:val="clear" w:color="auto" w:fill="auto"/>
            <w:vAlign w:val="center"/>
          </w:tcPr>
          <w:p w14:paraId="2B1C4BE7" w14:textId="280BAC93" w:rsidR="007F7C4B" w:rsidRPr="007F7C4B" w:rsidRDefault="00F171E5" w:rsidP="007930DC">
            <w:pPr>
              <w:spacing w:after="0"/>
              <w:jc w:val="right"/>
              <w:rPr>
                <w:color w:val="auto"/>
                <w:sz w:val="20"/>
                <w:szCs w:val="20"/>
              </w:rPr>
            </w:pPr>
            <w:r>
              <w:rPr>
                <w:color w:val="auto"/>
                <w:sz w:val="20"/>
                <w:szCs w:val="20"/>
              </w:rPr>
              <w:t>14</w:t>
            </w:r>
          </w:p>
        </w:tc>
        <w:tc>
          <w:tcPr>
            <w:tcW w:w="1227" w:type="dxa"/>
            <w:shd w:val="clear" w:color="auto" w:fill="auto"/>
            <w:vAlign w:val="center"/>
          </w:tcPr>
          <w:p w14:paraId="779896E9" w14:textId="62E83D9F" w:rsidR="007F7C4B" w:rsidRPr="007F7C4B" w:rsidRDefault="00F171E5" w:rsidP="007930DC">
            <w:pPr>
              <w:spacing w:after="0"/>
              <w:jc w:val="right"/>
              <w:rPr>
                <w:color w:val="auto"/>
                <w:sz w:val="20"/>
                <w:szCs w:val="20"/>
              </w:rPr>
            </w:pPr>
            <w:r>
              <w:rPr>
                <w:color w:val="auto"/>
                <w:sz w:val="20"/>
                <w:szCs w:val="20"/>
              </w:rPr>
              <w:t>0</w:t>
            </w:r>
          </w:p>
        </w:tc>
      </w:tr>
      <w:tr w:rsidR="007F7C4B" w:rsidRPr="007F7C4B" w14:paraId="2131F847" w14:textId="77777777" w:rsidTr="007930DC">
        <w:trPr>
          <w:trHeight w:val="300"/>
        </w:trPr>
        <w:tc>
          <w:tcPr>
            <w:tcW w:w="1966" w:type="dxa"/>
            <w:shd w:val="clear" w:color="auto" w:fill="auto"/>
            <w:vAlign w:val="center"/>
          </w:tcPr>
          <w:p w14:paraId="0D8179BE" w14:textId="77777777" w:rsidR="007F7C4B" w:rsidRPr="007F7C4B" w:rsidRDefault="007F7C4B" w:rsidP="007930DC">
            <w:pPr>
              <w:spacing w:after="0"/>
              <w:rPr>
                <w:color w:val="auto"/>
                <w:sz w:val="20"/>
                <w:szCs w:val="20"/>
              </w:rPr>
            </w:pPr>
            <w:r w:rsidRPr="007F7C4B">
              <w:rPr>
                <w:color w:val="auto"/>
                <w:sz w:val="20"/>
                <w:szCs w:val="20"/>
              </w:rPr>
              <w:t>soukromou osobou</w:t>
            </w:r>
          </w:p>
        </w:tc>
        <w:tc>
          <w:tcPr>
            <w:tcW w:w="1158" w:type="dxa"/>
            <w:shd w:val="clear" w:color="auto" w:fill="auto"/>
            <w:vAlign w:val="center"/>
          </w:tcPr>
          <w:p w14:paraId="3B281716" w14:textId="0A4BFAB3" w:rsidR="007F7C4B" w:rsidRPr="007F7C4B" w:rsidRDefault="00F171E5" w:rsidP="007930DC">
            <w:pPr>
              <w:spacing w:after="0"/>
              <w:jc w:val="right"/>
              <w:rPr>
                <w:color w:val="auto"/>
                <w:sz w:val="20"/>
                <w:szCs w:val="20"/>
              </w:rPr>
            </w:pPr>
            <w:r>
              <w:rPr>
                <w:color w:val="auto"/>
                <w:sz w:val="20"/>
                <w:szCs w:val="20"/>
              </w:rPr>
              <w:t>33</w:t>
            </w:r>
          </w:p>
        </w:tc>
        <w:tc>
          <w:tcPr>
            <w:tcW w:w="1135" w:type="dxa"/>
            <w:shd w:val="clear" w:color="auto" w:fill="auto"/>
            <w:vAlign w:val="center"/>
          </w:tcPr>
          <w:p w14:paraId="0C0A6F27" w14:textId="07297199" w:rsidR="007F7C4B" w:rsidRPr="007F7C4B" w:rsidRDefault="00F171E5" w:rsidP="007930DC">
            <w:pPr>
              <w:spacing w:after="0"/>
              <w:jc w:val="right"/>
              <w:rPr>
                <w:color w:val="auto"/>
                <w:sz w:val="20"/>
                <w:szCs w:val="20"/>
              </w:rPr>
            </w:pPr>
            <w:r>
              <w:rPr>
                <w:color w:val="auto"/>
                <w:sz w:val="20"/>
                <w:szCs w:val="20"/>
              </w:rPr>
              <w:t>28</w:t>
            </w:r>
          </w:p>
        </w:tc>
        <w:tc>
          <w:tcPr>
            <w:tcW w:w="1258" w:type="dxa"/>
            <w:shd w:val="clear" w:color="auto" w:fill="auto"/>
            <w:vAlign w:val="center"/>
          </w:tcPr>
          <w:p w14:paraId="0756DB93" w14:textId="45F04D4D" w:rsidR="007F7C4B" w:rsidRPr="007F7C4B" w:rsidRDefault="00F171E5" w:rsidP="007930DC">
            <w:pPr>
              <w:spacing w:after="0"/>
              <w:jc w:val="right"/>
              <w:rPr>
                <w:color w:val="auto"/>
                <w:sz w:val="20"/>
                <w:szCs w:val="20"/>
              </w:rPr>
            </w:pPr>
            <w:r>
              <w:rPr>
                <w:color w:val="auto"/>
                <w:sz w:val="20"/>
                <w:szCs w:val="20"/>
              </w:rPr>
              <w:t>13</w:t>
            </w:r>
          </w:p>
        </w:tc>
        <w:tc>
          <w:tcPr>
            <w:tcW w:w="1267" w:type="dxa"/>
            <w:shd w:val="clear" w:color="auto" w:fill="auto"/>
            <w:vAlign w:val="center"/>
          </w:tcPr>
          <w:p w14:paraId="2A3256EB" w14:textId="2ED25971" w:rsidR="007F7C4B" w:rsidRPr="007F7C4B" w:rsidRDefault="00F171E5" w:rsidP="007930DC">
            <w:pPr>
              <w:spacing w:after="0"/>
              <w:jc w:val="right"/>
              <w:rPr>
                <w:color w:val="auto"/>
                <w:sz w:val="20"/>
                <w:szCs w:val="20"/>
              </w:rPr>
            </w:pPr>
            <w:r>
              <w:rPr>
                <w:color w:val="auto"/>
                <w:sz w:val="20"/>
                <w:szCs w:val="20"/>
              </w:rPr>
              <w:t>8</w:t>
            </w:r>
          </w:p>
        </w:tc>
        <w:tc>
          <w:tcPr>
            <w:tcW w:w="1041" w:type="dxa"/>
            <w:shd w:val="clear" w:color="auto" w:fill="auto"/>
            <w:vAlign w:val="center"/>
          </w:tcPr>
          <w:p w14:paraId="683D37E8" w14:textId="56BE0F0E" w:rsidR="007F7C4B" w:rsidRPr="007F7C4B" w:rsidRDefault="00F171E5" w:rsidP="007930DC">
            <w:pPr>
              <w:spacing w:after="0"/>
              <w:jc w:val="right"/>
              <w:rPr>
                <w:color w:val="auto"/>
                <w:sz w:val="20"/>
                <w:szCs w:val="20"/>
              </w:rPr>
            </w:pPr>
            <w:r>
              <w:rPr>
                <w:color w:val="auto"/>
                <w:sz w:val="20"/>
                <w:szCs w:val="20"/>
              </w:rPr>
              <w:t>7</w:t>
            </w:r>
          </w:p>
        </w:tc>
        <w:tc>
          <w:tcPr>
            <w:tcW w:w="1227" w:type="dxa"/>
            <w:shd w:val="clear" w:color="auto" w:fill="auto"/>
            <w:vAlign w:val="center"/>
          </w:tcPr>
          <w:p w14:paraId="0F96A483" w14:textId="54545F1B" w:rsidR="007F7C4B" w:rsidRPr="007F7C4B" w:rsidRDefault="00F171E5" w:rsidP="007930DC">
            <w:pPr>
              <w:spacing w:after="0"/>
              <w:jc w:val="right"/>
              <w:rPr>
                <w:color w:val="auto"/>
                <w:sz w:val="20"/>
                <w:szCs w:val="20"/>
              </w:rPr>
            </w:pPr>
            <w:r>
              <w:rPr>
                <w:color w:val="auto"/>
                <w:sz w:val="20"/>
                <w:szCs w:val="20"/>
              </w:rPr>
              <w:t>5</w:t>
            </w:r>
          </w:p>
        </w:tc>
      </w:tr>
      <w:tr w:rsidR="007F7C4B" w:rsidRPr="007F7C4B" w14:paraId="5940897B" w14:textId="77777777" w:rsidTr="007930DC">
        <w:trPr>
          <w:trHeight w:val="300"/>
        </w:trPr>
        <w:tc>
          <w:tcPr>
            <w:tcW w:w="1966" w:type="dxa"/>
            <w:shd w:val="clear" w:color="auto" w:fill="CCCCFF"/>
            <w:vAlign w:val="center"/>
          </w:tcPr>
          <w:p w14:paraId="150E8899" w14:textId="77777777" w:rsidR="007F7C4B" w:rsidRPr="007F7C4B" w:rsidRDefault="007F7C4B" w:rsidP="007930DC">
            <w:pPr>
              <w:spacing w:after="0"/>
              <w:rPr>
                <w:color w:val="auto"/>
                <w:sz w:val="20"/>
                <w:szCs w:val="20"/>
              </w:rPr>
            </w:pPr>
            <w:r w:rsidRPr="007F7C4B">
              <w:rPr>
                <w:color w:val="auto"/>
                <w:sz w:val="20"/>
                <w:szCs w:val="20"/>
              </w:rPr>
              <w:t>celkem</w:t>
            </w:r>
          </w:p>
        </w:tc>
        <w:tc>
          <w:tcPr>
            <w:tcW w:w="1158" w:type="dxa"/>
            <w:shd w:val="clear" w:color="auto" w:fill="CCCCFF"/>
            <w:vAlign w:val="center"/>
          </w:tcPr>
          <w:p w14:paraId="699B1006" w14:textId="3AB891B9" w:rsidR="007F7C4B" w:rsidRPr="007F7C4B" w:rsidRDefault="007E6254" w:rsidP="007930DC">
            <w:pPr>
              <w:spacing w:after="0"/>
              <w:jc w:val="right"/>
              <w:rPr>
                <w:color w:val="auto"/>
                <w:sz w:val="20"/>
                <w:szCs w:val="20"/>
              </w:rPr>
            </w:pPr>
            <w:r>
              <w:rPr>
                <w:color w:val="auto"/>
                <w:sz w:val="20"/>
                <w:szCs w:val="20"/>
              </w:rPr>
              <w:t>401</w:t>
            </w:r>
          </w:p>
        </w:tc>
        <w:tc>
          <w:tcPr>
            <w:tcW w:w="1135" w:type="dxa"/>
            <w:shd w:val="clear" w:color="auto" w:fill="CCCCFF"/>
            <w:vAlign w:val="center"/>
          </w:tcPr>
          <w:p w14:paraId="7CC2AA17" w14:textId="5D6F1FB2" w:rsidR="007F7C4B" w:rsidRPr="007F7C4B" w:rsidRDefault="007E6254" w:rsidP="007930DC">
            <w:pPr>
              <w:spacing w:after="0"/>
              <w:jc w:val="right"/>
              <w:rPr>
                <w:color w:val="auto"/>
                <w:sz w:val="20"/>
                <w:szCs w:val="20"/>
              </w:rPr>
            </w:pPr>
            <w:r>
              <w:rPr>
                <w:color w:val="auto"/>
                <w:sz w:val="20"/>
                <w:szCs w:val="20"/>
              </w:rPr>
              <w:t>381</w:t>
            </w:r>
          </w:p>
        </w:tc>
        <w:tc>
          <w:tcPr>
            <w:tcW w:w="1258" w:type="dxa"/>
            <w:shd w:val="clear" w:color="auto" w:fill="CCCCFF"/>
            <w:vAlign w:val="center"/>
          </w:tcPr>
          <w:p w14:paraId="5304347B" w14:textId="627012C2" w:rsidR="007F7C4B" w:rsidRPr="007F7C4B" w:rsidRDefault="007E6254" w:rsidP="007930DC">
            <w:pPr>
              <w:spacing w:after="0"/>
              <w:jc w:val="right"/>
              <w:rPr>
                <w:color w:val="auto"/>
                <w:sz w:val="20"/>
                <w:szCs w:val="20"/>
              </w:rPr>
            </w:pPr>
            <w:r>
              <w:rPr>
                <w:color w:val="auto"/>
                <w:sz w:val="20"/>
                <w:szCs w:val="20"/>
              </w:rPr>
              <w:t>15</w:t>
            </w:r>
          </w:p>
        </w:tc>
        <w:tc>
          <w:tcPr>
            <w:tcW w:w="1267" w:type="dxa"/>
            <w:shd w:val="clear" w:color="auto" w:fill="CCCCFF"/>
            <w:vAlign w:val="center"/>
          </w:tcPr>
          <w:p w14:paraId="635E43E6" w14:textId="3796409D" w:rsidR="007F7C4B" w:rsidRPr="007F7C4B" w:rsidRDefault="007E6254" w:rsidP="007930DC">
            <w:pPr>
              <w:spacing w:after="0"/>
              <w:jc w:val="right"/>
              <w:rPr>
                <w:color w:val="auto"/>
                <w:sz w:val="20"/>
                <w:szCs w:val="20"/>
              </w:rPr>
            </w:pPr>
            <w:r>
              <w:rPr>
                <w:color w:val="auto"/>
                <w:sz w:val="20"/>
                <w:szCs w:val="20"/>
              </w:rPr>
              <w:t>61</w:t>
            </w:r>
          </w:p>
        </w:tc>
        <w:tc>
          <w:tcPr>
            <w:tcW w:w="1041" w:type="dxa"/>
            <w:shd w:val="clear" w:color="auto" w:fill="CCCCFF"/>
            <w:vAlign w:val="center"/>
          </w:tcPr>
          <w:p w14:paraId="325FBA01" w14:textId="2D3A0171" w:rsidR="007F7C4B" w:rsidRPr="007F7C4B" w:rsidRDefault="007E6254" w:rsidP="007930DC">
            <w:pPr>
              <w:spacing w:after="0"/>
              <w:jc w:val="right"/>
              <w:rPr>
                <w:color w:val="auto"/>
                <w:sz w:val="20"/>
                <w:szCs w:val="20"/>
              </w:rPr>
            </w:pPr>
            <w:r>
              <w:rPr>
                <w:color w:val="auto"/>
                <w:sz w:val="20"/>
                <w:szCs w:val="20"/>
              </w:rPr>
              <w:t>58</w:t>
            </w:r>
          </w:p>
        </w:tc>
        <w:tc>
          <w:tcPr>
            <w:tcW w:w="1227" w:type="dxa"/>
            <w:shd w:val="clear" w:color="auto" w:fill="CCCCFF"/>
            <w:vAlign w:val="center"/>
          </w:tcPr>
          <w:p w14:paraId="1D6F7DF9" w14:textId="708EC053" w:rsidR="007F7C4B" w:rsidRPr="007F7C4B" w:rsidRDefault="007E6254" w:rsidP="007930DC">
            <w:pPr>
              <w:spacing w:after="0"/>
              <w:jc w:val="right"/>
              <w:rPr>
                <w:color w:val="auto"/>
                <w:sz w:val="20"/>
                <w:szCs w:val="20"/>
              </w:rPr>
            </w:pPr>
            <w:r>
              <w:rPr>
                <w:color w:val="auto"/>
                <w:sz w:val="20"/>
                <w:szCs w:val="20"/>
              </w:rPr>
              <w:t>12</w:t>
            </w:r>
          </w:p>
        </w:tc>
      </w:tr>
    </w:tbl>
    <w:p w14:paraId="1BE70D3A" w14:textId="64069571" w:rsidR="007F7C4B" w:rsidRDefault="007F7C4B" w:rsidP="007F7C4B">
      <w:pPr>
        <w:spacing w:after="120"/>
        <w:jc w:val="both"/>
        <w:rPr>
          <w:i/>
          <w:color w:val="auto"/>
          <w:sz w:val="18"/>
          <w:szCs w:val="18"/>
        </w:rPr>
      </w:pPr>
      <w:r w:rsidRPr="007F7C4B">
        <w:rPr>
          <w:i/>
          <w:color w:val="auto"/>
          <w:sz w:val="18"/>
          <w:szCs w:val="18"/>
        </w:rPr>
        <w:t xml:space="preserve">Zdroj: Výkazy MŠMT, </w:t>
      </w:r>
      <w:proofErr w:type="spellStart"/>
      <w:r w:rsidRPr="007F7C4B">
        <w:rPr>
          <w:i/>
          <w:color w:val="auto"/>
          <w:sz w:val="18"/>
          <w:szCs w:val="18"/>
        </w:rPr>
        <w:t>šk</w:t>
      </w:r>
      <w:proofErr w:type="spellEnd"/>
      <w:r w:rsidRPr="007F7C4B">
        <w:rPr>
          <w:i/>
          <w:color w:val="auto"/>
          <w:sz w:val="18"/>
          <w:szCs w:val="18"/>
        </w:rPr>
        <w:t>. rok 2020/2021</w:t>
      </w:r>
    </w:p>
    <w:p w14:paraId="6BA000BE" w14:textId="77777777" w:rsidR="00271C21" w:rsidRPr="007F7C4B" w:rsidRDefault="00271C21" w:rsidP="007F7C4B">
      <w:pPr>
        <w:spacing w:after="120"/>
        <w:jc w:val="both"/>
        <w:rPr>
          <w:i/>
          <w:color w:val="auto"/>
          <w:sz w:val="18"/>
          <w:szCs w:val="18"/>
        </w:rPr>
      </w:pPr>
    </w:p>
    <w:p w14:paraId="75ACD66E" w14:textId="77777777" w:rsidR="00193623" w:rsidRPr="0081171F" w:rsidRDefault="00193623" w:rsidP="008B213D">
      <w:pPr>
        <w:pStyle w:val="Nadpis4"/>
        <w:ind w:left="851" w:hanging="851"/>
      </w:pPr>
      <w:bookmarkStart w:id="104" w:name="_Toc499498711"/>
      <w:bookmarkEnd w:id="102"/>
      <w:r w:rsidRPr="008B213D">
        <w:t>Základní</w:t>
      </w:r>
      <w:r w:rsidRPr="0081171F">
        <w:t xml:space="preserve"> umělecké vzdělávání, jeho dostupnost a rozbor v řešeném území</w:t>
      </w:r>
      <w:bookmarkEnd w:id="104"/>
      <w:r w:rsidRPr="0081171F">
        <w:t xml:space="preserve"> </w:t>
      </w:r>
    </w:p>
    <w:p w14:paraId="02AB39B8" w14:textId="73E5F807" w:rsidR="00193623" w:rsidRDefault="00193623" w:rsidP="00193623">
      <w:pPr>
        <w:pStyle w:val="Titulek"/>
        <w:spacing w:before="0" w:after="0"/>
        <w:rPr>
          <w:color w:val="FF0000"/>
          <w:sz w:val="16"/>
          <w:szCs w:val="16"/>
        </w:rPr>
      </w:pPr>
      <w:bookmarkStart w:id="105" w:name="_2afmg28" w:colFirst="0" w:colLast="0"/>
      <w:bookmarkEnd w:id="105"/>
    </w:p>
    <w:p w14:paraId="6B4F8BAE" w14:textId="77777777" w:rsidR="00F43A78" w:rsidRPr="0081171F" w:rsidRDefault="00F43A78" w:rsidP="00F43A78">
      <w:pPr>
        <w:spacing w:after="0"/>
        <w:jc w:val="both"/>
        <w:rPr>
          <w:color w:val="auto"/>
        </w:rPr>
      </w:pPr>
      <w:bookmarkStart w:id="106" w:name="_Hlk66707572"/>
      <w:r w:rsidRPr="0081171F">
        <w:rPr>
          <w:color w:val="auto"/>
        </w:rPr>
        <w:lastRenderedPageBreak/>
        <w:t>V Ostravě se nachází celkem 11 ZUŠ, z toho 9 je zřízeno krajem. V širším území ORP Ostrava jsou pak provozovány další tři (Klimkovice, Šenov, Vratimov). Obcí zřizované ZUŠ se nachází jedna v Ostravě a dále po jedné v Šenově a Vratimově. Jediná soukromá ZUŠ (AVE ART Ostrava) se nachází v Ostravě.</w:t>
      </w:r>
    </w:p>
    <w:p w14:paraId="4B613588" w14:textId="77777777" w:rsidR="00F43A78" w:rsidRPr="00F43A78" w:rsidRDefault="00F43A78" w:rsidP="00DF7629">
      <w:pPr>
        <w:spacing w:after="0"/>
      </w:pPr>
    </w:p>
    <w:p w14:paraId="7DD1EFC7" w14:textId="30D045FF" w:rsidR="00193623" w:rsidRPr="007F7C4B" w:rsidRDefault="00193623" w:rsidP="00193623">
      <w:pPr>
        <w:pStyle w:val="Titulek"/>
        <w:spacing w:before="0" w:after="0"/>
      </w:pPr>
      <w:r w:rsidRPr="007F7C4B">
        <w:t xml:space="preserve">Tabulka </w:t>
      </w:r>
      <w:r w:rsidR="00D176F2">
        <w:fldChar w:fldCharType="begin"/>
      </w:r>
      <w:r w:rsidR="00D176F2">
        <w:instrText xml:space="preserve"> SEQ Tabulka \* ARABIC </w:instrText>
      </w:r>
      <w:r w:rsidR="00D176F2">
        <w:fldChar w:fldCharType="separate"/>
      </w:r>
      <w:r w:rsidR="00994AFD">
        <w:rPr>
          <w:noProof/>
        </w:rPr>
        <w:t>50</w:t>
      </w:r>
      <w:r w:rsidR="00D176F2">
        <w:rPr>
          <w:noProof/>
        </w:rPr>
        <w:fldChar w:fldCharType="end"/>
      </w:r>
      <w:r w:rsidRPr="007F7C4B">
        <w:t xml:space="preserve"> </w:t>
      </w:r>
      <w:r w:rsidRPr="007F7C4B">
        <w:rPr>
          <w:b/>
        </w:rPr>
        <w:t>Počet ZUŠ za ORP</w:t>
      </w:r>
      <w:r w:rsidR="00FB73A2">
        <w:rPr>
          <w:b/>
        </w:rPr>
        <w:t xml:space="preserve"> Ostrava</w:t>
      </w:r>
    </w:p>
    <w:tbl>
      <w:tblPr>
        <w:tblW w:w="9052" w:type="dxa"/>
        <w:tblInd w:w="60" w:type="dxa"/>
        <w:tblLayout w:type="fixed"/>
        <w:tblLook w:val="0400" w:firstRow="0" w:lastRow="0" w:firstColumn="0" w:lastColumn="0" w:noHBand="0" w:noVBand="1"/>
      </w:tblPr>
      <w:tblGrid>
        <w:gridCol w:w="3620"/>
        <w:gridCol w:w="1811"/>
        <w:gridCol w:w="1663"/>
        <w:gridCol w:w="1958"/>
      </w:tblGrid>
      <w:tr w:rsidR="000208E2" w:rsidRPr="007F7C4B" w14:paraId="5BC24D38" w14:textId="77777777" w:rsidTr="00785D7A">
        <w:trPr>
          <w:trHeight w:val="300"/>
        </w:trPr>
        <w:tc>
          <w:tcPr>
            <w:tcW w:w="3620" w:type="dxa"/>
            <w:vMerge w:val="restart"/>
            <w:tcBorders>
              <w:top w:val="single" w:sz="8" w:space="0" w:color="000000"/>
              <w:left w:val="single" w:sz="8" w:space="0" w:color="000000"/>
              <w:bottom w:val="single" w:sz="8" w:space="0" w:color="000000"/>
              <w:right w:val="single" w:sz="4" w:space="0" w:color="000000"/>
            </w:tcBorders>
            <w:shd w:val="clear" w:color="auto" w:fill="D9D9D9"/>
            <w:vAlign w:val="center"/>
          </w:tcPr>
          <w:p w14:paraId="79E89E60" w14:textId="77777777" w:rsidR="00193623" w:rsidRPr="007F7C4B" w:rsidRDefault="00193623" w:rsidP="00785D7A">
            <w:pPr>
              <w:spacing w:after="0"/>
              <w:jc w:val="center"/>
              <w:rPr>
                <w:b/>
                <w:color w:val="auto"/>
                <w:sz w:val="20"/>
                <w:szCs w:val="20"/>
              </w:rPr>
            </w:pPr>
            <w:r w:rsidRPr="007F7C4B">
              <w:rPr>
                <w:b/>
                <w:color w:val="auto"/>
                <w:sz w:val="20"/>
                <w:szCs w:val="20"/>
              </w:rPr>
              <w:t>Název obce</w:t>
            </w:r>
          </w:p>
        </w:tc>
        <w:tc>
          <w:tcPr>
            <w:tcW w:w="5432" w:type="dxa"/>
            <w:gridSpan w:val="3"/>
            <w:tcBorders>
              <w:top w:val="single" w:sz="8" w:space="0" w:color="000000"/>
              <w:left w:val="nil"/>
              <w:bottom w:val="single" w:sz="4" w:space="0" w:color="000000"/>
              <w:right w:val="single" w:sz="8" w:space="0" w:color="000000"/>
            </w:tcBorders>
            <w:shd w:val="clear" w:color="auto" w:fill="D9D9D9"/>
            <w:vAlign w:val="center"/>
          </w:tcPr>
          <w:p w14:paraId="6C10CE2C" w14:textId="77777777" w:rsidR="00193623" w:rsidRPr="007F7C4B" w:rsidRDefault="00193623" w:rsidP="00785D7A">
            <w:pPr>
              <w:spacing w:after="0"/>
              <w:jc w:val="center"/>
              <w:rPr>
                <w:b/>
                <w:color w:val="auto"/>
                <w:sz w:val="20"/>
                <w:szCs w:val="20"/>
              </w:rPr>
            </w:pPr>
            <w:r w:rsidRPr="007F7C4B">
              <w:rPr>
                <w:b/>
                <w:color w:val="auto"/>
                <w:sz w:val="20"/>
                <w:szCs w:val="20"/>
              </w:rPr>
              <w:t>ZUŠ zřizované</w:t>
            </w:r>
          </w:p>
        </w:tc>
      </w:tr>
      <w:tr w:rsidR="000208E2" w:rsidRPr="007F7C4B" w14:paraId="44C50FFA" w14:textId="77777777" w:rsidTr="00785D7A">
        <w:trPr>
          <w:trHeight w:val="141"/>
        </w:trPr>
        <w:tc>
          <w:tcPr>
            <w:tcW w:w="3620" w:type="dxa"/>
            <w:vMerge/>
            <w:tcBorders>
              <w:top w:val="single" w:sz="8" w:space="0" w:color="000000"/>
              <w:left w:val="single" w:sz="8" w:space="0" w:color="000000"/>
              <w:bottom w:val="single" w:sz="8" w:space="0" w:color="000000"/>
              <w:right w:val="single" w:sz="4" w:space="0" w:color="000000"/>
            </w:tcBorders>
            <w:shd w:val="clear" w:color="auto" w:fill="D9D9D9"/>
            <w:vAlign w:val="center"/>
          </w:tcPr>
          <w:p w14:paraId="48193216" w14:textId="77777777" w:rsidR="00193623" w:rsidRPr="007F7C4B" w:rsidRDefault="00193623" w:rsidP="00785D7A">
            <w:pPr>
              <w:spacing w:after="0"/>
              <w:rPr>
                <w:b/>
                <w:color w:val="auto"/>
                <w:sz w:val="20"/>
                <w:szCs w:val="20"/>
              </w:rPr>
            </w:pPr>
          </w:p>
        </w:tc>
        <w:tc>
          <w:tcPr>
            <w:tcW w:w="1811" w:type="dxa"/>
            <w:tcBorders>
              <w:top w:val="nil"/>
              <w:left w:val="nil"/>
              <w:bottom w:val="single" w:sz="8" w:space="0" w:color="000000"/>
              <w:right w:val="single" w:sz="4" w:space="0" w:color="000000"/>
            </w:tcBorders>
            <w:shd w:val="clear" w:color="auto" w:fill="D9D9D9"/>
            <w:vAlign w:val="center"/>
          </w:tcPr>
          <w:p w14:paraId="09A3608B" w14:textId="77777777" w:rsidR="00193623" w:rsidRPr="007F7C4B" w:rsidRDefault="00193623" w:rsidP="00785D7A">
            <w:pPr>
              <w:spacing w:after="0"/>
              <w:jc w:val="center"/>
              <w:rPr>
                <w:b/>
                <w:color w:val="auto"/>
                <w:sz w:val="20"/>
                <w:szCs w:val="20"/>
              </w:rPr>
            </w:pPr>
            <w:r w:rsidRPr="007F7C4B">
              <w:rPr>
                <w:b/>
                <w:color w:val="auto"/>
                <w:sz w:val="20"/>
                <w:szCs w:val="20"/>
              </w:rPr>
              <w:t>krajem</w:t>
            </w:r>
          </w:p>
        </w:tc>
        <w:tc>
          <w:tcPr>
            <w:tcW w:w="1663" w:type="dxa"/>
            <w:tcBorders>
              <w:top w:val="nil"/>
              <w:left w:val="nil"/>
              <w:bottom w:val="single" w:sz="8" w:space="0" w:color="000000"/>
              <w:right w:val="single" w:sz="4" w:space="0" w:color="000000"/>
            </w:tcBorders>
            <w:shd w:val="clear" w:color="auto" w:fill="D9D9D9"/>
            <w:vAlign w:val="center"/>
          </w:tcPr>
          <w:p w14:paraId="5BBB7336" w14:textId="77777777" w:rsidR="00193623" w:rsidRPr="007F7C4B" w:rsidRDefault="00193623" w:rsidP="00785D7A">
            <w:pPr>
              <w:spacing w:after="0"/>
              <w:jc w:val="center"/>
              <w:rPr>
                <w:b/>
                <w:color w:val="auto"/>
                <w:sz w:val="20"/>
                <w:szCs w:val="20"/>
              </w:rPr>
            </w:pPr>
            <w:r w:rsidRPr="007F7C4B">
              <w:rPr>
                <w:b/>
                <w:color w:val="auto"/>
                <w:sz w:val="20"/>
                <w:szCs w:val="20"/>
              </w:rPr>
              <w:t>obcemi</w:t>
            </w:r>
          </w:p>
        </w:tc>
        <w:tc>
          <w:tcPr>
            <w:tcW w:w="1958" w:type="dxa"/>
            <w:tcBorders>
              <w:top w:val="nil"/>
              <w:left w:val="nil"/>
              <w:bottom w:val="single" w:sz="8" w:space="0" w:color="000000"/>
              <w:right w:val="single" w:sz="8" w:space="0" w:color="000000"/>
            </w:tcBorders>
            <w:shd w:val="clear" w:color="auto" w:fill="D9D9D9"/>
            <w:vAlign w:val="center"/>
          </w:tcPr>
          <w:p w14:paraId="413FB9BB" w14:textId="77777777" w:rsidR="00193623" w:rsidRPr="007F7C4B" w:rsidRDefault="00193623" w:rsidP="00785D7A">
            <w:pPr>
              <w:spacing w:after="0"/>
              <w:jc w:val="center"/>
              <w:rPr>
                <w:b/>
                <w:color w:val="auto"/>
                <w:sz w:val="20"/>
                <w:szCs w:val="20"/>
              </w:rPr>
            </w:pPr>
            <w:r w:rsidRPr="007F7C4B">
              <w:rPr>
                <w:b/>
                <w:color w:val="auto"/>
                <w:sz w:val="20"/>
                <w:szCs w:val="20"/>
              </w:rPr>
              <w:t>jiným zřizovatelem</w:t>
            </w:r>
          </w:p>
        </w:tc>
      </w:tr>
      <w:tr w:rsidR="000208E2" w:rsidRPr="007F7C4B" w14:paraId="0E14DE4D" w14:textId="77777777" w:rsidTr="00785D7A">
        <w:trPr>
          <w:trHeight w:val="300"/>
        </w:trPr>
        <w:tc>
          <w:tcPr>
            <w:tcW w:w="3620" w:type="dxa"/>
            <w:tcBorders>
              <w:top w:val="nil"/>
              <w:left w:val="single" w:sz="8" w:space="0" w:color="000000"/>
              <w:bottom w:val="single" w:sz="8" w:space="0" w:color="000000"/>
              <w:right w:val="single" w:sz="4" w:space="0" w:color="000000"/>
            </w:tcBorders>
            <w:shd w:val="clear" w:color="auto" w:fill="CCCCFF"/>
            <w:vAlign w:val="center"/>
          </w:tcPr>
          <w:p w14:paraId="5702C9E1" w14:textId="77777777" w:rsidR="00193623" w:rsidRPr="007F7C4B" w:rsidRDefault="00193623" w:rsidP="00785D7A">
            <w:pPr>
              <w:spacing w:after="0"/>
              <w:rPr>
                <w:color w:val="auto"/>
                <w:sz w:val="20"/>
                <w:szCs w:val="20"/>
              </w:rPr>
            </w:pPr>
            <w:r w:rsidRPr="007F7C4B">
              <w:rPr>
                <w:color w:val="auto"/>
                <w:sz w:val="20"/>
                <w:szCs w:val="20"/>
              </w:rPr>
              <w:t>celkem</w:t>
            </w:r>
          </w:p>
        </w:tc>
        <w:tc>
          <w:tcPr>
            <w:tcW w:w="1811" w:type="dxa"/>
            <w:tcBorders>
              <w:top w:val="nil"/>
              <w:left w:val="nil"/>
              <w:bottom w:val="single" w:sz="8" w:space="0" w:color="000000"/>
              <w:right w:val="single" w:sz="4" w:space="0" w:color="000000"/>
            </w:tcBorders>
            <w:shd w:val="clear" w:color="auto" w:fill="CCCCFF"/>
            <w:vAlign w:val="center"/>
          </w:tcPr>
          <w:p w14:paraId="21079156" w14:textId="77777777" w:rsidR="00193623" w:rsidRPr="007F7C4B" w:rsidRDefault="00193623" w:rsidP="00785D7A">
            <w:pPr>
              <w:spacing w:after="0"/>
              <w:jc w:val="right"/>
              <w:rPr>
                <w:color w:val="auto"/>
                <w:sz w:val="20"/>
                <w:szCs w:val="20"/>
              </w:rPr>
            </w:pPr>
            <w:r w:rsidRPr="007F7C4B">
              <w:rPr>
                <w:color w:val="auto"/>
                <w:sz w:val="20"/>
                <w:szCs w:val="20"/>
              </w:rPr>
              <w:t>10</w:t>
            </w:r>
          </w:p>
        </w:tc>
        <w:tc>
          <w:tcPr>
            <w:tcW w:w="1663" w:type="dxa"/>
            <w:tcBorders>
              <w:top w:val="nil"/>
              <w:left w:val="nil"/>
              <w:bottom w:val="single" w:sz="8" w:space="0" w:color="000000"/>
              <w:right w:val="single" w:sz="4" w:space="0" w:color="000000"/>
            </w:tcBorders>
            <w:shd w:val="clear" w:color="auto" w:fill="CCCCFF"/>
            <w:vAlign w:val="center"/>
          </w:tcPr>
          <w:p w14:paraId="3A5F467E" w14:textId="77777777" w:rsidR="00193623" w:rsidRPr="007F7C4B" w:rsidRDefault="00193623" w:rsidP="00785D7A">
            <w:pPr>
              <w:spacing w:after="0"/>
              <w:jc w:val="right"/>
              <w:rPr>
                <w:color w:val="auto"/>
                <w:sz w:val="20"/>
                <w:szCs w:val="20"/>
              </w:rPr>
            </w:pPr>
            <w:r w:rsidRPr="007F7C4B">
              <w:rPr>
                <w:color w:val="auto"/>
                <w:sz w:val="20"/>
                <w:szCs w:val="20"/>
              </w:rPr>
              <w:t>3</w:t>
            </w:r>
          </w:p>
        </w:tc>
        <w:tc>
          <w:tcPr>
            <w:tcW w:w="1958" w:type="dxa"/>
            <w:tcBorders>
              <w:top w:val="nil"/>
              <w:left w:val="nil"/>
              <w:bottom w:val="single" w:sz="8" w:space="0" w:color="000000"/>
              <w:right w:val="single" w:sz="8" w:space="0" w:color="000000"/>
            </w:tcBorders>
            <w:shd w:val="clear" w:color="auto" w:fill="CCCCFF"/>
            <w:vAlign w:val="center"/>
          </w:tcPr>
          <w:p w14:paraId="742016BA" w14:textId="77777777" w:rsidR="00193623" w:rsidRPr="007F7C4B" w:rsidRDefault="00193623" w:rsidP="00785D7A">
            <w:pPr>
              <w:spacing w:after="0"/>
              <w:jc w:val="right"/>
              <w:rPr>
                <w:color w:val="auto"/>
                <w:sz w:val="20"/>
                <w:szCs w:val="20"/>
              </w:rPr>
            </w:pPr>
            <w:r w:rsidRPr="007F7C4B">
              <w:rPr>
                <w:color w:val="auto"/>
                <w:sz w:val="20"/>
                <w:szCs w:val="20"/>
              </w:rPr>
              <w:t>1</w:t>
            </w:r>
          </w:p>
        </w:tc>
      </w:tr>
      <w:tr w:rsidR="000208E2" w:rsidRPr="007F7C4B" w14:paraId="442C3064" w14:textId="77777777" w:rsidTr="00785D7A">
        <w:trPr>
          <w:trHeight w:val="227"/>
        </w:trPr>
        <w:tc>
          <w:tcPr>
            <w:tcW w:w="3620" w:type="dxa"/>
            <w:tcBorders>
              <w:top w:val="nil"/>
              <w:left w:val="single" w:sz="8" w:space="0" w:color="000000"/>
              <w:bottom w:val="single" w:sz="4" w:space="0" w:color="000000"/>
              <w:right w:val="single" w:sz="4" w:space="0" w:color="000000"/>
            </w:tcBorders>
            <w:shd w:val="clear" w:color="auto" w:fill="auto"/>
            <w:vAlign w:val="center"/>
          </w:tcPr>
          <w:p w14:paraId="51A0E5D8" w14:textId="77777777" w:rsidR="00193623" w:rsidRPr="007F7C4B" w:rsidRDefault="00193623" w:rsidP="00785D7A">
            <w:pPr>
              <w:spacing w:after="0"/>
              <w:rPr>
                <w:color w:val="auto"/>
                <w:sz w:val="20"/>
                <w:szCs w:val="20"/>
              </w:rPr>
            </w:pPr>
            <w:r w:rsidRPr="007F7C4B">
              <w:rPr>
                <w:color w:val="auto"/>
                <w:sz w:val="20"/>
                <w:szCs w:val="20"/>
              </w:rPr>
              <w:t>Ostrava</w:t>
            </w:r>
          </w:p>
        </w:tc>
        <w:tc>
          <w:tcPr>
            <w:tcW w:w="1811" w:type="dxa"/>
            <w:tcBorders>
              <w:top w:val="nil"/>
              <w:left w:val="nil"/>
              <w:bottom w:val="single" w:sz="4" w:space="0" w:color="000000"/>
              <w:right w:val="single" w:sz="4" w:space="0" w:color="000000"/>
            </w:tcBorders>
            <w:shd w:val="clear" w:color="auto" w:fill="auto"/>
            <w:vAlign w:val="center"/>
          </w:tcPr>
          <w:p w14:paraId="249E8050" w14:textId="77777777" w:rsidR="00193623" w:rsidRPr="007F7C4B" w:rsidRDefault="00193623" w:rsidP="00785D7A">
            <w:pPr>
              <w:spacing w:after="0"/>
              <w:jc w:val="right"/>
              <w:rPr>
                <w:color w:val="auto"/>
                <w:sz w:val="20"/>
                <w:szCs w:val="20"/>
              </w:rPr>
            </w:pPr>
            <w:r w:rsidRPr="007F7C4B">
              <w:rPr>
                <w:color w:val="auto"/>
                <w:sz w:val="20"/>
                <w:szCs w:val="20"/>
              </w:rPr>
              <w:t>9</w:t>
            </w:r>
          </w:p>
        </w:tc>
        <w:tc>
          <w:tcPr>
            <w:tcW w:w="1663" w:type="dxa"/>
            <w:tcBorders>
              <w:top w:val="nil"/>
              <w:left w:val="nil"/>
              <w:bottom w:val="single" w:sz="4" w:space="0" w:color="000000"/>
              <w:right w:val="single" w:sz="4" w:space="0" w:color="000000"/>
            </w:tcBorders>
            <w:shd w:val="clear" w:color="auto" w:fill="auto"/>
            <w:vAlign w:val="center"/>
          </w:tcPr>
          <w:p w14:paraId="6FAD45AA" w14:textId="77777777" w:rsidR="00193623" w:rsidRPr="007F7C4B" w:rsidRDefault="00193623" w:rsidP="00785D7A">
            <w:pPr>
              <w:spacing w:after="0"/>
              <w:jc w:val="right"/>
              <w:rPr>
                <w:color w:val="auto"/>
                <w:sz w:val="20"/>
                <w:szCs w:val="20"/>
              </w:rPr>
            </w:pPr>
            <w:r w:rsidRPr="007F7C4B">
              <w:rPr>
                <w:color w:val="auto"/>
                <w:sz w:val="20"/>
                <w:szCs w:val="20"/>
              </w:rPr>
              <w:t>1</w:t>
            </w:r>
          </w:p>
        </w:tc>
        <w:tc>
          <w:tcPr>
            <w:tcW w:w="1958" w:type="dxa"/>
            <w:tcBorders>
              <w:top w:val="nil"/>
              <w:left w:val="nil"/>
              <w:bottom w:val="single" w:sz="4" w:space="0" w:color="000000"/>
              <w:right w:val="single" w:sz="8" w:space="0" w:color="000000"/>
            </w:tcBorders>
            <w:shd w:val="clear" w:color="auto" w:fill="auto"/>
            <w:vAlign w:val="center"/>
          </w:tcPr>
          <w:p w14:paraId="65568B55" w14:textId="77777777" w:rsidR="00193623" w:rsidRPr="007F7C4B" w:rsidRDefault="00193623" w:rsidP="00785D7A">
            <w:pPr>
              <w:spacing w:after="0"/>
              <w:jc w:val="right"/>
              <w:rPr>
                <w:color w:val="auto"/>
                <w:sz w:val="20"/>
                <w:szCs w:val="20"/>
              </w:rPr>
            </w:pPr>
            <w:r w:rsidRPr="007F7C4B">
              <w:rPr>
                <w:color w:val="auto"/>
                <w:sz w:val="20"/>
                <w:szCs w:val="20"/>
              </w:rPr>
              <w:t>1</w:t>
            </w:r>
          </w:p>
        </w:tc>
      </w:tr>
      <w:tr w:rsidR="000208E2" w:rsidRPr="007F7C4B" w14:paraId="71AAA4EE" w14:textId="77777777" w:rsidTr="00785D7A">
        <w:trPr>
          <w:trHeight w:val="227"/>
        </w:trPr>
        <w:tc>
          <w:tcPr>
            <w:tcW w:w="3620" w:type="dxa"/>
            <w:tcBorders>
              <w:top w:val="nil"/>
              <w:left w:val="single" w:sz="8" w:space="0" w:color="000000"/>
              <w:bottom w:val="single" w:sz="4" w:space="0" w:color="000000"/>
              <w:right w:val="single" w:sz="4" w:space="0" w:color="000000"/>
            </w:tcBorders>
            <w:shd w:val="clear" w:color="auto" w:fill="auto"/>
            <w:vAlign w:val="center"/>
          </w:tcPr>
          <w:p w14:paraId="6E495779" w14:textId="77777777" w:rsidR="00193623" w:rsidRPr="007F7C4B" w:rsidRDefault="00193623" w:rsidP="00785D7A">
            <w:pPr>
              <w:spacing w:after="0"/>
              <w:rPr>
                <w:color w:val="auto"/>
                <w:sz w:val="20"/>
                <w:szCs w:val="20"/>
              </w:rPr>
            </w:pPr>
            <w:r w:rsidRPr="007F7C4B">
              <w:rPr>
                <w:color w:val="auto"/>
                <w:sz w:val="20"/>
                <w:szCs w:val="20"/>
              </w:rPr>
              <w:t>Klimkovice</w:t>
            </w:r>
          </w:p>
        </w:tc>
        <w:tc>
          <w:tcPr>
            <w:tcW w:w="1811" w:type="dxa"/>
            <w:tcBorders>
              <w:top w:val="nil"/>
              <w:left w:val="nil"/>
              <w:bottom w:val="single" w:sz="4" w:space="0" w:color="000000"/>
              <w:right w:val="single" w:sz="4" w:space="0" w:color="000000"/>
            </w:tcBorders>
            <w:shd w:val="clear" w:color="auto" w:fill="auto"/>
            <w:vAlign w:val="center"/>
          </w:tcPr>
          <w:p w14:paraId="0EADB36C" w14:textId="77777777" w:rsidR="00193623" w:rsidRPr="007F7C4B" w:rsidRDefault="00193623" w:rsidP="00785D7A">
            <w:pPr>
              <w:spacing w:after="0"/>
              <w:jc w:val="right"/>
              <w:rPr>
                <w:color w:val="auto"/>
                <w:sz w:val="20"/>
                <w:szCs w:val="20"/>
              </w:rPr>
            </w:pPr>
            <w:r w:rsidRPr="007F7C4B">
              <w:rPr>
                <w:color w:val="auto"/>
                <w:sz w:val="20"/>
                <w:szCs w:val="20"/>
              </w:rPr>
              <w:t>1</w:t>
            </w:r>
          </w:p>
        </w:tc>
        <w:tc>
          <w:tcPr>
            <w:tcW w:w="1663" w:type="dxa"/>
            <w:tcBorders>
              <w:top w:val="nil"/>
              <w:left w:val="nil"/>
              <w:bottom w:val="single" w:sz="4" w:space="0" w:color="000000"/>
              <w:right w:val="single" w:sz="4" w:space="0" w:color="000000"/>
            </w:tcBorders>
            <w:shd w:val="clear" w:color="auto" w:fill="auto"/>
            <w:vAlign w:val="center"/>
          </w:tcPr>
          <w:p w14:paraId="38C8F074" w14:textId="77777777" w:rsidR="00193623" w:rsidRPr="007F7C4B" w:rsidRDefault="00193623" w:rsidP="00785D7A">
            <w:pPr>
              <w:spacing w:after="0"/>
              <w:jc w:val="right"/>
              <w:rPr>
                <w:color w:val="auto"/>
                <w:sz w:val="20"/>
                <w:szCs w:val="20"/>
              </w:rPr>
            </w:pPr>
            <w:r w:rsidRPr="007F7C4B">
              <w:rPr>
                <w:color w:val="auto"/>
                <w:sz w:val="20"/>
                <w:szCs w:val="20"/>
              </w:rPr>
              <w:t>0</w:t>
            </w:r>
          </w:p>
        </w:tc>
        <w:tc>
          <w:tcPr>
            <w:tcW w:w="1958" w:type="dxa"/>
            <w:tcBorders>
              <w:top w:val="nil"/>
              <w:left w:val="nil"/>
              <w:bottom w:val="single" w:sz="4" w:space="0" w:color="000000"/>
              <w:right w:val="single" w:sz="8" w:space="0" w:color="000000"/>
            </w:tcBorders>
            <w:shd w:val="clear" w:color="auto" w:fill="auto"/>
            <w:vAlign w:val="center"/>
          </w:tcPr>
          <w:p w14:paraId="0FBD7127" w14:textId="77777777" w:rsidR="00193623" w:rsidRPr="007F7C4B" w:rsidRDefault="00193623" w:rsidP="00785D7A">
            <w:pPr>
              <w:spacing w:after="0"/>
              <w:jc w:val="right"/>
              <w:rPr>
                <w:color w:val="auto"/>
                <w:sz w:val="20"/>
                <w:szCs w:val="20"/>
              </w:rPr>
            </w:pPr>
            <w:r w:rsidRPr="007F7C4B">
              <w:rPr>
                <w:color w:val="auto"/>
                <w:sz w:val="20"/>
                <w:szCs w:val="20"/>
              </w:rPr>
              <w:t>0</w:t>
            </w:r>
          </w:p>
        </w:tc>
      </w:tr>
      <w:tr w:rsidR="000208E2" w:rsidRPr="007F7C4B" w14:paraId="6DA5EEE5" w14:textId="77777777" w:rsidTr="00785D7A">
        <w:trPr>
          <w:trHeight w:val="227"/>
        </w:trPr>
        <w:tc>
          <w:tcPr>
            <w:tcW w:w="3620" w:type="dxa"/>
            <w:tcBorders>
              <w:top w:val="nil"/>
              <w:left w:val="single" w:sz="8" w:space="0" w:color="000000"/>
              <w:bottom w:val="single" w:sz="4" w:space="0" w:color="000000"/>
              <w:right w:val="single" w:sz="4" w:space="0" w:color="000000"/>
            </w:tcBorders>
            <w:shd w:val="clear" w:color="auto" w:fill="auto"/>
            <w:vAlign w:val="center"/>
          </w:tcPr>
          <w:p w14:paraId="3A862E68" w14:textId="77777777" w:rsidR="00193623" w:rsidRPr="007F7C4B" w:rsidRDefault="00193623" w:rsidP="00785D7A">
            <w:pPr>
              <w:spacing w:after="0"/>
              <w:rPr>
                <w:color w:val="auto"/>
                <w:sz w:val="20"/>
                <w:szCs w:val="20"/>
              </w:rPr>
            </w:pPr>
            <w:r w:rsidRPr="007F7C4B">
              <w:rPr>
                <w:color w:val="auto"/>
                <w:sz w:val="20"/>
                <w:szCs w:val="20"/>
              </w:rPr>
              <w:t>Šenov</w:t>
            </w:r>
          </w:p>
        </w:tc>
        <w:tc>
          <w:tcPr>
            <w:tcW w:w="1811" w:type="dxa"/>
            <w:tcBorders>
              <w:top w:val="nil"/>
              <w:left w:val="nil"/>
              <w:bottom w:val="single" w:sz="4" w:space="0" w:color="000000"/>
              <w:right w:val="single" w:sz="4" w:space="0" w:color="000000"/>
            </w:tcBorders>
            <w:shd w:val="clear" w:color="auto" w:fill="auto"/>
            <w:vAlign w:val="center"/>
          </w:tcPr>
          <w:p w14:paraId="48AF0DA5" w14:textId="77777777" w:rsidR="00193623" w:rsidRPr="007F7C4B" w:rsidRDefault="00193623" w:rsidP="00785D7A">
            <w:pPr>
              <w:spacing w:after="0"/>
              <w:jc w:val="right"/>
              <w:rPr>
                <w:color w:val="auto"/>
                <w:sz w:val="20"/>
                <w:szCs w:val="20"/>
              </w:rPr>
            </w:pPr>
            <w:r w:rsidRPr="007F7C4B">
              <w:rPr>
                <w:color w:val="auto"/>
                <w:sz w:val="20"/>
                <w:szCs w:val="20"/>
              </w:rPr>
              <w:t>0</w:t>
            </w:r>
          </w:p>
        </w:tc>
        <w:tc>
          <w:tcPr>
            <w:tcW w:w="1663" w:type="dxa"/>
            <w:tcBorders>
              <w:top w:val="nil"/>
              <w:left w:val="nil"/>
              <w:bottom w:val="single" w:sz="4" w:space="0" w:color="000000"/>
              <w:right w:val="single" w:sz="4" w:space="0" w:color="000000"/>
            </w:tcBorders>
            <w:shd w:val="clear" w:color="auto" w:fill="auto"/>
            <w:vAlign w:val="center"/>
          </w:tcPr>
          <w:p w14:paraId="7EAB3FD0" w14:textId="77777777" w:rsidR="00193623" w:rsidRPr="007F7C4B" w:rsidRDefault="00193623" w:rsidP="00785D7A">
            <w:pPr>
              <w:spacing w:after="0"/>
              <w:jc w:val="right"/>
              <w:rPr>
                <w:color w:val="auto"/>
                <w:sz w:val="20"/>
                <w:szCs w:val="20"/>
              </w:rPr>
            </w:pPr>
            <w:r w:rsidRPr="007F7C4B">
              <w:rPr>
                <w:color w:val="auto"/>
                <w:sz w:val="20"/>
                <w:szCs w:val="20"/>
              </w:rPr>
              <w:t>1</w:t>
            </w:r>
          </w:p>
        </w:tc>
        <w:tc>
          <w:tcPr>
            <w:tcW w:w="1958" w:type="dxa"/>
            <w:tcBorders>
              <w:top w:val="nil"/>
              <w:left w:val="nil"/>
              <w:bottom w:val="single" w:sz="4" w:space="0" w:color="000000"/>
              <w:right w:val="single" w:sz="8" w:space="0" w:color="000000"/>
            </w:tcBorders>
            <w:shd w:val="clear" w:color="auto" w:fill="auto"/>
            <w:vAlign w:val="center"/>
          </w:tcPr>
          <w:p w14:paraId="0ABC1CB4" w14:textId="77777777" w:rsidR="00193623" w:rsidRPr="007F7C4B" w:rsidRDefault="00193623" w:rsidP="00785D7A">
            <w:pPr>
              <w:spacing w:after="0"/>
              <w:jc w:val="right"/>
              <w:rPr>
                <w:color w:val="auto"/>
                <w:sz w:val="20"/>
                <w:szCs w:val="20"/>
              </w:rPr>
            </w:pPr>
            <w:r w:rsidRPr="007F7C4B">
              <w:rPr>
                <w:color w:val="auto"/>
                <w:sz w:val="20"/>
                <w:szCs w:val="20"/>
              </w:rPr>
              <w:t>0</w:t>
            </w:r>
          </w:p>
        </w:tc>
      </w:tr>
      <w:tr w:rsidR="000208E2" w:rsidRPr="007F7C4B" w14:paraId="157D9919" w14:textId="77777777" w:rsidTr="00785D7A">
        <w:trPr>
          <w:trHeight w:val="227"/>
        </w:trPr>
        <w:tc>
          <w:tcPr>
            <w:tcW w:w="3620" w:type="dxa"/>
            <w:tcBorders>
              <w:top w:val="nil"/>
              <w:left w:val="single" w:sz="8" w:space="0" w:color="000000"/>
              <w:bottom w:val="single" w:sz="4" w:space="0" w:color="000000"/>
              <w:right w:val="single" w:sz="4" w:space="0" w:color="000000"/>
            </w:tcBorders>
            <w:shd w:val="clear" w:color="auto" w:fill="auto"/>
            <w:vAlign w:val="center"/>
          </w:tcPr>
          <w:p w14:paraId="11CAA84D" w14:textId="77777777" w:rsidR="00193623" w:rsidRPr="007F7C4B" w:rsidRDefault="00193623" w:rsidP="00785D7A">
            <w:pPr>
              <w:spacing w:after="0"/>
              <w:rPr>
                <w:color w:val="auto"/>
                <w:sz w:val="20"/>
                <w:szCs w:val="20"/>
              </w:rPr>
            </w:pPr>
            <w:r w:rsidRPr="007F7C4B">
              <w:rPr>
                <w:color w:val="auto"/>
                <w:sz w:val="20"/>
                <w:szCs w:val="20"/>
              </w:rPr>
              <w:t>Vratimov</w:t>
            </w:r>
          </w:p>
        </w:tc>
        <w:tc>
          <w:tcPr>
            <w:tcW w:w="1811" w:type="dxa"/>
            <w:tcBorders>
              <w:top w:val="nil"/>
              <w:left w:val="nil"/>
              <w:bottom w:val="single" w:sz="4" w:space="0" w:color="000000"/>
              <w:right w:val="single" w:sz="4" w:space="0" w:color="000000"/>
            </w:tcBorders>
            <w:shd w:val="clear" w:color="auto" w:fill="auto"/>
            <w:vAlign w:val="center"/>
          </w:tcPr>
          <w:p w14:paraId="26A75509" w14:textId="77777777" w:rsidR="00193623" w:rsidRPr="007F7C4B" w:rsidRDefault="00193623" w:rsidP="00785D7A">
            <w:pPr>
              <w:spacing w:after="0"/>
              <w:jc w:val="right"/>
              <w:rPr>
                <w:color w:val="auto"/>
                <w:sz w:val="20"/>
                <w:szCs w:val="20"/>
              </w:rPr>
            </w:pPr>
            <w:r w:rsidRPr="007F7C4B">
              <w:rPr>
                <w:color w:val="auto"/>
                <w:sz w:val="20"/>
                <w:szCs w:val="20"/>
              </w:rPr>
              <w:t>0</w:t>
            </w:r>
          </w:p>
        </w:tc>
        <w:tc>
          <w:tcPr>
            <w:tcW w:w="1663" w:type="dxa"/>
            <w:tcBorders>
              <w:top w:val="nil"/>
              <w:left w:val="nil"/>
              <w:bottom w:val="single" w:sz="4" w:space="0" w:color="000000"/>
              <w:right w:val="single" w:sz="4" w:space="0" w:color="000000"/>
            </w:tcBorders>
            <w:shd w:val="clear" w:color="auto" w:fill="auto"/>
            <w:vAlign w:val="center"/>
          </w:tcPr>
          <w:p w14:paraId="7C76038C" w14:textId="77777777" w:rsidR="00193623" w:rsidRPr="007F7C4B" w:rsidRDefault="00193623" w:rsidP="00785D7A">
            <w:pPr>
              <w:spacing w:after="0"/>
              <w:jc w:val="right"/>
              <w:rPr>
                <w:color w:val="auto"/>
                <w:sz w:val="20"/>
                <w:szCs w:val="20"/>
              </w:rPr>
            </w:pPr>
            <w:r w:rsidRPr="007F7C4B">
              <w:rPr>
                <w:color w:val="auto"/>
                <w:sz w:val="20"/>
                <w:szCs w:val="20"/>
              </w:rPr>
              <w:t>1</w:t>
            </w:r>
          </w:p>
        </w:tc>
        <w:tc>
          <w:tcPr>
            <w:tcW w:w="1958" w:type="dxa"/>
            <w:tcBorders>
              <w:top w:val="nil"/>
              <w:left w:val="nil"/>
              <w:bottom w:val="single" w:sz="4" w:space="0" w:color="000000"/>
              <w:right w:val="single" w:sz="8" w:space="0" w:color="000000"/>
            </w:tcBorders>
            <w:shd w:val="clear" w:color="auto" w:fill="auto"/>
            <w:vAlign w:val="center"/>
          </w:tcPr>
          <w:p w14:paraId="5673046C" w14:textId="77777777" w:rsidR="00193623" w:rsidRPr="007F7C4B" w:rsidRDefault="00193623" w:rsidP="00785D7A">
            <w:pPr>
              <w:spacing w:after="0"/>
              <w:jc w:val="right"/>
              <w:rPr>
                <w:color w:val="auto"/>
                <w:sz w:val="20"/>
                <w:szCs w:val="20"/>
              </w:rPr>
            </w:pPr>
            <w:r w:rsidRPr="007F7C4B">
              <w:rPr>
                <w:color w:val="auto"/>
                <w:sz w:val="20"/>
                <w:szCs w:val="20"/>
              </w:rPr>
              <w:t>0</w:t>
            </w:r>
          </w:p>
        </w:tc>
      </w:tr>
    </w:tbl>
    <w:p w14:paraId="0E672336" w14:textId="00EE0086" w:rsidR="00193623" w:rsidRPr="007F7C4B" w:rsidRDefault="00193623" w:rsidP="00DF7629">
      <w:pPr>
        <w:spacing w:after="0"/>
        <w:jc w:val="both"/>
        <w:rPr>
          <w:i/>
          <w:color w:val="auto"/>
          <w:sz w:val="18"/>
          <w:szCs w:val="18"/>
        </w:rPr>
      </w:pPr>
      <w:r w:rsidRPr="007F7C4B">
        <w:rPr>
          <w:i/>
          <w:color w:val="auto"/>
          <w:sz w:val="18"/>
          <w:szCs w:val="18"/>
        </w:rPr>
        <w:t xml:space="preserve">Zdroj: Výkazy MŠMT, </w:t>
      </w:r>
      <w:proofErr w:type="spellStart"/>
      <w:r w:rsidRPr="007F7C4B">
        <w:rPr>
          <w:i/>
          <w:color w:val="auto"/>
          <w:sz w:val="18"/>
          <w:szCs w:val="18"/>
        </w:rPr>
        <w:t>šk</w:t>
      </w:r>
      <w:proofErr w:type="spellEnd"/>
      <w:r w:rsidRPr="007F7C4B">
        <w:rPr>
          <w:i/>
          <w:color w:val="auto"/>
          <w:sz w:val="18"/>
          <w:szCs w:val="18"/>
        </w:rPr>
        <w:t xml:space="preserve">. rok </w:t>
      </w:r>
      <w:r w:rsidR="00207F02">
        <w:rPr>
          <w:i/>
          <w:color w:val="auto"/>
          <w:sz w:val="18"/>
          <w:szCs w:val="18"/>
        </w:rPr>
        <w:t>2020/2021</w:t>
      </w:r>
    </w:p>
    <w:p w14:paraId="177DB0CF" w14:textId="6605850E" w:rsidR="00193623" w:rsidRDefault="00193623" w:rsidP="00193623">
      <w:pPr>
        <w:pStyle w:val="Titulek"/>
        <w:spacing w:before="0" w:after="0"/>
        <w:rPr>
          <w:color w:val="FF0000"/>
        </w:rPr>
      </w:pPr>
      <w:bookmarkStart w:id="107" w:name="_39kk8xu" w:colFirst="0" w:colLast="0"/>
      <w:bookmarkEnd w:id="107"/>
    </w:p>
    <w:p w14:paraId="7CCE6005" w14:textId="5775DFC8" w:rsidR="00F43A78" w:rsidRPr="00F43A78" w:rsidRDefault="00F43A78" w:rsidP="00C3381D">
      <w:pPr>
        <w:jc w:val="both"/>
      </w:pPr>
      <w:r>
        <w:t>V</w:t>
      </w:r>
      <w:r w:rsidR="00C3381D">
        <w:t xml:space="preserve"> obecních</w:t>
      </w:r>
      <w:r>
        <w:t xml:space="preserve"> ZUŠ v ORP Ostrava působí celkem </w:t>
      </w:r>
      <w:r w:rsidR="00C3381D">
        <w:t>57 pracovníků, z toho nejvíce – 27 jich působí v ZUŠ Vratimov.</w:t>
      </w:r>
    </w:p>
    <w:p w14:paraId="4BF4B437" w14:textId="3F45AACC" w:rsidR="00193623" w:rsidRPr="0081171F" w:rsidRDefault="00193623" w:rsidP="00193623">
      <w:pPr>
        <w:pStyle w:val="Titulek"/>
        <w:spacing w:before="0" w:after="0"/>
      </w:pPr>
      <w:r w:rsidRPr="0081171F">
        <w:t xml:space="preserve">Tabulka </w:t>
      </w:r>
      <w:r w:rsidR="00D176F2">
        <w:fldChar w:fldCharType="begin"/>
      </w:r>
      <w:r w:rsidR="00D176F2">
        <w:instrText xml:space="preserve"> SEQ Tabulka \* ARABIC </w:instrText>
      </w:r>
      <w:r w:rsidR="00D176F2">
        <w:fldChar w:fldCharType="separate"/>
      </w:r>
      <w:r w:rsidR="00994AFD">
        <w:rPr>
          <w:noProof/>
        </w:rPr>
        <w:t>51</w:t>
      </w:r>
      <w:r w:rsidR="00D176F2">
        <w:rPr>
          <w:noProof/>
        </w:rPr>
        <w:fldChar w:fldCharType="end"/>
      </w:r>
      <w:r w:rsidRPr="0081171F">
        <w:t xml:space="preserve"> </w:t>
      </w:r>
      <w:r w:rsidRPr="0081171F">
        <w:rPr>
          <w:b/>
        </w:rPr>
        <w:t>Pedagogičtí pracovníci ZUŠ v</w:t>
      </w:r>
      <w:r w:rsidR="00FB73A2">
        <w:rPr>
          <w:b/>
        </w:rPr>
        <w:t> </w:t>
      </w:r>
      <w:r w:rsidRPr="0081171F">
        <w:rPr>
          <w:b/>
        </w:rPr>
        <w:t>ORP</w:t>
      </w:r>
      <w:r w:rsidR="00FB73A2">
        <w:rPr>
          <w:b/>
        </w:rPr>
        <w:t xml:space="preserve"> Ostrava</w:t>
      </w:r>
      <w:r w:rsidRPr="0081171F">
        <w:rPr>
          <w:b/>
        </w:rPr>
        <w:t xml:space="preserve"> zřizovaných obcemi</w:t>
      </w:r>
      <w:r w:rsidRPr="0081171F">
        <w:t xml:space="preserve"> </w:t>
      </w:r>
    </w:p>
    <w:tbl>
      <w:tblPr>
        <w:tblW w:w="8979" w:type="dxa"/>
        <w:tblInd w:w="60" w:type="dxa"/>
        <w:tblLayout w:type="fixed"/>
        <w:tblLook w:val="0400" w:firstRow="0" w:lastRow="0" w:firstColumn="0" w:lastColumn="0" w:noHBand="0" w:noVBand="1"/>
      </w:tblPr>
      <w:tblGrid>
        <w:gridCol w:w="1466"/>
        <w:gridCol w:w="1134"/>
        <w:gridCol w:w="1417"/>
        <w:gridCol w:w="993"/>
        <w:gridCol w:w="1417"/>
        <w:gridCol w:w="1134"/>
        <w:gridCol w:w="1418"/>
      </w:tblGrid>
      <w:tr w:rsidR="0081171F" w:rsidRPr="0081171F" w14:paraId="7AD568C1" w14:textId="77777777" w:rsidTr="0081171F">
        <w:trPr>
          <w:trHeight w:val="300"/>
        </w:trPr>
        <w:tc>
          <w:tcPr>
            <w:tcW w:w="1466" w:type="dxa"/>
            <w:vMerge w:val="restart"/>
            <w:tcBorders>
              <w:top w:val="single" w:sz="8" w:space="0" w:color="000000"/>
              <w:left w:val="single" w:sz="8" w:space="0" w:color="000000"/>
              <w:bottom w:val="single" w:sz="8" w:space="0" w:color="000000"/>
              <w:right w:val="single" w:sz="4" w:space="0" w:color="000000"/>
            </w:tcBorders>
            <w:shd w:val="clear" w:color="auto" w:fill="D9D9D9"/>
            <w:vAlign w:val="center"/>
          </w:tcPr>
          <w:p w14:paraId="05B2729B" w14:textId="77777777" w:rsidR="0081171F" w:rsidRPr="0081171F" w:rsidRDefault="0081171F" w:rsidP="00785D7A">
            <w:pPr>
              <w:spacing w:after="0" w:line="240" w:lineRule="auto"/>
              <w:rPr>
                <w:b/>
                <w:color w:val="auto"/>
                <w:sz w:val="20"/>
                <w:szCs w:val="20"/>
              </w:rPr>
            </w:pPr>
            <w:r w:rsidRPr="0081171F">
              <w:rPr>
                <w:b/>
                <w:color w:val="auto"/>
              </w:rPr>
              <w:t xml:space="preserve"> </w:t>
            </w:r>
            <w:r w:rsidRPr="0081171F">
              <w:rPr>
                <w:b/>
                <w:color w:val="auto"/>
                <w:sz w:val="20"/>
                <w:szCs w:val="20"/>
              </w:rPr>
              <w:t>ZUŠ v obcích</w:t>
            </w:r>
          </w:p>
        </w:tc>
        <w:tc>
          <w:tcPr>
            <w:tcW w:w="2551" w:type="dxa"/>
            <w:gridSpan w:val="2"/>
            <w:tcBorders>
              <w:top w:val="single" w:sz="8" w:space="0" w:color="000000"/>
              <w:left w:val="nil"/>
              <w:bottom w:val="single" w:sz="4" w:space="0" w:color="000000"/>
              <w:right w:val="single" w:sz="8" w:space="0" w:color="000000"/>
            </w:tcBorders>
            <w:shd w:val="clear" w:color="auto" w:fill="D9D9D9"/>
            <w:vAlign w:val="center"/>
          </w:tcPr>
          <w:p w14:paraId="29E368DF" w14:textId="77777777" w:rsidR="0081171F" w:rsidRPr="002F40B7" w:rsidRDefault="0081171F" w:rsidP="00785D7A">
            <w:pPr>
              <w:spacing w:after="0" w:line="240" w:lineRule="auto"/>
              <w:jc w:val="center"/>
              <w:rPr>
                <w:b/>
                <w:color w:val="auto"/>
                <w:sz w:val="20"/>
                <w:szCs w:val="20"/>
              </w:rPr>
            </w:pPr>
            <w:r w:rsidRPr="002F40B7">
              <w:rPr>
                <w:b/>
                <w:color w:val="auto"/>
                <w:sz w:val="20"/>
                <w:szCs w:val="20"/>
              </w:rPr>
              <w:t>pracovníci celkem 2018/2019</w:t>
            </w:r>
          </w:p>
        </w:tc>
        <w:tc>
          <w:tcPr>
            <w:tcW w:w="2410" w:type="dxa"/>
            <w:gridSpan w:val="2"/>
            <w:tcBorders>
              <w:top w:val="single" w:sz="8" w:space="0" w:color="000000"/>
              <w:left w:val="nil"/>
              <w:bottom w:val="single" w:sz="4" w:space="0" w:color="000000"/>
              <w:right w:val="single" w:sz="8" w:space="0" w:color="000000"/>
            </w:tcBorders>
            <w:shd w:val="clear" w:color="auto" w:fill="D9D9D9"/>
          </w:tcPr>
          <w:p w14:paraId="143AEE35" w14:textId="77777777" w:rsidR="0081171F" w:rsidRPr="0081171F" w:rsidRDefault="0081171F" w:rsidP="00785D7A">
            <w:pPr>
              <w:spacing w:after="0" w:line="240" w:lineRule="auto"/>
              <w:jc w:val="center"/>
              <w:rPr>
                <w:b/>
                <w:color w:val="auto"/>
                <w:sz w:val="20"/>
                <w:szCs w:val="20"/>
              </w:rPr>
            </w:pPr>
            <w:r w:rsidRPr="0081171F">
              <w:rPr>
                <w:b/>
                <w:color w:val="auto"/>
                <w:sz w:val="20"/>
                <w:szCs w:val="20"/>
              </w:rPr>
              <w:t>pracovníci celkem 2019/2020</w:t>
            </w:r>
          </w:p>
        </w:tc>
        <w:tc>
          <w:tcPr>
            <w:tcW w:w="2552" w:type="dxa"/>
            <w:gridSpan w:val="2"/>
            <w:tcBorders>
              <w:top w:val="single" w:sz="8" w:space="0" w:color="000000"/>
              <w:left w:val="nil"/>
              <w:bottom w:val="single" w:sz="4" w:space="0" w:color="000000"/>
              <w:right w:val="single" w:sz="8" w:space="0" w:color="000000"/>
            </w:tcBorders>
            <w:shd w:val="clear" w:color="auto" w:fill="D9D9D9"/>
          </w:tcPr>
          <w:p w14:paraId="33D12DC3" w14:textId="77777777" w:rsidR="0081171F" w:rsidRPr="0081171F" w:rsidRDefault="0081171F" w:rsidP="0081171F">
            <w:pPr>
              <w:spacing w:after="0" w:line="240" w:lineRule="auto"/>
              <w:jc w:val="center"/>
              <w:rPr>
                <w:b/>
                <w:color w:val="auto"/>
                <w:sz w:val="20"/>
                <w:szCs w:val="20"/>
              </w:rPr>
            </w:pPr>
            <w:r w:rsidRPr="0081171F">
              <w:rPr>
                <w:b/>
                <w:color w:val="auto"/>
                <w:sz w:val="20"/>
                <w:szCs w:val="20"/>
              </w:rPr>
              <w:t>pracovníci celkem 2020/2021</w:t>
            </w:r>
          </w:p>
        </w:tc>
      </w:tr>
      <w:tr w:rsidR="0081171F" w:rsidRPr="0081171F" w14:paraId="078A0B0C" w14:textId="77777777" w:rsidTr="0081171F">
        <w:trPr>
          <w:trHeight w:val="320"/>
        </w:trPr>
        <w:tc>
          <w:tcPr>
            <w:tcW w:w="1466" w:type="dxa"/>
            <w:vMerge/>
            <w:tcBorders>
              <w:top w:val="single" w:sz="8" w:space="0" w:color="000000"/>
              <w:left w:val="single" w:sz="8" w:space="0" w:color="000000"/>
              <w:bottom w:val="single" w:sz="8" w:space="0" w:color="000000"/>
              <w:right w:val="single" w:sz="4" w:space="0" w:color="000000"/>
            </w:tcBorders>
            <w:shd w:val="clear" w:color="auto" w:fill="D9D9D9"/>
            <w:vAlign w:val="center"/>
          </w:tcPr>
          <w:p w14:paraId="6820A8ED" w14:textId="77777777" w:rsidR="0081171F" w:rsidRPr="0081171F" w:rsidRDefault="0081171F" w:rsidP="00785D7A">
            <w:pPr>
              <w:spacing w:after="0" w:line="240" w:lineRule="auto"/>
              <w:rPr>
                <w:b/>
                <w:color w:val="auto"/>
                <w:sz w:val="20"/>
                <w:szCs w:val="20"/>
              </w:rPr>
            </w:pP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47FD6CD4" w14:textId="77777777" w:rsidR="0081171F" w:rsidRPr="002F40B7" w:rsidRDefault="0081171F" w:rsidP="00785D7A">
            <w:pPr>
              <w:spacing w:after="0" w:line="240" w:lineRule="auto"/>
              <w:jc w:val="center"/>
              <w:rPr>
                <w:b/>
                <w:color w:val="auto"/>
                <w:sz w:val="20"/>
                <w:szCs w:val="20"/>
              </w:rPr>
            </w:pPr>
            <w:r w:rsidRPr="002F40B7">
              <w:rPr>
                <w:b/>
                <w:color w:val="auto"/>
                <w:sz w:val="20"/>
                <w:szCs w:val="20"/>
              </w:rPr>
              <w:t>fyzické osoby</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6044EDF6" w14:textId="77777777" w:rsidR="0081171F" w:rsidRPr="002F40B7" w:rsidRDefault="0081171F" w:rsidP="00785D7A">
            <w:pPr>
              <w:spacing w:after="0" w:line="240" w:lineRule="auto"/>
              <w:jc w:val="center"/>
              <w:rPr>
                <w:b/>
                <w:color w:val="auto"/>
                <w:sz w:val="20"/>
                <w:szCs w:val="20"/>
              </w:rPr>
            </w:pPr>
            <w:r w:rsidRPr="002F40B7">
              <w:rPr>
                <w:b/>
                <w:color w:val="auto"/>
                <w:sz w:val="20"/>
                <w:szCs w:val="20"/>
              </w:rPr>
              <w:t>přepočtené osoby</w:t>
            </w:r>
          </w:p>
        </w:tc>
        <w:tc>
          <w:tcPr>
            <w:tcW w:w="993" w:type="dxa"/>
            <w:tcBorders>
              <w:top w:val="single" w:sz="4" w:space="0" w:color="000000"/>
              <w:left w:val="nil"/>
              <w:bottom w:val="single" w:sz="4" w:space="0" w:color="000000"/>
              <w:right w:val="single" w:sz="4" w:space="0" w:color="000000"/>
            </w:tcBorders>
            <w:shd w:val="clear" w:color="auto" w:fill="D9D9D9"/>
            <w:vAlign w:val="center"/>
          </w:tcPr>
          <w:p w14:paraId="4F69D440" w14:textId="77777777" w:rsidR="0081171F" w:rsidRPr="0081171F" w:rsidRDefault="0081171F" w:rsidP="007930DC">
            <w:pPr>
              <w:spacing w:after="0" w:line="240" w:lineRule="auto"/>
              <w:jc w:val="center"/>
              <w:rPr>
                <w:b/>
                <w:color w:val="auto"/>
                <w:sz w:val="20"/>
                <w:szCs w:val="20"/>
              </w:rPr>
            </w:pPr>
            <w:r w:rsidRPr="0081171F">
              <w:rPr>
                <w:b/>
                <w:color w:val="auto"/>
                <w:sz w:val="20"/>
                <w:szCs w:val="20"/>
              </w:rPr>
              <w:t>fyzické osoby</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2A008BF2" w14:textId="77777777" w:rsidR="0081171F" w:rsidRPr="0081171F" w:rsidRDefault="0081171F" w:rsidP="007930DC">
            <w:pPr>
              <w:spacing w:after="0" w:line="240" w:lineRule="auto"/>
              <w:jc w:val="center"/>
              <w:rPr>
                <w:b/>
                <w:color w:val="auto"/>
                <w:sz w:val="20"/>
                <w:szCs w:val="20"/>
              </w:rPr>
            </w:pPr>
            <w:r w:rsidRPr="0081171F">
              <w:rPr>
                <w:b/>
                <w:color w:val="auto"/>
                <w:sz w:val="20"/>
                <w:szCs w:val="20"/>
              </w:rPr>
              <w:t>přepočtené osoby</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72057D95" w14:textId="77777777" w:rsidR="0081171F" w:rsidRPr="0081171F" w:rsidRDefault="0081171F" w:rsidP="007930DC">
            <w:pPr>
              <w:spacing w:after="0" w:line="240" w:lineRule="auto"/>
              <w:jc w:val="center"/>
              <w:rPr>
                <w:b/>
                <w:color w:val="auto"/>
                <w:sz w:val="20"/>
                <w:szCs w:val="20"/>
              </w:rPr>
            </w:pPr>
            <w:r w:rsidRPr="0081171F">
              <w:rPr>
                <w:b/>
                <w:color w:val="auto"/>
                <w:sz w:val="20"/>
                <w:szCs w:val="20"/>
              </w:rPr>
              <w:t>fyzické osoby</w:t>
            </w:r>
          </w:p>
        </w:tc>
        <w:tc>
          <w:tcPr>
            <w:tcW w:w="1418" w:type="dxa"/>
            <w:tcBorders>
              <w:top w:val="single" w:sz="4" w:space="0" w:color="000000"/>
              <w:left w:val="nil"/>
              <w:bottom w:val="single" w:sz="4" w:space="0" w:color="000000"/>
              <w:right w:val="single" w:sz="4" w:space="0" w:color="000000"/>
            </w:tcBorders>
            <w:shd w:val="clear" w:color="auto" w:fill="D9D9D9"/>
            <w:vAlign w:val="center"/>
          </w:tcPr>
          <w:p w14:paraId="57AF9F95" w14:textId="77777777" w:rsidR="0081171F" w:rsidRPr="0081171F" w:rsidRDefault="0081171F" w:rsidP="007930DC">
            <w:pPr>
              <w:spacing w:after="0" w:line="240" w:lineRule="auto"/>
              <w:jc w:val="center"/>
              <w:rPr>
                <w:b/>
                <w:color w:val="auto"/>
                <w:sz w:val="20"/>
                <w:szCs w:val="20"/>
              </w:rPr>
            </w:pPr>
            <w:r w:rsidRPr="0081171F">
              <w:rPr>
                <w:b/>
                <w:color w:val="auto"/>
                <w:sz w:val="20"/>
                <w:szCs w:val="20"/>
              </w:rPr>
              <w:t>přepočtené osoby</w:t>
            </w:r>
          </w:p>
        </w:tc>
      </w:tr>
      <w:tr w:rsidR="00CA663A" w:rsidRPr="0081171F" w14:paraId="7EE9423D" w14:textId="77777777" w:rsidTr="0081171F">
        <w:trPr>
          <w:trHeight w:val="300"/>
        </w:trPr>
        <w:tc>
          <w:tcPr>
            <w:tcW w:w="1466" w:type="dxa"/>
            <w:tcBorders>
              <w:top w:val="nil"/>
              <w:left w:val="single" w:sz="4" w:space="0" w:color="000000"/>
              <w:bottom w:val="single" w:sz="4" w:space="0" w:color="000000"/>
              <w:right w:val="single" w:sz="4" w:space="0" w:color="000000"/>
            </w:tcBorders>
            <w:shd w:val="clear" w:color="auto" w:fill="CCCCFF"/>
            <w:vAlign w:val="center"/>
          </w:tcPr>
          <w:p w14:paraId="55D67EC2" w14:textId="77777777" w:rsidR="00CA663A" w:rsidRPr="0081171F" w:rsidRDefault="00CA663A" w:rsidP="00CA663A">
            <w:pPr>
              <w:spacing w:after="0" w:line="240" w:lineRule="auto"/>
              <w:rPr>
                <w:color w:val="auto"/>
                <w:sz w:val="20"/>
                <w:szCs w:val="20"/>
              </w:rPr>
            </w:pPr>
            <w:r w:rsidRPr="0081171F">
              <w:rPr>
                <w:color w:val="auto"/>
                <w:sz w:val="20"/>
                <w:szCs w:val="20"/>
              </w:rPr>
              <w:t>celkem</w:t>
            </w:r>
          </w:p>
        </w:tc>
        <w:tc>
          <w:tcPr>
            <w:tcW w:w="1134" w:type="dxa"/>
            <w:tcBorders>
              <w:top w:val="single" w:sz="4" w:space="0" w:color="000000"/>
              <w:left w:val="nil"/>
              <w:bottom w:val="single" w:sz="4" w:space="0" w:color="000000"/>
              <w:right w:val="single" w:sz="4" w:space="0" w:color="000000"/>
            </w:tcBorders>
            <w:shd w:val="clear" w:color="auto" w:fill="CCCCFF"/>
            <w:vAlign w:val="center"/>
          </w:tcPr>
          <w:p w14:paraId="20C9C98C" w14:textId="18D35537" w:rsidR="00CA663A" w:rsidRPr="002F40B7" w:rsidRDefault="00CA663A" w:rsidP="00CA663A">
            <w:pPr>
              <w:spacing w:after="0" w:line="240" w:lineRule="auto"/>
              <w:jc w:val="right"/>
              <w:rPr>
                <w:color w:val="auto"/>
                <w:sz w:val="20"/>
                <w:szCs w:val="20"/>
              </w:rPr>
            </w:pPr>
            <w:r>
              <w:rPr>
                <w:sz w:val="20"/>
                <w:szCs w:val="20"/>
              </w:rPr>
              <w:t>52</w:t>
            </w:r>
          </w:p>
        </w:tc>
        <w:tc>
          <w:tcPr>
            <w:tcW w:w="1417" w:type="dxa"/>
            <w:tcBorders>
              <w:top w:val="single" w:sz="4" w:space="0" w:color="000000"/>
              <w:left w:val="nil"/>
              <w:bottom w:val="single" w:sz="4" w:space="0" w:color="000000"/>
              <w:right w:val="single" w:sz="4" w:space="0" w:color="000000"/>
            </w:tcBorders>
            <w:shd w:val="clear" w:color="auto" w:fill="CCCCFF"/>
            <w:vAlign w:val="center"/>
          </w:tcPr>
          <w:p w14:paraId="7845B701" w14:textId="7D8344D9" w:rsidR="00CA663A" w:rsidRPr="002F40B7" w:rsidRDefault="00CA663A" w:rsidP="00CA663A">
            <w:pPr>
              <w:spacing w:after="0" w:line="240" w:lineRule="auto"/>
              <w:jc w:val="right"/>
              <w:rPr>
                <w:color w:val="auto"/>
                <w:sz w:val="20"/>
                <w:szCs w:val="20"/>
              </w:rPr>
            </w:pPr>
            <w:r>
              <w:rPr>
                <w:sz w:val="20"/>
                <w:szCs w:val="20"/>
              </w:rPr>
              <w:t>30</w:t>
            </w:r>
          </w:p>
        </w:tc>
        <w:tc>
          <w:tcPr>
            <w:tcW w:w="993" w:type="dxa"/>
            <w:tcBorders>
              <w:top w:val="single" w:sz="4" w:space="0" w:color="000000"/>
              <w:left w:val="nil"/>
              <w:bottom w:val="single" w:sz="4" w:space="0" w:color="000000"/>
              <w:right w:val="single" w:sz="4" w:space="0" w:color="000000"/>
            </w:tcBorders>
            <w:shd w:val="clear" w:color="auto" w:fill="CCCCFF"/>
            <w:vAlign w:val="center"/>
          </w:tcPr>
          <w:p w14:paraId="258A9594" w14:textId="77777777" w:rsidR="00CA663A" w:rsidRPr="0081171F" w:rsidRDefault="00CA663A" w:rsidP="00CA663A">
            <w:pPr>
              <w:spacing w:after="0" w:line="240" w:lineRule="auto"/>
              <w:jc w:val="right"/>
              <w:rPr>
                <w:color w:val="auto"/>
                <w:sz w:val="20"/>
                <w:szCs w:val="20"/>
              </w:rPr>
            </w:pPr>
            <w:r w:rsidRPr="0081171F">
              <w:rPr>
                <w:color w:val="auto"/>
                <w:sz w:val="20"/>
                <w:szCs w:val="20"/>
              </w:rPr>
              <w:t>54</w:t>
            </w:r>
          </w:p>
        </w:tc>
        <w:tc>
          <w:tcPr>
            <w:tcW w:w="1417" w:type="dxa"/>
            <w:tcBorders>
              <w:top w:val="single" w:sz="4" w:space="0" w:color="000000"/>
              <w:left w:val="nil"/>
              <w:bottom w:val="single" w:sz="4" w:space="0" w:color="000000"/>
              <w:right w:val="single" w:sz="4" w:space="0" w:color="000000"/>
            </w:tcBorders>
            <w:shd w:val="clear" w:color="auto" w:fill="CCCCFF"/>
            <w:vAlign w:val="center"/>
          </w:tcPr>
          <w:p w14:paraId="50991E1D" w14:textId="77777777" w:rsidR="00CA663A" w:rsidRPr="0081171F" w:rsidRDefault="00CA663A" w:rsidP="00CA663A">
            <w:pPr>
              <w:spacing w:after="0" w:line="240" w:lineRule="auto"/>
              <w:jc w:val="right"/>
              <w:rPr>
                <w:color w:val="auto"/>
                <w:sz w:val="20"/>
                <w:szCs w:val="20"/>
              </w:rPr>
            </w:pPr>
            <w:r w:rsidRPr="0081171F">
              <w:rPr>
                <w:color w:val="auto"/>
                <w:sz w:val="20"/>
                <w:szCs w:val="20"/>
              </w:rPr>
              <w:t>36,4</w:t>
            </w:r>
          </w:p>
        </w:tc>
        <w:tc>
          <w:tcPr>
            <w:tcW w:w="1134" w:type="dxa"/>
            <w:tcBorders>
              <w:top w:val="single" w:sz="4" w:space="0" w:color="000000"/>
              <w:left w:val="nil"/>
              <w:bottom w:val="single" w:sz="4" w:space="0" w:color="000000"/>
              <w:right w:val="single" w:sz="4" w:space="0" w:color="000000"/>
            </w:tcBorders>
            <w:shd w:val="clear" w:color="auto" w:fill="CCCCFF"/>
            <w:vAlign w:val="center"/>
          </w:tcPr>
          <w:p w14:paraId="1D252617" w14:textId="77777777" w:rsidR="00CA663A" w:rsidRPr="0081171F" w:rsidRDefault="00CA663A" w:rsidP="00CA663A">
            <w:pPr>
              <w:spacing w:after="0" w:line="240" w:lineRule="auto"/>
              <w:jc w:val="right"/>
              <w:rPr>
                <w:color w:val="auto"/>
                <w:sz w:val="20"/>
                <w:szCs w:val="20"/>
              </w:rPr>
            </w:pPr>
            <w:r w:rsidRPr="0081171F">
              <w:rPr>
                <w:color w:val="auto"/>
                <w:sz w:val="20"/>
                <w:szCs w:val="20"/>
              </w:rPr>
              <w:t>57</w:t>
            </w:r>
          </w:p>
        </w:tc>
        <w:tc>
          <w:tcPr>
            <w:tcW w:w="1418" w:type="dxa"/>
            <w:tcBorders>
              <w:top w:val="single" w:sz="4" w:space="0" w:color="000000"/>
              <w:left w:val="nil"/>
              <w:bottom w:val="single" w:sz="4" w:space="0" w:color="000000"/>
              <w:right w:val="single" w:sz="4" w:space="0" w:color="000000"/>
            </w:tcBorders>
            <w:shd w:val="clear" w:color="auto" w:fill="CCCCFF"/>
            <w:vAlign w:val="center"/>
          </w:tcPr>
          <w:p w14:paraId="3532F4E2" w14:textId="77777777" w:rsidR="00CA663A" w:rsidRPr="0081171F" w:rsidRDefault="00CA663A" w:rsidP="00CA663A">
            <w:pPr>
              <w:spacing w:after="0" w:line="240" w:lineRule="auto"/>
              <w:jc w:val="right"/>
              <w:rPr>
                <w:color w:val="auto"/>
                <w:sz w:val="20"/>
                <w:szCs w:val="20"/>
              </w:rPr>
            </w:pPr>
            <w:r w:rsidRPr="0081171F">
              <w:rPr>
                <w:color w:val="auto"/>
                <w:sz w:val="20"/>
                <w:szCs w:val="20"/>
              </w:rPr>
              <w:t>38,2</w:t>
            </w:r>
          </w:p>
        </w:tc>
      </w:tr>
      <w:tr w:rsidR="00CA663A" w:rsidRPr="0081171F" w14:paraId="20C9AA5D" w14:textId="77777777" w:rsidTr="0081171F">
        <w:trPr>
          <w:trHeight w:val="300"/>
        </w:trPr>
        <w:tc>
          <w:tcPr>
            <w:tcW w:w="1466" w:type="dxa"/>
            <w:tcBorders>
              <w:top w:val="nil"/>
              <w:left w:val="single" w:sz="4" w:space="0" w:color="000000"/>
              <w:bottom w:val="single" w:sz="4" w:space="0" w:color="000000"/>
              <w:right w:val="single" w:sz="4" w:space="0" w:color="000000"/>
            </w:tcBorders>
            <w:shd w:val="clear" w:color="auto" w:fill="auto"/>
            <w:vAlign w:val="center"/>
          </w:tcPr>
          <w:p w14:paraId="559F0A95" w14:textId="77777777" w:rsidR="00CA663A" w:rsidRPr="0081171F" w:rsidRDefault="00CA663A" w:rsidP="00CA663A">
            <w:pPr>
              <w:spacing w:after="0" w:line="240" w:lineRule="auto"/>
              <w:rPr>
                <w:b/>
                <w:color w:val="auto"/>
                <w:sz w:val="20"/>
                <w:szCs w:val="20"/>
              </w:rPr>
            </w:pPr>
            <w:r w:rsidRPr="0081171F">
              <w:rPr>
                <w:b/>
                <w:color w:val="auto"/>
                <w:sz w:val="20"/>
                <w:szCs w:val="20"/>
              </w:rPr>
              <w:t>Ostrava</w:t>
            </w:r>
          </w:p>
        </w:tc>
        <w:tc>
          <w:tcPr>
            <w:tcW w:w="1134" w:type="dxa"/>
            <w:tcBorders>
              <w:top w:val="nil"/>
              <w:left w:val="nil"/>
              <w:bottom w:val="single" w:sz="4" w:space="0" w:color="000000"/>
              <w:right w:val="single" w:sz="4" w:space="0" w:color="000000"/>
            </w:tcBorders>
            <w:shd w:val="clear" w:color="auto" w:fill="auto"/>
            <w:vAlign w:val="center"/>
          </w:tcPr>
          <w:p w14:paraId="5165C9AC" w14:textId="6C3B2FCB" w:rsidR="00CA663A" w:rsidRPr="002F654B" w:rsidRDefault="00CA663A" w:rsidP="00CA663A">
            <w:pPr>
              <w:spacing w:after="0" w:line="240" w:lineRule="auto"/>
              <w:jc w:val="right"/>
              <w:rPr>
                <w:b/>
                <w:color w:val="auto"/>
                <w:sz w:val="20"/>
                <w:szCs w:val="20"/>
              </w:rPr>
            </w:pPr>
            <w:r w:rsidRPr="002F654B">
              <w:rPr>
                <w:b/>
                <w:bCs/>
                <w:color w:val="auto"/>
                <w:sz w:val="20"/>
                <w:szCs w:val="20"/>
              </w:rPr>
              <w:t>15</w:t>
            </w:r>
          </w:p>
        </w:tc>
        <w:tc>
          <w:tcPr>
            <w:tcW w:w="1417" w:type="dxa"/>
            <w:tcBorders>
              <w:top w:val="nil"/>
              <w:left w:val="nil"/>
              <w:bottom w:val="single" w:sz="4" w:space="0" w:color="000000"/>
              <w:right w:val="single" w:sz="4" w:space="0" w:color="000000"/>
            </w:tcBorders>
            <w:shd w:val="clear" w:color="auto" w:fill="auto"/>
            <w:vAlign w:val="center"/>
          </w:tcPr>
          <w:p w14:paraId="48F6B9A1" w14:textId="24D991EE" w:rsidR="00CA663A" w:rsidRPr="002F654B" w:rsidRDefault="00CA663A" w:rsidP="00CA663A">
            <w:pPr>
              <w:spacing w:after="0" w:line="240" w:lineRule="auto"/>
              <w:jc w:val="right"/>
              <w:rPr>
                <w:b/>
                <w:color w:val="auto"/>
                <w:sz w:val="20"/>
                <w:szCs w:val="20"/>
              </w:rPr>
            </w:pPr>
            <w:r w:rsidRPr="002F654B">
              <w:rPr>
                <w:b/>
                <w:bCs/>
                <w:color w:val="auto"/>
                <w:sz w:val="20"/>
                <w:szCs w:val="20"/>
              </w:rPr>
              <w:t>10</w:t>
            </w:r>
          </w:p>
        </w:tc>
        <w:tc>
          <w:tcPr>
            <w:tcW w:w="993" w:type="dxa"/>
            <w:tcBorders>
              <w:top w:val="nil"/>
              <w:left w:val="nil"/>
              <w:bottom w:val="single" w:sz="4" w:space="0" w:color="000000"/>
              <w:right w:val="single" w:sz="4" w:space="0" w:color="000000"/>
            </w:tcBorders>
            <w:vAlign w:val="center"/>
          </w:tcPr>
          <w:p w14:paraId="3C3C2FC7" w14:textId="77777777" w:rsidR="00CA663A" w:rsidRPr="002F654B" w:rsidRDefault="00CA663A" w:rsidP="00CA663A">
            <w:pPr>
              <w:spacing w:after="0" w:line="240" w:lineRule="auto"/>
              <w:jc w:val="right"/>
              <w:rPr>
                <w:b/>
                <w:color w:val="auto"/>
                <w:sz w:val="20"/>
                <w:szCs w:val="20"/>
              </w:rPr>
            </w:pPr>
            <w:r w:rsidRPr="002F654B">
              <w:rPr>
                <w:b/>
                <w:color w:val="auto"/>
                <w:sz w:val="20"/>
                <w:szCs w:val="20"/>
              </w:rPr>
              <w:t>16</w:t>
            </w:r>
          </w:p>
        </w:tc>
        <w:tc>
          <w:tcPr>
            <w:tcW w:w="1417" w:type="dxa"/>
            <w:tcBorders>
              <w:top w:val="nil"/>
              <w:left w:val="nil"/>
              <w:bottom w:val="single" w:sz="4" w:space="0" w:color="000000"/>
              <w:right w:val="single" w:sz="4" w:space="0" w:color="000000"/>
            </w:tcBorders>
            <w:vAlign w:val="center"/>
          </w:tcPr>
          <w:p w14:paraId="6C01BA69" w14:textId="77777777" w:rsidR="00CA663A" w:rsidRPr="0081171F" w:rsidRDefault="00CA663A" w:rsidP="00CA663A">
            <w:pPr>
              <w:spacing w:after="0" w:line="240" w:lineRule="auto"/>
              <w:jc w:val="right"/>
              <w:rPr>
                <w:b/>
                <w:color w:val="auto"/>
                <w:sz w:val="20"/>
                <w:szCs w:val="20"/>
              </w:rPr>
            </w:pPr>
            <w:r w:rsidRPr="0081171F">
              <w:rPr>
                <w:b/>
                <w:color w:val="auto"/>
                <w:sz w:val="20"/>
                <w:szCs w:val="20"/>
              </w:rPr>
              <w:t>11,6</w:t>
            </w:r>
          </w:p>
        </w:tc>
        <w:tc>
          <w:tcPr>
            <w:tcW w:w="1134" w:type="dxa"/>
            <w:tcBorders>
              <w:top w:val="nil"/>
              <w:left w:val="nil"/>
              <w:bottom w:val="single" w:sz="4" w:space="0" w:color="000000"/>
              <w:right w:val="single" w:sz="4" w:space="0" w:color="000000"/>
            </w:tcBorders>
            <w:vAlign w:val="center"/>
          </w:tcPr>
          <w:p w14:paraId="1959352C" w14:textId="77777777" w:rsidR="00CA663A" w:rsidRPr="0081171F" w:rsidRDefault="00CA663A" w:rsidP="00CA663A">
            <w:pPr>
              <w:spacing w:after="0" w:line="240" w:lineRule="auto"/>
              <w:jc w:val="right"/>
              <w:rPr>
                <w:b/>
                <w:color w:val="auto"/>
                <w:sz w:val="20"/>
                <w:szCs w:val="20"/>
              </w:rPr>
            </w:pPr>
            <w:r w:rsidRPr="0081171F">
              <w:rPr>
                <w:b/>
                <w:color w:val="auto"/>
                <w:sz w:val="20"/>
                <w:szCs w:val="20"/>
              </w:rPr>
              <w:t>17</w:t>
            </w:r>
          </w:p>
        </w:tc>
        <w:tc>
          <w:tcPr>
            <w:tcW w:w="1418" w:type="dxa"/>
            <w:tcBorders>
              <w:top w:val="nil"/>
              <w:left w:val="nil"/>
              <w:bottom w:val="single" w:sz="4" w:space="0" w:color="000000"/>
              <w:right w:val="single" w:sz="4" w:space="0" w:color="000000"/>
            </w:tcBorders>
            <w:vAlign w:val="center"/>
          </w:tcPr>
          <w:p w14:paraId="0E59A989" w14:textId="77777777" w:rsidR="00CA663A" w:rsidRPr="0081171F" w:rsidRDefault="00CA663A" w:rsidP="00CA663A">
            <w:pPr>
              <w:spacing w:after="0" w:line="240" w:lineRule="auto"/>
              <w:jc w:val="right"/>
              <w:rPr>
                <w:b/>
                <w:color w:val="auto"/>
                <w:sz w:val="20"/>
                <w:szCs w:val="20"/>
              </w:rPr>
            </w:pPr>
            <w:r w:rsidRPr="0081171F">
              <w:rPr>
                <w:b/>
                <w:color w:val="auto"/>
                <w:sz w:val="20"/>
                <w:szCs w:val="20"/>
              </w:rPr>
              <w:t>12,1</w:t>
            </w:r>
          </w:p>
        </w:tc>
      </w:tr>
      <w:tr w:rsidR="00CA663A" w:rsidRPr="0081171F" w14:paraId="0532E106" w14:textId="77777777" w:rsidTr="0081171F">
        <w:trPr>
          <w:trHeight w:val="300"/>
        </w:trPr>
        <w:tc>
          <w:tcPr>
            <w:tcW w:w="1466" w:type="dxa"/>
            <w:tcBorders>
              <w:top w:val="nil"/>
              <w:left w:val="single" w:sz="4" w:space="0" w:color="000000"/>
              <w:bottom w:val="single" w:sz="4" w:space="0" w:color="000000"/>
              <w:right w:val="single" w:sz="4" w:space="0" w:color="000000"/>
            </w:tcBorders>
            <w:shd w:val="clear" w:color="auto" w:fill="auto"/>
            <w:vAlign w:val="center"/>
          </w:tcPr>
          <w:p w14:paraId="6994CF9E" w14:textId="77777777" w:rsidR="00CA663A" w:rsidRPr="0081171F" w:rsidRDefault="00CA663A" w:rsidP="00CA663A">
            <w:pPr>
              <w:spacing w:after="0" w:line="240" w:lineRule="auto"/>
              <w:rPr>
                <w:color w:val="auto"/>
                <w:sz w:val="20"/>
                <w:szCs w:val="20"/>
              </w:rPr>
            </w:pPr>
            <w:r w:rsidRPr="0081171F">
              <w:rPr>
                <w:color w:val="auto"/>
                <w:sz w:val="20"/>
                <w:szCs w:val="20"/>
              </w:rPr>
              <w:t>Šenov</w:t>
            </w:r>
          </w:p>
        </w:tc>
        <w:tc>
          <w:tcPr>
            <w:tcW w:w="1134" w:type="dxa"/>
            <w:tcBorders>
              <w:top w:val="nil"/>
              <w:left w:val="nil"/>
              <w:bottom w:val="single" w:sz="4" w:space="0" w:color="000000"/>
              <w:right w:val="single" w:sz="4" w:space="0" w:color="000000"/>
            </w:tcBorders>
            <w:shd w:val="clear" w:color="auto" w:fill="auto"/>
            <w:vAlign w:val="center"/>
          </w:tcPr>
          <w:p w14:paraId="0CEDC182" w14:textId="6F78F9DE" w:rsidR="00CA663A" w:rsidRPr="002F40B7" w:rsidRDefault="00CA663A" w:rsidP="00CA663A">
            <w:pPr>
              <w:spacing w:after="0" w:line="240" w:lineRule="auto"/>
              <w:jc w:val="right"/>
              <w:rPr>
                <w:color w:val="auto"/>
                <w:sz w:val="20"/>
                <w:szCs w:val="20"/>
              </w:rPr>
            </w:pPr>
            <w:r>
              <w:rPr>
                <w:sz w:val="20"/>
                <w:szCs w:val="20"/>
              </w:rPr>
              <w:t>12</w:t>
            </w:r>
          </w:p>
        </w:tc>
        <w:tc>
          <w:tcPr>
            <w:tcW w:w="1417" w:type="dxa"/>
            <w:tcBorders>
              <w:top w:val="nil"/>
              <w:left w:val="nil"/>
              <w:bottom w:val="single" w:sz="4" w:space="0" w:color="000000"/>
              <w:right w:val="single" w:sz="4" w:space="0" w:color="000000"/>
            </w:tcBorders>
            <w:shd w:val="clear" w:color="auto" w:fill="auto"/>
            <w:vAlign w:val="center"/>
          </w:tcPr>
          <w:p w14:paraId="18255B4A" w14:textId="717544F3" w:rsidR="00CA663A" w:rsidRPr="002F40B7" w:rsidRDefault="00CA663A" w:rsidP="00CA663A">
            <w:pPr>
              <w:spacing w:after="0" w:line="240" w:lineRule="auto"/>
              <w:jc w:val="right"/>
              <w:rPr>
                <w:color w:val="auto"/>
                <w:sz w:val="20"/>
                <w:szCs w:val="20"/>
              </w:rPr>
            </w:pPr>
            <w:r>
              <w:rPr>
                <w:sz w:val="20"/>
                <w:szCs w:val="20"/>
              </w:rPr>
              <w:t>6</w:t>
            </w:r>
          </w:p>
        </w:tc>
        <w:tc>
          <w:tcPr>
            <w:tcW w:w="993" w:type="dxa"/>
            <w:tcBorders>
              <w:top w:val="nil"/>
              <w:left w:val="nil"/>
              <w:bottom w:val="single" w:sz="4" w:space="0" w:color="000000"/>
              <w:right w:val="single" w:sz="4" w:space="0" w:color="000000"/>
            </w:tcBorders>
            <w:vAlign w:val="center"/>
          </w:tcPr>
          <w:p w14:paraId="6C2BEF29" w14:textId="77777777" w:rsidR="00CA663A" w:rsidRPr="0081171F" w:rsidRDefault="00CA663A" w:rsidP="00CA663A">
            <w:pPr>
              <w:spacing w:after="0" w:line="240" w:lineRule="auto"/>
              <w:jc w:val="right"/>
              <w:rPr>
                <w:color w:val="auto"/>
                <w:sz w:val="20"/>
                <w:szCs w:val="20"/>
              </w:rPr>
            </w:pPr>
            <w:r w:rsidRPr="0081171F">
              <w:rPr>
                <w:color w:val="auto"/>
                <w:sz w:val="20"/>
                <w:szCs w:val="20"/>
              </w:rPr>
              <w:t>13</w:t>
            </w:r>
          </w:p>
        </w:tc>
        <w:tc>
          <w:tcPr>
            <w:tcW w:w="1417" w:type="dxa"/>
            <w:tcBorders>
              <w:top w:val="nil"/>
              <w:left w:val="nil"/>
              <w:bottom w:val="single" w:sz="4" w:space="0" w:color="000000"/>
              <w:right w:val="single" w:sz="4" w:space="0" w:color="000000"/>
            </w:tcBorders>
            <w:vAlign w:val="center"/>
          </w:tcPr>
          <w:p w14:paraId="6C82EA75" w14:textId="77777777" w:rsidR="00CA663A" w:rsidRPr="0081171F" w:rsidRDefault="00CA663A" w:rsidP="00CA663A">
            <w:pPr>
              <w:spacing w:after="0" w:line="240" w:lineRule="auto"/>
              <w:jc w:val="right"/>
              <w:rPr>
                <w:color w:val="auto"/>
                <w:sz w:val="20"/>
                <w:szCs w:val="20"/>
              </w:rPr>
            </w:pPr>
            <w:r w:rsidRPr="0081171F">
              <w:rPr>
                <w:color w:val="auto"/>
                <w:sz w:val="20"/>
                <w:szCs w:val="20"/>
              </w:rPr>
              <w:t>7,7</w:t>
            </w:r>
          </w:p>
        </w:tc>
        <w:tc>
          <w:tcPr>
            <w:tcW w:w="1134" w:type="dxa"/>
            <w:tcBorders>
              <w:top w:val="nil"/>
              <w:left w:val="nil"/>
              <w:bottom w:val="single" w:sz="4" w:space="0" w:color="000000"/>
              <w:right w:val="single" w:sz="4" w:space="0" w:color="000000"/>
            </w:tcBorders>
            <w:vAlign w:val="center"/>
          </w:tcPr>
          <w:p w14:paraId="7569805D" w14:textId="77777777" w:rsidR="00CA663A" w:rsidRPr="0081171F" w:rsidRDefault="00CA663A" w:rsidP="00CA663A">
            <w:pPr>
              <w:spacing w:after="0" w:line="240" w:lineRule="auto"/>
              <w:jc w:val="right"/>
              <w:rPr>
                <w:color w:val="auto"/>
                <w:sz w:val="20"/>
                <w:szCs w:val="20"/>
              </w:rPr>
            </w:pPr>
            <w:r w:rsidRPr="0081171F">
              <w:rPr>
                <w:color w:val="auto"/>
                <w:sz w:val="20"/>
                <w:szCs w:val="20"/>
              </w:rPr>
              <w:t>13</w:t>
            </w:r>
          </w:p>
        </w:tc>
        <w:tc>
          <w:tcPr>
            <w:tcW w:w="1418" w:type="dxa"/>
            <w:tcBorders>
              <w:top w:val="nil"/>
              <w:left w:val="nil"/>
              <w:bottom w:val="single" w:sz="4" w:space="0" w:color="000000"/>
              <w:right w:val="single" w:sz="4" w:space="0" w:color="000000"/>
            </w:tcBorders>
            <w:vAlign w:val="center"/>
          </w:tcPr>
          <w:p w14:paraId="6B6E6558" w14:textId="77777777" w:rsidR="00CA663A" w:rsidRPr="0081171F" w:rsidRDefault="00CA663A" w:rsidP="00CA663A">
            <w:pPr>
              <w:spacing w:after="0" w:line="240" w:lineRule="auto"/>
              <w:jc w:val="right"/>
              <w:rPr>
                <w:color w:val="auto"/>
                <w:sz w:val="20"/>
                <w:szCs w:val="20"/>
              </w:rPr>
            </w:pPr>
            <w:r w:rsidRPr="0081171F">
              <w:rPr>
                <w:color w:val="auto"/>
                <w:sz w:val="20"/>
                <w:szCs w:val="20"/>
              </w:rPr>
              <w:t>7,9</w:t>
            </w:r>
          </w:p>
        </w:tc>
      </w:tr>
      <w:tr w:rsidR="00CA663A" w:rsidRPr="0081171F" w14:paraId="5E4A39CB" w14:textId="77777777" w:rsidTr="0081171F">
        <w:trPr>
          <w:trHeight w:val="300"/>
        </w:trPr>
        <w:tc>
          <w:tcPr>
            <w:tcW w:w="1466" w:type="dxa"/>
            <w:tcBorders>
              <w:top w:val="nil"/>
              <w:left w:val="single" w:sz="4" w:space="0" w:color="000000"/>
              <w:bottom w:val="single" w:sz="4" w:space="0" w:color="000000"/>
              <w:right w:val="single" w:sz="4" w:space="0" w:color="000000"/>
            </w:tcBorders>
            <w:shd w:val="clear" w:color="auto" w:fill="auto"/>
            <w:vAlign w:val="center"/>
          </w:tcPr>
          <w:p w14:paraId="0BEF66FE" w14:textId="77777777" w:rsidR="00CA663A" w:rsidRPr="0081171F" w:rsidRDefault="00CA663A" w:rsidP="00CA663A">
            <w:pPr>
              <w:spacing w:after="0" w:line="240" w:lineRule="auto"/>
              <w:rPr>
                <w:color w:val="auto"/>
                <w:sz w:val="20"/>
                <w:szCs w:val="20"/>
              </w:rPr>
            </w:pPr>
            <w:r w:rsidRPr="0081171F">
              <w:rPr>
                <w:color w:val="auto"/>
                <w:sz w:val="20"/>
                <w:szCs w:val="20"/>
              </w:rPr>
              <w:t>Vratimov</w:t>
            </w:r>
          </w:p>
        </w:tc>
        <w:tc>
          <w:tcPr>
            <w:tcW w:w="1134" w:type="dxa"/>
            <w:tcBorders>
              <w:top w:val="nil"/>
              <w:left w:val="nil"/>
              <w:bottom w:val="single" w:sz="4" w:space="0" w:color="000000"/>
              <w:right w:val="single" w:sz="4" w:space="0" w:color="000000"/>
            </w:tcBorders>
            <w:shd w:val="clear" w:color="auto" w:fill="auto"/>
            <w:vAlign w:val="center"/>
          </w:tcPr>
          <w:p w14:paraId="7A4EE082" w14:textId="32BF6CEB" w:rsidR="00CA663A" w:rsidRPr="002F40B7" w:rsidRDefault="00CA663A" w:rsidP="00CA663A">
            <w:pPr>
              <w:spacing w:after="0" w:line="240" w:lineRule="auto"/>
              <w:jc w:val="right"/>
              <w:rPr>
                <w:color w:val="auto"/>
                <w:sz w:val="20"/>
                <w:szCs w:val="20"/>
              </w:rPr>
            </w:pPr>
            <w:r>
              <w:rPr>
                <w:sz w:val="20"/>
                <w:szCs w:val="20"/>
              </w:rPr>
              <w:t>25</w:t>
            </w:r>
          </w:p>
        </w:tc>
        <w:tc>
          <w:tcPr>
            <w:tcW w:w="1417" w:type="dxa"/>
            <w:tcBorders>
              <w:top w:val="nil"/>
              <w:left w:val="nil"/>
              <w:bottom w:val="single" w:sz="4" w:space="0" w:color="000000"/>
              <w:right w:val="single" w:sz="4" w:space="0" w:color="000000"/>
            </w:tcBorders>
            <w:shd w:val="clear" w:color="auto" w:fill="auto"/>
            <w:vAlign w:val="center"/>
          </w:tcPr>
          <w:p w14:paraId="3F07CAF2" w14:textId="58D1B390" w:rsidR="00CA663A" w:rsidRPr="002F40B7" w:rsidRDefault="00CA663A" w:rsidP="00CA663A">
            <w:pPr>
              <w:spacing w:after="0" w:line="240" w:lineRule="auto"/>
              <w:jc w:val="right"/>
              <w:rPr>
                <w:color w:val="auto"/>
                <w:sz w:val="20"/>
                <w:szCs w:val="20"/>
              </w:rPr>
            </w:pPr>
            <w:r>
              <w:rPr>
                <w:sz w:val="20"/>
                <w:szCs w:val="20"/>
              </w:rPr>
              <w:t>14</w:t>
            </w:r>
          </w:p>
        </w:tc>
        <w:tc>
          <w:tcPr>
            <w:tcW w:w="993" w:type="dxa"/>
            <w:tcBorders>
              <w:top w:val="nil"/>
              <w:left w:val="nil"/>
              <w:bottom w:val="single" w:sz="4" w:space="0" w:color="000000"/>
              <w:right w:val="single" w:sz="4" w:space="0" w:color="000000"/>
            </w:tcBorders>
            <w:vAlign w:val="center"/>
          </w:tcPr>
          <w:p w14:paraId="29017929" w14:textId="77777777" w:rsidR="00CA663A" w:rsidRPr="0081171F" w:rsidRDefault="00CA663A" w:rsidP="00CA663A">
            <w:pPr>
              <w:spacing w:after="0" w:line="240" w:lineRule="auto"/>
              <w:jc w:val="right"/>
              <w:rPr>
                <w:color w:val="auto"/>
                <w:sz w:val="20"/>
                <w:szCs w:val="20"/>
              </w:rPr>
            </w:pPr>
            <w:r w:rsidRPr="0081171F">
              <w:rPr>
                <w:color w:val="auto"/>
                <w:sz w:val="20"/>
                <w:szCs w:val="20"/>
              </w:rPr>
              <w:t>25</w:t>
            </w:r>
          </w:p>
        </w:tc>
        <w:tc>
          <w:tcPr>
            <w:tcW w:w="1417" w:type="dxa"/>
            <w:tcBorders>
              <w:top w:val="nil"/>
              <w:left w:val="nil"/>
              <w:bottom w:val="single" w:sz="4" w:space="0" w:color="000000"/>
              <w:right w:val="single" w:sz="4" w:space="0" w:color="000000"/>
            </w:tcBorders>
            <w:vAlign w:val="center"/>
          </w:tcPr>
          <w:p w14:paraId="3891EC2B" w14:textId="77777777" w:rsidR="00CA663A" w:rsidRPr="0081171F" w:rsidRDefault="00CA663A" w:rsidP="00CA663A">
            <w:pPr>
              <w:spacing w:after="0" w:line="240" w:lineRule="auto"/>
              <w:jc w:val="right"/>
              <w:rPr>
                <w:color w:val="auto"/>
                <w:sz w:val="20"/>
                <w:szCs w:val="20"/>
              </w:rPr>
            </w:pPr>
            <w:r w:rsidRPr="0081171F">
              <w:rPr>
                <w:color w:val="auto"/>
                <w:sz w:val="20"/>
                <w:szCs w:val="20"/>
              </w:rPr>
              <w:t>17,1</w:t>
            </w:r>
          </w:p>
        </w:tc>
        <w:tc>
          <w:tcPr>
            <w:tcW w:w="1134" w:type="dxa"/>
            <w:tcBorders>
              <w:top w:val="nil"/>
              <w:left w:val="nil"/>
              <w:bottom w:val="single" w:sz="4" w:space="0" w:color="000000"/>
              <w:right w:val="single" w:sz="4" w:space="0" w:color="000000"/>
            </w:tcBorders>
            <w:vAlign w:val="center"/>
          </w:tcPr>
          <w:p w14:paraId="511DF208" w14:textId="77777777" w:rsidR="00CA663A" w:rsidRPr="0081171F" w:rsidRDefault="00CA663A" w:rsidP="00CA663A">
            <w:pPr>
              <w:spacing w:after="0" w:line="240" w:lineRule="auto"/>
              <w:jc w:val="right"/>
              <w:rPr>
                <w:color w:val="auto"/>
                <w:sz w:val="20"/>
                <w:szCs w:val="20"/>
              </w:rPr>
            </w:pPr>
            <w:r w:rsidRPr="0081171F">
              <w:rPr>
                <w:color w:val="auto"/>
                <w:sz w:val="20"/>
                <w:szCs w:val="20"/>
              </w:rPr>
              <w:t>27</w:t>
            </w:r>
          </w:p>
        </w:tc>
        <w:tc>
          <w:tcPr>
            <w:tcW w:w="1418" w:type="dxa"/>
            <w:tcBorders>
              <w:top w:val="nil"/>
              <w:left w:val="nil"/>
              <w:bottom w:val="single" w:sz="4" w:space="0" w:color="000000"/>
              <w:right w:val="single" w:sz="4" w:space="0" w:color="000000"/>
            </w:tcBorders>
            <w:vAlign w:val="center"/>
          </w:tcPr>
          <w:p w14:paraId="04DAF088" w14:textId="77777777" w:rsidR="00CA663A" w:rsidRPr="0081171F" w:rsidRDefault="00CA663A" w:rsidP="00CA663A">
            <w:pPr>
              <w:spacing w:after="0" w:line="240" w:lineRule="auto"/>
              <w:jc w:val="right"/>
              <w:rPr>
                <w:color w:val="auto"/>
                <w:sz w:val="20"/>
                <w:szCs w:val="20"/>
              </w:rPr>
            </w:pPr>
            <w:r w:rsidRPr="0081171F">
              <w:rPr>
                <w:color w:val="auto"/>
                <w:sz w:val="20"/>
                <w:szCs w:val="20"/>
              </w:rPr>
              <w:t>18,2</w:t>
            </w:r>
          </w:p>
        </w:tc>
      </w:tr>
    </w:tbl>
    <w:p w14:paraId="6097F6E9" w14:textId="77777777" w:rsidR="00193623" w:rsidRPr="0081171F" w:rsidRDefault="00193623" w:rsidP="00DF7629">
      <w:pPr>
        <w:spacing w:after="0"/>
        <w:jc w:val="both"/>
        <w:rPr>
          <w:i/>
          <w:color w:val="auto"/>
          <w:sz w:val="18"/>
          <w:szCs w:val="18"/>
        </w:rPr>
      </w:pPr>
      <w:r w:rsidRPr="0081171F">
        <w:rPr>
          <w:i/>
          <w:color w:val="auto"/>
          <w:sz w:val="18"/>
          <w:szCs w:val="18"/>
        </w:rPr>
        <w:t>Zdroj: Výkazy MŠMT, Evidenční počet učitelů, tj. inte</w:t>
      </w:r>
      <w:r w:rsidR="0081171F" w:rsidRPr="0081171F">
        <w:rPr>
          <w:i/>
          <w:color w:val="auto"/>
          <w:sz w:val="18"/>
          <w:szCs w:val="18"/>
        </w:rPr>
        <w:t>rní + externí</w:t>
      </w:r>
    </w:p>
    <w:p w14:paraId="4A6C4912" w14:textId="0119BFA3" w:rsidR="002F40B7" w:rsidRDefault="002F40B7" w:rsidP="00193623">
      <w:pPr>
        <w:spacing w:after="0"/>
        <w:jc w:val="both"/>
        <w:rPr>
          <w:color w:val="auto"/>
        </w:rPr>
      </w:pPr>
    </w:p>
    <w:p w14:paraId="53D983B1" w14:textId="5326E499" w:rsidR="00C3381D" w:rsidRDefault="00C3381D" w:rsidP="00193623">
      <w:pPr>
        <w:spacing w:after="0"/>
        <w:jc w:val="both"/>
        <w:rPr>
          <w:color w:val="auto"/>
        </w:rPr>
      </w:pPr>
      <w:r>
        <w:rPr>
          <w:color w:val="auto"/>
        </w:rPr>
        <w:t xml:space="preserve">V krajských ZUŠ působí celkem 341 pracovníků, z toho 329 v Ostravě. Mnoho těchto pracovníků nevykonává svou práci na plný úvazek. </w:t>
      </w:r>
    </w:p>
    <w:p w14:paraId="18D2AB4F" w14:textId="77777777" w:rsidR="00C3381D" w:rsidRDefault="00C3381D" w:rsidP="00193623">
      <w:pPr>
        <w:spacing w:after="0"/>
        <w:jc w:val="both"/>
        <w:rPr>
          <w:color w:val="auto"/>
        </w:rPr>
      </w:pPr>
    </w:p>
    <w:p w14:paraId="00E89F54" w14:textId="26A2D988" w:rsidR="002F40B7" w:rsidRPr="0027186F" w:rsidRDefault="002F40B7" w:rsidP="002F40B7">
      <w:pPr>
        <w:pStyle w:val="Titulek"/>
        <w:spacing w:before="0" w:after="0"/>
      </w:pPr>
      <w:r w:rsidRPr="0027186F">
        <w:t xml:space="preserve">Tabulka </w:t>
      </w:r>
      <w:r w:rsidR="00D176F2">
        <w:fldChar w:fldCharType="begin"/>
      </w:r>
      <w:r w:rsidR="00D176F2">
        <w:instrText xml:space="preserve"> SEQ Tabulka \* ARABIC </w:instrText>
      </w:r>
      <w:r w:rsidR="00D176F2">
        <w:fldChar w:fldCharType="separate"/>
      </w:r>
      <w:r w:rsidR="00994AFD">
        <w:rPr>
          <w:noProof/>
        </w:rPr>
        <w:t>52</w:t>
      </w:r>
      <w:r w:rsidR="00D176F2">
        <w:rPr>
          <w:noProof/>
        </w:rPr>
        <w:fldChar w:fldCharType="end"/>
      </w:r>
      <w:r w:rsidRPr="0027186F">
        <w:t xml:space="preserve"> </w:t>
      </w:r>
      <w:r w:rsidRPr="0027186F">
        <w:rPr>
          <w:b/>
        </w:rPr>
        <w:t>Pedagogičtí pracovn</w:t>
      </w:r>
      <w:r>
        <w:rPr>
          <w:b/>
        </w:rPr>
        <w:t>íci ZUŠ v</w:t>
      </w:r>
      <w:r w:rsidR="00FB73A2">
        <w:rPr>
          <w:b/>
        </w:rPr>
        <w:t> </w:t>
      </w:r>
      <w:r>
        <w:rPr>
          <w:b/>
        </w:rPr>
        <w:t>ORP</w:t>
      </w:r>
      <w:r w:rsidR="00FB73A2">
        <w:rPr>
          <w:b/>
        </w:rPr>
        <w:t xml:space="preserve"> Ostrava</w:t>
      </w:r>
      <w:r>
        <w:rPr>
          <w:b/>
        </w:rPr>
        <w:t xml:space="preserve"> zřizovaných krajem</w:t>
      </w:r>
    </w:p>
    <w:tbl>
      <w:tblPr>
        <w:tblW w:w="8436" w:type="dxa"/>
        <w:tblInd w:w="60" w:type="dxa"/>
        <w:tblLayout w:type="fixed"/>
        <w:tblLook w:val="0400" w:firstRow="0" w:lastRow="0" w:firstColumn="0" w:lastColumn="0" w:noHBand="0" w:noVBand="1"/>
      </w:tblPr>
      <w:tblGrid>
        <w:gridCol w:w="1490"/>
        <w:gridCol w:w="1417"/>
        <w:gridCol w:w="1843"/>
        <w:gridCol w:w="1843"/>
        <w:gridCol w:w="1843"/>
      </w:tblGrid>
      <w:tr w:rsidR="00CA663A" w:rsidRPr="00932683" w14:paraId="6BC32B7F" w14:textId="5891A1F7" w:rsidTr="00CA663A">
        <w:trPr>
          <w:trHeight w:val="300"/>
        </w:trPr>
        <w:tc>
          <w:tcPr>
            <w:tcW w:w="1490" w:type="dxa"/>
            <w:vMerge w:val="restart"/>
            <w:tcBorders>
              <w:top w:val="single" w:sz="8" w:space="0" w:color="000000"/>
              <w:left w:val="single" w:sz="8" w:space="0" w:color="000000"/>
              <w:bottom w:val="single" w:sz="8" w:space="0" w:color="000000"/>
              <w:right w:val="single" w:sz="4" w:space="0" w:color="000000"/>
            </w:tcBorders>
            <w:shd w:val="clear" w:color="auto" w:fill="D9D9D9"/>
            <w:vAlign w:val="center"/>
          </w:tcPr>
          <w:p w14:paraId="773512C2" w14:textId="77777777" w:rsidR="00CA663A" w:rsidRPr="00ED3385" w:rsidRDefault="00CA663A" w:rsidP="00B12C21">
            <w:pPr>
              <w:spacing w:after="0" w:line="240" w:lineRule="auto"/>
              <w:rPr>
                <w:b/>
                <w:sz w:val="20"/>
                <w:szCs w:val="20"/>
              </w:rPr>
            </w:pPr>
            <w:r w:rsidRPr="00ED3385">
              <w:rPr>
                <w:b/>
              </w:rPr>
              <w:t xml:space="preserve"> </w:t>
            </w:r>
            <w:r w:rsidRPr="00ED3385">
              <w:rPr>
                <w:b/>
                <w:sz w:val="20"/>
                <w:szCs w:val="20"/>
              </w:rPr>
              <w:t>ZUŠ v obcích</w:t>
            </w:r>
          </w:p>
        </w:tc>
        <w:tc>
          <w:tcPr>
            <w:tcW w:w="3260" w:type="dxa"/>
            <w:gridSpan w:val="2"/>
            <w:tcBorders>
              <w:top w:val="single" w:sz="8" w:space="0" w:color="000000"/>
              <w:left w:val="nil"/>
              <w:bottom w:val="single" w:sz="4" w:space="0" w:color="000000"/>
              <w:right w:val="single" w:sz="8" w:space="0" w:color="000000"/>
            </w:tcBorders>
            <w:shd w:val="clear" w:color="auto" w:fill="D9D9D9"/>
            <w:vAlign w:val="center"/>
          </w:tcPr>
          <w:p w14:paraId="4A1D93FD" w14:textId="167983A1" w:rsidR="00CA663A" w:rsidRPr="00ED3385" w:rsidRDefault="00CA663A" w:rsidP="00B12C21">
            <w:pPr>
              <w:spacing w:after="0" w:line="240" w:lineRule="auto"/>
              <w:jc w:val="center"/>
              <w:rPr>
                <w:b/>
                <w:sz w:val="20"/>
                <w:szCs w:val="20"/>
              </w:rPr>
            </w:pPr>
            <w:r w:rsidRPr="00ED3385">
              <w:rPr>
                <w:b/>
                <w:sz w:val="20"/>
                <w:szCs w:val="20"/>
              </w:rPr>
              <w:t>pracovníci celkem</w:t>
            </w:r>
            <w:r>
              <w:rPr>
                <w:b/>
                <w:sz w:val="20"/>
                <w:szCs w:val="20"/>
              </w:rPr>
              <w:t xml:space="preserve"> 2019/2020</w:t>
            </w:r>
          </w:p>
        </w:tc>
        <w:tc>
          <w:tcPr>
            <w:tcW w:w="3686" w:type="dxa"/>
            <w:gridSpan w:val="2"/>
            <w:tcBorders>
              <w:top w:val="single" w:sz="8" w:space="0" w:color="000000"/>
              <w:left w:val="nil"/>
              <w:bottom w:val="single" w:sz="4" w:space="0" w:color="000000"/>
              <w:right w:val="single" w:sz="8" w:space="0" w:color="000000"/>
            </w:tcBorders>
            <w:shd w:val="clear" w:color="auto" w:fill="D9D9D9"/>
          </w:tcPr>
          <w:p w14:paraId="11987553" w14:textId="03A62B03" w:rsidR="00CA663A" w:rsidRPr="00ED3385" w:rsidRDefault="00CA663A" w:rsidP="00B12C21">
            <w:pPr>
              <w:spacing w:after="0" w:line="240" w:lineRule="auto"/>
              <w:jc w:val="center"/>
              <w:rPr>
                <w:b/>
                <w:sz w:val="20"/>
                <w:szCs w:val="20"/>
              </w:rPr>
            </w:pPr>
            <w:r w:rsidRPr="00ED3385">
              <w:rPr>
                <w:b/>
                <w:sz w:val="20"/>
                <w:szCs w:val="20"/>
              </w:rPr>
              <w:t>pracovníci celkem</w:t>
            </w:r>
            <w:r>
              <w:rPr>
                <w:b/>
                <w:sz w:val="20"/>
                <w:szCs w:val="20"/>
              </w:rPr>
              <w:t xml:space="preserve"> 2020/2021</w:t>
            </w:r>
          </w:p>
        </w:tc>
      </w:tr>
      <w:tr w:rsidR="00CA663A" w:rsidRPr="00932683" w14:paraId="1B25DF4A" w14:textId="20D9AC7F" w:rsidTr="00CA663A">
        <w:trPr>
          <w:trHeight w:val="320"/>
        </w:trPr>
        <w:tc>
          <w:tcPr>
            <w:tcW w:w="1490" w:type="dxa"/>
            <w:vMerge/>
            <w:tcBorders>
              <w:top w:val="single" w:sz="8" w:space="0" w:color="000000"/>
              <w:left w:val="single" w:sz="8" w:space="0" w:color="000000"/>
              <w:bottom w:val="single" w:sz="8" w:space="0" w:color="000000"/>
              <w:right w:val="single" w:sz="4" w:space="0" w:color="000000"/>
            </w:tcBorders>
            <w:shd w:val="clear" w:color="auto" w:fill="D9D9D9"/>
            <w:vAlign w:val="center"/>
          </w:tcPr>
          <w:p w14:paraId="39689821" w14:textId="77777777" w:rsidR="00CA663A" w:rsidRPr="00ED3385" w:rsidRDefault="00CA663A" w:rsidP="00CA663A">
            <w:pPr>
              <w:spacing w:after="0" w:line="240" w:lineRule="auto"/>
              <w:rPr>
                <w:b/>
                <w:sz w:val="20"/>
                <w:szCs w:val="20"/>
              </w:rPr>
            </w:pP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7CA10087" w14:textId="77777777" w:rsidR="00CA663A" w:rsidRPr="00ED3385" w:rsidRDefault="00CA663A" w:rsidP="00CA663A">
            <w:pPr>
              <w:spacing w:after="0" w:line="240" w:lineRule="auto"/>
              <w:jc w:val="center"/>
              <w:rPr>
                <w:b/>
                <w:sz w:val="20"/>
                <w:szCs w:val="20"/>
              </w:rPr>
            </w:pPr>
            <w:r w:rsidRPr="00ED3385">
              <w:rPr>
                <w:b/>
                <w:sz w:val="20"/>
                <w:szCs w:val="20"/>
              </w:rPr>
              <w:t>fyzické osoby</w:t>
            </w:r>
          </w:p>
        </w:tc>
        <w:tc>
          <w:tcPr>
            <w:tcW w:w="1843" w:type="dxa"/>
            <w:tcBorders>
              <w:top w:val="single" w:sz="4" w:space="0" w:color="000000"/>
              <w:left w:val="nil"/>
              <w:bottom w:val="single" w:sz="4" w:space="0" w:color="000000"/>
              <w:right w:val="single" w:sz="4" w:space="0" w:color="000000"/>
            </w:tcBorders>
            <w:shd w:val="clear" w:color="auto" w:fill="D9D9D9"/>
            <w:vAlign w:val="center"/>
          </w:tcPr>
          <w:p w14:paraId="479E3361" w14:textId="77777777" w:rsidR="00CA663A" w:rsidRPr="00ED3385" w:rsidRDefault="00CA663A" w:rsidP="00CA663A">
            <w:pPr>
              <w:spacing w:after="0" w:line="240" w:lineRule="auto"/>
              <w:jc w:val="center"/>
              <w:rPr>
                <w:b/>
                <w:sz w:val="20"/>
                <w:szCs w:val="20"/>
              </w:rPr>
            </w:pPr>
            <w:r w:rsidRPr="00ED3385">
              <w:rPr>
                <w:b/>
                <w:sz w:val="20"/>
                <w:szCs w:val="20"/>
              </w:rPr>
              <w:t>přepočtené osoby</w:t>
            </w:r>
          </w:p>
        </w:tc>
        <w:tc>
          <w:tcPr>
            <w:tcW w:w="1843" w:type="dxa"/>
            <w:tcBorders>
              <w:top w:val="single" w:sz="4" w:space="0" w:color="000000"/>
              <w:left w:val="nil"/>
              <w:bottom w:val="single" w:sz="4" w:space="0" w:color="000000"/>
              <w:right w:val="single" w:sz="4" w:space="0" w:color="000000"/>
            </w:tcBorders>
            <w:shd w:val="clear" w:color="auto" w:fill="D9D9D9"/>
            <w:vAlign w:val="center"/>
          </w:tcPr>
          <w:p w14:paraId="59BB5894" w14:textId="347E803F" w:rsidR="00CA663A" w:rsidRPr="00ED3385" w:rsidRDefault="00CA663A" w:rsidP="00CA663A">
            <w:pPr>
              <w:spacing w:after="0" w:line="240" w:lineRule="auto"/>
              <w:jc w:val="center"/>
              <w:rPr>
                <w:b/>
                <w:sz w:val="20"/>
                <w:szCs w:val="20"/>
              </w:rPr>
            </w:pPr>
            <w:r w:rsidRPr="00ED3385">
              <w:rPr>
                <w:b/>
                <w:sz w:val="20"/>
                <w:szCs w:val="20"/>
              </w:rPr>
              <w:t>fyzické osoby</w:t>
            </w:r>
          </w:p>
        </w:tc>
        <w:tc>
          <w:tcPr>
            <w:tcW w:w="1843" w:type="dxa"/>
            <w:tcBorders>
              <w:top w:val="single" w:sz="4" w:space="0" w:color="000000"/>
              <w:left w:val="nil"/>
              <w:bottom w:val="single" w:sz="4" w:space="0" w:color="000000"/>
              <w:right w:val="single" w:sz="4" w:space="0" w:color="000000"/>
            </w:tcBorders>
            <w:shd w:val="clear" w:color="auto" w:fill="D9D9D9"/>
            <w:vAlign w:val="center"/>
          </w:tcPr>
          <w:p w14:paraId="03421ACF" w14:textId="1B1E8235" w:rsidR="00CA663A" w:rsidRPr="00ED3385" w:rsidRDefault="00CA663A" w:rsidP="00CA663A">
            <w:pPr>
              <w:spacing w:after="0" w:line="240" w:lineRule="auto"/>
              <w:jc w:val="center"/>
              <w:rPr>
                <w:b/>
                <w:sz w:val="20"/>
                <w:szCs w:val="20"/>
              </w:rPr>
            </w:pPr>
            <w:r w:rsidRPr="00ED3385">
              <w:rPr>
                <w:b/>
                <w:sz w:val="20"/>
                <w:szCs w:val="20"/>
              </w:rPr>
              <w:t>přepočtené osoby</w:t>
            </w:r>
          </w:p>
        </w:tc>
      </w:tr>
      <w:tr w:rsidR="00CA663A" w:rsidRPr="00932683" w14:paraId="7D7D4FE3" w14:textId="1A0B200A" w:rsidTr="00CA663A">
        <w:trPr>
          <w:trHeight w:val="300"/>
        </w:trPr>
        <w:tc>
          <w:tcPr>
            <w:tcW w:w="1490" w:type="dxa"/>
            <w:tcBorders>
              <w:top w:val="nil"/>
              <w:left w:val="single" w:sz="4" w:space="0" w:color="000000"/>
              <w:bottom w:val="single" w:sz="4" w:space="0" w:color="000000"/>
              <w:right w:val="single" w:sz="4" w:space="0" w:color="000000"/>
            </w:tcBorders>
            <w:shd w:val="clear" w:color="auto" w:fill="CCCCFF"/>
            <w:vAlign w:val="center"/>
          </w:tcPr>
          <w:p w14:paraId="16F3E590" w14:textId="77777777" w:rsidR="00CA663A" w:rsidRPr="00932683" w:rsidRDefault="00CA663A" w:rsidP="00CA663A">
            <w:pPr>
              <w:spacing w:after="0" w:line="240" w:lineRule="auto"/>
              <w:rPr>
                <w:sz w:val="20"/>
                <w:szCs w:val="20"/>
              </w:rPr>
            </w:pPr>
            <w:r w:rsidRPr="00932683">
              <w:rPr>
                <w:sz w:val="20"/>
                <w:szCs w:val="20"/>
              </w:rPr>
              <w:t>celkem</w:t>
            </w:r>
          </w:p>
        </w:tc>
        <w:tc>
          <w:tcPr>
            <w:tcW w:w="1417" w:type="dxa"/>
            <w:tcBorders>
              <w:top w:val="single" w:sz="4" w:space="0" w:color="000000"/>
              <w:left w:val="nil"/>
              <w:bottom w:val="single" w:sz="4" w:space="0" w:color="000000"/>
              <w:right w:val="single" w:sz="4" w:space="0" w:color="000000"/>
            </w:tcBorders>
            <w:shd w:val="clear" w:color="auto" w:fill="CCCCFF"/>
            <w:vAlign w:val="center"/>
          </w:tcPr>
          <w:p w14:paraId="25BA8A53" w14:textId="77777777" w:rsidR="00CA663A" w:rsidRPr="00932683" w:rsidRDefault="00CA663A" w:rsidP="00CA663A">
            <w:pPr>
              <w:spacing w:after="0" w:line="240" w:lineRule="auto"/>
              <w:jc w:val="right"/>
              <w:rPr>
                <w:sz w:val="20"/>
                <w:szCs w:val="20"/>
              </w:rPr>
            </w:pPr>
            <w:r>
              <w:rPr>
                <w:sz w:val="20"/>
                <w:szCs w:val="20"/>
              </w:rPr>
              <w:t>341</w:t>
            </w:r>
          </w:p>
        </w:tc>
        <w:tc>
          <w:tcPr>
            <w:tcW w:w="1843" w:type="dxa"/>
            <w:tcBorders>
              <w:top w:val="single" w:sz="4" w:space="0" w:color="000000"/>
              <w:left w:val="nil"/>
              <w:bottom w:val="single" w:sz="4" w:space="0" w:color="000000"/>
              <w:right w:val="single" w:sz="4" w:space="0" w:color="000000"/>
            </w:tcBorders>
            <w:shd w:val="clear" w:color="auto" w:fill="CCCCFF"/>
            <w:vAlign w:val="center"/>
          </w:tcPr>
          <w:p w14:paraId="005950CC" w14:textId="77777777" w:rsidR="00CA663A" w:rsidRPr="00932683" w:rsidRDefault="00CA663A" w:rsidP="00CA663A">
            <w:pPr>
              <w:spacing w:after="0" w:line="240" w:lineRule="auto"/>
              <w:jc w:val="right"/>
              <w:rPr>
                <w:sz w:val="20"/>
                <w:szCs w:val="20"/>
              </w:rPr>
            </w:pPr>
            <w:r w:rsidRPr="00BF6515">
              <w:rPr>
                <w:sz w:val="20"/>
                <w:szCs w:val="20"/>
              </w:rPr>
              <w:t>2</w:t>
            </w:r>
            <w:r>
              <w:rPr>
                <w:sz w:val="20"/>
                <w:szCs w:val="20"/>
              </w:rPr>
              <w:t>40</w:t>
            </w:r>
            <w:r w:rsidRPr="00BF6515">
              <w:rPr>
                <w:sz w:val="20"/>
                <w:szCs w:val="20"/>
              </w:rPr>
              <w:t>,</w:t>
            </w:r>
            <w:r>
              <w:rPr>
                <w:sz w:val="20"/>
                <w:szCs w:val="20"/>
              </w:rPr>
              <w:t>2</w:t>
            </w:r>
            <w:r w:rsidRPr="00BF6515">
              <w:rPr>
                <w:sz w:val="20"/>
                <w:szCs w:val="20"/>
              </w:rPr>
              <w:t xml:space="preserve">  </w:t>
            </w:r>
          </w:p>
        </w:tc>
        <w:tc>
          <w:tcPr>
            <w:tcW w:w="1843" w:type="dxa"/>
            <w:tcBorders>
              <w:top w:val="single" w:sz="4" w:space="0" w:color="000000"/>
              <w:left w:val="nil"/>
              <w:bottom w:val="single" w:sz="4" w:space="0" w:color="000000"/>
              <w:right w:val="single" w:sz="4" w:space="0" w:color="000000"/>
            </w:tcBorders>
            <w:shd w:val="clear" w:color="auto" w:fill="CCCCFF"/>
          </w:tcPr>
          <w:p w14:paraId="37D8D2E3" w14:textId="5E4CF963" w:rsidR="00CA663A" w:rsidRPr="00BF6515" w:rsidRDefault="00CA663A" w:rsidP="00CA663A">
            <w:pPr>
              <w:spacing w:after="0" w:line="240" w:lineRule="auto"/>
              <w:jc w:val="right"/>
              <w:rPr>
                <w:sz w:val="20"/>
                <w:szCs w:val="20"/>
              </w:rPr>
            </w:pPr>
            <w:r>
              <w:rPr>
                <w:sz w:val="20"/>
                <w:szCs w:val="20"/>
              </w:rPr>
              <w:t>341</w:t>
            </w:r>
          </w:p>
        </w:tc>
        <w:tc>
          <w:tcPr>
            <w:tcW w:w="1843" w:type="dxa"/>
            <w:tcBorders>
              <w:top w:val="single" w:sz="4" w:space="0" w:color="000000"/>
              <w:left w:val="nil"/>
              <w:bottom w:val="single" w:sz="4" w:space="0" w:color="000000"/>
              <w:right w:val="single" w:sz="4" w:space="0" w:color="000000"/>
            </w:tcBorders>
            <w:shd w:val="clear" w:color="auto" w:fill="CCCCFF"/>
          </w:tcPr>
          <w:p w14:paraId="141F223D" w14:textId="493ED924" w:rsidR="00CA663A" w:rsidRPr="00BF6515" w:rsidRDefault="00CA663A" w:rsidP="00CA663A">
            <w:pPr>
              <w:spacing w:after="0" w:line="240" w:lineRule="auto"/>
              <w:jc w:val="right"/>
              <w:rPr>
                <w:sz w:val="20"/>
                <w:szCs w:val="20"/>
              </w:rPr>
            </w:pPr>
            <w:r>
              <w:rPr>
                <w:sz w:val="20"/>
                <w:szCs w:val="20"/>
              </w:rPr>
              <w:t>240,2</w:t>
            </w:r>
          </w:p>
        </w:tc>
      </w:tr>
      <w:tr w:rsidR="00CA663A" w:rsidRPr="00932683" w14:paraId="4BE6031F" w14:textId="0971347D" w:rsidTr="00CA663A">
        <w:trPr>
          <w:trHeight w:val="300"/>
        </w:trPr>
        <w:tc>
          <w:tcPr>
            <w:tcW w:w="1490" w:type="dxa"/>
            <w:tcBorders>
              <w:top w:val="nil"/>
              <w:left w:val="single" w:sz="4" w:space="0" w:color="000000"/>
              <w:bottom w:val="single" w:sz="4" w:space="0" w:color="000000"/>
              <w:right w:val="single" w:sz="4" w:space="0" w:color="000000"/>
            </w:tcBorders>
            <w:shd w:val="clear" w:color="auto" w:fill="auto"/>
            <w:vAlign w:val="center"/>
          </w:tcPr>
          <w:p w14:paraId="4B6EB6FE" w14:textId="77777777" w:rsidR="00CA663A" w:rsidRPr="00932683" w:rsidRDefault="00CA663A" w:rsidP="00CA663A">
            <w:pPr>
              <w:spacing w:after="0" w:line="240" w:lineRule="auto"/>
              <w:rPr>
                <w:b/>
                <w:sz w:val="20"/>
                <w:szCs w:val="20"/>
              </w:rPr>
            </w:pPr>
            <w:r w:rsidRPr="00932683">
              <w:rPr>
                <w:b/>
                <w:sz w:val="20"/>
                <w:szCs w:val="20"/>
              </w:rPr>
              <w:t>Ostrava</w:t>
            </w:r>
          </w:p>
        </w:tc>
        <w:tc>
          <w:tcPr>
            <w:tcW w:w="1417" w:type="dxa"/>
            <w:tcBorders>
              <w:top w:val="nil"/>
              <w:left w:val="nil"/>
              <w:bottom w:val="single" w:sz="4" w:space="0" w:color="000000"/>
              <w:right w:val="single" w:sz="4" w:space="0" w:color="000000"/>
            </w:tcBorders>
            <w:shd w:val="clear" w:color="auto" w:fill="auto"/>
            <w:vAlign w:val="center"/>
          </w:tcPr>
          <w:p w14:paraId="716F1C57" w14:textId="77777777" w:rsidR="00CA663A" w:rsidRPr="00932683" w:rsidRDefault="00CA663A" w:rsidP="00CA663A">
            <w:pPr>
              <w:spacing w:after="0" w:line="240" w:lineRule="auto"/>
              <w:jc w:val="right"/>
              <w:rPr>
                <w:b/>
                <w:sz w:val="20"/>
                <w:szCs w:val="20"/>
              </w:rPr>
            </w:pPr>
            <w:r>
              <w:rPr>
                <w:b/>
                <w:sz w:val="20"/>
                <w:szCs w:val="20"/>
              </w:rPr>
              <w:t>329</w:t>
            </w:r>
          </w:p>
        </w:tc>
        <w:tc>
          <w:tcPr>
            <w:tcW w:w="1843" w:type="dxa"/>
            <w:tcBorders>
              <w:top w:val="nil"/>
              <w:left w:val="nil"/>
              <w:bottom w:val="single" w:sz="4" w:space="0" w:color="000000"/>
              <w:right w:val="single" w:sz="4" w:space="0" w:color="000000"/>
            </w:tcBorders>
            <w:shd w:val="clear" w:color="auto" w:fill="auto"/>
            <w:vAlign w:val="center"/>
          </w:tcPr>
          <w:p w14:paraId="4E9F2F4A" w14:textId="77777777" w:rsidR="00CA663A" w:rsidRPr="00932683" w:rsidRDefault="00CA663A" w:rsidP="00CA663A">
            <w:pPr>
              <w:spacing w:after="0" w:line="240" w:lineRule="auto"/>
              <w:jc w:val="right"/>
              <w:rPr>
                <w:b/>
                <w:sz w:val="20"/>
                <w:szCs w:val="20"/>
              </w:rPr>
            </w:pPr>
            <w:r>
              <w:rPr>
                <w:b/>
                <w:sz w:val="20"/>
                <w:szCs w:val="20"/>
              </w:rPr>
              <w:t>229</w:t>
            </w:r>
          </w:p>
        </w:tc>
        <w:tc>
          <w:tcPr>
            <w:tcW w:w="1843" w:type="dxa"/>
            <w:tcBorders>
              <w:top w:val="nil"/>
              <w:left w:val="nil"/>
              <w:bottom w:val="single" w:sz="4" w:space="0" w:color="000000"/>
              <w:right w:val="single" w:sz="4" w:space="0" w:color="000000"/>
            </w:tcBorders>
          </w:tcPr>
          <w:p w14:paraId="56F746F9" w14:textId="51D5973F" w:rsidR="00CA663A" w:rsidRDefault="00CA663A" w:rsidP="00CA663A">
            <w:pPr>
              <w:spacing w:after="0" w:line="240" w:lineRule="auto"/>
              <w:jc w:val="right"/>
              <w:rPr>
                <w:b/>
                <w:sz w:val="20"/>
                <w:szCs w:val="20"/>
              </w:rPr>
            </w:pPr>
            <w:r>
              <w:rPr>
                <w:b/>
                <w:sz w:val="20"/>
                <w:szCs w:val="20"/>
              </w:rPr>
              <w:t>329</w:t>
            </w:r>
          </w:p>
        </w:tc>
        <w:tc>
          <w:tcPr>
            <w:tcW w:w="1843" w:type="dxa"/>
            <w:tcBorders>
              <w:top w:val="nil"/>
              <w:left w:val="nil"/>
              <w:bottom w:val="single" w:sz="4" w:space="0" w:color="000000"/>
              <w:right w:val="single" w:sz="4" w:space="0" w:color="000000"/>
            </w:tcBorders>
          </w:tcPr>
          <w:p w14:paraId="676A94B3" w14:textId="17B0E917" w:rsidR="00CA663A" w:rsidRDefault="00CA663A" w:rsidP="00CA663A">
            <w:pPr>
              <w:spacing w:after="0" w:line="240" w:lineRule="auto"/>
              <w:jc w:val="right"/>
              <w:rPr>
                <w:b/>
                <w:sz w:val="20"/>
                <w:szCs w:val="20"/>
              </w:rPr>
            </w:pPr>
            <w:r>
              <w:rPr>
                <w:b/>
                <w:sz w:val="20"/>
                <w:szCs w:val="20"/>
              </w:rPr>
              <w:t>229</w:t>
            </w:r>
          </w:p>
        </w:tc>
      </w:tr>
      <w:tr w:rsidR="00CA663A" w:rsidRPr="00932683" w14:paraId="19360CC9" w14:textId="7ED7737C" w:rsidTr="00CA663A">
        <w:trPr>
          <w:trHeight w:val="300"/>
        </w:trPr>
        <w:tc>
          <w:tcPr>
            <w:tcW w:w="1490" w:type="dxa"/>
            <w:tcBorders>
              <w:top w:val="nil"/>
              <w:left w:val="single" w:sz="4" w:space="0" w:color="000000"/>
              <w:bottom w:val="single" w:sz="4" w:space="0" w:color="000000"/>
              <w:right w:val="single" w:sz="4" w:space="0" w:color="000000"/>
            </w:tcBorders>
            <w:shd w:val="clear" w:color="auto" w:fill="auto"/>
            <w:vAlign w:val="center"/>
          </w:tcPr>
          <w:p w14:paraId="5212A2EA" w14:textId="77777777" w:rsidR="00CA663A" w:rsidRPr="00932683" w:rsidRDefault="00CA663A" w:rsidP="00CA663A">
            <w:pPr>
              <w:spacing w:after="0" w:line="240" w:lineRule="auto"/>
              <w:rPr>
                <w:sz w:val="20"/>
                <w:szCs w:val="20"/>
              </w:rPr>
            </w:pPr>
            <w:r w:rsidRPr="00932683">
              <w:rPr>
                <w:sz w:val="20"/>
                <w:szCs w:val="20"/>
              </w:rPr>
              <w:t>Klimkovice</w:t>
            </w:r>
          </w:p>
        </w:tc>
        <w:tc>
          <w:tcPr>
            <w:tcW w:w="1417" w:type="dxa"/>
            <w:tcBorders>
              <w:top w:val="nil"/>
              <w:left w:val="nil"/>
              <w:bottom w:val="single" w:sz="4" w:space="0" w:color="000000"/>
              <w:right w:val="single" w:sz="4" w:space="0" w:color="000000"/>
            </w:tcBorders>
            <w:shd w:val="clear" w:color="auto" w:fill="auto"/>
            <w:vAlign w:val="center"/>
          </w:tcPr>
          <w:p w14:paraId="3000BF01" w14:textId="77777777" w:rsidR="00CA663A" w:rsidRPr="00932683" w:rsidRDefault="00CA663A" w:rsidP="00CA663A">
            <w:pPr>
              <w:spacing w:after="0" w:line="240" w:lineRule="auto"/>
              <w:jc w:val="right"/>
              <w:rPr>
                <w:sz w:val="20"/>
                <w:szCs w:val="20"/>
              </w:rPr>
            </w:pPr>
            <w:r>
              <w:rPr>
                <w:sz w:val="20"/>
                <w:szCs w:val="20"/>
              </w:rPr>
              <w:t>12</w:t>
            </w:r>
          </w:p>
        </w:tc>
        <w:tc>
          <w:tcPr>
            <w:tcW w:w="1843" w:type="dxa"/>
            <w:tcBorders>
              <w:top w:val="nil"/>
              <w:left w:val="nil"/>
              <w:bottom w:val="single" w:sz="4" w:space="0" w:color="000000"/>
              <w:right w:val="single" w:sz="4" w:space="0" w:color="000000"/>
            </w:tcBorders>
            <w:shd w:val="clear" w:color="auto" w:fill="auto"/>
            <w:vAlign w:val="center"/>
          </w:tcPr>
          <w:p w14:paraId="27AC5498" w14:textId="77777777" w:rsidR="00CA663A" w:rsidRPr="00932683" w:rsidRDefault="00CA663A" w:rsidP="00CA663A">
            <w:pPr>
              <w:spacing w:after="0" w:line="240" w:lineRule="auto"/>
              <w:jc w:val="right"/>
              <w:rPr>
                <w:sz w:val="20"/>
                <w:szCs w:val="20"/>
              </w:rPr>
            </w:pPr>
            <w:r>
              <w:rPr>
                <w:sz w:val="20"/>
                <w:szCs w:val="20"/>
              </w:rPr>
              <w:t>11,2</w:t>
            </w:r>
          </w:p>
        </w:tc>
        <w:tc>
          <w:tcPr>
            <w:tcW w:w="1843" w:type="dxa"/>
            <w:tcBorders>
              <w:top w:val="nil"/>
              <w:left w:val="nil"/>
              <w:bottom w:val="single" w:sz="4" w:space="0" w:color="000000"/>
              <w:right w:val="single" w:sz="4" w:space="0" w:color="000000"/>
            </w:tcBorders>
          </w:tcPr>
          <w:p w14:paraId="2A7661CC" w14:textId="3D3537AC" w:rsidR="00CA663A" w:rsidRDefault="00CA663A" w:rsidP="00CA663A">
            <w:pPr>
              <w:spacing w:after="0" w:line="240" w:lineRule="auto"/>
              <w:jc w:val="right"/>
              <w:rPr>
                <w:sz w:val="20"/>
                <w:szCs w:val="20"/>
              </w:rPr>
            </w:pPr>
            <w:r>
              <w:rPr>
                <w:sz w:val="20"/>
                <w:szCs w:val="20"/>
              </w:rPr>
              <w:t>12</w:t>
            </w:r>
          </w:p>
        </w:tc>
        <w:tc>
          <w:tcPr>
            <w:tcW w:w="1843" w:type="dxa"/>
            <w:tcBorders>
              <w:top w:val="nil"/>
              <w:left w:val="nil"/>
              <w:bottom w:val="single" w:sz="4" w:space="0" w:color="000000"/>
              <w:right w:val="single" w:sz="4" w:space="0" w:color="000000"/>
            </w:tcBorders>
          </w:tcPr>
          <w:p w14:paraId="1A928B6E" w14:textId="5E6FD4EC" w:rsidR="00CA663A" w:rsidRDefault="00CA663A" w:rsidP="00CA663A">
            <w:pPr>
              <w:spacing w:after="0" w:line="240" w:lineRule="auto"/>
              <w:jc w:val="right"/>
              <w:rPr>
                <w:sz w:val="20"/>
                <w:szCs w:val="20"/>
              </w:rPr>
            </w:pPr>
            <w:r>
              <w:rPr>
                <w:sz w:val="20"/>
                <w:szCs w:val="20"/>
              </w:rPr>
              <w:t>11,2</w:t>
            </w:r>
          </w:p>
        </w:tc>
      </w:tr>
    </w:tbl>
    <w:p w14:paraId="7B458AF7" w14:textId="6AD4CF18" w:rsidR="002F40B7" w:rsidRPr="00932683" w:rsidRDefault="002F40B7" w:rsidP="002F40B7">
      <w:pPr>
        <w:spacing w:after="120"/>
        <w:jc w:val="both"/>
        <w:rPr>
          <w:i/>
          <w:sz w:val="18"/>
          <w:szCs w:val="18"/>
        </w:rPr>
      </w:pPr>
      <w:r w:rsidRPr="00932683">
        <w:rPr>
          <w:i/>
          <w:sz w:val="18"/>
          <w:szCs w:val="18"/>
        </w:rPr>
        <w:t xml:space="preserve">Zdroj: Výkazy MŠMT, Evidenční počet učitelů, tj. interní + externí, </w:t>
      </w:r>
      <w:proofErr w:type="spellStart"/>
      <w:r w:rsidRPr="00932683">
        <w:rPr>
          <w:i/>
          <w:sz w:val="18"/>
          <w:szCs w:val="18"/>
        </w:rPr>
        <w:t>šk</w:t>
      </w:r>
      <w:proofErr w:type="spellEnd"/>
      <w:r w:rsidRPr="00932683">
        <w:rPr>
          <w:i/>
          <w:sz w:val="18"/>
          <w:szCs w:val="18"/>
        </w:rPr>
        <w:t>. rok 20</w:t>
      </w:r>
      <w:r w:rsidR="00C3381D">
        <w:rPr>
          <w:i/>
          <w:sz w:val="18"/>
          <w:szCs w:val="18"/>
        </w:rPr>
        <w:t>1</w:t>
      </w:r>
      <w:r>
        <w:rPr>
          <w:i/>
          <w:sz w:val="18"/>
          <w:szCs w:val="18"/>
        </w:rPr>
        <w:t>9/2020</w:t>
      </w:r>
    </w:p>
    <w:p w14:paraId="40E84480" w14:textId="10718213" w:rsidR="00C3381D" w:rsidRDefault="00193623" w:rsidP="00193623">
      <w:pPr>
        <w:spacing w:after="0"/>
        <w:jc w:val="both"/>
        <w:rPr>
          <w:color w:val="auto"/>
        </w:rPr>
      </w:pPr>
      <w:r w:rsidRPr="007930DC">
        <w:rPr>
          <w:color w:val="auto"/>
        </w:rPr>
        <w:t>Mezi pracovníky krajských i obecních ZUŠ jsou započteni interní i externí učitelé. Mnozí učitelé v jednotlivých ZUŠ pracují na snížený úvazek.</w:t>
      </w:r>
      <w:bookmarkEnd w:id="106"/>
      <w:r w:rsidRPr="007930DC">
        <w:rPr>
          <w:color w:val="auto"/>
        </w:rPr>
        <w:t xml:space="preserve"> </w:t>
      </w:r>
    </w:p>
    <w:p w14:paraId="2A7DD2E3" w14:textId="77777777" w:rsidR="00C3381D" w:rsidRDefault="00C3381D">
      <w:pPr>
        <w:pBdr>
          <w:top w:val="none" w:sz="0" w:space="0" w:color="auto"/>
          <w:left w:val="none" w:sz="0" w:space="0" w:color="auto"/>
          <w:bottom w:val="none" w:sz="0" w:space="0" w:color="auto"/>
          <w:right w:val="none" w:sz="0" w:space="0" w:color="auto"/>
          <w:between w:val="none" w:sz="0" w:space="0" w:color="auto"/>
        </w:pBdr>
        <w:spacing w:after="200" w:line="276" w:lineRule="auto"/>
        <w:rPr>
          <w:color w:val="auto"/>
        </w:rPr>
      </w:pPr>
      <w:r>
        <w:rPr>
          <w:color w:val="auto"/>
        </w:rPr>
        <w:br w:type="page"/>
      </w:r>
    </w:p>
    <w:p w14:paraId="2998C602" w14:textId="77777777" w:rsidR="00193623" w:rsidRPr="007930DC" w:rsidRDefault="00193623" w:rsidP="008B213D">
      <w:pPr>
        <w:pStyle w:val="Nadpis4"/>
        <w:ind w:left="851" w:hanging="851"/>
      </w:pPr>
      <w:bookmarkStart w:id="108" w:name="_Toc499498712"/>
      <w:r w:rsidRPr="008B213D">
        <w:lastRenderedPageBreak/>
        <w:t>Neformální</w:t>
      </w:r>
      <w:r w:rsidRPr="007930DC">
        <w:t xml:space="preserve"> a zájmové vzdělávání, jeho dostupnost a rozbor v řešeném území</w:t>
      </w:r>
      <w:bookmarkEnd w:id="108"/>
      <w:r w:rsidRPr="007930DC">
        <w:t xml:space="preserve"> </w:t>
      </w:r>
      <w:bookmarkStart w:id="109" w:name="_48pi1tg" w:colFirst="0" w:colLast="0"/>
      <w:bookmarkEnd w:id="109"/>
    </w:p>
    <w:p w14:paraId="64F0F698" w14:textId="77777777" w:rsidR="00193623" w:rsidRPr="007930DC" w:rsidRDefault="00193623" w:rsidP="00193623">
      <w:pPr>
        <w:spacing w:after="120"/>
        <w:jc w:val="both"/>
        <w:rPr>
          <w:color w:val="auto"/>
        </w:rPr>
      </w:pPr>
      <w:r w:rsidRPr="007930DC">
        <w:rPr>
          <w:color w:val="auto"/>
        </w:rPr>
        <w:t xml:space="preserve">V ORP Ostrava se nachází celkem 6 středisek volného času (SVČ), z toho 5 v Ostravě.  Zřízena jsou většinou obcemi. Kromě města Ostravy (celkem 4 SVČ) se nachází 1 SVČ ve Vratimově. Církví zřizované je jedno středisko (Salesiánské středisko volného času Don </w:t>
      </w:r>
      <w:proofErr w:type="spellStart"/>
      <w:r w:rsidRPr="007930DC">
        <w:rPr>
          <w:color w:val="auto"/>
        </w:rPr>
        <w:t>Bosco</w:t>
      </w:r>
      <w:proofErr w:type="spellEnd"/>
      <w:r w:rsidRPr="007930DC">
        <w:rPr>
          <w:color w:val="auto"/>
        </w:rPr>
        <w:t xml:space="preserve"> v Ostravě). </w:t>
      </w:r>
    </w:p>
    <w:p w14:paraId="0B310415" w14:textId="77777777" w:rsidR="00193623" w:rsidRPr="000208E2" w:rsidRDefault="00193623" w:rsidP="00193623">
      <w:pPr>
        <w:spacing w:after="0"/>
        <w:jc w:val="both"/>
        <w:rPr>
          <w:color w:val="FF0000"/>
        </w:rPr>
      </w:pPr>
    </w:p>
    <w:p w14:paraId="72764B74" w14:textId="401A5CAB" w:rsidR="00193623" w:rsidRPr="007930DC" w:rsidRDefault="00193623" w:rsidP="00193623">
      <w:pPr>
        <w:pStyle w:val="Titulek"/>
        <w:spacing w:before="0" w:after="0"/>
      </w:pPr>
      <w:r w:rsidRPr="007930DC">
        <w:t xml:space="preserve">Tabulka </w:t>
      </w:r>
      <w:r w:rsidR="00D176F2">
        <w:fldChar w:fldCharType="begin"/>
      </w:r>
      <w:r w:rsidR="00D176F2">
        <w:instrText xml:space="preserve"> SEQ Tabulka \* ARABIC </w:instrText>
      </w:r>
      <w:r w:rsidR="00D176F2">
        <w:fldChar w:fldCharType="separate"/>
      </w:r>
      <w:r w:rsidR="00994AFD">
        <w:rPr>
          <w:noProof/>
        </w:rPr>
        <w:t>53</w:t>
      </w:r>
      <w:r w:rsidR="00D176F2">
        <w:rPr>
          <w:noProof/>
        </w:rPr>
        <w:fldChar w:fldCharType="end"/>
      </w:r>
      <w:r w:rsidRPr="007930DC">
        <w:t xml:space="preserve"> </w:t>
      </w:r>
      <w:r w:rsidRPr="007930DC">
        <w:rPr>
          <w:b/>
        </w:rPr>
        <w:t>Počet SVČ za ORP</w:t>
      </w:r>
      <w:r w:rsidR="00FB73A2">
        <w:rPr>
          <w:b/>
        </w:rPr>
        <w:t xml:space="preserve"> Ostrava</w:t>
      </w:r>
    </w:p>
    <w:tbl>
      <w:tblPr>
        <w:tblW w:w="9015" w:type="dxa"/>
        <w:tblInd w:w="60" w:type="dxa"/>
        <w:tblLayout w:type="fixed"/>
        <w:tblLook w:val="0400" w:firstRow="0" w:lastRow="0" w:firstColumn="0" w:lastColumn="0" w:noHBand="0" w:noVBand="1"/>
      </w:tblPr>
      <w:tblGrid>
        <w:gridCol w:w="3466"/>
        <w:gridCol w:w="1741"/>
        <w:gridCol w:w="1731"/>
        <w:gridCol w:w="2077"/>
      </w:tblGrid>
      <w:tr w:rsidR="007930DC" w:rsidRPr="007930DC" w14:paraId="076BF0AC" w14:textId="77777777" w:rsidTr="008B213D">
        <w:trPr>
          <w:trHeight w:val="334"/>
        </w:trPr>
        <w:tc>
          <w:tcPr>
            <w:tcW w:w="3466" w:type="dxa"/>
            <w:vMerge w:val="restart"/>
            <w:tcBorders>
              <w:top w:val="single" w:sz="8" w:space="0" w:color="000000"/>
              <w:left w:val="single" w:sz="8" w:space="0" w:color="000000"/>
              <w:bottom w:val="single" w:sz="8" w:space="0" w:color="000000"/>
              <w:right w:val="single" w:sz="4" w:space="0" w:color="000000"/>
            </w:tcBorders>
            <w:shd w:val="clear" w:color="auto" w:fill="D9D9D9"/>
            <w:vAlign w:val="center"/>
          </w:tcPr>
          <w:p w14:paraId="3F399953" w14:textId="77777777" w:rsidR="00193623" w:rsidRPr="007930DC" w:rsidRDefault="00193623" w:rsidP="00785D7A">
            <w:pPr>
              <w:spacing w:after="0" w:line="240" w:lineRule="auto"/>
              <w:jc w:val="center"/>
              <w:rPr>
                <w:color w:val="auto"/>
                <w:sz w:val="20"/>
                <w:szCs w:val="20"/>
              </w:rPr>
            </w:pPr>
            <w:r w:rsidRPr="007930DC">
              <w:rPr>
                <w:color w:val="auto"/>
                <w:sz w:val="20"/>
                <w:szCs w:val="20"/>
              </w:rPr>
              <w:t>Název obce</w:t>
            </w:r>
          </w:p>
        </w:tc>
        <w:tc>
          <w:tcPr>
            <w:tcW w:w="5549" w:type="dxa"/>
            <w:gridSpan w:val="3"/>
            <w:tcBorders>
              <w:top w:val="single" w:sz="8" w:space="0" w:color="000000"/>
              <w:left w:val="nil"/>
              <w:bottom w:val="single" w:sz="4" w:space="0" w:color="000000"/>
              <w:right w:val="single" w:sz="8" w:space="0" w:color="000000"/>
            </w:tcBorders>
            <w:shd w:val="clear" w:color="auto" w:fill="D9D9D9"/>
            <w:vAlign w:val="center"/>
          </w:tcPr>
          <w:p w14:paraId="1FBBEC7B" w14:textId="77777777" w:rsidR="00193623" w:rsidRPr="007930DC" w:rsidRDefault="00193623" w:rsidP="00785D7A">
            <w:pPr>
              <w:spacing w:after="0" w:line="240" w:lineRule="auto"/>
              <w:jc w:val="center"/>
              <w:rPr>
                <w:color w:val="auto"/>
                <w:sz w:val="20"/>
                <w:szCs w:val="20"/>
              </w:rPr>
            </w:pPr>
            <w:r w:rsidRPr="007930DC">
              <w:rPr>
                <w:color w:val="auto"/>
                <w:sz w:val="20"/>
                <w:szCs w:val="20"/>
              </w:rPr>
              <w:t>SVČ zřizované</w:t>
            </w:r>
          </w:p>
        </w:tc>
      </w:tr>
      <w:tr w:rsidR="007930DC" w:rsidRPr="007930DC" w14:paraId="36E74B01" w14:textId="77777777" w:rsidTr="008B213D">
        <w:trPr>
          <w:trHeight w:val="462"/>
        </w:trPr>
        <w:tc>
          <w:tcPr>
            <w:tcW w:w="3466" w:type="dxa"/>
            <w:vMerge/>
            <w:tcBorders>
              <w:top w:val="single" w:sz="8" w:space="0" w:color="000000"/>
              <w:left w:val="single" w:sz="8" w:space="0" w:color="000000"/>
              <w:bottom w:val="single" w:sz="8" w:space="0" w:color="000000"/>
              <w:right w:val="single" w:sz="4" w:space="0" w:color="000000"/>
            </w:tcBorders>
            <w:shd w:val="clear" w:color="auto" w:fill="D9D9D9"/>
            <w:vAlign w:val="center"/>
          </w:tcPr>
          <w:p w14:paraId="52FC9C9F" w14:textId="77777777" w:rsidR="00193623" w:rsidRPr="007930DC" w:rsidRDefault="00193623" w:rsidP="00785D7A">
            <w:pPr>
              <w:spacing w:after="0" w:line="240" w:lineRule="auto"/>
              <w:rPr>
                <w:color w:val="auto"/>
                <w:sz w:val="20"/>
                <w:szCs w:val="20"/>
              </w:rPr>
            </w:pPr>
          </w:p>
        </w:tc>
        <w:tc>
          <w:tcPr>
            <w:tcW w:w="1741" w:type="dxa"/>
            <w:tcBorders>
              <w:top w:val="nil"/>
              <w:left w:val="nil"/>
              <w:bottom w:val="single" w:sz="8" w:space="0" w:color="000000"/>
              <w:right w:val="single" w:sz="4" w:space="0" w:color="000000"/>
            </w:tcBorders>
            <w:shd w:val="clear" w:color="auto" w:fill="D9D9D9"/>
            <w:vAlign w:val="center"/>
          </w:tcPr>
          <w:p w14:paraId="40116B0F" w14:textId="77777777" w:rsidR="00193623" w:rsidRPr="007930DC" w:rsidRDefault="00193623" w:rsidP="00785D7A">
            <w:pPr>
              <w:spacing w:after="0" w:line="240" w:lineRule="auto"/>
              <w:jc w:val="center"/>
              <w:rPr>
                <w:color w:val="auto"/>
                <w:sz w:val="20"/>
                <w:szCs w:val="20"/>
              </w:rPr>
            </w:pPr>
            <w:r w:rsidRPr="007930DC">
              <w:rPr>
                <w:color w:val="auto"/>
                <w:sz w:val="20"/>
                <w:szCs w:val="20"/>
              </w:rPr>
              <w:t>krajem</w:t>
            </w:r>
          </w:p>
        </w:tc>
        <w:tc>
          <w:tcPr>
            <w:tcW w:w="1731" w:type="dxa"/>
            <w:tcBorders>
              <w:top w:val="nil"/>
              <w:left w:val="nil"/>
              <w:bottom w:val="single" w:sz="8" w:space="0" w:color="000000"/>
              <w:right w:val="single" w:sz="4" w:space="0" w:color="000000"/>
            </w:tcBorders>
            <w:shd w:val="clear" w:color="auto" w:fill="D9D9D9"/>
            <w:vAlign w:val="center"/>
          </w:tcPr>
          <w:p w14:paraId="7744FC7B" w14:textId="77777777" w:rsidR="00193623" w:rsidRPr="007930DC" w:rsidRDefault="00193623" w:rsidP="00785D7A">
            <w:pPr>
              <w:spacing w:after="0" w:line="240" w:lineRule="auto"/>
              <w:jc w:val="center"/>
              <w:rPr>
                <w:color w:val="auto"/>
                <w:sz w:val="20"/>
                <w:szCs w:val="20"/>
              </w:rPr>
            </w:pPr>
            <w:r w:rsidRPr="007930DC">
              <w:rPr>
                <w:color w:val="auto"/>
                <w:sz w:val="20"/>
                <w:szCs w:val="20"/>
              </w:rPr>
              <w:t>obcemi</w:t>
            </w:r>
          </w:p>
        </w:tc>
        <w:tc>
          <w:tcPr>
            <w:tcW w:w="2077" w:type="dxa"/>
            <w:tcBorders>
              <w:top w:val="nil"/>
              <w:left w:val="nil"/>
              <w:bottom w:val="single" w:sz="8" w:space="0" w:color="000000"/>
              <w:right w:val="single" w:sz="8" w:space="0" w:color="000000"/>
            </w:tcBorders>
            <w:shd w:val="clear" w:color="auto" w:fill="D9D9D9"/>
            <w:vAlign w:val="center"/>
          </w:tcPr>
          <w:p w14:paraId="2C96F950" w14:textId="77777777" w:rsidR="00193623" w:rsidRPr="007930DC" w:rsidRDefault="00193623" w:rsidP="00785D7A">
            <w:pPr>
              <w:spacing w:after="0" w:line="240" w:lineRule="auto"/>
              <w:jc w:val="center"/>
              <w:rPr>
                <w:color w:val="auto"/>
                <w:sz w:val="20"/>
                <w:szCs w:val="20"/>
              </w:rPr>
            </w:pPr>
            <w:r w:rsidRPr="007930DC">
              <w:rPr>
                <w:color w:val="auto"/>
                <w:sz w:val="20"/>
                <w:szCs w:val="20"/>
              </w:rPr>
              <w:t>jiným zřizovatelem (církev)</w:t>
            </w:r>
          </w:p>
        </w:tc>
      </w:tr>
      <w:tr w:rsidR="007930DC" w:rsidRPr="007930DC" w14:paraId="6671BAFB" w14:textId="77777777" w:rsidTr="008B213D">
        <w:trPr>
          <w:trHeight w:val="334"/>
        </w:trPr>
        <w:tc>
          <w:tcPr>
            <w:tcW w:w="3466" w:type="dxa"/>
            <w:tcBorders>
              <w:top w:val="nil"/>
              <w:left w:val="single" w:sz="8" w:space="0" w:color="000000"/>
              <w:bottom w:val="single" w:sz="8" w:space="0" w:color="000000"/>
              <w:right w:val="single" w:sz="4" w:space="0" w:color="000000"/>
            </w:tcBorders>
            <w:shd w:val="clear" w:color="auto" w:fill="CCCCFF"/>
            <w:vAlign w:val="center"/>
          </w:tcPr>
          <w:p w14:paraId="62353024" w14:textId="77777777" w:rsidR="00193623" w:rsidRPr="007930DC" w:rsidRDefault="00193623" w:rsidP="00785D7A">
            <w:pPr>
              <w:spacing w:after="0" w:line="240" w:lineRule="auto"/>
              <w:rPr>
                <w:color w:val="auto"/>
                <w:sz w:val="20"/>
                <w:szCs w:val="20"/>
              </w:rPr>
            </w:pPr>
            <w:r w:rsidRPr="007930DC">
              <w:rPr>
                <w:color w:val="auto"/>
                <w:sz w:val="20"/>
                <w:szCs w:val="20"/>
              </w:rPr>
              <w:t>celkem</w:t>
            </w:r>
          </w:p>
        </w:tc>
        <w:tc>
          <w:tcPr>
            <w:tcW w:w="1741" w:type="dxa"/>
            <w:tcBorders>
              <w:top w:val="nil"/>
              <w:left w:val="nil"/>
              <w:bottom w:val="single" w:sz="8" w:space="0" w:color="000000"/>
              <w:right w:val="single" w:sz="4" w:space="0" w:color="000000"/>
            </w:tcBorders>
            <w:shd w:val="clear" w:color="auto" w:fill="CCCCFF"/>
            <w:vAlign w:val="center"/>
          </w:tcPr>
          <w:p w14:paraId="2D84B98F" w14:textId="77777777" w:rsidR="00193623" w:rsidRPr="007930DC" w:rsidRDefault="00193623" w:rsidP="00785D7A">
            <w:pPr>
              <w:spacing w:after="0" w:line="240" w:lineRule="auto"/>
              <w:jc w:val="right"/>
              <w:rPr>
                <w:color w:val="auto"/>
                <w:sz w:val="20"/>
                <w:szCs w:val="20"/>
              </w:rPr>
            </w:pPr>
            <w:r w:rsidRPr="007930DC">
              <w:rPr>
                <w:color w:val="auto"/>
                <w:sz w:val="20"/>
                <w:szCs w:val="20"/>
              </w:rPr>
              <w:t>0</w:t>
            </w:r>
          </w:p>
        </w:tc>
        <w:tc>
          <w:tcPr>
            <w:tcW w:w="1731" w:type="dxa"/>
            <w:tcBorders>
              <w:top w:val="nil"/>
              <w:left w:val="nil"/>
              <w:bottom w:val="single" w:sz="8" w:space="0" w:color="000000"/>
              <w:right w:val="single" w:sz="4" w:space="0" w:color="000000"/>
            </w:tcBorders>
            <w:shd w:val="clear" w:color="auto" w:fill="CCCCFF"/>
            <w:vAlign w:val="center"/>
          </w:tcPr>
          <w:p w14:paraId="57CF6CAD" w14:textId="77777777" w:rsidR="00193623" w:rsidRPr="007930DC" w:rsidRDefault="00193623" w:rsidP="00785D7A">
            <w:pPr>
              <w:spacing w:after="0" w:line="240" w:lineRule="auto"/>
              <w:jc w:val="right"/>
              <w:rPr>
                <w:color w:val="auto"/>
                <w:sz w:val="20"/>
                <w:szCs w:val="20"/>
              </w:rPr>
            </w:pPr>
            <w:r w:rsidRPr="007930DC">
              <w:rPr>
                <w:color w:val="auto"/>
                <w:sz w:val="20"/>
                <w:szCs w:val="20"/>
              </w:rPr>
              <w:t>5</w:t>
            </w:r>
          </w:p>
        </w:tc>
        <w:tc>
          <w:tcPr>
            <w:tcW w:w="2077" w:type="dxa"/>
            <w:tcBorders>
              <w:top w:val="nil"/>
              <w:left w:val="nil"/>
              <w:bottom w:val="single" w:sz="8" w:space="0" w:color="000000"/>
              <w:right w:val="single" w:sz="4" w:space="0" w:color="000000"/>
            </w:tcBorders>
            <w:shd w:val="clear" w:color="auto" w:fill="CCCCFF"/>
            <w:vAlign w:val="center"/>
          </w:tcPr>
          <w:p w14:paraId="4B891EDC" w14:textId="77777777" w:rsidR="00193623" w:rsidRPr="007930DC" w:rsidRDefault="00193623" w:rsidP="00785D7A">
            <w:pPr>
              <w:spacing w:after="0" w:line="240" w:lineRule="auto"/>
              <w:jc w:val="right"/>
              <w:rPr>
                <w:color w:val="auto"/>
                <w:sz w:val="20"/>
                <w:szCs w:val="20"/>
              </w:rPr>
            </w:pPr>
            <w:r w:rsidRPr="007930DC">
              <w:rPr>
                <w:color w:val="auto"/>
                <w:sz w:val="20"/>
                <w:szCs w:val="20"/>
              </w:rPr>
              <w:t>1</w:t>
            </w:r>
          </w:p>
        </w:tc>
      </w:tr>
      <w:tr w:rsidR="007930DC" w:rsidRPr="007930DC" w14:paraId="4A4D8582" w14:textId="77777777" w:rsidTr="008B213D">
        <w:trPr>
          <w:trHeight w:val="334"/>
        </w:trPr>
        <w:tc>
          <w:tcPr>
            <w:tcW w:w="3466" w:type="dxa"/>
            <w:tcBorders>
              <w:top w:val="nil"/>
              <w:left w:val="single" w:sz="8" w:space="0" w:color="000000"/>
              <w:bottom w:val="single" w:sz="4" w:space="0" w:color="000000"/>
              <w:right w:val="single" w:sz="4" w:space="0" w:color="000000"/>
            </w:tcBorders>
            <w:shd w:val="clear" w:color="auto" w:fill="auto"/>
            <w:vAlign w:val="center"/>
          </w:tcPr>
          <w:p w14:paraId="341F1FF4" w14:textId="77777777" w:rsidR="00193623" w:rsidRPr="007930DC" w:rsidRDefault="00193623" w:rsidP="00785D7A">
            <w:pPr>
              <w:spacing w:after="0" w:line="240" w:lineRule="auto"/>
              <w:rPr>
                <w:color w:val="auto"/>
                <w:sz w:val="20"/>
                <w:szCs w:val="20"/>
              </w:rPr>
            </w:pPr>
            <w:r w:rsidRPr="007930DC">
              <w:rPr>
                <w:color w:val="auto"/>
                <w:sz w:val="20"/>
                <w:szCs w:val="20"/>
              </w:rPr>
              <w:t>Ostrava</w:t>
            </w:r>
          </w:p>
        </w:tc>
        <w:tc>
          <w:tcPr>
            <w:tcW w:w="1741" w:type="dxa"/>
            <w:tcBorders>
              <w:top w:val="nil"/>
              <w:left w:val="nil"/>
              <w:bottom w:val="single" w:sz="4" w:space="0" w:color="000000"/>
              <w:right w:val="single" w:sz="4" w:space="0" w:color="000000"/>
            </w:tcBorders>
            <w:shd w:val="clear" w:color="auto" w:fill="auto"/>
            <w:vAlign w:val="center"/>
          </w:tcPr>
          <w:p w14:paraId="29199548" w14:textId="77777777" w:rsidR="00193623" w:rsidRPr="007930DC" w:rsidRDefault="00193623" w:rsidP="00785D7A">
            <w:pPr>
              <w:spacing w:after="0" w:line="240" w:lineRule="auto"/>
              <w:jc w:val="right"/>
              <w:rPr>
                <w:color w:val="auto"/>
                <w:sz w:val="20"/>
                <w:szCs w:val="20"/>
              </w:rPr>
            </w:pPr>
            <w:r w:rsidRPr="007930DC">
              <w:rPr>
                <w:color w:val="auto"/>
                <w:sz w:val="20"/>
                <w:szCs w:val="20"/>
              </w:rPr>
              <w:t>0</w:t>
            </w:r>
          </w:p>
        </w:tc>
        <w:tc>
          <w:tcPr>
            <w:tcW w:w="1731" w:type="dxa"/>
            <w:tcBorders>
              <w:top w:val="nil"/>
              <w:left w:val="nil"/>
              <w:bottom w:val="single" w:sz="4" w:space="0" w:color="000000"/>
              <w:right w:val="single" w:sz="4" w:space="0" w:color="000000"/>
            </w:tcBorders>
            <w:shd w:val="clear" w:color="auto" w:fill="auto"/>
            <w:vAlign w:val="center"/>
          </w:tcPr>
          <w:p w14:paraId="5580A320" w14:textId="77777777" w:rsidR="00193623" w:rsidRPr="007930DC" w:rsidRDefault="00193623" w:rsidP="00785D7A">
            <w:pPr>
              <w:spacing w:after="0" w:line="240" w:lineRule="auto"/>
              <w:jc w:val="right"/>
              <w:rPr>
                <w:color w:val="auto"/>
                <w:sz w:val="20"/>
                <w:szCs w:val="20"/>
              </w:rPr>
            </w:pPr>
            <w:r w:rsidRPr="007930DC">
              <w:rPr>
                <w:color w:val="auto"/>
                <w:sz w:val="20"/>
                <w:szCs w:val="20"/>
              </w:rPr>
              <w:t>4</w:t>
            </w:r>
          </w:p>
        </w:tc>
        <w:tc>
          <w:tcPr>
            <w:tcW w:w="2077" w:type="dxa"/>
            <w:tcBorders>
              <w:top w:val="nil"/>
              <w:left w:val="nil"/>
              <w:bottom w:val="single" w:sz="4" w:space="0" w:color="000000"/>
              <w:right w:val="single" w:sz="8" w:space="0" w:color="000000"/>
            </w:tcBorders>
            <w:shd w:val="clear" w:color="auto" w:fill="auto"/>
            <w:vAlign w:val="center"/>
          </w:tcPr>
          <w:p w14:paraId="42FEF6C4" w14:textId="77777777" w:rsidR="00193623" w:rsidRPr="007930DC" w:rsidRDefault="00193623" w:rsidP="00785D7A">
            <w:pPr>
              <w:spacing w:after="0" w:line="240" w:lineRule="auto"/>
              <w:jc w:val="right"/>
              <w:rPr>
                <w:color w:val="auto"/>
                <w:sz w:val="20"/>
                <w:szCs w:val="20"/>
              </w:rPr>
            </w:pPr>
            <w:r w:rsidRPr="007930DC">
              <w:rPr>
                <w:color w:val="auto"/>
                <w:sz w:val="20"/>
                <w:szCs w:val="20"/>
              </w:rPr>
              <w:t>1</w:t>
            </w:r>
          </w:p>
        </w:tc>
      </w:tr>
      <w:tr w:rsidR="007930DC" w:rsidRPr="007930DC" w14:paraId="691DB614" w14:textId="77777777" w:rsidTr="008B213D">
        <w:trPr>
          <w:trHeight w:val="334"/>
        </w:trPr>
        <w:tc>
          <w:tcPr>
            <w:tcW w:w="3466" w:type="dxa"/>
            <w:tcBorders>
              <w:top w:val="nil"/>
              <w:left w:val="single" w:sz="8" w:space="0" w:color="000000"/>
              <w:bottom w:val="single" w:sz="4" w:space="0" w:color="000000"/>
              <w:right w:val="single" w:sz="4" w:space="0" w:color="000000"/>
            </w:tcBorders>
            <w:shd w:val="clear" w:color="auto" w:fill="auto"/>
            <w:vAlign w:val="center"/>
          </w:tcPr>
          <w:p w14:paraId="1B07B0EF" w14:textId="77777777" w:rsidR="00193623" w:rsidRPr="007930DC" w:rsidRDefault="00193623" w:rsidP="00785D7A">
            <w:pPr>
              <w:spacing w:after="0" w:line="240" w:lineRule="auto"/>
              <w:rPr>
                <w:color w:val="auto"/>
                <w:sz w:val="20"/>
                <w:szCs w:val="20"/>
              </w:rPr>
            </w:pPr>
            <w:r w:rsidRPr="007930DC">
              <w:rPr>
                <w:color w:val="auto"/>
                <w:sz w:val="20"/>
                <w:szCs w:val="20"/>
              </w:rPr>
              <w:t>Vratimov</w:t>
            </w:r>
          </w:p>
        </w:tc>
        <w:tc>
          <w:tcPr>
            <w:tcW w:w="1741" w:type="dxa"/>
            <w:tcBorders>
              <w:top w:val="nil"/>
              <w:left w:val="nil"/>
              <w:bottom w:val="single" w:sz="4" w:space="0" w:color="000000"/>
              <w:right w:val="single" w:sz="4" w:space="0" w:color="000000"/>
            </w:tcBorders>
            <w:shd w:val="clear" w:color="auto" w:fill="auto"/>
            <w:vAlign w:val="center"/>
          </w:tcPr>
          <w:p w14:paraId="111B7919" w14:textId="77777777" w:rsidR="00193623" w:rsidRPr="007930DC" w:rsidRDefault="00193623" w:rsidP="00785D7A">
            <w:pPr>
              <w:spacing w:after="0" w:line="240" w:lineRule="auto"/>
              <w:jc w:val="right"/>
              <w:rPr>
                <w:color w:val="auto"/>
                <w:sz w:val="20"/>
                <w:szCs w:val="20"/>
              </w:rPr>
            </w:pPr>
            <w:r w:rsidRPr="007930DC">
              <w:rPr>
                <w:color w:val="auto"/>
                <w:sz w:val="20"/>
                <w:szCs w:val="20"/>
              </w:rPr>
              <w:t>0</w:t>
            </w:r>
          </w:p>
        </w:tc>
        <w:tc>
          <w:tcPr>
            <w:tcW w:w="1731" w:type="dxa"/>
            <w:tcBorders>
              <w:top w:val="nil"/>
              <w:left w:val="nil"/>
              <w:bottom w:val="single" w:sz="4" w:space="0" w:color="000000"/>
              <w:right w:val="single" w:sz="4" w:space="0" w:color="000000"/>
            </w:tcBorders>
            <w:shd w:val="clear" w:color="auto" w:fill="auto"/>
            <w:vAlign w:val="center"/>
          </w:tcPr>
          <w:p w14:paraId="6601775E" w14:textId="77777777" w:rsidR="00193623" w:rsidRPr="007930DC" w:rsidRDefault="00193623" w:rsidP="00785D7A">
            <w:pPr>
              <w:spacing w:after="0" w:line="240" w:lineRule="auto"/>
              <w:jc w:val="right"/>
              <w:rPr>
                <w:color w:val="auto"/>
                <w:sz w:val="20"/>
                <w:szCs w:val="20"/>
              </w:rPr>
            </w:pPr>
            <w:r w:rsidRPr="007930DC">
              <w:rPr>
                <w:color w:val="auto"/>
                <w:sz w:val="20"/>
                <w:szCs w:val="20"/>
              </w:rPr>
              <w:t>1</w:t>
            </w:r>
          </w:p>
        </w:tc>
        <w:tc>
          <w:tcPr>
            <w:tcW w:w="2077" w:type="dxa"/>
            <w:tcBorders>
              <w:top w:val="nil"/>
              <w:left w:val="nil"/>
              <w:bottom w:val="single" w:sz="4" w:space="0" w:color="000000"/>
              <w:right w:val="single" w:sz="8" w:space="0" w:color="000000"/>
            </w:tcBorders>
            <w:shd w:val="clear" w:color="auto" w:fill="auto"/>
            <w:vAlign w:val="center"/>
          </w:tcPr>
          <w:p w14:paraId="614D2F55" w14:textId="77777777" w:rsidR="00193623" w:rsidRPr="007930DC" w:rsidRDefault="00193623" w:rsidP="00785D7A">
            <w:pPr>
              <w:spacing w:after="0" w:line="240" w:lineRule="auto"/>
              <w:jc w:val="right"/>
              <w:rPr>
                <w:color w:val="auto"/>
                <w:sz w:val="20"/>
                <w:szCs w:val="20"/>
              </w:rPr>
            </w:pPr>
            <w:r w:rsidRPr="007930DC">
              <w:rPr>
                <w:color w:val="auto"/>
                <w:sz w:val="20"/>
                <w:szCs w:val="20"/>
              </w:rPr>
              <w:t>0</w:t>
            </w:r>
          </w:p>
        </w:tc>
      </w:tr>
    </w:tbl>
    <w:p w14:paraId="33DF142E" w14:textId="77777777" w:rsidR="00193623" w:rsidRPr="007930DC" w:rsidRDefault="00193623" w:rsidP="00193623">
      <w:pPr>
        <w:spacing w:after="120"/>
        <w:jc w:val="both"/>
        <w:rPr>
          <w:i/>
          <w:color w:val="auto"/>
          <w:sz w:val="18"/>
          <w:szCs w:val="18"/>
        </w:rPr>
      </w:pPr>
      <w:r w:rsidRPr="007930DC">
        <w:rPr>
          <w:i/>
          <w:color w:val="auto"/>
          <w:sz w:val="18"/>
          <w:szCs w:val="18"/>
        </w:rPr>
        <w:t xml:space="preserve">Zdroj: Výkazy MŠMT, </w:t>
      </w:r>
      <w:proofErr w:type="spellStart"/>
      <w:r w:rsidRPr="007930DC">
        <w:rPr>
          <w:i/>
          <w:color w:val="auto"/>
          <w:sz w:val="18"/>
          <w:szCs w:val="18"/>
        </w:rPr>
        <w:t>šk</w:t>
      </w:r>
      <w:proofErr w:type="spellEnd"/>
      <w:r w:rsidRPr="007930DC">
        <w:rPr>
          <w:i/>
          <w:color w:val="auto"/>
          <w:sz w:val="18"/>
          <w:szCs w:val="18"/>
        </w:rPr>
        <w:t>. rok 2018/2019</w:t>
      </w:r>
      <w:r w:rsidR="007930DC">
        <w:rPr>
          <w:i/>
          <w:color w:val="auto"/>
          <w:sz w:val="18"/>
          <w:szCs w:val="18"/>
        </w:rPr>
        <w:t>, 2019/2020, 2020/2021</w:t>
      </w:r>
    </w:p>
    <w:p w14:paraId="1015E64E" w14:textId="77777777" w:rsidR="006E66AA" w:rsidRDefault="006E66AA" w:rsidP="006E66AA">
      <w:pPr>
        <w:pStyle w:val="Titulek"/>
        <w:spacing w:before="240" w:after="0"/>
        <w:jc w:val="both"/>
      </w:pPr>
      <w:bookmarkStart w:id="110" w:name="_2nusc19" w:colFirst="0" w:colLast="0"/>
      <w:bookmarkStart w:id="111" w:name="_Hlk66707727"/>
      <w:bookmarkEnd w:id="110"/>
      <w:r>
        <w:t>Střediska volného času zřizovaná obcemi (5 SVČ) nabízela v posledních třech letech mezi 500 a 600 kroužků – zájmových útvarů, které navštěvovalo ve školních rocích 2018/2019 a 2019/2020 přibližně 5 500 účastníků. Ve školním roce 2020/2021 se počet účastníků snížil na cca 4 400, což je pochopitelné s ohledem na pandemii koronaviru.</w:t>
      </w:r>
      <w:r w:rsidR="00AF4FF8">
        <w:t xml:space="preserve"> Převážnou většinu účastníků těchto aktivit </w:t>
      </w:r>
      <w:proofErr w:type="gramStart"/>
      <w:r w:rsidR="00AF4FF8">
        <w:t>tvoří</w:t>
      </w:r>
      <w:proofErr w:type="gramEnd"/>
      <w:r w:rsidR="00AF4FF8">
        <w:t xml:space="preserve"> žáci a studenti, děti a ostatní tvoří přibližně jednu čtvrtinu. </w:t>
      </w:r>
      <w:r>
        <w:t>V</w:t>
      </w:r>
      <w:r w:rsidR="00AF4FF8">
        <w:t> posledním sledovaném</w:t>
      </w:r>
      <w:r>
        <w:t xml:space="preserve"> školním roce se naopak</w:t>
      </w:r>
      <w:r w:rsidR="00AF4FF8">
        <w:t xml:space="preserve"> s ohledem na zákaz osobní účasti dětí, žáků, studentů a ostatních</w:t>
      </w:r>
      <w:r>
        <w:t xml:space="preserve"> zvýšila aktivita středisek na jejich internetových stránkách a sociálních sítích. </w:t>
      </w:r>
      <w:bookmarkEnd w:id="111"/>
    </w:p>
    <w:p w14:paraId="3330FDA7" w14:textId="154BC4E4" w:rsidR="00193623" w:rsidRPr="00FB5317" w:rsidRDefault="00193623" w:rsidP="00193623">
      <w:pPr>
        <w:pStyle w:val="Titulek"/>
        <w:spacing w:before="240" w:after="0"/>
      </w:pPr>
      <w:r w:rsidRPr="00FB5317">
        <w:t xml:space="preserve">Tabulka </w:t>
      </w:r>
      <w:r w:rsidR="00D176F2">
        <w:fldChar w:fldCharType="begin"/>
      </w:r>
      <w:r w:rsidR="00D176F2">
        <w:instrText xml:space="preserve"> SEQ Tabulka \* ARABIC </w:instrText>
      </w:r>
      <w:r w:rsidR="00D176F2">
        <w:fldChar w:fldCharType="separate"/>
      </w:r>
      <w:r w:rsidR="00994AFD">
        <w:rPr>
          <w:noProof/>
        </w:rPr>
        <w:t>54</w:t>
      </w:r>
      <w:r w:rsidR="00D176F2">
        <w:rPr>
          <w:noProof/>
        </w:rPr>
        <w:fldChar w:fldCharType="end"/>
      </w:r>
      <w:r w:rsidRPr="00FB5317">
        <w:t xml:space="preserve"> </w:t>
      </w:r>
      <w:r w:rsidRPr="00FB5317">
        <w:rPr>
          <w:b/>
        </w:rPr>
        <w:t>SVČ zřizované obcemi</w:t>
      </w:r>
      <w:r w:rsidRPr="00FB5317">
        <w:t xml:space="preserve"> </w:t>
      </w:r>
      <w:r w:rsidR="00FB5317" w:rsidRPr="00AF4FF8">
        <w:rPr>
          <w:b/>
        </w:rPr>
        <w:t>– zájmové útvary a počet účastníků – školní rok 2018/2019</w:t>
      </w:r>
    </w:p>
    <w:tbl>
      <w:tblPr>
        <w:tblW w:w="9052" w:type="dxa"/>
        <w:tblInd w:w="60" w:type="dxa"/>
        <w:tblLayout w:type="fixed"/>
        <w:tblLook w:val="0400" w:firstRow="0" w:lastRow="0" w:firstColumn="0" w:lastColumn="0" w:noHBand="0" w:noVBand="1"/>
      </w:tblPr>
      <w:tblGrid>
        <w:gridCol w:w="3211"/>
        <w:gridCol w:w="1902"/>
        <w:gridCol w:w="1020"/>
        <w:gridCol w:w="935"/>
        <w:gridCol w:w="970"/>
        <w:gridCol w:w="1014"/>
      </w:tblGrid>
      <w:tr w:rsidR="000208E2" w:rsidRPr="00FB5317" w14:paraId="55DC35AE" w14:textId="77777777" w:rsidTr="00785D7A">
        <w:trPr>
          <w:trHeight w:val="300"/>
        </w:trPr>
        <w:tc>
          <w:tcPr>
            <w:tcW w:w="3211" w:type="dxa"/>
            <w:vMerge w:val="restart"/>
            <w:tcBorders>
              <w:top w:val="single" w:sz="8" w:space="0" w:color="000000"/>
              <w:left w:val="single" w:sz="8" w:space="0" w:color="000000"/>
              <w:bottom w:val="single" w:sz="4" w:space="0" w:color="000000"/>
              <w:right w:val="single" w:sz="4" w:space="0" w:color="000000"/>
            </w:tcBorders>
            <w:shd w:val="clear" w:color="auto" w:fill="D9D9D9"/>
            <w:vAlign w:val="center"/>
          </w:tcPr>
          <w:p w14:paraId="797FB5CC" w14:textId="77777777" w:rsidR="00193623" w:rsidRPr="00FB5317" w:rsidRDefault="00193623" w:rsidP="00785D7A">
            <w:pPr>
              <w:keepNext/>
              <w:spacing w:after="0" w:line="240" w:lineRule="auto"/>
              <w:jc w:val="center"/>
              <w:rPr>
                <w:color w:val="auto"/>
                <w:sz w:val="20"/>
                <w:szCs w:val="20"/>
              </w:rPr>
            </w:pPr>
            <w:r w:rsidRPr="00FB5317">
              <w:rPr>
                <w:color w:val="auto"/>
                <w:sz w:val="20"/>
                <w:szCs w:val="20"/>
              </w:rPr>
              <w:t>Název obce</w:t>
            </w:r>
          </w:p>
        </w:tc>
        <w:tc>
          <w:tcPr>
            <w:tcW w:w="1902" w:type="dxa"/>
            <w:vMerge w:val="restart"/>
            <w:tcBorders>
              <w:top w:val="single" w:sz="8" w:space="0" w:color="000000"/>
              <w:left w:val="single" w:sz="4" w:space="0" w:color="000000"/>
              <w:bottom w:val="single" w:sz="4" w:space="0" w:color="000000"/>
              <w:right w:val="single" w:sz="4" w:space="0" w:color="000000"/>
            </w:tcBorders>
            <w:shd w:val="clear" w:color="auto" w:fill="D9D9D9"/>
            <w:vAlign w:val="center"/>
          </w:tcPr>
          <w:p w14:paraId="336E53EA" w14:textId="77777777" w:rsidR="00193623" w:rsidRPr="00FB5317" w:rsidRDefault="00193623" w:rsidP="00785D7A">
            <w:pPr>
              <w:keepNext/>
              <w:spacing w:after="0" w:line="240" w:lineRule="auto"/>
              <w:jc w:val="center"/>
              <w:rPr>
                <w:color w:val="auto"/>
                <w:sz w:val="20"/>
                <w:szCs w:val="20"/>
              </w:rPr>
            </w:pPr>
            <w:r w:rsidRPr="00FB5317">
              <w:rPr>
                <w:color w:val="auto"/>
                <w:sz w:val="20"/>
                <w:szCs w:val="20"/>
              </w:rPr>
              <w:t>počet zájmových útvarů (kroužků)</w:t>
            </w:r>
          </w:p>
        </w:tc>
        <w:tc>
          <w:tcPr>
            <w:tcW w:w="3939" w:type="dxa"/>
            <w:gridSpan w:val="4"/>
            <w:tcBorders>
              <w:top w:val="single" w:sz="8" w:space="0" w:color="000000"/>
              <w:left w:val="nil"/>
              <w:bottom w:val="single" w:sz="4" w:space="0" w:color="000000"/>
              <w:right w:val="single" w:sz="8" w:space="0" w:color="000000"/>
            </w:tcBorders>
            <w:shd w:val="clear" w:color="auto" w:fill="D9D9D9"/>
            <w:vAlign w:val="center"/>
          </w:tcPr>
          <w:p w14:paraId="2A95F4C7" w14:textId="77777777" w:rsidR="00193623" w:rsidRPr="00FB5317" w:rsidRDefault="00193623" w:rsidP="00785D7A">
            <w:pPr>
              <w:keepNext/>
              <w:spacing w:after="0" w:line="240" w:lineRule="auto"/>
              <w:jc w:val="center"/>
              <w:rPr>
                <w:color w:val="auto"/>
                <w:sz w:val="20"/>
                <w:szCs w:val="20"/>
              </w:rPr>
            </w:pPr>
            <w:r w:rsidRPr="00FB5317">
              <w:rPr>
                <w:color w:val="auto"/>
                <w:sz w:val="20"/>
                <w:szCs w:val="20"/>
              </w:rPr>
              <w:t>počet účastníků</w:t>
            </w:r>
          </w:p>
        </w:tc>
      </w:tr>
      <w:tr w:rsidR="000208E2" w:rsidRPr="00FB5317" w14:paraId="0F138AFC" w14:textId="77777777" w:rsidTr="00785D7A">
        <w:trPr>
          <w:trHeight w:val="490"/>
        </w:trPr>
        <w:tc>
          <w:tcPr>
            <w:tcW w:w="3211" w:type="dxa"/>
            <w:vMerge/>
            <w:tcBorders>
              <w:top w:val="single" w:sz="8" w:space="0" w:color="000000"/>
              <w:left w:val="single" w:sz="8" w:space="0" w:color="000000"/>
              <w:bottom w:val="single" w:sz="4" w:space="0" w:color="000000"/>
              <w:right w:val="single" w:sz="4" w:space="0" w:color="000000"/>
            </w:tcBorders>
            <w:shd w:val="clear" w:color="auto" w:fill="D9D9D9"/>
            <w:vAlign w:val="center"/>
          </w:tcPr>
          <w:p w14:paraId="7C0447AC" w14:textId="77777777" w:rsidR="00193623" w:rsidRPr="00FB5317" w:rsidRDefault="00193623" w:rsidP="00785D7A">
            <w:pPr>
              <w:widowControl w:val="0"/>
              <w:spacing w:after="0" w:line="240" w:lineRule="auto"/>
              <w:rPr>
                <w:color w:val="auto"/>
                <w:sz w:val="20"/>
                <w:szCs w:val="20"/>
              </w:rPr>
            </w:pPr>
          </w:p>
        </w:tc>
        <w:tc>
          <w:tcPr>
            <w:tcW w:w="1902"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4B3E8E2A" w14:textId="77777777" w:rsidR="00193623" w:rsidRPr="00FB5317" w:rsidRDefault="00193623" w:rsidP="00785D7A">
            <w:pPr>
              <w:widowControl w:val="0"/>
              <w:spacing w:after="0" w:line="240" w:lineRule="auto"/>
              <w:rPr>
                <w:color w:val="auto"/>
                <w:sz w:val="20"/>
                <w:szCs w:val="20"/>
              </w:rPr>
            </w:pPr>
          </w:p>
          <w:p w14:paraId="39E0C4B0" w14:textId="77777777" w:rsidR="00193623" w:rsidRPr="00FB5317" w:rsidRDefault="00193623" w:rsidP="00785D7A">
            <w:pPr>
              <w:keepNext/>
              <w:spacing w:after="0" w:line="240" w:lineRule="auto"/>
              <w:rPr>
                <w:color w:val="auto"/>
                <w:sz w:val="20"/>
                <w:szCs w:val="20"/>
              </w:rPr>
            </w:pPr>
          </w:p>
          <w:p w14:paraId="7EE66F32" w14:textId="77777777" w:rsidR="00193623" w:rsidRPr="00FB5317" w:rsidRDefault="00193623" w:rsidP="00785D7A">
            <w:pPr>
              <w:keepNext/>
              <w:spacing w:after="0" w:line="240" w:lineRule="auto"/>
              <w:rPr>
                <w:color w:val="auto"/>
                <w:sz w:val="20"/>
                <w:szCs w:val="20"/>
              </w:rPr>
            </w:pPr>
          </w:p>
        </w:tc>
        <w:tc>
          <w:tcPr>
            <w:tcW w:w="1020" w:type="dxa"/>
            <w:tcBorders>
              <w:top w:val="nil"/>
              <w:left w:val="nil"/>
              <w:bottom w:val="nil"/>
              <w:right w:val="single" w:sz="4" w:space="0" w:color="000000"/>
            </w:tcBorders>
            <w:shd w:val="clear" w:color="auto" w:fill="D9D9D9"/>
            <w:vAlign w:val="center"/>
          </w:tcPr>
          <w:p w14:paraId="6944DA81" w14:textId="77777777" w:rsidR="00193623" w:rsidRPr="00FB5317" w:rsidRDefault="00193623" w:rsidP="00785D7A">
            <w:pPr>
              <w:keepNext/>
              <w:spacing w:after="0" w:line="240" w:lineRule="auto"/>
              <w:jc w:val="center"/>
              <w:rPr>
                <w:color w:val="auto"/>
                <w:sz w:val="20"/>
                <w:szCs w:val="20"/>
              </w:rPr>
            </w:pPr>
            <w:r w:rsidRPr="00FB5317">
              <w:rPr>
                <w:color w:val="auto"/>
                <w:sz w:val="20"/>
                <w:szCs w:val="20"/>
              </w:rPr>
              <w:t xml:space="preserve">žáci, </w:t>
            </w:r>
          </w:p>
          <w:p w14:paraId="117F851F" w14:textId="77777777" w:rsidR="00193623" w:rsidRPr="00FB5317" w:rsidRDefault="00193623" w:rsidP="00785D7A">
            <w:pPr>
              <w:keepNext/>
              <w:spacing w:after="0" w:line="240" w:lineRule="auto"/>
              <w:jc w:val="center"/>
              <w:rPr>
                <w:color w:val="auto"/>
                <w:sz w:val="20"/>
                <w:szCs w:val="20"/>
              </w:rPr>
            </w:pPr>
            <w:r w:rsidRPr="00FB5317">
              <w:rPr>
                <w:color w:val="auto"/>
                <w:sz w:val="20"/>
                <w:szCs w:val="20"/>
              </w:rPr>
              <w:t xml:space="preserve">studenti </w:t>
            </w:r>
          </w:p>
        </w:tc>
        <w:tc>
          <w:tcPr>
            <w:tcW w:w="935" w:type="dxa"/>
            <w:tcBorders>
              <w:top w:val="nil"/>
              <w:left w:val="nil"/>
              <w:bottom w:val="nil"/>
              <w:right w:val="single" w:sz="4" w:space="0" w:color="000000"/>
            </w:tcBorders>
            <w:shd w:val="clear" w:color="auto" w:fill="D9D9D9"/>
            <w:vAlign w:val="center"/>
          </w:tcPr>
          <w:p w14:paraId="6422AC35" w14:textId="77777777" w:rsidR="00193623" w:rsidRPr="00FB5317" w:rsidRDefault="00193623" w:rsidP="00785D7A">
            <w:pPr>
              <w:keepNext/>
              <w:spacing w:after="0" w:line="240" w:lineRule="auto"/>
              <w:jc w:val="center"/>
              <w:rPr>
                <w:color w:val="auto"/>
                <w:sz w:val="20"/>
                <w:szCs w:val="20"/>
              </w:rPr>
            </w:pPr>
            <w:r w:rsidRPr="00FB5317">
              <w:rPr>
                <w:color w:val="auto"/>
                <w:sz w:val="20"/>
                <w:szCs w:val="20"/>
              </w:rPr>
              <w:t>děti</w:t>
            </w:r>
          </w:p>
        </w:tc>
        <w:tc>
          <w:tcPr>
            <w:tcW w:w="970" w:type="dxa"/>
            <w:tcBorders>
              <w:top w:val="nil"/>
              <w:left w:val="nil"/>
              <w:bottom w:val="nil"/>
              <w:right w:val="single" w:sz="4" w:space="0" w:color="000000"/>
            </w:tcBorders>
            <w:shd w:val="clear" w:color="auto" w:fill="D9D9D9"/>
            <w:vAlign w:val="center"/>
          </w:tcPr>
          <w:p w14:paraId="21356511" w14:textId="77777777" w:rsidR="00193623" w:rsidRPr="00FB5317" w:rsidRDefault="00193623" w:rsidP="00785D7A">
            <w:pPr>
              <w:keepNext/>
              <w:spacing w:after="0" w:line="240" w:lineRule="auto"/>
              <w:jc w:val="center"/>
              <w:rPr>
                <w:color w:val="auto"/>
                <w:sz w:val="20"/>
                <w:szCs w:val="20"/>
              </w:rPr>
            </w:pPr>
            <w:r w:rsidRPr="00FB5317">
              <w:rPr>
                <w:color w:val="auto"/>
                <w:sz w:val="20"/>
                <w:szCs w:val="20"/>
              </w:rPr>
              <w:t>ostatní</w:t>
            </w:r>
          </w:p>
        </w:tc>
        <w:tc>
          <w:tcPr>
            <w:tcW w:w="1014" w:type="dxa"/>
            <w:tcBorders>
              <w:top w:val="nil"/>
              <w:left w:val="nil"/>
              <w:bottom w:val="nil"/>
              <w:right w:val="single" w:sz="8" w:space="0" w:color="000000"/>
            </w:tcBorders>
            <w:shd w:val="clear" w:color="auto" w:fill="D9D9D9"/>
            <w:vAlign w:val="center"/>
          </w:tcPr>
          <w:p w14:paraId="187301AA" w14:textId="77777777" w:rsidR="00193623" w:rsidRPr="00FB5317" w:rsidRDefault="00193623" w:rsidP="00785D7A">
            <w:pPr>
              <w:keepNext/>
              <w:spacing w:after="0" w:line="240" w:lineRule="auto"/>
              <w:jc w:val="center"/>
              <w:rPr>
                <w:color w:val="auto"/>
                <w:sz w:val="20"/>
                <w:szCs w:val="20"/>
              </w:rPr>
            </w:pPr>
            <w:r w:rsidRPr="00FB5317">
              <w:rPr>
                <w:color w:val="auto"/>
                <w:sz w:val="20"/>
                <w:szCs w:val="20"/>
              </w:rPr>
              <w:t>celkem</w:t>
            </w:r>
          </w:p>
        </w:tc>
      </w:tr>
      <w:tr w:rsidR="000208E2" w:rsidRPr="00FB5317" w14:paraId="4D70A0ED" w14:textId="77777777" w:rsidTr="00785D7A">
        <w:trPr>
          <w:trHeight w:val="300"/>
        </w:trPr>
        <w:tc>
          <w:tcPr>
            <w:tcW w:w="3211" w:type="dxa"/>
            <w:tcBorders>
              <w:top w:val="single" w:sz="8" w:space="0" w:color="000000"/>
              <w:left w:val="single" w:sz="8" w:space="0" w:color="000000"/>
              <w:bottom w:val="single" w:sz="8" w:space="0" w:color="000000"/>
              <w:right w:val="single" w:sz="4" w:space="0" w:color="000000"/>
            </w:tcBorders>
            <w:shd w:val="clear" w:color="auto" w:fill="CCCCFF"/>
            <w:vAlign w:val="center"/>
          </w:tcPr>
          <w:p w14:paraId="7BC7B02C" w14:textId="77777777" w:rsidR="00193623" w:rsidRPr="00FB5317" w:rsidRDefault="00193623" w:rsidP="00785D7A">
            <w:pPr>
              <w:keepNext/>
              <w:spacing w:after="0" w:line="240" w:lineRule="auto"/>
              <w:rPr>
                <w:color w:val="auto"/>
                <w:sz w:val="20"/>
                <w:szCs w:val="20"/>
              </w:rPr>
            </w:pPr>
            <w:r w:rsidRPr="00FB5317">
              <w:rPr>
                <w:color w:val="auto"/>
                <w:sz w:val="20"/>
                <w:szCs w:val="20"/>
              </w:rPr>
              <w:t>celkem</w:t>
            </w:r>
          </w:p>
        </w:tc>
        <w:tc>
          <w:tcPr>
            <w:tcW w:w="1902" w:type="dxa"/>
            <w:tcBorders>
              <w:top w:val="single" w:sz="8" w:space="0" w:color="000000"/>
              <w:left w:val="nil"/>
              <w:bottom w:val="single" w:sz="8" w:space="0" w:color="000000"/>
              <w:right w:val="single" w:sz="4" w:space="0" w:color="000000"/>
            </w:tcBorders>
            <w:shd w:val="clear" w:color="auto" w:fill="CCCCFF"/>
            <w:vAlign w:val="center"/>
          </w:tcPr>
          <w:p w14:paraId="36BE84E4" w14:textId="77777777" w:rsidR="00193623" w:rsidRPr="00FB5317" w:rsidRDefault="00193623" w:rsidP="00785D7A">
            <w:pPr>
              <w:keepNext/>
              <w:spacing w:after="0" w:line="240" w:lineRule="auto"/>
              <w:jc w:val="right"/>
              <w:rPr>
                <w:color w:val="auto"/>
                <w:sz w:val="20"/>
                <w:szCs w:val="20"/>
              </w:rPr>
            </w:pPr>
            <w:r w:rsidRPr="00FB5317">
              <w:rPr>
                <w:color w:val="auto"/>
                <w:sz w:val="20"/>
                <w:szCs w:val="20"/>
              </w:rPr>
              <w:t>520</w:t>
            </w:r>
          </w:p>
        </w:tc>
        <w:tc>
          <w:tcPr>
            <w:tcW w:w="1020" w:type="dxa"/>
            <w:tcBorders>
              <w:top w:val="single" w:sz="8" w:space="0" w:color="000000"/>
              <w:left w:val="nil"/>
              <w:bottom w:val="single" w:sz="8" w:space="0" w:color="000000"/>
              <w:right w:val="single" w:sz="4" w:space="0" w:color="000000"/>
            </w:tcBorders>
            <w:shd w:val="clear" w:color="auto" w:fill="CCCCFF"/>
            <w:vAlign w:val="center"/>
          </w:tcPr>
          <w:p w14:paraId="45FCF0E0" w14:textId="77777777" w:rsidR="00193623" w:rsidRPr="00FB5317" w:rsidRDefault="00193623" w:rsidP="00785D7A">
            <w:pPr>
              <w:keepNext/>
              <w:spacing w:after="0" w:line="240" w:lineRule="auto"/>
              <w:jc w:val="right"/>
              <w:rPr>
                <w:color w:val="auto"/>
                <w:sz w:val="20"/>
                <w:szCs w:val="20"/>
              </w:rPr>
            </w:pPr>
            <w:r w:rsidRPr="00FB5317">
              <w:rPr>
                <w:color w:val="auto"/>
                <w:sz w:val="20"/>
                <w:szCs w:val="20"/>
              </w:rPr>
              <w:t>4040</w:t>
            </w:r>
          </w:p>
        </w:tc>
        <w:tc>
          <w:tcPr>
            <w:tcW w:w="935" w:type="dxa"/>
            <w:tcBorders>
              <w:top w:val="single" w:sz="8" w:space="0" w:color="000000"/>
              <w:left w:val="nil"/>
              <w:bottom w:val="single" w:sz="8" w:space="0" w:color="000000"/>
              <w:right w:val="single" w:sz="4" w:space="0" w:color="000000"/>
            </w:tcBorders>
            <w:shd w:val="clear" w:color="auto" w:fill="CCCCFF"/>
            <w:vAlign w:val="center"/>
          </w:tcPr>
          <w:p w14:paraId="13B1973F" w14:textId="77777777" w:rsidR="00193623" w:rsidRPr="00FB5317" w:rsidRDefault="00193623" w:rsidP="00785D7A">
            <w:pPr>
              <w:keepNext/>
              <w:spacing w:after="0" w:line="240" w:lineRule="auto"/>
              <w:jc w:val="right"/>
              <w:rPr>
                <w:color w:val="auto"/>
                <w:sz w:val="20"/>
                <w:szCs w:val="20"/>
              </w:rPr>
            </w:pPr>
            <w:r w:rsidRPr="00FB5317">
              <w:rPr>
                <w:color w:val="auto"/>
                <w:sz w:val="20"/>
                <w:szCs w:val="20"/>
              </w:rPr>
              <w:t>802</w:t>
            </w:r>
          </w:p>
        </w:tc>
        <w:tc>
          <w:tcPr>
            <w:tcW w:w="970" w:type="dxa"/>
            <w:tcBorders>
              <w:top w:val="single" w:sz="8" w:space="0" w:color="000000"/>
              <w:left w:val="nil"/>
              <w:bottom w:val="single" w:sz="8" w:space="0" w:color="000000"/>
              <w:right w:val="single" w:sz="4" w:space="0" w:color="000000"/>
            </w:tcBorders>
            <w:shd w:val="clear" w:color="auto" w:fill="CCCCFF"/>
            <w:vAlign w:val="center"/>
          </w:tcPr>
          <w:p w14:paraId="1F040582" w14:textId="77777777" w:rsidR="00193623" w:rsidRPr="00FB5317" w:rsidRDefault="00193623" w:rsidP="00785D7A">
            <w:pPr>
              <w:keepNext/>
              <w:spacing w:after="0" w:line="240" w:lineRule="auto"/>
              <w:jc w:val="right"/>
              <w:rPr>
                <w:color w:val="auto"/>
                <w:sz w:val="20"/>
                <w:szCs w:val="20"/>
              </w:rPr>
            </w:pPr>
            <w:r w:rsidRPr="00FB5317">
              <w:rPr>
                <w:color w:val="auto"/>
                <w:sz w:val="20"/>
                <w:szCs w:val="20"/>
              </w:rPr>
              <w:t>652</w:t>
            </w:r>
          </w:p>
        </w:tc>
        <w:tc>
          <w:tcPr>
            <w:tcW w:w="1014" w:type="dxa"/>
            <w:tcBorders>
              <w:top w:val="single" w:sz="8" w:space="0" w:color="000000"/>
              <w:left w:val="nil"/>
              <w:bottom w:val="single" w:sz="8" w:space="0" w:color="000000"/>
              <w:right w:val="single" w:sz="8" w:space="0" w:color="000000"/>
            </w:tcBorders>
            <w:shd w:val="clear" w:color="auto" w:fill="CCCCFF"/>
            <w:vAlign w:val="center"/>
          </w:tcPr>
          <w:p w14:paraId="785419D9" w14:textId="77777777" w:rsidR="00193623" w:rsidRPr="00FB5317" w:rsidRDefault="00193623" w:rsidP="00785D7A">
            <w:pPr>
              <w:keepNext/>
              <w:spacing w:after="0" w:line="240" w:lineRule="auto"/>
              <w:jc w:val="right"/>
              <w:rPr>
                <w:color w:val="auto"/>
                <w:sz w:val="20"/>
                <w:szCs w:val="20"/>
              </w:rPr>
            </w:pPr>
            <w:r w:rsidRPr="00FB5317">
              <w:rPr>
                <w:color w:val="auto"/>
                <w:sz w:val="20"/>
                <w:szCs w:val="20"/>
              </w:rPr>
              <w:t>5494</w:t>
            </w:r>
          </w:p>
        </w:tc>
      </w:tr>
      <w:tr w:rsidR="000208E2" w:rsidRPr="00FB5317" w14:paraId="6E7A7B2A" w14:textId="77777777" w:rsidTr="00785D7A">
        <w:trPr>
          <w:trHeight w:val="300"/>
        </w:trPr>
        <w:tc>
          <w:tcPr>
            <w:tcW w:w="3211" w:type="dxa"/>
            <w:tcBorders>
              <w:top w:val="single" w:sz="4" w:space="0" w:color="000000"/>
              <w:left w:val="single" w:sz="8" w:space="0" w:color="000000"/>
              <w:bottom w:val="single" w:sz="4" w:space="0" w:color="000000"/>
              <w:right w:val="single" w:sz="4" w:space="0" w:color="000000"/>
            </w:tcBorders>
            <w:shd w:val="clear" w:color="auto" w:fill="auto"/>
            <w:vAlign w:val="bottom"/>
          </w:tcPr>
          <w:p w14:paraId="74DA911E" w14:textId="77777777" w:rsidR="00193623" w:rsidRPr="00FB5317" w:rsidRDefault="00193623" w:rsidP="00785D7A">
            <w:pPr>
              <w:spacing w:after="0" w:line="240" w:lineRule="auto"/>
              <w:rPr>
                <w:color w:val="auto"/>
                <w:sz w:val="20"/>
                <w:szCs w:val="20"/>
              </w:rPr>
            </w:pPr>
            <w:r w:rsidRPr="00FB5317">
              <w:rPr>
                <w:color w:val="auto"/>
                <w:sz w:val="20"/>
                <w:szCs w:val="20"/>
              </w:rPr>
              <w:t>Ostrava</w:t>
            </w:r>
          </w:p>
        </w:tc>
        <w:tc>
          <w:tcPr>
            <w:tcW w:w="1902" w:type="dxa"/>
            <w:tcBorders>
              <w:top w:val="nil"/>
              <w:left w:val="nil"/>
              <w:bottom w:val="single" w:sz="4" w:space="0" w:color="000000"/>
              <w:right w:val="single" w:sz="4" w:space="0" w:color="000000"/>
            </w:tcBorders>
            <w:shd w:val="clear" w:color="auto" w:fill="auto"/>
            <w:vAlign w:val="center"/>
          </w:tcPr>
          <w:p w14:paraId="7FFE10C0" w14:textId="77777777" w:rsidR="00193623" w:rsidRPr="00FB5317" w:rsidRDefault="00193623" w:rsidP="00785D7A">
            <w:pPr>
              <w:spacing w:after="0" w:line="240" w:lineRule="auto"/>
              <w:jc w:val="right"/>
              <w:rPr>
                <w:color w:val="auto"/>
                <w:sz w:val="20"/>
                <w:szCs w:val="20"/>
              </w:rPr>
            </w:pPr>
            <w:r w:rsidRPr="00FB5317">
              <w:rPr>
                <w:color w:val="auto"/>
                <w:sz w:val="20"/>
                <w:szCs w:val="20"/>
              </w:rPr>
              <w:t>418</w:t>
            </w:r>
          </w:p>
        </w:tc>
        <w:tc>
          <w:tcPr>
            <w:tcW w:w="1020" w:type="dxa"/>
            <w:tcBorders>
              <w:top w:val="nil"/>
              <w:left w:val="nil"/>
              <w:bottom w:val="single" w:sz="4" w:space="0" w:color="000000"/>
              <w:right w:val="nil"/>
            </w:tcBorders>
            <w:shd w:val="clear" w:color="auto" w:fill="auto"/>
            <w:vAlign w:val="center"/>
          </w:tcPr>
          <w:p w14:paraId="50D58278" w14:textId="77777777" w:rsidR="00193623" w:rsidRPr="00FB5317" w:rsidRDefault="00193623" w:rsidP="00785D7A">
            <w:pPr>
              <w:spacing w:after="0" w:line="240" w:lineRule="auto"/>
              <w:jc w:val="right"/>
              <w:rPr>
                <w:color w:val="auto"/>
                <w:sz w:val="20"/>
                <w:szCs w:val="20"/>
              </w:rPr>
            </w:pPr>
            <w:r w:rsidRPr="00FB5317">
              <w:rPr>
                <w:color w:val="auto"/>
                <w:sz w:val="20"/>
                <w:szCs w:val="20"/>
              </w:rPr>
              <w:t>3322</w:t>
            </w:r>
          </w:p>
        </w:tc>
        <w:tc>
          <w:tcPr>
            <w:tcW w:w="935" w:type="dxa"/>
            <w:tcBorders>
              <w:top w:val="nil"/>
              <w:left w:val="single" w:sz="4" w:space="0" w:color="000000"/>
              <w:bottom w:val="single" w:sz="4" w:space="0" w:color="000000"/>
              <w:right w:val="single" w:sz="4" w:space="0" w:color="000000"/>
            </w:tcBorders>
            <w:shd w:val="clear" w:color="auto" w:fill="auto"/>
            <w:vAlign w:val="center"/>
          </w:tcPr>
          <w:p w14:paraId="29FB2504" w14:textId="77777777" w:rsidR="00193623" w:rsidRPr="00FB5317" w:rsidRDefault="00193623" w:rsidP="00785D7A">
            <w:pPr>
              <w:spacing w:after="0" w:line="240" w:lineRule="auto"/>
              <w:jc w:val="right"/>
              <w:rPr>
                <w:color w:val="auto"/>
                <w:sz w:val="20"/>
                <w:szCs w:val="20"/>
              </w:rPr>
            </w:pPr>
            <w:r w:rsidRPr="00FB5317">
              <w:rPr>
                <w:color w:val="auto"/>
                <w:sz w:val="20"/>
                <w:szCs w:val="20"/>
              </w:rPr>
              <w:t>657</w:t>
            </w:r>
          </w:p>
        </w:tc>
        <w:tc>
          <w:tcPr>
            <w:tcW w:w="970" w:type="dxa"/>
            <w:tcBorders>
              <w:top w:val="nil"/>
              <w:left w:val="nil"/>
              <w:bottom w:val="single" w:sz="4" w:space="0" w:color="000000"/>
              <w:right w:val="single" w:sz="4" w:space="0" w:color="000000"/>
            </w:tcBorders>
            <w:shd w:val="clear" w:color="auto" w:fill="auto"/>
            <w:vAlign w:val="center"/>
          </w:tcPr>
          <w:p w14:paraId="22C7C1C1" w14:textId="77777777" w:rsidR="00193623" w:rsidRPr="00FB5317" w:rsidRDefault="00193623" w:rsidP="00785D7A">
            <w:pPr>
              <w:spacing w:after="0" w:line="240" w:lineRule="auto"/>
              <w:jc w:val="right"/>
              <w:rPr>
                <w:color w:val="auto"/>
                <w:sz w:val="20"/>
                <w:szCs w:val="20"/>
              </w:rPr>
            </w:pPr>
            <w:r w:rsidRPr="00FB5317">
              <w:rPr>
                <w:color w:val="auto"/>
                <w:sz w:val="20"/>
                <w:szCs w:val="20"/>
              </w:rPr>
              <w:t>571</w:t>
            </w:r>
          </w:p>
        </w:tc>
        <w:tc>
          <w:tcPr>
            <w:tcW w:w="1014" w:type="dxa"/>
            <w:tcBorders>
              <w:top w:val="single" w:sz="4" w:space="0" w:color="000000"/>
              <w:left w:val="nil"/>
              <w:bottom w:val="single" w:sz="4" w:space="0" w:color="000000"/>
              <w:right w:val="single" w:sz="8" w:space="0" w:color="000000"/>
            </w:tcBorders>
            <w:shd w:val="clear" w:color="auto" w:fill="auto"/>
            <w:vAlign w:val="bottom"/>
          </w:tcPr>
          <w:p w14:paraId="6460BE89" w14:textId="77777777" w:rsidR="00193623" w:rsidRPr="00FB5317" w:rsidRDefault="00193623" w:rsidP="00785D7A">
            <w:pPr>
              <w:spacing w:after="0" w:line="240" w:lineRule="auto"/>
              <w:jc w:val="right"/>
              <w:rPr>
                <w:color w:val="auto"/>
                <w:sz w:val="20"/>
                <w:szCs w:val="20"/>
              </w:rPr>
            </w:pPr>
            <w:r w:rsidRPr="00FB5317">
              <w:rPr>
                <w:color w:val="auto"/>
                <w:sz w:val="20"/>
                <w:szCs w:val="20"/>
              </w:rPr>
              <w:t>4550</w:t>
            </w:r>
          </w:p>
        </w:tc>
      </w:tr>
      <w:tr w:rsidR="000208E2" w:rsidRPr="00FB5317" w14:paraId="4FF63868" w14:textId="77777777" w:rsidTr="00785D7A">
        <w:trPr>
          <w:trHeight w:val="300"/>
        </w:trPr>
        <w:tc>
          <w:tcPr>
            <w:tcW w:w="3211" w:type="dxa"/>
            <w:tcBorders>
              <w:top w:val="single" w:sz="4" w:space="0" w:color="000000"/>
              <w:left w:val="single" w:sz="8" w:space="0" w:color="000000"/>
              <w:bottom w:val="single" w:sz="4" w:space="0" w:color="000000"/>
              <w:right w:val="single" w:sz="4" w:space="0" w:color="000000"/>
            </w:tcBorders>
            <w:shd w:val="clear" w:color="auto" w:fill="auto"/>
            <w:vAlign w:val="bottom"/>
          </w:tcPr>
          <w:p w14:paraId="6BD3DB96" w14:textId="77777777" w:rsidR="00193623" w:rsidRPr="00FB5317" w:rsidRDefault="00193623" w:rsidP="00785D7A">
            <w:pPr>
              <w:spacing w:after="0" w:line="240" w:lineRule="auto"/>
              <w:rPr>
                <w:color w:val="auto"/>
                <w:sz w:val="20"/>
                <w:szCs w:val="20"/>
              </w:rPr>
            </w:pPr>
            <w:r w:rsidRPr="00FB5317">
              <w:rPr>
                <w:color w:val="auto"/>
                <w:sz w:val="20"/>
                <w:szCs w:val="20"/>
              </w:rPr>
              <w:t>Vratimov</w:t>
            </w:r>
          </w:p>
        </w:tc>
        <w:tc>
          <w:tcPr>
            <w:tcW w:w="1902" w:type="dxa"/>
            <w:tcBorders>
              <w:top w:val="single" w:sz="4" w:space="0" w:color="000000"/>
              <w:left w:val="nil"/>
              <w:bottom w:val="single" w:sz="4" w:space="0" w:color="000000"/>
              <w:right w:val="single" w:sz="4" w:space="0" w:color="000000"/>
            </w:tcBorders>
            <w:shd w:val="clear" w:color="auto" w:fill="auto"/>
            <w:vAlign w:val="bottom"/>
          </w:tcPr>
          <w:p w14:paraId="399C07E6" w14:textId="77777777" w:rsidR="00193623" w:rsidRPr="00FB5317" w:rsidRDefault="00193623" w:rsidP="00785D7A">
            <w:pPr>
              <w:spacing w:after="0" w:line="240" w:lineRule="auto"/>
              <w:jc w:val="right"/>
              <w:rPr>
                <w:color w:val="auto"/>
                <w:sz w:val="20"/>
                <w:szCs w:val="20"/>
              </w:rPr>
            </w:pPr>
            <w:r w:rsidRPr="00FB5317">
              <w:rPr>
                <w:color w:val="auto"/>
                <w:sz w:val="20"/>
                <w:szCs w:val="20"/>
              </w:rPr>
              <w:t>102</w:t>
            </w:r>
          </w:p>
        </w:tc>
        <w:tc>
          <w:tcPr>
            <w:tcW w:w="1020" w:type="dxa"/>
            <w:tcBorders>
              <w:top w:val="single" w:sz="4" w:space="0" w:color="000000"/>
              <w:left w:val="nil"/>
              <w:bottom w:val="single" w:sz="4" w:space="0" w:color="000000"/>
              <w:right w:val="nil"/>
            </w:tcBorders>
            <w:shd w:val="clear" w:color="auto" w:fill="auto"/>
            <w:vAlign w:val="center"/>
          </w:tcPr>
          <w:p w14:paraId="31E7C684" w14:textId="77777777" w:rsidR="00193623" w:rsidRPr="00FB5317" w:rsidRDefault="00193623" w:rsidP="00785D7A">
            <w:pPr>
              <w:spacing w:after="0" w:line="240" w:lineRule="auto"/>
              <w:jc w:val="right"/>
              <w:rPr>
                <w:color w:val="auto"/>
                <w:sz w:val="20"/>
                <w:szCs w:val="20"/>
              </w:rPr>
            </w:pPr>
            <w:r w:rsidRPr="00FB5317">
              <w:rPr>
                <w:color w:val="auto"/>
                <w:sz w:val="20"/>
                <w:szCs w:val="20"/>
              </w:rPr>
              <w:t>718</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78621" w14:textId="77777777" w:rsidR="00193623" w:rsidRPr="00FB5317" w:rsidRDefault="00193623" w:rsidP="00785D7A">
            <w:pPr>
              <w:spacing w:after="0" w:line="240" w:lineRule="auto"/>
              <w:jc w:val="right"/>
              <w:rPr>
                <w:color w:val="auto"/>
                <w:sz w:val="20"/>
                <w:szCs w:val="20"/>
              </w:rPr>
            </w:pPr>
            <w:r w:rsidRPr="00FB5317">
              <w:rPr>
                <w:color w:val="auto"/>
                <w:sz w:val="20"/>
                <w:szCs w:val="20"/>
              </w:rPr>
              <w:t>145</w:t>
            </w:r>
          </w:p>
        </w:tc>
        <w:tc>
          <w:tcPr>
            <w:tcW w:w="970" w:type="dxa"/>
            <w:tcBorders>
              <w:top w:val="single" w:sz="4" w:space="0" w:color="000000"/>
              <w:left w:val="nil"/>
              <w:bottom w:val="single" w:sz="4" w:space="0" w:color="000000"/>
              <w:right w:val="single" w:sz="4" w:space="0" w:color="000000"/>
            </w:tcBorders>
            <w:shd w:val="clear" w:color="auto" w:fill="auto"/>
            <w:vAlign w:val="center"/>
          </w:tcPr>
          <w:p w14:paraId="52A1611A" w14:textId="77777777" w:rsidR="00193623" w:rsidRPr="00FB5317" w:rsidRDefault="00193623" w:rsidP="00785D7A">
            <w:pPr>
              <w:spacing w:after="0" w:line="240" w:lineRule="auto"/>
              <w:jc w:val="right"/>
              <w:rPr>
                <w:color w:val="auto"/>
                <w:sz w:val="20"/>
                <w:szCs w:val="20"/>
              </w:rPr>
            </w:pPr>
            <w:r w:rsidRPr="00FB5317">
              <w:rPr>
                <w:color w:val="auto"/>
                <w:sz w:val="20"/>
                <w:szCs w:val="20"/>
              </w:rPr>
              <w:t>81</w:t>
            </w:r>
          </w:p>
        </w:tc>
        <w:tc>
          <w:tcPr>
            <w:tcW w:w="1014" w:type="dxa"/>
            <w:tcBorders>
              <w:top w:val="single" w:sz="4" w:space="0" w:color="000000"/>
              <w:left w:val="nil"/>
              <w:bottom w:val="single" w:sz="4" w:space="0" w:color="000000"/>
              <w:right w:val="single" w:sz="8" w:space="0" w:color="000000"/>
            </w:tcBorders>
            <w:shd w:val="clear" w:color="auto" w:fill="auto"/>
            <w:vAlign w:val="bottom"/>
          </w:tcPr>
          <w:p w14:paraId="1416F65E" w14:textId="77777777" w:rsidR="00193623" w:rsidRPr="00FB5317" w:rsidRDefault="00193623" w:rsidP="00785D7A">
            <w:pPr>
              <w:spacing w:after="0" w:line="240" w:lineRule="auto"/>
              <w:jc w:val="right"/>
              <w:rPr>
                <w:color w:val="auto"/>
                <w:sz w:val="20"/>
                <w:szCs w:val="20"/>
              </w:rPr>
            </w:pPr>
            <w:r w:rsidRPr="00FB5317">
              <w:rPr>
                <w:color w:val="auto"/>
                <w:sz w:val="20"/>
                <w:szCs w:val="20"/>
              </w:rPr>
              <w:t>944</w:t>
            </w:r>
          </w:p>
        </w:tc>
      </w:tr>
    </w:tbl>
    <w:p w14:paraId="33DED9D4" w14:textId="77777777" w:rsidR="00193623" w:rsidRPr="00FB5317" w:rsidRDefault="00193623" w:rsidP="00193623">
      <w:pPr>
        <w:spacing w:after="120"/>
        <w:jc w:val="both"/>
        <w:rPr>
          <w:i/>
          <w:color w:val="auto"/>
          <w:sz w:val="18"/>
          <w:szCs w:val="18"/>
        </w:rPr>
      </w:pPr>
      <w:r w:rsidRPr="00FB5317">
        <w:rPr>
          <w:i/>
          <w:color w:val="auto"/>
          <w:sz w:val="18"/>
          <w:szCs w:val="18"/>
        </w:rPr>
        <w:t xml:space="preserve">Zdroj: Výkazy MŠMT, </w:t>
      </w:r>
      <w:proofErr w:type="spellStart"/>
      <w:r w:rsidRPr="00FB5317">
        <w:rPr>
          <w:i/>
          <w:color w:val="auto"/>
          <w:sz w:val="18"/>
          <w:szCs w:val="18"/>
        </w:rPr>
        <w:t>šk</w:t>
      </w:r>
      <w:proofErr w:type="spellEnd"/>
      <w:r w:rsidRPr="00FB5317">
        <w:rPr>
          <w:i/>
          <w:color w:val="auto"/>
          <w:sz w:val="18"/>
          <w:szCs w:val="18"/>
        </w:rPr>
        <w:t xml:space="preserve">. rok 2018/2019  </w:t>
      </w:r>
    </w:p>
    <w:p w14:paraId="07577103" w14:textId="715F51B4" w:rsidR="006E66AA" w:rsidRPr="006E66AA" w:rsidRDefault="006E66AA" w:rsidP="006E66AA">
      <w:pPr>
        <w:spacing w:before="240" w:after="0" w:line="240" w:lineRule="auto"/>
        <w:rPr>
          <w:b/>
          <w:iCs/>
          <w:color w:val="auto"/>
        </w:rPr>
      </w:pPr>
      <w:bookmarkStart w:id="112" w:name="_1302m92" w:colFirst="0" w:colLast="0"/>
      <w:bookmarkStart w:id="113" w:name="_3mzq4wv" w:colFirst="0" w:colLast="0"/>
      <w:bookmarkEnd w:id="112"/>
      <w:bookmarkEnd w:id="113"/>
      <w:r w:rsidRPr="006E66AA">
        <w:rPr>
          <w:iCs/>
          <w:color w:val="auto"/>
        </w:rPr>
        <w:t xml:space="preserve">Tabulka </w:t>
      </w:r>
      <w:r w:rsidRPr="006E66AA">
        <w:rPr>
          <w:iCs/>
          <w:color w:val="auto"/>
        </w:rPr>
        <w:fldChar w:fldCharType="begin"/>
      </w:r>
      <w:r w:rsidRPr="006E66AA">
        <w:rPr>
          <w:iCs/>
          <w:color w:val="auto"/>
        </w:rPr>
        <w:instrText xml:space="preserve"> SEQ Tabulka \* ARABIC </w:instrText>
      </w:r>
      <w:r w:rsidRPr="006E66AA">
        <w:rPr>
          <w:iCs/>
          <w:color w:val="auto"/>
        </w:rPr>
        <w:fldChar w:fldCharType="separate"/>
      </w:r>
      <w:r w:rsidR="00994AFD">
        <w:rPr>
          <w:iCs/>
          <w:noProof/>
          <w:color w:val="auto"/>
        </w:rPr>
        <w:t>55</w:t>
      </w:r>
      <w:r w:rsidRPr="006E66AA">
        <w:rPr>
          <w:iCs/>
          <w:noProof/>
          <w:color w:val="auto"/>
        </w:rPr>
        <w:fldChar w:fldCharType="end"/>
      </w:r>
      <w:r w:rsidRPr="006E66AA">
        <w:rPr>
          <w:iCs/>
          <w:color w:val="auto"/>
        </w:rPr>
        <w:t xml:space="preserve"> </w:t>
      </w:r>
      <w:r w:rsidRPr="006E66AA">
        <w:rPr>
          <w:b/>
          <w:iCs/>
          <w:color w:val="auto"/>
        </w:rPr>
        <w:t>SVČ zřizované obcemi</w:t>
      </w:r>
      <w:r w:rsidRPr="006E66AA">
        <w:rPr>
          <w:iCs/>
          <w:color w:val="auto"/>
        </w:rPr>
        <w:t xml:space="preserve"> </w:t>
      </w:r>
      <w:r w:rsidRPr="006E66AA">
        <w:rPr>
          <w:b/>
          <w:iCs/>
          <w:color w:val="auto"/>
        </w:rPr>
        <w:t>– zájmové útvary a počet účastníků</w:t>
      </w:r>
      <w:r w:rsidRPr="00AF4FF8">
        <w:rPr>
          <w:b/>
          <w:iCs/>
          <w:color w:val="auto"/>
        </w:rPr>
        <w:t xml:space="preserve"> – školní rok</w:t>
      </w:r>
      <w:r w:rsidRPr="006E66AA">
        <w:rPr>
          <w:b/>
          <w:iCs/>
          <w:color w:val="auto"/>
        </w:rPr>
        <w:t xml:space="preserve"> 2019/2020</w:t>
      </w:r>
    </w:p>
    <w:tbl>
      <w:tblPr>
        <w:tblW w:w="9052" w:type="dxa"/>
        <w:tblInd w:w="60" w:type="dxa"/>
        <w:tblLayout w:type="fixed"/>
        <w:tblLook w:val="0400" w:firstRow="0" w:lastRow="0" w:firstColumn="0" w:lastColumn="0" w:noHBand="0" w:noVBand="1"/>
      </w:tblPr>
      <w:tblGrid>
        <w:gridCol w:w="3211"/>
        <w:gridCol w:w="1799"/>
        <w:gridCol w:w="1123"/>
        <w:gridCol w:w="935"/>
        <w:gridCol w:w="970"/>
        <w:gridCol w:w="1014"/>
      </w:tblGrid>
      <w:tr w:rsidR="006E66AA" w:rsidRPr="006E66AA" w14:paraId="43570979" w14:textId="77777777" w:rsidTr="000B359B">
        <w:trPr>
          <w:trHeight w:val="300"/>
        </w:trPr>
        <w:tc>
          <w:tcPr>
            <w:tcW w:w="3211" w:type="dxa"/>
            <w:vMerge w:val="restart"/>
            <w:tcBorders>
              <w:top w:val="single" w:sz="8" w:space="0" w:color="000000"/>
              <w:left w:val="single" w:sz="8" w:space="0" w:color="000000"/>
              <w:bottom w:val="single" w:sz="4" w:space="0" w:color="000000"/>
              <w:right w:val="single" w:sz="4" w:space="0" w:color="000000"/>
            </w:tcBorders>
            <w:shd w:val="clear" w:color="auto" w:fill="D9D9D9"/>
            <w:vAlign w:val="center"/>
          </w:tcPr>
          <w:p w14:paraId="40972F25" w14:textId="77777777" w:rsidR="006E66AA" w:rsidRPr="006E66AA" w:rsidRDefault="006E66AA" w:rsidP="006E66AA">
            <w:pPr>
              <w:keepNext/>
              <w:spacing w:after="0" w:line="240" w:lineRule="auto"/>
              <w:jc w:val="center"/>
              <w:rPr>
                <w:color w:val="auto"/>
                <w:sz w:val="20"/>
                <w:szCs w:val="20"/>
              </w:rPr>
            </w:pPr>
            <w:r w:rsidRPr="006E66AA">
              <w:rPr>
                <w:color w:val="auto"/>
                <w:sz w:val="20"/>
                <w:szCs w:val="20"/>
              </w:rPr>
              <w:t>Název obce</w:t>
            </w:r>
          </w:p>
        </w:tc>
        <w:tc>
          <w:tcPr>
            <w:tcW w:w="1799"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02F87AFB" w14:textId="77777777" w:rsidR="006E66AA" w:rsidRPr="006E66AA" w:rsidRDefault="006E66AA" w:rsidP="006E66AA">
            <w:pPr>
              <w:keepNext/>
              <w:spacing w:after="0" w:line="240" w:lineRule="auto"/>
              <w:jc w:val="center"/>
              <w:rPr>
                <w:color w:val="auto"/>
                <w:sz w:val="20"/>
                <w:szCs w:val="20"/>
              </w:rPr>
            </w:pPr>
            <w:r w:rsidRPr="006E66AA">
              <w:rPr>
                <w:color w:val="auto"/>
                <w:sz w:val="20"/>
                <w:szCs w:val="20"/>
              </w:rPr>
              <w:t>počet zájmových útvarů (kroužků)</w:t>
            </w:r>
          </w:p>
        </w:tc>
        <w:tc>
          <w:tcPr>
            <w:tcW w:w="4042" w:type="dxa"/>
            <w:gridSpan w:val="4"/>
            <w:tcBorders>
              <w:top w:val="single" w:sz="8" w:space="0" w:color="000000"/>
              <w:left w:val="nil"/>
              <w:bottom w:val="single" w:sz="4" w:space="0" w:color="000000"/>
              <w:right w:val="single" w:sz="8" w:space="0" w:color="000000"/>
            </w:tcBorders>
            <w:shd w:val="clear" w:color="auto" w:fill="D9D9D9"/>
            <w:vAlign w:val="center"/>
          </w:tcPr>
          <w:p w14:paraId="1192AF2D" w14:textId="77777777" w:rsidR="006E66AA" w:rsidRPr="006E66AA" w:rsidRDefault="006E66AA" w:rsidP="006E66AA">
            <w:pPr>
              <w:keepNext/>
              <w:spacing w:after="0" w:line="240" w:lineRule="auto"/>
              <w:jc w:val="center"/>
              <w:rPr>
                <w:color w:val="auto"/>
                <w:sz w:val="20"/>
                <w:szCs w:val="20"/>
              </w:rPr>
            </w:pPr>
            <w:r w:rsidRPr="006E66AA">
              <w:rPr>
                <w:color w:val="auto"/>
                <w:sz w:val="20"/>
                <w:szCs w:val="20"/>
              </w:rPr>
              <w:t>počet účastníků</w:t>
            </w:r>
          </w:p>
        </w:tc>
      </w:tr>
      <w:tr w:rsidR="006E66AA" w:rsidRPr="006E66AA" w14:paraId="62F683ED" w14:textId="77777777" w:rsidTr="000B359B">
        <w:trPr>
          <w:trHeight w:val="490"/>
        </w:trPr>
        <w:tc>
          <w:tcPr>
            <w:tcW w:w="3211" w:type="dxa"/>
            <w:vMerge/>
            <w:tcBorders>
              <w:top w:val="single" w:sz="8" w:space="0" w:color="000000"/>
              <w:left w:val="single" w:sz="8" w:space="0" w:color="000000"/>
              <w:bottom w:val="single" w:sz="4" w:space="0" w:color="000000"/>
              <w:right w:val="single" w:sz="4" w:space="0" w:color="000000"/>
            </w:tcBorders>
            <w:shd w:val="clear" w:color="auto" w:fill="D9D9D9"/>
            <w:vAlign w:val="center"/>
          </w:tcPr>
          <w:p w14:paraId="7D13334E" w14:textId="77777777" w:rsidR="006E66AA" w:rsidRPr="006E66AA" w:rsidRDefault="006E66AA" w:rsidP="006E66AA">
            <w:pPr>
              <w:widowControl w:val="0"/>
              <w:spacing w:after="0" w:line="240" w:lineRule="auto"/>
              <w:rPr>
                <w:color w:val="auto"/>
                <w:sz w:val="20"/>
                <w:szCs w:val="20"/>
              </w:rPr>
            </w:pPr>
          </w:p>
        </w:tc>
        <w:tc>
          <w:tcPr>
            <w:tcW w:w="1799"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64A43B0F" w14:textId="77777777" w:rsidR="006E66AA" w:rsidRPr="006E66AA" w:rsidRDefault="006E66AA" w:rsidP="006E66AA">
            <w:pPr>
              <w:widowControl w:val="0"/>
              <w:spacing w:after="0" w:line="240" w:lineRule="auto"/>
              <w:rPr>
                <w:color w:val="auto"/>
                <w:sz w:val="20"/>
                <w:szCs w:val="20"/>
              </w:rPr>
            </w:pPr>
          </w:p>
          <w:p w14:paraId="0B7A94E1" w14:textId="77777777" w:rsidR="006E66AA" w:rsidRPr="006E66AA" w:rsidRDefault="006E66AA" w:rsidP="006E66AA">
            <w:pPr>
              <w:keepNext/>
              <w:spacing w:after="0" w:line="240" w:lineRule="auto"/>
              <w:rPr>
                <w:color w:val="auto"/>
                <w:sz w:val="20"/>
                <w:szCs w:val="20"/>
              </w:rPr>
            </w:pPr>
          </w:p>
          <w:p w14:paraId="78AE3AD3" w14:textId="77777777" w:rsidR="006E66AA" w:rsidRPr="006E66AA" w:rsidRDefault="006E66AA" w:rsidP="006E66AA">
            <w:pPr>
              <w:keepNext/>
              <w:spacing w:after="0" w:line="240" w:lineRule="auto"/>
              <w:rPr>
                <w:color w:val="auto"/>
                <w:sz w:val="20"/>
                <w:szCs w:val="20"/>
              </w:rPr>
            </w:pPr>
          </w:p>
        </w:tc>
        <w:tc>
          <w:tcPr>
            <w:tcW w:w="1123" w:type="dxa"/>
            <w:tcBorders>
              <w:top w:val="nil"/>
              <w:left w:val="nil"/>
              <w:bottom w:val="nil"/>
              <w:right w:val="single" w:sz="4" w:space="0" w:color="000000"/>
            </w:tcBorders>
            <w:shd w:val="clear" w:color="auto" w:fill="D9D9D9"/>
            <w:vAlign w:val="center"/>
          </w:tcPr>
          <w:p w14:paraId="4F13AE9B" w14:textId="77777777" w:rsidR="006E66AA" w:rsidRPr="006E66AA" w:rsidRDefault="006E66AA" w:rsidP="006E66AA">
            <w:pPr>
              <w:keepNext/>
              <w:spacing w:after="0" w:line="240" w:lineRule="auto"/>
              <w:jc w:val="center"/>
              <w:rPr>
                <w:color w:val="auto"/>
                <w:sz w:val="20"/>
                <w:szCs w:val="20"/>
              </w:rPr>
            </w:pPr>
            <w:r w:rsidRPr="006E66AA">
              <w:rPr>
                <w:color w:val="auto"/>
                <w:sz w:val="20"/>
                <w:szCs w:val="20"/>
              </w:rPr>
              <w:t xml:space="preserve">žáci, </w:t>
            </w:r>
          </w:p>
          <w:p w14:paraId="411E572F" w14:textId="77777777" w:rsidR="006E66AA" w:rsidRPr="006E66AA" w:rsidRDefault="006E66AA" w:rsidP="006E66AA">
            <w:pPr>
              <w:keepNext/>
              <w:spacing w:after="0" w:line="240" w:lineRule="auto"/>
              <w:jc w:val="center"/>
              <w:rPr>
                <w:color w:val="auto"/>
                <w:sz w:val="20"/>
                <w:szCs w:val="20"/>
              </w:rPr>
            </w:pPr>
            <w:r w:rsidRPr="006E66AA">
              <w:rPr>
                <w:color w:val="auto"/>
                <w:sz w:val="20"/>
                <w:szCs w:val="20"/>
              </w:rPr>
              <w:t xml:space="preserve">studenti </w:t>
            </w:r>
          </w:p>
        </w:tc>
        <w:tc>
          <w:tcPr>
            <w:tcW w:w="935" w:type="dxa"/>
            <w:tcBorders>
              <w:top w:val="nil"/>
              <w:left w:val="nil"/>
              <w:bottom w:val="nil"/>
              <w:right w:val="single" w:sz="4" w:space="0" w:color="000000"/>
            </w:tcBorders>
            <w:shd w:val="clear" w:color="auto" w:fill="D9D9D9"/>
            <w:vAlign w:val="center"/>
          </w:tcPr>
          <w:p w14:paraId="44038EF9" w14:textId="77777777" w:rsidR="006E66AA" w:rsidRPr="006E66AA" w:rsidRDefault="006E66AA" w:rsidP="006E66AA">
            <w:pPr>
              <w:keepNext/>
              <w:spacing w:after="0" w:line="240" w:lineRule="auto"/>
              <w:jc w:val="center"/>
              <w:rPr>
                <w:color w:val="auto"/>
                <w:sz w:val="20"/>
                <w:szCs w:val="20"/>
              </w:rPr>
            </w:pPr>
            <w:r w:rsidRPr="006E66AA">
              <w:rPr>
                <w:color w:val="auto"/>
                <w:sz w:val="20"/>
                <w:szCs w:val="20"/>
              </w:rPr>
              <w:t>děti</w:t>
            </w:r>
          </w:p>
        </w:tc>
        <w:tc>
          <w:tcPr>
            <w:tcW w:w="970" w:type="dxa"/>
            <w:tcBorders>
              <w:top w:val="nil"/>
              <w:left w:val="nil"/>
              <w:bottom w:val="nil"/>
              <w:right w:val="single" w:sz="4" w:space="0" w:color="000000"/>
            </w:tcBorders>
            <w:shd w:val="clear" w:color="auto" w:fill="D9D9D9"/>
            <w:vAlign w:val="center"/>
          </w:tcPr>
          <w:p w14:paraId="5790CBAF" w14:textId="77777777" w:rsidR="006E66AA" w:rsidRPr="006E66AA" w:rsidRDefault="006E66AA" w:rsidP="006E66AA">
            <w:pPr>
              <w:keepNext/>
              <w:spacing w:after="0" w:line="240" w:lineRule="auto"/>
              <w:jc w:val="center"/>
              <w:rPr>
                <w:color w:val="auto"/>
                <w:sz w:val="20"/>
                <w:szCs w:val="20"/>
              </w:rPr>
            </w:pPr>
            <w:r w:rsidRPr="006E66AA">
              <w:rPr>
                <w:color w:val="auto"/>
                <w:sz w:val="20"/>
                <w:szCs w:val="20"/>
              </w:rPr>
              <w:t>ostatní</w:t>
            </w:r>
          </w:p>
        </w:tc>
        <w:tc>
          <w:tcPr>
            <w:tcW w:w="1014" w:type="dxa"/>
            <w:tcBorders>
              <w:top w:val="nil"/>
              <w:left w:val="nil"/>
              <w:bottom w:val="nil"/>
              <w:right w:val="single" w:sz="8" w:space="0" w:color="000000"/>
            </w:tcBorders>
            <w:shd w:val="clear" w:color="auto" w:fill="D9D9D9"/>
            <w:vAlign w:val="center"/>
          </w:tcPr>
          <w:p w14:paraId="68E2E19F" w14:textId="77777777" w:rsidR="006E66AA" w:rsidRPr="006E66AA" w:rsidRDefault="006E66AA" w:rsidP="006E66AA">
            <w:pPr>
              <w:keepNext/>
              <w:spacing w:after="0" w:line="240" w:lineRule="auto"/>
              <w:jc w:val="center"/>
              <w:rPr>
                <w:color w:val="auto"/>
                <w:sz w:val="20"/>
                <w:szCs w:val="20"/>
              </w:rPr>
            </w:pPr>
            <w:r w:rsidRPr="006E66AA">
              <w:rPr>
                <w:color w:val="auto"/>
                <w:sz w:val="20"/>
                <w:szCs w:val="20"/>
              </w:rPr>
              <w:t>celkem</w:t>
            </w:r>
          </w:p>
        </w:tc>
      </w:tr>
      <w:tr w:rsidR="006E66AA" w:rsidRPr="006E66AA" w14:paraId="14BEC20D" w14:textId="77777777" w:rsidTr="000B359B">
        <w:trPr>
          <w:trHeight w:val="300"/>
        </w:trPr>
        <w:tc>
          <w:tcPr>
            <w:tcW w:w="3211" w:type="dxa"/>
            <w:tcBorders>
              <w:top w:val="single" w:sz="8" w:space="0" w:color="000000"/>
              <w:left w:val="single" w:sz="8" w:space="0" w:color="000000"/>
              <w:bottom w:val="single" w:sz="8" w:space="0" w:color="000000"/>
              <w:right w:val="single" w:sz="4" w:space="0" w:color="000000"/>
            </w:tcBorders>
            <w:shd w:val="clear" w:color="auto" w:fill="CCCCFF"/>
            <w:vAlign w:val="center"/>
          </w:tcPr>
          <w:p w14:paraId="262FFBE8" w14:textId="77777777" w:rsidR="006E66AA" w:rsidRPr="006E66AA" w:rsidRDefault="006E66AA" w:rsidP="006E66AA">
            <w:pPr>
              <w:keepNext/>
              <w:spacing w:after="0" w:line="240" w:lineRule="auto"/>
              <w:rPr>
                <w:color w:val="auto"/>
                <w:sz w:val="20"/>
                <w:szCs w:val="20"/>
              </w:rPr>
            </w:pPr>
            <w:r w:rsidRPr="006E66AA">
              <w:rPr>
                <w:color w:val="auto"/>
                <w:sz w:val="20"/>
                <w:szCs w:val="20"/>
              </w:rPr>
              <w:t>celkem</w:t>
            </w:r>
          </w:p>
        </w:tc>
        <w:tc>
          <w:tcPr>
            <w:tcW w:w="1799" w:type="dxa"/>
            <w:tcBorders>
              <w:top w:val="single" w:sz="8" w:space="0" w:color="000000"/>
              <w:left w:val="nil"/>
              <w:bottom w:val="single" w:sz="8" w:space="0" w:color="000000"/>
              <w:right w:val="single" w:sz="4" w:space="0" w:color="000000"/>
            </w:tcBorders>
            <w:shd w:val="clear" w:color="auto" w:fill="CCCCFF"/>
            <w:vAlign w:val="center"/>
          </w:tcPr>
          <w:p w14:paraId="19DFC0D6" w14:textId="77777777" w:rsidR="006E66AA" w:rsidRPr="006E66AA" w:rsidRDefault="006E66AA" w:rsidP="006E66AA">
            <w:pPr>
              <w:keepNext/>
              <w:spacing w:after="0" w:line="240" w:lineRule="auto"/>
              <w:jc w:val="right"/>
              <w:rPr>
                <w:color w:val="auto"/>
                <w:sz w:val="20"/>
                <w:szCs w:val="20"/>
              </w:rPr>
            </w:pPr>
            <w:r w:rsidRPr="006E66AA">
              <w:rPr>
                <w:color w:val="auto"/>
                <w:sz w:val="20"/>
                <w:szCs w:val="20"/>
              </w:rPr>
              <w:t>562</w:t>
            </w:r>
          </w:p>
        </w:tc>
        <w:tc>
          <w:tcPr>
            <w:tcW w:w="1123" w:type="dxa"/>
            <w:tcBorders>
              <w:top w:val="single" w:sz="8" w:space="0" w:color="000000"/>
              <w:left w:val="nil"/>
              <w:bottom w:val="single" w:sz="8" w:space="0" w:color="000000"/>
              <w:right w:val="single" w:sz="4" w:space="0" w:color="000000"/>
            </w:tcBorders>
            <w:shd w:val="clear" w:color="auto" w:fill="CCCCFF"/>
            <w:vAlign w:val="center"/>
          </w:tcPr>
          <w:p w14:paraId="37F58525" w14:textId="77777777" w:rsidR="006E66AA" w:rsidRPr="006E66AA" w:rsidRDefault="006E66AA" w:rsidP="006E66AA">
            <w:pPr>
              <w:keepNext/>
              <w:spacing w:after="0" w:line="240" w:lineRule="auto"/>
              <w:jc w:val="right"/>
              <w:rPr>
                <w:color w:val="auto"/>
                <w:sz w:val="20"/>
                <w:szCs w:val="20"/>
              </w:rPr>
            </w:pPr>
            <w:r w:rsidRPr="006E66AA">
              <w:rPr>
                <w:color w:val="auto"/>
                <w:sz w:val="20"/>
                <w:szCs w:val="20"/>
              </w:rPr>
              <w:t>3911</w:t>
            </w:r>
          </w:p>
        </w:tc>
        <w:tc>
          <w:tcPr>
            <w:tcW w:w="935" w:type="dxa"/>
            <w:tcBorders>
              <w:top w:val="single" w:sz="8" w:space="0" w:color="000000"/>
              <w:left w:val="nil"/>
              <w:bottom w:val="single" w:sz="8" w:space="0" w:color="000000"/>
              <w:right w:val="single" w:sz="4" w:space="0" w:color="000000"/>
            </w:tcBorders>
            <w:shd w:val="clear" w:color="auto" w:fill="CCCCFF"/>
            <w:vAlign w:val="center"/>
          </w:tcPr>
          <w:p w14:paraId="6101A725" w14:textId="77777777" w:rsidR="006E66AA" w:rsidRPr="006E66AA" w:rsidRDefault="006E66AA" w:rsidP="006E66AA">
            <w:pPr>
              <w:keepNext/>
              <w:spacing w:after="0" w:line="240" w:lineRule="auto"/>
              <w:jc w:val="right"/>
              <w:rPr>
                <w:color w:val="auto"/>
                <w:sz w:val="20"/>
                <w:szCs w:val="20"/>
              </w:rPr>
            </w:pPr>
            <w:r w:rsidRPr="006E66AA">
              <w:rPr>
                <w:color w:val="auto"/>
                <w:sz w:val="20"/>
                <w:szCs w:val="20"/>
              </w:rPr>
              <w:t>953</w:t>
            </w:r>
          </w:p>
        </w:tc>
        <w:tc>
          <w:tcPr>
            <w:tcW w:w="970" w:type="dxa"/>
            <w:tcBorders>
              <w:top w:val="single" w:sz="8" w:space="0" w:color="000000"/>
              <w:left w:val="nil"/>
              <w:bottom w:val="single" w:sz="8" w:space="0" w:color="000000"/>
              <w:right w:val="single" w:sz="4" w:space="0" w:color="000000"/>
            </w:tcBorders>
            <w:shd w:val="clear" w:color="auto" w:fill="CCCCFF"/>
            <w:vAlign w:val="center"/>
          </w:tcPr>
          <w:p w14:paraId="177613F4" w14:textId="77777777" w:rsidR="006E66AA" w:rsidRPr="006E66AA" w:rsidRDefault="006E66AA" w:rsidP="006E66AA">
            <w:pPr>
              <w:keepNext/>
              <w:spacing w:after="0" w:line="240" w:lineRule="auto"/>
              <w:jc w:val="right"/>
              <w:rPr>
                <w:color w:val="auto"/>
                <w:sz w:val="20"/>
                <w:szCs w:val="20"/>
              </w:rPr>
            </w:pPr>
            <w:r w:rsidRPr="006E66AA">
              <w:rPr>
                <w:color w:val="auto"/>
                <w:sz w:val="20"/>
                <w:szCs w:val="20"/>
              </w:rPr>
              <w:t>723</w:t>
            </w:r>
          </w:p>
        </w:tc>
        <w:tc>
          <w:tcPr>
            <w:tcW w:w="1014" w:type="dxa"/>
            <w:tcBorders>
              <w:top w:val="single" w:sz="8" w:space="0" w:color="000000"/>
              <w:left w:val="nil"/>
              <w:bottom w:val="single" w:sz="8" w:space="0" w:color="000000"/>
              <w:right w:val="single" w:sz="8" w:space="0" w:color="000000"/>
            </w:tcBorders>
            <w:shd w:val="clear" w:color="auto" w:fill="CCCCFF"/>
            <w:vAlign w:val="center"/>
          </w:tcPr>
          <w:p w14:paraId="27E8457E" w14:textId="77777777" w:rsidR="006E66AA" w:rsidRPr="006E66AA" w:rsidRDefault="006E66AA" w:rsidP="006E66AA">
            <w:pPr>
              <w:keepNext/>
              <w:spacing w:after="0" w:line="240" w:lineRule="auto"/>
              <w:jc w:val="right"/>
              <w:rPr>
                <w:color w:val="auto"/>
                <w:sz w:val="20"/>
                <w:szCs w:val="20"/>
              </w:rPr>
            </w:pPr>
            <w:r w:rsidRPr="006E66AA">
              <w:rPr>
                <w:color w:val="auto"/>
                <w:sz w:val="20"/>
                <w:szCs w:val="20"/>
              </w:rPr>
              <w:t>5587</w:t>
            </w:r>
          </w:p>
        </w:tc>
      </w:tr>
      <w:tr w:rsidR="006E66AA" w:rsidRPr="006E66AA" w14:paraId="7C2BE538" w14:textId="77777777" w:rsidTr="000B359B">
        <w:trPr>
          <w:trHeight w:val="300"/>
        </w:trPr>
        <w:tc>
          <w:tcPr>
            <w:tcW w:w="3211" w:type="dxa"/>
            <w:tcBorders>
              <w:top w:val="single" w:sz="4" w:space="0" w:color="000000"/>
              <w:left w:val="single" w:sz="8" w:space="0" w:color="000000"/>
              <w:bottom w:val="single" w:sz="4" w:space="0" w:color="000000"/>
              <w:right w:val="single" w:sz="4" w:space="0" w:color="000000"/>
            </w:tcBorders>
            <w:shd w:val="clear" w:color="auto" w:fill="auto"/>
            <w:vAlign w:val="bottom"/>
          </w:tcPr>
          <w:p w14:paraId="752726F0" w14:textId="77777777" w:rsidR="006E66AA" w:rsidRPr="006E66AA" w:rsidRDefault="006E66AA" w:rsidP="006E66AA">
            <w:pPr>
              <w:spacing w:after="0" w:line="240" w:lineRule="auto"/>
              <w:rPr>
                <w:color w:val="auto"/>
                <w:sz w:val="20"/>
                <w:szCs w:val="20"/>
              </w:rPr>
            </w:pPr>
            <w:r w:rsidRPr="006E66AA">
              <w:rPr>
                <w:color w:val="auto"/>
                <w:sz w:val="20"/>
                <w:szCs w:val="20"/>
              </w:rPr>
              <w:t>Ostrava</w:t>
            </w:r>
          </w:p>
        </w:tc>
        <w:tc>
          <w:tcPr>
            <w:tcW w:w="1799" w:type="dxa"/>
            <w:tcBorders>
              <w:top w:val="nil"/>
              <w:left w:val="nil"/>
              <w:bottom w:val="single" w:sz="4" w:space="0" w:color="000000"/>
              <w:right w:val="single" w:sz="4" w:space="0" w:color="000000"/>
            </w:tcBorders>
            <w:shd w:val="clear" w:color="auto" w:fill="auto"/>
            <w:vAlign w:val="center"/>
          </w:tcPr>
          <w:p w14:paraId="7A0DCA8E" w14:textId="77777777" w:rsidR="006E66AA" w:rsidRPr="006E66AA" w:rsidRDefault="006E66AA" w:rsidP="006E66AA">
            <w:pPr>
              <w:spacing w:after="0" w:line="240" w:lineRule="auto"/>
              <w:jc w:val="right"/>
              <w:rPr>
                <w:color w:val="auto"/>
                <w:sz w:val="20"/>
                <w:szCs w:val="20"/>
              </w:rPr>
            </w:pPr>
            <w:r w:rsidRPr="006E66AA">
              <w:rPr>
                <w:color w:val="auto"/>
                <w:sz w:val="20"/>
                <w:szCs w:val="20"/>
              </w:rPr>
              <w:t>460</w:t>
            </w:r>
          </w:p>
        </w:tc>
        <w:tc>
          <w:tcPr>
            <w:tcW w:w="1123" w:type="dxa"/>
            <w:tcBorders>
              <w:top w:val="nil"/>
              <w:left w:val="nil"/>
              <w:bottom w:val="single" w:sz="4" w:space="0" w:color="000000"/>
              <w:right w:val="nil"/>
            </w:tcBorders>
            <w:shd w:val="clear" w:color="auto" w:fill="auto"/>
            <w:vAlign w:val="center"/>
          </w:tcPr>
          <w:p w14:paraId="7E20B613" w14:textId="77777777" w:rsidR="006E66AA" w:rsidRPr="006E66AA" w:rsidRDefault="006E66AA" w:rsidP="006E66AA">
            <w:pPr>
              <w:spacing w:after="0" w:line="240" w:lineRule="auto"/>
              <w:jc w:val="right"/>
              <w:rPr>
                <w:color w:val="auto"/>
                <w:sz w:val="20"/>
                <w:szCs w:val="20"/>
              </w:rPr>
            </w:pPr>
            <w:r w:rsidRPr="006E66AA">
              <w:rPr>
                <w:color w:val="auto"/>
                <w:sz w:val="20"/>
                <w:szCs w:val="20"/>
              </w:rPr>
              <w:t>3262</w:t>
            </w:r>
          </w:p>
        </w:tc>
        <w:tc>
          <w:tcPr>
            <w:tcW w:w="935" w:type="dxa"/>
            <w:tcBorders>
              <w:top w:val="nil"/>
              <w:left w:val="single" w:sz="4" w:space="0" w:color="000000"/>
              <w:bottom w:val="single" w:sz="4" w:space="0" w:color="000000"/>
              <w:right w:val="single" w:sz="4" w:space="0" w:color="000000"/>
            </w:tcBorders>
            <w:shd w:val="clear" w:color="auto" w:fill="auto"/>
            <w:vAlign w:val="center"/>
          </w:tcPr>
          <w:p w14:paraId="47F5E6EC" w14:textId="77777777" w:rsidR="006E66AA" w:rsidRPr="006E66AA" w:rsidRDefault="006E66AA" w:rsidP="006E66AA">
            <w:pPr>
              <w:spacing w:after="0" w:line="240" w:lineRule="auto"/>
              <w:jc w:val="right"/>
              <w:rPr>
                <w:color w:val="auto"/>
                <w:sz w:val="20"/>
                <w:szCs w:val="20"/>
              </w:rPr>
            </w:pPr>
            <w:r w:rsidRPr="006E66AA">
              <w:rPr>
                <w:color w:val="auto"/>
                <w:sz w:val="20"/>
                <w:szCs w:val="20"/>
              </w:rPr>
              <w:t>785</w:t>
            </w:r>
          </w:p>
        </w:tc>
        <w:tc>
          <w:tcPr>
            <w:tcW w:w="970" w:type="dxa"/>
            <w:tcBorders>
              <w:top w:val="nil"/>
              <w:left w:val="nil"/>
              <w:bottom w:val="single" w:sz="4" w:space="0" w:color="000000"/>
              <w:right w:val="single" w:sz="4" w:space="0" w:color="000000"/>
            </w:tcBorders>
            <w:shd w:val="clear" w:color="auto" w:fill="auto"/>
            <w:vAlign w:val="center"/>
          </w:tcPr>
          <w:p w14:paraId="3FA8B47D" w14:textId="77777777" w:rsidR="006E66AA" w:rsidRPr="006E66AA" w:rsidRDefault="006E66AA" w:rsidP="006E66AA">
            <w:pPr>
              <w:spacing w:after="0" w:line="240" w:lineRule="auto"/>
              <w:jc w:val="right"/>
              <w:rPr>
                <w:color w:val="auto"/>
                <w:sz w:val="20"/>
                <w:szCs w:val="20"/>
              </w:rPr>
            </w:pPr>
            <w:r w:rsidRPr="006E66AA">
              <w:rPr>
                <w:color w:val="auto"/>
                <w:sz w:val="20"/>
                <w:szCs w:val="20"/>
              </w:rPr>
              <w:t>628</w:t>
            </w:r>
          </w:p>
        </w:tc>
        <w:tc>
          <w:tcPr>
            <w:tcW w:w="1014" w:type="dxa"/>
            <w:tcBorders>
              <w:top w:val="single" w:sz="4" w:space="0" w:color="000000"/>
              <w:left w:val="nil"/>
              <w:bottom w:val="single" w:sz="4" w:space="0" w:color="000000"/>
              <w:right w:val="single" w:sz="8" w:space="0" w:color="000000"/>
            </w:tcBorders>
            <w:shd w:val="clear" w:color="auto" w:fill="auto"/>
            <w:vAlign w:val="bottom"/>
          </w:tcPr>
          <w:p w14:paraId="4621078F" w14:textId="77777777" w:rsidR="006E66AA" w:rsidRPr="006E66AA" w:rsidRDefault="006E66AA" w:rsidP="006E66AA">
            <w:pPr>
              <w:spacing w:after="0" w:line="240" w:lineRule="auto"/>
              <w:jc w:val="right"/>
              <w:rPr>
                <w:color w:val="auto"/>
                <w:sz w:val="20"/>
                <w:szCs w:val="20"/>
              </w:rPr>
            </w:pPr>
            <w:r w:rsidRPr="006E66AA">
              <w:rPr>
                <w:color w:val="auto"/>
                <w:sz w:val="20"/>
                <w:szCs w:val="20"/>
              </w:rPr>
              <w:t>4675</w:t>
            </w:r>
          </w:p>
        </w:tc>
      </w:tr>
      <w:tr w:rsidR="006E66AA" w:rsidRPr="006E66AA" w14:paraId="6FA4F90F" w14:textId="77777777" w:rsidTr="000B359B">
        <w:trPr>
          <w:trHeight w:val="300"/>
        </w:trPr>
        <w:tc>
          <w:tcPr>
            <w:tcW w:w="3211" w:type="dxa"/>
            <w:tcBorders>
              <w:top w:val="single" w:sz="4" w:space="0" w:color="000000"/>
              <w:left w:val="single" w:sz="8" w:space="0" w:color="000000"/>
              <w:bottom w:val="single" w:sz="4" w:space="0" w:color="000000"/>
              <w:right w:val="single" w:sz="4" w:space="0" w:color="000000"/>
            </w:tcBorders>
            <w:shd w:val="clear" w:color="auto" w:fill="auto"/>
            <w:vAlign w:val="bottom"/>
          </w:tcPr>
          <w:p w14:paraId="3B05813E" w14:textId="77777777" w:rsidR="006E66AA" w:rsidRPr="006E66AA" w:rsidRDefault="006E66AA" w:rsidP="006E66AA">
            <w:pPr>
              <w:spacing w:after="0" w:line="240" w:lineRule="auto"/>
              <w:rPr>
                <w:color w:val="auto"/>
                <w:sz w:val="20"/>
                <w:szCs w:val="20"/>
              </w:rPr>
            </w:pPr>
            <w:r w:rsidRPr="006E66AA">
              <w:rPr>
                <w:color w:val="auto"/>
                <w:sz w:val="20"/>
                <w:szCs w:val="20"/>
              </w:rPr>
              <w:t>Vratimov</w:t>
            </w:r>
          </w:p>
        </w:tc>
        <w:tc>
          <w:tcPr>
            <w:tcW w:w="1799" w:type="dxa"/>
            <w:tcBorders>
              <w:top w:val="single" w:sz="4" w:space="0" w:color="000000"/>
              <w:left w:val="nil"/>
              <w:bottom w:val="single" w:sz="4" w:space="0" w:color="000000"/>
              <w:right w:val="single" w:sz="4" w:space="0" w:color="000000"/>
            </w:tcBorders>
            <w:shd w:val="clear" w:color="auto" w:fill="auto"/>
            <w:vAlign w:val="bottom"/>
          </w:tcPr>
          <w:p w14:paraId="5D3BF094" w14:textId="77777777" w:rsidR="006E66AA" w:rsidRPr="006E66AA" w:rsidRDefault="006E66AA" w:rsidP="006E66AA">
            <w:pPr>
              <w:spacing w:after="0" w:line="240" w:lineRule="auto"/>
              <w:jc w:val="right"/>
              <w:rPr>
                <w:color w:val="auto"/>
                <w:sz w:val="20"/>
                <w:szCs w:val="20"/>
              </w:rPr>
            </w:pPr>
            <w:r w:rsidRPr="006E66AA">
              <w:rPr>
                <w:color w:val="auto"/>
                <w:sz w:val="20"/>
                <w:szCs w:val="20"/>
              </w:rPr>
              <w:t>102</w:t>
            </w:r>
          </w:p>
        </w:tc>
        <w:tc>
          <w:tcPr>
            <w:tcW w:w="1123" w:type="dxa"/>
            <w:tcBorders>
              <w:top w:val="single" w:sz="4" w:space="0" w:color="000000"/>
              <w:left w:val="nil"/>
              <w:bottom w:val="single" w:sz="4" w:space="0" w:color="000000"/>
              <w:right w:val="nil"/>
            </w:tcBorders>
            <w:shd w:val="clear" w:color="auto" w:fill="auto"/>
            <w:vAlign w:val="center"/>
          </w:tcPr>
          <w:p w14:paraId="5F893B6D" w14:textId="77777777" w:rsidR="006E66AA" w:rsidRPr="006E66AA" w:rsidRDefault="006E66AA" w:rsidP="006E66AA">
            <w:pPr>
              <w:spacing w:after="0" w:line="240" w:lineRule="auto"/>
              <w:jc w:val="right"/>
              <w:rPr>
                <w:color w:val="auto"/>
                <w:sz w:val="20"/>
                <w:szCs w:val="20"/>
              </w:rPr>
            </w:pPr>
            <w:r w:rsidRPr="006E66AA">
              <w:rPr>
                <w:color w:val="auto"/>
                <w:sz w:val="20"/>
                <w:szCs w:val="20"/>
              </w:rPr>
              <w:t>649</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9A063" w14:textId="77777777" w:rsidR="006E66AA" w:rsidRPr="006E66AA" w:rsidRDefault="006E66AA" w:rsidP="006E66AA">
            <w:pPr>
              <w:spacing w:after="0" w:line="240" w:lineRule="auto"/>
              <w:jc w:val="right"/>
              <w:rPr>
                <w:color w:val="auto"/>
                <w:sz w:val="20"/>
                <w:szCs w:val="20"/>
              </w:rPr>
            </w:pPr>
            <w:r w:rsidRPr="006E66AA">
              <w:rPr>
                <w:color w:val="auto"/>
                <w:sz w:val="20"/>
                <w:szCs w:val="20"/>
              </w:rPr>
              <w:t>168</w:t>
            </w:r>
          </w:p>
        </w:tc>
        <w:tc>
          <w:tcPr>
            <w:tcW w:w="970" w:type="dxa"/>
            <w:tcBorders>
              <w:top w:val="single" w:sz="4" w:space="0" w:color="000000"/>
              <w:left w:val="nil"/>
              <w:bottom w:val="single" w:sz="4" w:space="0" w:color="000000"/>
              <w:right w:val="single" w:sz="4" w:space="0" w:color="000000"/>
            </w:tcBorders>
            <w:shd w:val="clear" w:color="auto" w:fill="auto"/>
            <w:vAlign w:val="center"/>
          </w:tcPr>
          <w:p w14:paraId="224ABD00" w14:textId="77777777" w:rsidR="006E66AA" w:rsidRPr="006E66AA" w:rsidRDefault="006E66AA" w:rsidP="006E66AA">
            <w:pPr>
              <w:spacing w:after="0" w:line="240" w:lineRule="auto"/>
              <w:jc w:val="right"/>
              <w:rPr>
                <w:color w:val="auto"/>
                <w:sz w:val="20"/>
                <w:szCs w:val="20"/>
              </w:rPr>
            </w:pPr>
            <w:r w:rsidRPr="006E66AA">
              <w:rPr>
                <w:color w:val="auto"/>
                <w:sz w:val="20"/>
                <w:szCs w:val="20"/>
              </w:rPr>
              <w:t>95</w:t>
            </w:r>
          </w:p>
        </w:tc>
        <w:tc>
          <w:tcPr>
            <w:tcW w:w="1014" w:type="dxa"/>
            <w:tcBorders>
              <w:top w:val="single" w:sz="4" w:space="0" w:color="000000"/>
              <w:left w:val="nil"/>
              <w:bottom w:val="single" w:sz="4" w:space="0" w:color="000000"/>
              <w:right w:val="single" w:sz="8" w:space="0" w:color="000000"/>
            </w:tcBorders>
            <w:shd w:val="clear" w:color="auto" w:fill="auto"/>
            <w:vAlign w:val="bottom"/>
          </w:tcPr>
          <w:p w14:paraId="284163F8" w14:textId="77777777" w:rsidR="006E66AA" w:rsidRPr="006E66AA" w:rsidRDefault="006E66AA" w:rsidP="006E66AA">
            <w:pPr>
              <w:spacing w:after="0" w:line="240" w:lineRule="auto"/>
              <w:jc w:val="right"/>
              <w:rPr>
                <w:color w:val="auto"/>
                <w:sz w:val="20"/>
                <w:szCs w:val="20"/>
              </w:rPr>
            </w:pPr>
            <w:r w:rsidRPr="006E66AA">
              <w:rPr>
                <w:color w:val="auto"/>
                <w:sz w:val="20"/>
                <w:szCs w:val="20"/>
              </w:rPr>
              <w:t>912</w:t>
            </w:r>
          </w:p>
        </w:tc>
      </w:tr>
    </w:tbl>
    <w:p w14:paraId="26F397BB" w14:textId="77777777" w:rsidR="006E66AA" w:rsidRPr="006E66AA" w:rsidRDefault="006E66AA" w:rsidP="006E66AA">
      <w:pPr>
        <w:spacing w:after="120"/>
        <w:jc w:val="both"/>
        <w:rPr>
          <w:i/>
          <w:color w:val="auto"/>
          <w:sz w:val="18"/>
          <w:szCs w:val="18"/>
        </w:rPr>
      </w:pPr>
      <w:r w:rsidRPr="006E66AA">
        <w:rPr>
          <w:i/>
          <w:color w:val="auto"/>
          <w:sz w:val="18"/>
          <w:szCs w:val="18"/>
        </w:rPr>
        <w:t xml:space="preserve">Zdroj: Výkazy MŠMT, </w:t>
      </w:r>
      <w:proofErr w:type="spellStart"/>
      <w:r w:rsidRPr="006E66AA">
        <w:rPr>
          <w:i/>
          <w:color w:val="auto"/>
          <w:sz w:val="18"/>
          <w:szCs w:val="18"/>
        </w:rPr>
        <w:t>šk</w:t>
      </w:r>
      <w:proofErr w:type="spellEnd"/>
      <w:r w:rsidRPr="006E66AA">
        <w:rPr>
          <w:i/>
          <w:color w:val="auto"/>
          <w:sz w:val="18"/>
          <w:szCs w:val="18"/>
        </w:rPr>
        <w:t xml:space="preserve">. rok 2019/2020 </w:t>
      </w:r>
    </w:p>
    <w:p w14:paraId="6A10AE55" w14:textId="77777777" w:rsidR="00AF4FF8" w:rsidRDefault="00AF4FF8" w:rsidP="006E66AA">
      <w:pPr>
        <w:spacing w:before="240" w:after="0" w:line="240" w:lineRule="auto"/>
        <w:rPr>
          <w:iCs/>
          <w:color w:val="auto"/>
        </w:rPr>
      </w:pPr>
    </w:p>
    <w:p w14:paraId="2057294E" w14:textId="77777777" w:rsidR="00271C21" w:rsidRDefault="00271C21">
      <w:pPr>
        <w:pBdr>
          <w:top w:val="none" w:sz="0" w:space="0" w:color="auto"/>
          <w:left w:val="none" w:sz="0" w:space="0" w:color="auto"/>
          <w:bottom w:val="none" w:sz="0" w:space="0" w:color="auto"/>
          <w:right w:val="none" w:sz="0" w:space="0" w:color="auto"/>
          <w:between w:val="none" w:sz="0" w:space="0" w:color="auto"/>
        </w:pBdr>
        <w:spacing w:after="200" w:line="276" w:lineRule="auto"/>
        <w:rPr>
          <w:iCs/>
          <w:color w:val="auto"/>
        </w:rPr>
      </w:pPr>
      <w:r>
        <w:rPr>
          <w:iCs/>
          <w:color w:val="auto"/>
        </w:rPr>
        <w:br w:type="page"/>
      </w:r>
    </w:p>
    <w:p w14:paraId="10218FD0" w14:textId="278DE36B" w:rsidR="006E66AA" w:rsidRPr="006E66AA" w:rsidRDefault="006E66AA" w:rsidP="006E66AA">
      <w:pPr>
        <w:spacing w:before="240" w:after="0" w:line="240" w:lineRule="auto"/>
        <w:rPr>
          <w:iCs/>
          <w:color w:val="auto"/>
        </w:rPr>
      </w:pPr>
      <w:r w:rsidRPr="006E66AA">
        <w:rPr>
          <w:iCs/>
          <w:color w:val="auto"/>
        </w:rPr>
        <w:lastRenderedPageBreak/>
        <w:t xml:space="preserve">Tabulka </w:t>
      </w:r>
      <w:r w:rsidRPr="006E66AA">
        <w:rPr>
          <w:iCs/>
          <w:color w:val="auto"/>
        </w:rPr>
        <w:fldChar w:fldCharType="begin"/>
      </w:r>
      <w:r w:rsidRPr="006E66AA">
        <w:rPr>
          <w:iCs/>
          <w:color w:val="auto"/>
        </w:rPr>
        <w:instrText xml:space="preserve"> SEQ Tabulka \* ARABIC </w:instrText>
      </w:r>
      <w:r w:rsidRPr="006E66AA">
        <w:rPr>
          <w:iCs/>
          <w:color w:val="auto"/>
        </w:rPr>
        <w:fldChar w:fldCharType="separate"/>
      </w:r>
      <w:r w:rsidR="00994AFD">
        <w:rPr>
          <w:iCs/>
          <w:noProof/>
          <w:color w:val="auto"/>
        </w:rPr>
        <w:t>56</w:t>
      </w:r>
      <w:r w:rsidRPr="006E66AA">
        <w:rPr>
          <w:iCs/>
          <w:noProof/>
          <w:color w:val="auto"/>
        </w:rPr>
        <w:fldChar w:fldCharType="end"/>
      </w:r>
      <w:r w:rsidRPr="006E66AA">
        <w:rPr>
          <w:iCs/>
          <w:color w:val="auto"/>
        </w:rPr>
        <w:t xml:space="preserve"> </w:t>
      </w:r>
      <w:r w:rsidRPr="006E66AA">
        <w:rPr>
          <w:b/>
          <w:iCs/>
          <w:color w:val="auto"/>
        </w:rPr>
        <w:t>SVČ zřizované obcemi</w:t>
      </w:r>
      <w:r w:rsidRPr="006E66AA">
        <w:rPr>
          <w:iCs/>
          <w:color w:val="auto"/>
        </w:rPr>
        <w:t xml:space="preserve"> </w:t>
      </w:r>
      <w:r w:rsidRPr="006E66AA">
        <w:rPr>
          <w:b/>
          <w:iCs/>
          <w:color w:val="auto"/>
        </w:rPr>
        <w:t>– zájmové útvary a počet účastníků</w:t>
      </w:r>
      <w:r w:rsidRPr="00AF4FF8">
        <w:rPr>
          <w:b/>
          <w:iCs/>
          <w:color w:val="auto"/>
        </w:rPr>
        <w:t xml:space="preserve"> – školní rok</w:t>
      </w:r>
      <w:r w:rsidRPr="006E66AA">
        <w:rPr>
          <w:b/>
          <w:iCs/>
          <w:color w:val="auto"/>
        </w:rPr>
        <w:t xml:space="preserve"> 2020/2021</w:t>
      </w:r>
    </w:p>
    <w:tbl>
      <w:tblPr>
        <w:tblW w:w="9052" w:type="dxa"/>
        <w:tblInd w:w="60" w:type="dxa"/>
        <w:tblLayout w:type="fixed"/>
        <w:tblLook w:val="0400" w:firstRow="0" w:lastRow="0" w:firstColumn="0" w:lastColumn="0" w:noHBand="0" w:noVBand="1"/>
      </w:tblPr>
      <w:tblGrid>
        <w:gridCol w:w="3211"/>
        <w:gridCol w:w="1799"/>
        <w:gridCol w:w="1123"/>
        <w:gridCol w:w="935"/>
        <w:gridCol w:w="970"/>
        <w:gridCol w:w="1014"/>
      </w:tblGrid>
      <w:tr w:rsidR="006E66AA" w:rsidRPr="006E66AA" w14:paraId="23C8786A" w14:textId="77777777" w:rsidTr="000B359B">
        <w:trPr>
          <w:trHeight w:val="300"/>
        </w:trPr>
        <w:tc>
          <w:tcPr>
            <w:tcW w:w="3211" w:type="dxa"/>
            <w:vMerge w:val="restart"/>
            <w:tcBorders>
              <w:top w:val="single" w:sz="8" w:space="0" w:color="000000"/>
              <w:left w:val="single" w:sz="8" w:space="0" w:color="000000"/>
              <w:bottom w:val="single" w:sz="4" w:space="0" w:color="000000"/>
              <w:right w:val="single" w:sz="4" w:space="0" w:color="000000"/>
            </w:tcBorders>
            <w:shd w:val="clear" w:color="auto" w:fill="D9D9D9"/>
            <w:vAlign w:val="center"/>
          </w:tcPr>
          <w:p w14:paraId="7296CD17" w14:textId="77777777" w:rsidR="006E66AA" w:rsidRPr="006E66AA" w:rsidRDefault="006E66AA" w:rsidP="006E66AA">
            <w:pPr>
              <w:keepNext/>
              <w:spacing w:after="0" w:line="240" w:lineRule="auto"/>
              <w:jc w:val="center"/>
              <w:rPr>
                <w:color w:val="auto"/>
                <w:sz w:val="20"/>
                <w:szCs w:val="20"/>
              </w:rPr>
            </w:pPr>
            <w:r w:rsidRPr="006E66AA">
              <w:rPr>
                <w:color w:val="auto"/>
                <w:sz w:val="20"/>
                <w:szCs w:val="20"/>
              </w:rPr>
              <w:t>Název obce</w:t>
            </w:r>
          </w:p>
        </w:tc>
        <w:tc>
          <w:tcPr>
            <w:tcW w:w="1799"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1E46E3D8" w14:textId="77777777" w:rsidR="006E66AA" w:rsidRPr="006E66AA" w:rsidRDefault="006E66AA" w:rsidP="006E66AA">
            <w:pPr>
              <w:keepNext/>
              <w:spacing w:after="0" w:line="240" w:lineRule="auto"/>
              <w:jc w:val="center"/>
              <w:rPr>
                <w:color w:val="auto"/>
                <w:sz w:val="20"/>
                <w:szCs w:val="20"/>
              </w:rPr>
            </w:pPr>
            <w:r w:rsidRPr="006E66AA">
              <w:rPr>
                <w:color w:val="auto"/>
                <w:sz w:val="20"/>
                <w:szCs w:val="20"/>
              </w:rPr>
              <w:t>počet zájmových útvarů (kroužků)</w:t>
            </w:r>
          </w:p>
        </w:tc>
        <w:tc>
          <w:tcPr>
            <w:tcW w:w="4042" w:type="dxa"/>
            <w:gridSpan w:val="4"/>
            <w:tcBorders>
              <w:top w:val="single" w:sz="8" w:space="0" w:color="000000"/>
              <w:left w:val="nil"/>
              <w:bottom w:val="single" w:sz="4" w:space="0" w:color="000000"/>
              <w:right w:val="single" w:sz="8" w:space="0" w:color="000000"/>
            </w:tcBorders>
            <w:shd w:val="clear" w:color="auto" w:fill="D9D9D9"/>
            <w:vAlign w:val="center"/>
          </w:tcPr>
          <w:p w14:paraId="209F8BF2" w14:textId="77777777" w:rsidR="006E66AA" w:rsidRPr="006E66AA" w:rsidRDefault="006E66AA" w:rsidP="006E66AA">
            <w:pPr>
              <w:keepNext/>
              <w:spacing w:after="0" w:line="240" w:lineRule="auto"/>
              <w:jc w:val="center"/>
              <w:rPr>
                <w:color w:val="auto"/>
                <w:sz w:val="20"/>
                <w:szCs w:val="20"/>
              </w:rPr>
            </w:pPr>
            <w:r w:rsidRPr="006E66AA">
              <w:rPr>
                <w:color w:val="auto"/>
                <w:sz w:val="20"/>
                <w:szCs w:val="20"/>
              </w:rPr>
              <w:t>počet účastníků</w:t>
            </w:r>
          </w:p>
        </w:tc>
      </w:tr>
      <w:tr w:rsidR="006E66AA" w:rsidRPr="006E66AA" w14:paraId="3C072905" w14:textId="77777777" w:rsidTr="00271C21">
        <w:trPr>
          <w:trHeight w:val="485"/>
        </w:trPr>
        <w:tc>
          <w:tcPr>
            <w:tcW w:w="3211" w:type="dxa"/>
            <w:vMerge/>
            <w:tcBorders>
              <w:top w:val="single" w:sz="8" w:space="0" w:color="000000"/>
              <w:left w:val="single" w:sz="8" w:space="0" w:color="000000"/>
              <w:bottom w:val="single" w:sz="4" w:space="0" w:color="000000"/>
              <w:right w:val="single" w:sz="4" w:space="0" w:color="000000"/>
            </w:tcBorders>
            <w:shd w:val="clear" w:color="auto" w:fill="D9D9D9"/>
            <w:vAlign w:val="center"/>
          </w:tcPr>
          <w:p w14:paraId="5CC04882" w14:textId="77777777" w:rsidR="006E66AA" w:rsidRPr="006E66AA" w:rsidRDefault="006E66AA" w:rsidP="006E66AA">
            <w:pPr>
              <w:widowControl w:val="0"/>
              <w:spacing w:after="0" w:line="240" w:lineRule="auto"/>
              <w:rPr>
                <w:color w:val="auto"/>
                <w:sz w:val="20"/>
                <w:szCs w:val="20"/>
              </w:rPr>
            </w:pPr>
          </w:p>
        </w:tc>
        <w:tc>
          <w:tcPr>
            <w:tcW w:w="1799"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57AA8070" w14:textId="77777777" w:rsidR="006E66AA" w:rsidRPr="006E66AA" w:rsidRDefault="006E66AA" w:rsidP="006E66AA">
            <w:pPr>
              <w:widowControl w:val="0"/>
              <w:spacing w:after="0" w:line="240" w:lineRule="auto"/>
              <w:rPr>
                <w:color w:val="auto"/>
                <w:sz w:val="20"/>
                <w:szCs w:val="20"/>
              </w:rPr>
            </w:pPr>
          </w:p>
          <w:p w14:paraId="1015E94E" w14:textId="77777777" w:rsidR="006E66AA" w:rsidRPr="006E66AA" w:rsidRDefault="006E66AA" w:rsidP="006E66AA">
            <w:pPr>
              <w:keepNext/>
              <w:spacing w:after="0" w:line="240" w:lineRule="auto"/>
              <w:rPr>
                <w:color w:val="auto"/>
                <w:sz w:val="20"/>
                <w:szCs w:val="20"/>
              </w:rPr>
            </w:pPr>
          </w:p>
        </w:tc>
        <w:tc>
          <w:tcPr>
            <w:tcW w:w="1123" w:type="dxa"/>
            <w:tcBorders>
              <w:top w:val="nil"/>
              <w:left w:val="nil"/>
              <w:bottom w:val="nil"/>
              <w:right w:val="single" w:sz="4" w:space="0" w:color="000000"/>
            </w:tcBorders>
            <w:shd w:val="clear" w:color="auto" w:fill="D9D9D9"/>
            <w:vAlign w:val="center"/>
          </w:tcPr>
          <w:p w14:paraId="33A40E0F" w14:textId="77777777" w:rsidR="006E66AA" w:rsidRPr="006E66AA" w:rsidRDefault="006E66AA" w:rsidP="006E66AA">
            <w:pPr>
              <w:keepNext/>
              <w:spacing w:after="0" w:line="240" w:lineRule="auto"/>
              <w:jc w:val="center"/>
              <w:rPr>
                <w:color w:val="auto"/>
                <w:sz w:val="20"/>
                <w:szCs w:val="20"/>
              </w:rPr>
            </w:pPr>
            <w:r w:rsidRPr="006E66AA">
              <w:rPr>
                <w:color w:val="auto"/>
                <w:sz w:val="20"/>
                <w:szCs w:val="20"/>
              </w:rPr>
              <w:t xml:space="preserve">žáci, </w:t>
            </w:r>
          </w:p>
          <w:p w14:paraId="37BC1C2F" w14:textId="77777777" w:rsidR="006E66AA" w:rsidRPr="006E66AA" w:rsidRDefault="006E66AA" w:rsidP="006E66AA">
            <w:pPr>
              <w:keepNext/>
              <w:spacing w:after="0" w:line="240" w:lineRule="auto"/>
              <w:jc w:val="center"/>
              <w:rPr>
                <w:color w:val="auto"/>
                <w:sz w:val="20"/>
                <w:szCs w:val="20"/>
              </w:rPr>
            </w:pPr>
            <w:r w:rsidRPr="006E66AA">
              <w:rPr>
                <w:color w:val="auto"/>
                <w:sz w:val="20"/>
                <w:szCs w:val="20"/>
              </w:rPr>
              <w:t xml:space="preserve">studenti </w:t>
            </w:r>
          </w:p>
        </w:tc>
        <w:tc>
          <w:tcPr>
            <w:tcW w:w="935" w:type="dxa"/>
            <w:tcBorders>
              <w:top w:val="nil"/>
              <w:left w:val="nil"/>
              <w:bottom w:val="nil"/>
              <w:right w:val="single" w:sz="4" w:space="0" w:color="000000"/>
            </w:tcBorders>
            <w:shd w:val="clear" w:color="auto" w:fill="D9D9D9"/>
            <w:vAlign w:val="center"/>
          </w:tcPr>
          <w:p w14:paraId="4691FC88" w14:textId="77777777" w:rsidR="006E66AA" w:rsidRPr="006E66AA" w:rsidRDefault="006E66AA" w:rsidP="006E66AA">
            <w:pPr>
              <w:keepNext/>
              <w:spacing w:after="0" w:line="240" w:lineRule="auto"/>
              <w:jc w:val="center"/>
              <w:rPr>
                <w:color w:val="auto"/>
                <w:sz w:val="20"/>
                <w:szCs w:val="20"/>
              </w:rPr>
            </w:pPr>
            <w:r w:rsidRPr="006E66AA">
              <w:rPr>
                <w:color w:val="auto"/>
                <w:sz w:val="20"/>
                <w:szCs w:val="20"/>
              </w:rPr>
              <w:t>děti</w:t>
            </w:r>
          </w:p>
        </w:tc>
        <w:tc>
          <w:tcPr>
            <w:tcW w:w="970" w:type="dxa"/>
            <w:tcBorders>
              <w:top w:val="nil"/>
              <w:left w:val="nil"/>
              <w:bottom w:val="nil"/>
              <w:right w:val="single" w:sz="4" w:space="0" w:color="000000"/>
            </w:tcBorders>
            <w:shd w:val="clear" w:color="auto" w:fill="D9D9D9"/>
            <w:vAlign w:val="center"/>
          </w:tcPr>
          <w:p w14:paraId="6991D5DB" w14:textId="77777777" w:rsidR="006E66AA" w:rsidRPr="006E66AA" w:rsidRDefault="006E66AA" w:rsidP="006E66AA">
            <w:pPr>
              <w:keepNext/>
              <w:spacing w:after="0" w:line="240" w:lineRule="auto"/>
              <w:jc w:val="center"/>
              <w:rPr>
                <w:color w:val="auto"/>
                <w:sz w:val="20"/>
                <w:szCs w:val="20"/>
              </w:rPr>
            </w:pPr>
            <w:r w:rsidRPr="006E66AA">
              <w:rPr>
                <w:color w:val="auto"/>
                <w:sz w:val="20"/>
                <w:szCs w:val="20"/>
              </w:rPr>
              <w:t>ostatní</w:t>
            </w:r>
          </w:p>
        </w:tc>
        <w:tc>
          <w:tcPr>
            <w:tcW w:w="1014" w:type="dxa"/>
            <w:tcBorders>
              <w:top w:val="nil"/>
              <w:left w:val="nil"/>
              <w:bottom w:val="nil"/>
              <w:right w:val="single" w:sz="8" w:space="0" w:color="000000"/>
            </w:tcBorders>
            <w:shd w:val="clear" w:color="auto" w:fill="D9D9D9"/>
            <w:vAlign w:val="center"/>
          </w:tcPr>
          <w:p w14:paraId="1AC61458" w14:textId="77777777" w:rsidR="006E66AA" w:rsidRPr="006E66AA" w:rsidRDefault="006E66AA" w:rsidP="006E66AA">
            <w:pPr>
              <w:keepNext/>
              <w:spacing w:after="0" w:line="240" w:lineRule="auto"/>
              <w:jc w:val="center"/>
              <w:rPr>
                <w:color w:val="auto"/>
                <w:sz w:val="20"/>
                <w:szCs w:val="20"/>
              </w:rPr>
            </w:pPr>
            <w:r w:rsidRPr="006E66AA">
              <w:rPr>
                <w:color w:val="auto"/>
                <w:sz w:val="20"/>
                <w:szCs w:val="20"/>
              </w:rPr>
              <w:t>celkem</w:t>
            </w:r>
          </w:p>
        </w:tc>
      </w:tr>
      <w:tr w:rsidR="006E66AA" w:rsidRPr="006E66AA" w14:paraId="2F89C616" w14:textId="77777777" w:rsidTr="000B359B">
        <w:trPr>
          <w:trHeight w:val="300"/>
        </w:trPr>
        <w:tc>
          <w:tcPr>
            <w:tcW w:w="3211" w:type="dxa"/>
            <w:tcBorders>
              <w:top w:val="single" w:sz="8" w:space="0" w:color="000000"/>
              <w:left w:val="single" w:sz="8" w:space="0" w:color="000000"/>
              <w:bottom w:val="single" w:sz="8" w:space="0" w:color="000000"/>
              <w:right w:val="single" w:sz="4" w:space="0" w:color="000000"/>
            </w:tcBorders>
            <w:shd w:val="clear" w:color="auto" w:fill="CCCCFF"/>
            <w:vAlign w:val="center"/>
          </w:tcPr>
          <w:p w14:paraId="79BD6F5E" w14:textId="77777777" w:rsidR="006E66AA" w:rsidRPr="006E66AA" w:rsidRDefault="006E66AA" w:rsidP="006E66AA">
            <w:pPr>
              <w:keepNext/>
              <w:spacing w:after="0" w:line="240" w:lineRule="auto"/>
              <w:rPr>
                <w:color w:val="auto"/>
                <w:sz w:val="20"/>
                <w:szCs w:val="20"/>
              </w:rPr>
            </w:pPr>
            <w:r w:rsidRPr="006E66AA">
              <w:rPr>
                <w:color w:val="auto"/>
                <w:sz w:val="20"/>
                <w:szCs w:val="20"/>
              </w:rPr>
              <w:t>celkem</w:t>
            </w:r>
          </w:p>
        </w:tc>
        <w:tc>
          <w:tcPr>
            <w:tcW w:w="1799" w:type="dxa"/>
            <w:tcBorders>
              <w:top w:val="single" w:sz="8" w:space="0" w:color="000000"/>
              <w:left w:val="nil"/>
              <w:bottom w:val="single" w:sz="8" w:space="0" w:color="000000"/>
              <w:right w:val="single" w:sz="4" w:space="0" w:color="000000"/>
            </w:tcBorders>
            <w:shd w:val="clear" w:color="auto" w:fill="CCCCFF"/>
            <w:vAlign w:val="center"/>
          </w:tcPr>
          <w:p w14:paraId="73665F15" w14:textId="77777777" w:rsidR="006E66AA" w:rsidRPr="006E66AA" w:rsidRDefault="006E66AA" w:rsidP="006E66AA">
            <w:pPr>
              <w:keepNext/>
              <w:spacing w:after="0" w:line="240" w:lineRule="auto"/>
              <w:jc w:val="right"/>
              <w:rPr>
                <w:color w:val="auto"/>
                <w:sz w:val="20"/>
                <w:szCs w:val="20"/>
              </w:rPr>
            </w:pPr>
            <w:r w:rsidRPr="006E66AA">
              <w:rPr>
                <w:color w:val="auto"/>
                <w:sz w:val="20"/>
                <w:szCs w:val="20"/>
              </w:rPr>
              <w:t>526</w:t>
            </w:r>
          </w:p>
        </w:tc>
        <w:tc>
          <w:tcPr>
            <w:tcW w:w="1123" w:type="dxa"/>
            <w:tcBorders>
              <w:top w:val="single" w:sz="8" w:space="0" w:color="000000"/>
              <w:left w:val="nil"/>
              <w:bottom w:val="single" w:sz="8" w:space="0" w:color="000000"/>
              <w:right w:val="single" w:sz="4" w:space="0" w:color="000000"/>
            </w:tcBorders>
            <w:shd w:val="clear" w:color="auto" w:fill="CCCCFF"/>
            <w:vAlign w:val="center"/>
          </w:tcPr>
          <w:p w14:paraId="395AA53C" w14:textId="77777777" w:rsidR="006E66AA" w:rsidRPr="006E66AA" w:rsidRDefault="006E66AA" w:rsidP="006E66AA">
            <w:pPr>
              <w:keepNext/>
              <w:spacing w:after="0" w:line="240" w:lineRule="auto"/>
              <w:jc w:val="right"/>
              <w:rPr>
                <w:color w:val="auto"/>
                <w:sz w:val="20"/>
                <w:szCs w:val="20"/>
              </w:rPr>
            </w:pPr>
            <w:r w:rsidRPr="006E66AA">
              <w:rPr>
                <w:color w:val="auto"/>
                <w:sz w:val="20"/>
                <w:szCs w:val="20"/>
              </w:rPr>
              <w:t>3080</w:t>
            </w:r>
          </w:p>
        </w:tc>
        <w:tc>
          <w:tcPr>
            <w:tcW w:w="935" w:type="dxa"/>
            <w:tcBorders>
              <w:top w:val="single" w:sz="8" w:space="0" w:color="000000"/>
              <w:left w:val="nil"/>
              <w:bottom w:val="single" w:sz="8" w:space="0" w:color="000000"/>
              <w:right w:val="single" w:sz="4" w:space="0" w:color="000000"/>
            </w:tcBorders>
            <w:shd w:val="clear" w:color="auto" w:fill="CCCCFF"/>
            <w:vAlign w:val="center"/>
          </w:tcPr>
          <w:p w14:paraId="6581CB55" w14:textId="77777777" w:rsidR="006E66AA" w:rsidRPr="006E66AA" w:rsidRDefault="006E66AA" w:rsidP="006E66AA">
            <w:pPr>
              <w:keepNext/>
              <w:spacing w:after="0" w:line="240" w:lineRule="auto"/>
              <w:jc w:val="right"/>
              <w:rPr>
                <w:color w:val="auto"/>
                <w:sz w:val="20"/>
                <w:szCs w:val="20"/>
              </w:rPr>
            </w:pPr>
            <w:r w:rsidRPr="006E66AA">
              <w:rPr>
                <w:color w:val="auto"/>
                <w:sz w:val="20"/>
                <w:szCs w:val="20"/>
              </w:rPr>
              <w:t>731</w:t>
            </w:r>
          </w:p>
        </w:tc>
        <w:tc>
          <w:tcPr>
            <w:tcW w:w="970" w:type="dxa"/>
            <w:tcBorders>
              <w:top w:val="single" w:sz="8" w:space="0" w:color="000000"/>
              <w:left w:val="nil"/>
              <w:bottom w:val="single" w:sz="8" w:space="0" w:color="000000"/>
              <w:right w:val="single" w:sz="4" w:space="0" w:color="000000"/>
            </w:tcBorders>
            <w:shd w:val="clear" w:color="auto" w:fill="CCCCFF"/>
            <w:vAlign w:val="center"/>
          </w:tcPr>
          <w:p w14:paraId="3F62623B" w14:textId="77777777" w:rsidR="006E66AA" w:rsidRPr="006E66AA" w:rsidRDefault="006E66AA" w:rsidP="006E66AA">
            <w:pPr>
              <w:keepNext/>
              <w:spacing w:after="0" w:line="240" w:lineRule="auto"/>
              <w:jc w:val="right"/>
              <w:rPr>
                <w:color w:val="auto"/>
                <w:sz w:val="20"/>
                <w:szCs w:val="20"/>
              </w:rPr>
            </w:pPr>
            <w:r w:rsidRPr="006E66AA">
              <w:rPr>
                <w:color w:val="auto"/>
                <w:sz w:val="20"/>
                <w:szCs w:val="20"/>
              </w:rPr>
              <w:t>597</w:t>
            </w:r>
          </w:p>
        </w:tc>
        <w:tc>
          <w:tcPr>
            <w:tcW w:w="1014" w:type="dxa"/>
            <w:tcBorders>
              <w:top w:val="single" w:sz="8" w:space="0" w:color="000000"/>
              <w:left w:val="nil"/>
              <w:bottom w:val="single" w:sz="8" w:space="0" w:color="000000"/>
              <w:right w:val="single" w:sz="8" w:space="0" w:color="000000"/>
            </w:tcBorders>
            <w:shd w:val="clear" w:color="auto" w:fill="CCCCFF"/>
            <w:vAlign w:val="center"/>
          </w:tcPr>
          <w:p w14:paraId="3C5F4FEB" w14:textId="77777777" w:rsidR="006E66AA" w:rsidRPr="006E66AA" w:rsidRDefault="006E66AA" w:rsidP="006E66AA">
            <w:pPr>
              <w:keepNext/>
              <w:spacing w:after="0" w:line="240" w:lineRule="auto"/>
              <w:jc w:val="right"/>
              <w:rPr>
                <w:color w:val="auto"/>
                <w:sz w:val="20"/>
                <w:szCs w:val="20"/>
              </w:rPr>
            </w:pPr>
            <w:r w:rsidRPr="006E66AA">
              <w:rPr>
                <w:color w:val="auto"/>
                <w:sz w:val="20"/>
                <w:szCs w:val="20"/>
              </w:rPr>
              <w:t>4408</w:t>
            </w:r>
          </w:p>
        </w:tc>
      </w:tr>
      <w:tr w:rsidR="006E66AA" w:rsidRPr="006E66AA" w14:paraId="5951D2E9" w14:textId="77777777" w:rsidTr="000B359B">
        <w:trPr>
          <w:trHeight w:val="300"/>
        </w:trPr>
        <w:tc>
          <w:tcPr>
            <w:tcW w:w="3211" w:type="dxa"/>
            <w:tcBorders>
              <w:top w:val="single" w:sz="4" w:space="0" w:color="000000"/>
              <w:left w:val="single" w:sz="8" w:space="0" w:color="000000"/>
              <w:bottom w:val="single" w:sz="4" w:space="0" w:color="000000"/>
              <w:right w:val="single" w:sz="4" w:space="0" w:color="000000"/>
            </w:tcBorders>
            <w:shd w:val="clear" w:color="auto" w:fill="auto"/>
            <w:vAlign w:val="bottom"/>
          </w:tcPr>
          <w:p w14:paraId="5380FA0E" w14:textId="77777777" w:rsidR="006E66AA" w:rsidRPr="006E66AA" w:rsidRDefault="006E66AA" w:rsidP="006E66AA">
            <w:pPr>
              <w:spacing w:after="0" w:line="240" w:lineRule="auto"/>
              <w:rPr>
                <w:color w:val="auto"/>
                <w:sz w:val="20"/>
                <w:szCs w:val="20"/>
              </w:rPr>
            </w:pPr>
            <w:r w:rsidRPr="006E66AA">
              <w:rPr>
                <w:color w:val="auto"/>
                <w:sz w:val="20"/>
                <w:szCs w:val="20"/>
              </w:rPr>
              <w:t>Ostrava</w:t>
            </w:r>
          </w:p>
        </w:tc>
        <w:tc>
          <w:tcPr>
            <w:tcW w:w="1799" w:type="dxa"/>
            <w:tcBorders>
              <w:top w:val="nil"/>
              <w:left w:val="nil"/>
              <w:bottom w:val="single" w:sz="4" w:space="0" w:color="000000"/>
              <w:right w:val="single" w:sz="4" w:space="0" w:color="000000"/>
            </w:tcBorders>
            <w:shd w:val="clear" w:color="auto" w:fill="auto"/>
            <w:vAlign w:val="center"/>
          </w:tcPr>
          <w:p w14:paraId="1605D08B" w14:textId="77777777" w:rsidR="006E66AA" w:rsidRPr="006E66AA" w:rsidRDefault="006E66AA" w:rsidP="006E66AA">
            <w:pPr>
              <w:spacing w:after="0" w:line="240" w:lineRule="auto"/>
              <w:jc w:val="right"/>
              <w:rPr>
                <w:color w:val="auto"/>
                <w:sz w:val="20"/>
                <w:szCs w:val="20"/>
              </w:rPr>
            </w:pPr>
            <w:r w:rsidRPr="006E66AA">
              <w:rPr>
                <w:color w:val="auto"/>
                <w:sz w:val="20"/>
                <w:szCs w:val="20"/>
              </w:rPr>
              <w:t>449</w:t>
            </w:r>
          </w:p>
        </w:tc>
        <w:tc>
          <w:tcPr>
            <w:tcW w:w="1123" w:type="dxa"/>
            <w:tcBorders>
              <w:top w:val="nil"/>
              <w:left w:val="nil"/>
              <w:bottom w:val="single" w:sz="4" w:space="0" w:color="000000"/>
              <w:right w:val="nil"/>
            </w:tcBorders>
            <w:shd w:val="clear" w:color="auto" w:fill="auto"/>
            <w:vAlign w:val="center"/>
          </w:tcPr>
          <w:p w14:paraId="781E15B9" w14:textId="77777777" w:rsidR="006E66AA" w:rsidRPr="006E66AA" w:rsidRDefault="006E66AA" w:rsidP="006E66AA">
            <w:pPr>
              <w:spacing w:after="0" w:line="240" w:lineRule="auto"/>
              <w:jc w:val="right"/>
              <w:rPr>
                <w:color w:val="auto"/>
                <w:sz w:val="20"/>
                <w:szCs w:val="20"/>
              </w:rPr>
            </w:pPr>
            <w:r w:rsidRPr="006E66AA">
              <w:rPr>
                <w:color w:val="auto"/>
                <w:sz w:val="20"/>
                <w:szCs w:val="20"/>
              </w:rPr>
              <w:t>2674</w:t>
            </w:r>
          </w:p>
        </w:tc>
        <w:tc>
          <w:tcPr>
            <w:tcW w:w="935" w:type="dxa"/>
            <w:tcBorders>
              <w:top w:val="nil"/>
              <w:left w:val="single" w:sz="4" w:space="0" w:color="000000"/>
              <w:bottom w:val="single" w:sz="4" w:space="0" w:color="000000"/>
              <w:right w:val="single" w:sz="4" w:space="0" w:color="000000"/>
            </w:tcBorders>
            <w:shd w:val="clear" w:color="auto" w:fill="auto"/>
            <w:vAlign w:val="center"/>
          </w:tcPr>
          <w:p w14:paraId="35344102" w14:textId="77777777" w:rsidR="006E66AA" w:rsidRPr="006E66AA" w:rsidRDefault="006E66AA" w:rsidP="006E66AA">
            <w:pPr>
              <w:spacing w:after="0" w:line="240" w:lineRule="auto"/>
              <w:jc w:val="right"/>
              <w:rPr>
                <w:color w:val="auto"/>
                <w:sz w:val="20"/>
                <w:szCs w:val="20"/>
              </w:rPr>
            </w:pPr>
            <w:r w:rsidRPr="006E66AA">
              <w:rPr>
                <w:color w:val="auto"/>
                <w:sz w:val="20"/>
                <w:szCs w:val="20"/>
              </w:rPr>
              <w:t>669</w:t>
            </w:r>
          </w:p>
        </w:tc>
        <w:tc>
          <w:tcPr>
            <w:tcW w:w="970" w:type="dxa"/>
            <w:tcBorders>
              <w:top w:val="nil"/>
              <w:left w:val="nil"/>
              <w:bottom w:val="single" w:sz="4" w:space="0" w:color="000000"/>
              <w:right w:val="single" w:sz="4" w:space="0" w:color="000000"/>
            </w:tcBorders>
            <w:shd w:val="clear" w:color="auto" w:fill="auto"/>
            <w:vAlign w:val="center"/>
          </w:tcPr>
          <w:p w14:paraId="30AECBA9" w14:textId="77777777" w:rsidR="006E66AA" w:rsidRPr="006E66AA" w:rsidRDefault="006E66AA" w:rsidP="006E66AA">
            <w:pPr>
              <w:spacing w:after="0" w:line="240" w:lineRule="auto"/>
              <w:jc w:val="right"/>
              <w:rPr>
                <w:color w:val="auto"/>
                <w:sz w:val="20"/>
                <w:szCs w:val="20"/>
              </w:rPr>
            </w:pPr>
            <w:r w:rsidRPr="006E66AA">
              <w:rPr>
                <w:color w:val="auto"/>
                <w:sz w:val="20"/>
                <w:szCs w:val="20"/>
              </w:rPr>
              <w:t>512</w:t>
            </w:r>
          </w:p>
        </w:tc>
        <w:tc>
          <w:tcPr>
            <w:tcW w:w="1014" w:type="dxa"/>
            <w:tcBorders>
              <w:top w:val="single" w:sz="4" w:space="0" w:color="000000"/>
              <w:left w:val="nil"/>
              <w:bottom w:val="single" w:sz="4" w:space="0" w:color="000000"/>
              <w:right w:val="single" w:sz="8" w:space="0" w:color="000000"/>
            </w:tcBorders>
            <w:shd w:val="clear" w:color="auto" w:fill="auto"/>
            <w:vAlign w:val="bottom"/>
          </w:tcPr>
          <w:p w14:paraId="3CC7D562" w14:textId="77777777" w:rsidR="006E66AA" w:rsidRPr="006E66AA" w:rsidRDefault="006E66AA" w:rsidP="006E66AA">
            <w:pPr>
              <w:spacing w:after="0" w:line="240" w:lineRule="auto"/>
              <w:jc w:val="right"/>
              <w:rPr>
                <w:color w:val="auto"/>
                <w:sz w:val="20"/>
                <w:szCs w:val="20"/>
              </w:rPr>
            </w:pPr>
            <w:r w:rsidRPr="006E66AA">
              <w:rPr>
                <w:color w:val="auto"/>
                <w:sz w:val="20"/>
                <w:szCs w:val="20"/>
              </w:rPr>
              <w:t>3855</w:t>
            </w:r>
          </w:p>
        </w:tc>
      </w:tr>
      <w:tr w:rsidR="006E66AA" w:rsidRPr="006E66AA" w14:paraId="35472DE6" w14:textId="77777777" w:rsidTr="000B359B">
        <w:trPr>
          <w:trHeight w:val="300"/>
        </w:trPr>
        <w:tc>
          <w:tcPr>
            <w:tcW w:w="3211" w:type="dxa"/>
            <w:tcBorders>
              <w:top w:val="single" w:sz="4" w:space="0" w:color="000000"/>
              <w:left w:val="single" w:sz="8" w:space="0" w:color="000000"/>
              <w:bottom w:val="single" w:sz="4" w:space="0" w:color="000000"/>
              <w:right w:val="single" w:sz="4" w:space="0" w:color="000000"/>
            </w:tcBorders>
            <w:shd w:val="clear" w:color="auto" w:fill="auto"/>
            <w:vAlign w:val="bottom"/>
          </w:tcPr>
          <w:p w14:paraId="33152B55" w14:textId="77777777" w:rsidR="006E66AA" w:rsidRPr="006E66AA" w:rsidRDefault="006E66AA" w:rsidP="006E66AA">
            <w:pPr>
              <w:spacing w:after="0" w:line="240" w:lineRule="auto"/>
              <w:rPr>
                <w:color w:val="auto"/>
                <w:sz w:val="20"/>
                <w:szCs w:val="20"/>
              </w:rPr>
            </w:pPr>
            <w:r w:rsidRPr="006E66AA">
              <w:rPr>
                <w:color w:val="auto"/>
                <w:sz w:val="20"/>
                <w:szCs w:val="20"/>
              </w:rPr>
              <w:t>Vratimov</w:t>
            </w:r>
          </w:p>
        </w:tc>
        <w:tc>
          <w:tcPr>
            <w:tcW w:w="1799" w:type="dxa"/>
            <w:tcBorders>
              <w:top w:val="single" w:sz="4" w:space="0" w:color="000000"/>
              <w:left w:val="nil"/>
              <w:bottom w:val="single" w:sz="4" w:space="0" w:color="000000"/>
              <w:right w:val="single" w:sz="4" w:space="0" w:color="000000"/>
            </w:tcBorders>
            <w:shd w:val="clear" w:color="auto" w:fill="auto"/>
            <w:vAlign w:val="bottom"/>
          </w:tcPr>
          <w:p w14:paraId="4E2C2AED" w14:textId="77777777" w:rsidR="006E66AA" w:rsidRPr="006E66AA" w:rsidRDefault="006E66AA" w:rsidP="006E66AA">
            <w:pPr>
              <w:spacing w:after="0" w:line="240" w:lineRule="auto"/>
              <w:jc w:val="right"/>
              <w:rPr>
                <w:color w:val="auto"/>
                <w:sz w:val="20"/>
                <w:szCs w:val="20"/>
              </w:rPr>
            </w:pPr>
            <w:r w:rsidRPr="006E66AA">
              <w:rPr>
                <w:color w:val="auto"/>
                <w:sz w:val="20"/>
                <w:szCs w:val="20"/>
              </w:rPr>
              <w:t>77</w:t>
            </w:r>
          </w:p>
        </w:tc>
        <w:tc>
          <w:tcPr>
            <w:tcW w:w="1123" w:type="dxa"/>
            <w:tcBorders>
              <w:top w:val="single" w:sz="4" w:space="0" w:color="000000"/>
              <w:left w:val="nil"/>
              <w:bottom w:val="single" w:sz="4" w:space="0" w:color="000000"/>
              <w:right w:val="nil"/>
            </w:tcBorders>
            <w:shd w:val="clear" w:color="auto" w:fill="auto"/>
            <w:vAlign w:val="center"/>
          </w:tcPr>
          <w:p w14:paraId="0F77B824" w14:textId="77777777" w:rsidR="006E66AA" w:rsidRPr="006E66AA" w:rsidRDefault="006E66AA" w:rsidP="006E66AA">
            <w:pPr>
              <w:spacing w:after="0" w:line="240" w:lineRule="auto"/>
              <w:jc w:val="right"/>
              <w:rPr>
                <w:color w:val="auto"/>
                <w:sz w:val="20"/>
                <w:szCs w:val="20"/>
              </w:rPr>
            </w:pPr>
            <w:r w:rsidRPr="006E66AA">
              <w:rPr>
                <w:color w:val="auto"/>
                <w:sz w:val="20"/>
                <w:szCs w:val="20"/>
              </w:rPr>
              <w:t>406</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00215" w14:textId="77777777" w:rsidR="006E66AA" w:rsidRPr="006E66AA" w:rsidRDefault="006E66AA" w:rsidP="006E66AA">
            <w:pPr>
              <w:spacing w:after="0" w:line="240" w:lineRule="auto"/>
              <w:jc w:val="right"/>
              <w:rPr>
                <w:color w:val="auto"/>
                <w:sz w:val="20"/>
                <w:szCs w:val="20"/>
              </w:rPr>
            </w:pPr>
            <w:r w:rsidRPr="006E66AA">
              <w:rPr>
                <w:color w:val="auto"/>
                <w:sz w:val="20"/>
                <w:szCs w:val="20"/>
              </w:rPr>
              <w:t>62</w:t>
            </w:r>
          </w:p>
        </w:tc>
        <w:tc>
          <w:tcPr>
            <w:tcW w:w="970" w:type="dxa"/>
            <w:tcBorders>
              <w:top w:val="single" w:sz="4" w:space="0" w:color="000000"/>
              <w:left w:val="nil"/>
              <w:bottom w:val="single" w:sz="4" w:space="0" w:color="000000"/>
              <w:right w:val="single" w:sz="4" w:space="0" w:color="000000"/>
            </w:tcBorders>
            <w:shd w:val="clear" w:color="auto" w:fill="auto"/>
            <w:vAlign w:val="center"/>
          </w:tcPr>
          <w:p w14:paraId="72BCEAFE" w14:textId="77777777" w:rsidR="006E66AA" w:rsidRPr="006E66AA" w:rsidRDefault="006E66AA" w:rsidP="006E66AA">
            <w:pPr>
              <w:spacing w:after="0" w:line="240" w:lineRule="auto"/>
              <w:jc w:val="right"/>
              <w:rPr>
                <w:color w:val="auto"/>
                <w:sz w:val="20"/>
                <w:szCs w:val="20"/>
              </w:rPr>
            </w:pPr>
            <w:r w:rsidRPr="006E66AA">
              <w:rPr>
                <w:color w:val="auto"/>
                <w:sz w:val="20"/>
                <w:szCs w:val="20"/>
              </w:rPr>
              <w:t>85</w:t>
            </w:r>
          </w:p>
        </w:tc>
        <w:tc>
          <w:tcPr>
            <w:tcW w:w="1014" w:type="dxa"/>
            <w:tcBorders>
              <w:top w:val="single" w:sz="4" w:space="0" w:color="000000"/>
              <w:left w:val="nil"/>
              <w:bottom w:val="single" w:sz="4" w:space="0" w:color="000000"/>
              <w:right w:val="single" w:sz="8" w:space="0" w:color="000000"/>
            </w:tcBorders>
            <w:shd w:val="clear" w:color="auto" w:fill="auto"/>
            <w:vAlign w:val="bottom"/>
          </w:tcPr>
          <w:p w14:paraId="54900CC8" w14:textId="77777777" w:rsidR="006E66AA" w:rsidRPr="006E66AA" w:rsidRDefault="006E66AA" w:rsidP="006E66AA">
            <w:pPr>
              <w:spacing w:after="0" w:line="240" w:lineRule="auto"/>
              <w:jc w:val="right"/>
              <w:rPr>
                <w:color w:val="auto"/>
                <w:sz w:val="20"/>
                <w:szCs w:val="20"/>
              </w:rPr>
            </w:pPr>
            <w:r w:rsidRPr="006E66AA">
              <w:rPr>
                <w:color w:val="auto"/>
                <w:sz w:val="20"/>
                <w:szCs w:val="20"/>
              </w:rPr>
              <w:t>553</w:t>
            </w:r>
          </w:p>
        </w:tc>
      </w:tr>
    </w:tbl>
    <w:p w14:paraId="06B890D9" w14:textId="77777777" w:rsidR="006E66AA" w:rsidRPr="006E66AA" w:rsidRDefault="006E66AA" w:rsidP="006E66AA">
      <w:pPr>
        <w:spacing w:after="120"/>
        <w:jc w:val="both"/>
        <w:rPr>
          <w:i/>
          <w:color w:val="auto"/>
          <w:sz w:val="18"/>
          <w:szCs w:val="18"/>
        </w:rPr>
      </w:pPr>
      <w:r w:rsidRPr="006E66AA">
        <w:rPr>
          <w:i/>
          <w:color w:val="auto"/>
          <w:sz w:val="18"/>
          <w:szCs w:val="18"/>
        </w:rPr>
        <w:t xml:space="preserve">Zdroj: Výkazy MŠMT, </w:t>
      </w:r>
      <w:proofErr w:type="spellStart"/>
      <w:r w:rsidRPr="006E66AA">
        <w:rPr>
          <w:i/>
          <w:color w:val="auto"/>
          <w:sz w:val="18"/>
          <w:szCs w:val="18"/>
        </w:rPr>
        <w:t>šk</w:t>
      </w:r>
      <w:proofErr w:type="spellEnd"/>
      <w:r w:rsidRPr="006E66AA">
        <w:rPr>
          <w:i/>
          <w:color w:val="auto"/>
          <w:sz w:val="18"/>
          <w:szCs w:val="18"/>
        </w:rPr>
        <w:t xml:space="preserve">. rok 2020/2021 </w:t>
      </w:r>
    </w:p>
    <w:p w14:paraId="71998276" w14:textId="77777777" w:rsidR="006E66AA" w:rsidRDefault="006E66AA" w:rsidP="00193623">
      <w:pPr>
        <w:pBdr>
          <w:top w:val="none" w:sz="0" w:space="0" w:color="auto"/>
          <w:left w:val="none" w:sz="0" w:space="0" w:color="auto"/>
          <w:bottom w:val="none" w:sz="0" w:space="0" w:color="auto"/>
          <w:right w:val="none" w:sz="0" w:space="0" w:color="auto"/>
          <w:between w:val="none" w:sz="0" w:space="0" w:color="auto"/>
        </w:pBdr>
        <w:spacing w:after="0" w:line="276" w:lineRule="auto"/>
        <w:rPr>
          <w:iCs/>
          <w:color w:val="FF0000"/>
        </w:rPr>
      </w:pPr>
    </w:p>
    <w:p w14:paraId="292EDA76" w14:textId="77777777" w:rsidR="00AF4FF8" w:rsidRDefault="00AF4FF8" w:rsidP="004D6024">
      <w:pPr>
        <w:pBdr>
          <w:top w:val="none" w:sz="0" w:space="0" w:color="auto"/>
          <w:left w:val="none" w:sz="0" w:space="0" w:color="auto"/>
          <w:bottom w:val="none" w:sz="0" w:space="0" w:color="auto"/>
          <w:right w:val="none" w:sz="0" w:space="0" w:color="auto"/>
          <w:between w:val="none" w:sz="0" w:space="0" w:color="auto"/>
        </w:pBdr>
        <w:spacing w:after="0" w:line="276" w:lineRule="auto"/>
        <w:jc w:val="both"/>
        <w:rPr>
          <w:iCs/>
          <w:color w:val="auto"/>
        </w:rPr>
      </w:pPr>
      <w:bookmarkStart w:id="114" w:name="_Hlk66708054"/>
      <w:r w:rsidRPr="00AF4FF8">
        <w:rPr>
          <w:iCs/>
          <w:color w:val="auto"/>
        </w:rPr>
        <w:t>V</w:t>
      </w:r>
      <w:r>
        <w:rPr>
          <w:iCs/>
          <w:color w:val="auto"/>
        </w:rPr>
        <w:t xml:space="preserve"> posledních třech letech roste počet pedagogických pracovníků vykonávajících činnost v jednotlivých SVČ. </w:t>
      </w:r>
      <w:r w:rsidRPr="00AF4FF8">
        <w:rPr>
          <w:iCs/>
          <w:color w:val="auto"/>
        </w:rPr>
        <w:t>Ve všech střediscích volného času zřizovaných obcemi pracuje</w:t>
      </w:r>
      <w:r w:rsidR="004D6024">
        <w:rPr>
          <w:iCs/>
          <w:color w:val="auto"/>
        </w:rPr>
        <w:t xml:space="preserve"> ve školním roce 2020/2021</w:t>
      </w:r>
      <w:r w:rsidRPr="00AF4FF8">
        <w:rPr>
          <w:iCs/>
          <w:color w:val="auto"/>
        </w:rPr>
        <w:t xml:space="preserve"> celkem 357 pracovníků, z toho 89 % </w:t>
      </w:r>
      <w:proofErr w:type="gramStart"/>
      <w:r w:rsidRPr="00AF4FF8">
        <w:rPr>
          <w:iCs/>
          <w:color w:val="auto"/>
        </w:rPr>
        <w:t>tvoří</w:t>
      </w:r>
      <w:proofErr w:type="gramEnd"/>
      <w:r w:rsidRPr="00AF4FF8">
        <w:rPr>
          <w:iCs/>
          <w:color w:val="auto"/>
        </w:rPr>
        <w:t xml:space="preserve"> externí pracovníci. Poměr pedagogických pracovníků je 3:1 k ostatním pracovníkům.</w:t>
      </w:r>
    </w:p>
    <w:bookmarkEnd w:id="114"/>
    <w:p w14:paraId="0C872D55" w14:textId="77777777" w:rsidR="00AF4FF8" w:rsidRPr="000208E2" w:rsidRDefault="00AF4FF8" w:rsidP="00193623">
      <w:pPr>
        <w:pBdr>
          <w:top w:val="none" w:sz="0" w:space="0" w:color="auto"/>
          <w:left w:val="none" w:sz="0" w:space="0" w:color="auto"/>
          <w:bottom w:val="none" w:sz="0" w:space="0" w:color="auto"/>
          <w:right w:val="none" w:sz="0" w:space="0" w:color="auto"/>
          <w:between w:val="none" w:sz="0" w:space="0" w:color="auto"/>
        </w:pBdr>
        <w:spacing w:after="0" w:line="276" w:lineRule="auto"/>
        <w:rPr>
          <w:iCs/>
          <w:color w:val="FF0000"/>
        </w:rPr>
      </w:pPr>
    </w:p>
    <w:p w14:paraId="38E2C16A" w14:textId="71CD9A4F" w:rsidR="00193623" w:rsidRPr="00AF4FF8" w:rsidRDefault="00193623" w:rsidP="00193623">
      <w:pPr>
        <w:pStyle w:val="Titulek"/>
        <w:spacing w:before="0" w:after="0"/>
      </w:pPr>
      <w:r w:rsidRPr="00AF4FF8">
        <w:t xml:space="preserve">Tabulka </w:t>
      </w:r>
      <w:r w:rsidR="00D176F2">
        <w:fldChar w:fldCharType="begin"/>
      </w:r>
      <w:r w:rsidR="00D176F2">
        <w:instrText xml:space="preserve"> SEQ Tabulka \* ARABIC </w:instrText>
      </w:r>
      <w:r w:rsidR="00D176F2">
        <w:fldChar w:fldCharType="separate"/>
      </w:r>
      <w:r w:rsidR="00994AFD">
        <w:rPr>
          <w:noProof/>
        </w:rPr>
        <w:t>57</w:t>
      </w:r>
      <w:r w:rsidR="00D176F2">
        <w:rPr>
          <w:noProof/>
        </w:rPr>
        <w:fldChar w:fldCharType="end"/>
      </w:r>
      <w:r w:rsidRPr="00AF4FF8">
        <w:t xml:space="preserve"> </w:t>
      </w:r>
      <w:r w:rsidR="00AF4FF8" w:rsidRPr="00AF4FF8">
        <w:rPr>
          <w:b/>
        </w:rPr>
        <w:t xml:space="preserve">SVČ zřizované </w:t>
      </w:r>
      <w:proofErr w:type="gramStart"/>
      <w:r w:rsidR="00AF4FF8" w:rsidRPr="00AF4FF8">
        <w:rPr>
          <w:b/>
        </w:rPr>
        <w:t>obcemi</w:t>
      </w:r>
      <w:r w:rsidR="00AF4FF8" w:rsidRPr="00AF4FF8">
        <w:t xml:space="preserve"> </w:t>
      </w:r>
      <w:r w:rsidR="00AF4FF8">
        <w:t xml:space="preserve">- </w:t>
      </w:r>
      <w:r w:rsidR="00AF4FF8">
        <w:rPr>
          <w:b/>
        </w:rPr>
        <w:t>p</w:t>
      </w:r>
      <w:r w:rsidRPr="00AF4FF8">
        <w:rPr>
          <w:b/>
        </w:rPr>
        <w:t>edagogičtí</w:t>
      </w:r>
      <w:proofErr w:type="gramEnd"/>
      <w:r w:rsidRPr="00AF4FF8">
        <w:rPr>
          <w:b/>
        </w:rPr>
        <w:t xml:space="preserve"> pracovníci</w:t>
      </w:r>
      <w:r w:rsidR="00AF4FF8">
        <w:rPr>
          <w:b/>
        </w:rPr>
        <w:t xml:space="preserve"> – školní rok 2018/2019 </w:t>
      </w:r>
    </w:p>
    <w:tbl>
      <w:tblPr>
        <w:tblW w:w="9002" w:type="dxa"/>
        <w:tblInd w:w="60" w:type="dxa"/>
        <w:tblLayout w:type="fixed"/>
        <w:tblLook w:val="0400" w:firstRow="0" w:lastRow="0" w:firstColumn="0" w:lastColumn="0" w:noHBand="0" w:noVBand="1"/>
      </w:tblPr>
      <w:tblGrid>
        <w:gridCol w:w="2988"/>
        <w:gridCol w:w="1609"/>
        <w:gridCol w:w="1469"/>
        <w:gridCol w:w="1505"/>
        <w:gridCol w:w="1431"/>
      </w:tblGrid>
      <w:tr w:rsidR="00AF4FF8" w:rsidRPr="00AF4FF8" w14:paraId="7C520CF5" w14:textId="77777777" w:rsidTr="00806D7E">
        <w:trPr>
          <w:trHeight w:val="300"/>
        </w:trPr>
        <w:tc>
          <w:tcPr>
            <w:tcW w:w="2988" w:type="dxa"/>
            <w:vMerge w:val="restart"/>
            <w:tcBorders>
              <w:top w:val="single" w:sz="8" w:space="0" w:color="000000"/>
              <w:left w:val="single" w:sz="8" w:space="0" w:color="000000"/>
              <w:bottom w:val="single" w:sz="8" w:space="0" w:color="000000"/>
              <w:right w:val="single" w:sz="4" w:space="0" w:color="000000"/>
            </w:tcBorders>
            <w:shd w:val="clear" w:color="auto" w:fill="D9D9D9"/>
            <w:vAlign w:val="center"/>
          </w:tcPr>
          <w:p w14:paraId="6E22C770" w14:textId="77777777" w:rsidR="00193623" w:rsidRPr="00AF4FF8" w:rsidRDefault="00193623" w:rsidP="00785D7A">
            <w:pPr>
              <w:keepNext/>
              <w:keepLines/>
              <w:spacing w:after="0" w:line="240" w:lineRule="auto"/>
              <w:rPr>
                <w:color w:val="auto"/>
                <w:sz w:val="20"/>
                <w:szCs w:val="20"/>
              </w:rPr>
            </w:pPr>
            <w:r w:rsidRPr="00AF4FF8">
              <w:rPr>
                <w:color w:val="auto"/>
                <w:sz w:val="20"/>
                <w:szCs w:val="20"/>
              </w:rPr>
              <w:t>SVČ v ORP</w:t>
            </w:r>
          </w:p>
        </w:tc>
        <w:tc>
          <w:tcPr>
            <w:tcW w:w="6014" w:type="dxa"/>
            <w:gridSpan w:val="4"/>
            <w:tcBorders>
              <w:top w:val="single" w:sz="8" w:space="0" w:color="000000"/>
              <w:left w:val="nil"/>
              <w:bottom w:val="single" w:sz="4" w:space="0" w:color="000000"/>
              <w:right w:val="single" w:sz="4" w:space="0" w:color="000000"/>
            </w:tcBorders>
            <w:shd w:val="clear" w:color="auto" w:fill="D9D9D9"/>
            <w:vAlign w:val="center"/>
          </w:tcPr>
          <w:p w14:paraId="4749FBEA" w14:textId="77777777" w:rsidR="00193623" w:rsidRPr="00AF4FF8" w:rsidRDefault="00193623" w:rsidP="00785D7A">
            <w:pPr>
              <w:keepNext/>
              <w:keepLines/>
              <w:spacing w:after="0" w:line="240" w:lineRule="auto"/>
              <w:jc w:val="center"/>
              <w:rPr>
                <w:color w:val="auto"/>
                <w:sz w:val="20"/>
                <w:szCs w:val="20"/>
              </w:rPr>
            </w:pPr>
            <w:r w:rsidRPr="00AF4FF8">
              <w:rPr>
                <w:color w:val="auto"/>
                <w:sz w:val="20"/>
                <w:szCs w:val="20"/>
              </w:rPr>
              <w:t>pedagogičtí pracovníci</w:t>
            </w:r>
          </w:p>
        </w:tc>
      </w:tr>
      <w:tr w:rsidR="00AF4FF8" w:rsidRPr="00AF4FF8" w14:paraId="3B043529" w14:textId="77777777" w:rsidTr="00806D7E">
        <w:trPr>
          <w:trHeight w:val="300"/>
        </w:trPr>
        <w:tc>
          <w:tcPr>
            <w:tcW w:w="2988" w:type="dxa"/>
            <w:vMerge/>
            <w:tcBorders>
              <w:top w:val="single" w:sz="8" w:space="0" w:color="000000"/>
              <w:left w:val="single" w:sz="8" w:space="0" w:color="000000"/>
              <w:bottom w:val="single" w:sz="8" w:space="0" w:color="000000"/>
              <w:right w:val="single" w:sz="4" w:space="0" w:color="000000"/>
            </w:tcBorders>
            <w:shd w:val="clear" w:color="auto" w:fill="D9D9D9"/>
            <w:vAlign w:val="center"/>
          </w:tcPr>
          <w:p w14:paraId="72C801BF" w14:textId="77777777" w:rsidR="00193623" w:rsidRPr="00AF4FF8" w:rsidRDefault="00193623" w:rsidP="00785D7A">
            <w:pPr>
              <w:spacing w:after="0" w:line="240" w:lineRule="auto"/>
              <w:rPr>
                <w:color w:val="auto"/>
                <w:sz w:val="20"/>
                <w:szCs w:val="20"/>
              </w:rPr>
            </w:pPr>
          </w:p>
        </w:tc>
        <w:tc>
          <w:tcPr>
            <w:tcW w:w="1609" w:type="dxa"/>
            <w:tcBorders>
              <w:top w:val="nil"/>
              <w:left w:val="single" w:sz="4" w:space="0" w:color="000000"/>
              <w:bottom w:val="single" w:sz="8" w:space="0" w:color="000000"/>
              <w:right w:val="single" w:sz="4" w:space="0" w:color="000000"/>
            </w:tcBorders>
            <w:shd w:val="clear" w:color="auto" w:fill="D9D9D9"/>
            <w:vAlign w:val="center"/>
          </w:tcPr>
          <w:p w14:paraId="7DF7E835" w14:textId="77777777" w:rsidR="00193623" w:rsidRPr="00AF4FF8" w:rsidRDefault="00193623" w:rsidP="00785D7A">
            <w:pPr>
              <w:spacing w:after="0" w:line="240" w:lineRule="auto"/>
              <w:jc w:val="center"/>
              <w:rPr>
                <w:color w:val="auto"/>
                <w:sz w:val="20"/>
                <w:szCs w:val="20"/>
              </w:rPr>
            </w:pPr>
            <w:r w:rsidRPr="00AF4FF8">
              <w:rPr>
                <w:color w:val="auto"/>
                <w:sz w:val="20"/>
                <w:szCs w:val="20"/>
              </w:rPr>
              <w:t>celkem</w:t>
            </w:r>
          </w:p>
        </w:tc>
        <w:tc>
          <w:tcPr>
            <w:tcW w:w="2974" w:type="dxa"/>
            <w:gridSpan w:val="2"/>
            <w:tcBorders>
              <w:top w:val="single" w:sz="4" w:space="0" w:color="000000"/>
              <w:left w:val="nil"/>
              <w:bottom w:val="single" w:sz="4" w:space="0" w:color="000000"/>
              <w:right w:val="single" w:sz="4" w:space="0" w:color="000000"/>
            </w:tcBorders>
            <w:shd w:val="clear" w:color="auto" w:fill="D9D9D9"/>
            <w:vAlign w:val="center"/>
          </w:tcPr>
          <w:p w14:paraId="2A9421C8" w14:textId="77777777" w:rsidR="00193623" w:rsidRPr="00AF4FF8" w:rsidRDefault="00193623" w:rsidP="00785D7A">
            <w:pPr>
              <w:spacing w:after="0" w:line="240" w:lineRule="auto"/>
              <w:jc w:val="center"/>
              <w:rPr>
                <w:color w:val="auto"/>
                <w:sz w:val="20"/>
                <w:szCs w:val="20"/>
              </w:rPr>
            </w:pPr>
            <w:r w:rsidRPr="00AF4FF8">
              <w:rPr>
                <w:color w:val="auto"/>
                <w:sz w:val="20"/>
                <w:szCs w:val="20"/>
              </w:rPr>
              <w:t>interní</w:t>
            </w:r>
          </w:p>
        </w:tc>
        <w:tc>
          <w:tcPr>
            <w:tcW w:w="1431" w:type="dxa"/>
            <w:tcBorders>
              <w:top w:val="nil"/>
              <w:left w:val="nil"/>
              <w:bottom w:val="single" w:sz="4" w:space="0" w:color="000000"/>
              <w:right w:val="single" w:sz="4" w:space="0" w:color="000000"/>
            </w:tcBorders>
            <w:shd w:val="clear" w:color="auto" w:fill="D9D9D9"/>
            <w:vAlign w:val="center"/>
          </w:tcPr>
          <w:p w14:paraId="0FE0B81F" w14:textId="77777777" w:rsidR="00193623" w:rsidRPr="00AF4FF8" w:rsidRDefault="00193623" w:rsidP="00785D7A">
            <w:pPr>
              <w:spacing w:after="0" w:line="240" w:lineRule="auto"/>
              <w:jc w:val="center"/>
              <w:rPr>
                <w:color w:val="auto"/>
                <w:sz w:val="20"/>
                <w:szCs w:val="20"/>
              </w:rPr>
            </w:pPr>
            <w:r w:rsidRPr="00AF4FF8">
              <w:rPr>
                <w:color w:val="auto"/>
                <w:sz w:val="20"/>
                <w:szCs w:val="20"/>
              </w:rPr>
              <w:t>externí</w:t>
            </w:r>
          </w:p>
        </w:tc>
      </w:tr>
      <w:tr w:rsidR="00AF4FF8" w:rsidRPr="00AF4FF8" w14:paraId="22CEA3D1" w14:textId="77777777" w:rsidTr="00271C21">
        <w:trPr>
          <w:trHeight w:val="213"/>
        </w:trPr>
        <w:tc>
          <w:tcPr>
            <w:tcW w:w="2988" w:type="dxa"/>
            <w:vMerge/>
            <w:tcBorders>
              <w:top w:val="single" w:sz="8" w:space="0" w:color="000000"/>
              <w:left w:val="single" w:sz="8" w:space="0" w:color="000000"/>
              <w:bottom w:val="single" w:sz="8" w:space="0" w:color="000000"/>
              <w:right w:val="single" w:sz="4" w:space="0" w:color="000000"/>
            </w:tcBorders>
            <w:shd w:val="clear" w:color="auto" w:fill="D9D9D9"/>
            <w:vAlign w:val="center"/>
          </w:tcPr>
          <w:p w14:paraId="2B782CB4" w14:textId="77777777" w:rsidR="00193623" w:rsidRPr="00AF4FF8" w:rsidRDefault="00193623" w:rsidP="00785D7A">
            <w:pPr>
              <w:widowControl w:val="0"/>
              <w:spacing w:after="0" w:line="240" w:lineRule="auto"/>
              <w:rPr>
                <w:color w:val="auto"/>
                <w:sz w:val="20"/>
                <w:szCs w:val="20"/>
              </w:rPr>
            </w:pPr>
          </w:p>
        </w:tc>
        <w:tc>
          <w:tcPr>
            <w:tcW w:w="1609" w:type="dxa"/>
            <w:tcBorders>
              <w:top w:val="nil"/>
              <w:left w:val="single" w:sz="4" w:space="0" w:color="000000"/>
              <w:bottom w:val="single" w:sz="8" w:space="0" w:color="000000"/>
              <w:right w:val="single" w:sz="4" w:space="0" w:color="000000"/>
            </w:tcBorders>
            <w:shd w:val="clear" w:color="auto" w:fill="D9D9D9"/>
            <w:vAlign w:val="center"/>
          </w:tcPr>
          <w:p w14:paraId="3C57C1D1" w14:textId="77777777" w:rsidR="00193623" w:rsidRPr="00AF4FF8" w:rsidRDefault="00193623" w:rsidP="00785D7A">
            <w:pPr>
              <w:spacing w:after="0" w:line="240" w:lineRule="auto"/>
              <w:rPr>
                <w:color w:val="auto"/>
                <w:sz w:val="20"/>
                <w:szCs w:val="20"/>
              </w:rPr>
            </w:pPr>
          </w:p>
        </w:tc>
        <w:tc>
          <w:tcPr>
            <w:tcW w:w="1469" w:type="dxa"/>
            <w:tcBorders>
              <w:top w:val="nil"/>
              <w:left w:val="nil"/>
              <w:bottom w:val="single" w:sz="8" w:space="0" w:color="000000"/>
              <w:right w:val="single" w:sz="4" w:space="0" w:color="000000"/>
            </w:tcBorders>
            <w:shd w:val="clear" w:color="auto" w:fill="D9D9D9"/>
            <w:vAlign w:val="center"/>
          </w:tcPr>
          <w:p w14:paraId="0DB35342" w14:textId="77777777" w:rsidR="00193623" w:rsidRPr="00AF4FF8" w:rsidRDefault="00193623" w:rsidP="00785D7A">
            <w:pPr>
              <w:spacing w:after="0" w:line="240" w:lineRule="auto"/>
              <w:jc w:val="center"/>
              <w:rPr>
                <w:color w:val="auto"/>
                <w:sz w:val="20"/>
                <w:szCs w:val="20"/>
              </w:rPr>
            </w:pPr>
            <w:r w:rsidRPr="00AF4FF8">
              <w:rPr>
                <w:color w:val="auto"/>
                <w:sz w:val="20"/>
                <w:szCs w:val="20"/>
              </w:rPr>
              <w:t>fyzický stav</w:t>
            </w:r>
          </w:p>
        </w:tc>
        <w:tc>
          <w:tcPr>
            <w:tcW w:w="1505" w:type="dxa"/>
            <w:tcBorders>
              <w:top w:val="nil"/>
              <w:left w:val="nil"/>
              <w:bottom w:val="single" w:sz="8" w:space="0" w:color="000000"/>
              <w:right w:val="single" w:sz="4" w:space="0" w:color="000000"/>
            </w:tcBorders>
            <w:shd w:val="clear" w:color="auto" w:fill="D9D9D9"/>
            <w:vAlign w:val="center"/>
          </w:tcPr>
          <w:p w14:paraId="338DC6C5" w14:textId="77777777" w:rsidR="00193623" w:rsidRPr="00AF4FF8" w:rsidRDefault="00193623" w:rsidP="00785D7A">
            <w:pPr>
              <w:spacing w:after="0" w:line="240" w:lineRule="auto"/>
              <w:jc w:val="center"/>
              <w:rPr>
                <w:color w:val="auto"/>
                <w:sz w:val="20"/>
                <w:szCs w:val="20"/>
              </w:rPr>
            </w:pPr>
            <w:proofErr w:type="spellStart"/>
            <w:r w:rsidRPr="00AF4FF8">
              <w:rPr>
                <w:color w:val="auto"/>
                <w:sz w:val="20"/>
                <w:szCs w:val="20"/>
              </w:rPr>
              <w:t>přepočt</w:t>
            </w:r>
            <w:proofErr w:type="spellEnd"/>
            <w:r w:rsidRPr="00AF4FF8">
              <w:rPr>
                <w:color w:val="auto"/>
                <w:sz w:val="20"/>
                <w:szCs w:val="20"/>
              </w:rPr>
              <w:t>. stav</w:t>
            </w:r>
          </w:p>
        </w:tc>
        <w:tc>
          <w:tcPr>
            <w:tcW w:w="1431" w:type="dxa"/>
            <w:tcBorders>
              <w:top w:val="nil"/>
              <w:left w:val="nil"/>
              <w:bottom w:val="single" w:sz="8" w:space="0" w:color="000000"/>
              <w:right w:val="single" w:sz="4" w:space="0" w:color="000000"/>
            </w:tcBorders>
            <w:shd w:val="clear" w:color="auto" w:fill="D9D9D9"/>
            <w:vAlign w:val="center"/>
          </w:tcPr>
          <w:p w14:paraId="610F4B75" w14:textId="77777777" w:rsidR="00193623" w:rsidRPr="00AF4FF8" w:rsidRDefault="00193623" w:rsidP="00785D7A">
            <w:pPr>
              <w:spacing w:after="0" w:line="240" w:lineRule="auto"/>
              <w:jc w:val="center"/>
              <w:rPr>
                <w:color w:val="auto"/>
                <w:sz w:val="20"/>
                <w:szCs w:val="20"/>
              </w:rPr>
            </w:pPr>
            <w:r w:rsidRPr="00AF4FF8">
              <w:rPr>
                <w:color w:val="auto"/>
                <w:sz w:val="20"/>
                <w:szCs w:val="20"/>
              </w:rPr>
              <w:t>fyzický stav</w:t>
            </w:r>
          </w:p>
        </w:tc>
      </w:tr>
      <w:tr w:rsidR="00AF4FF8" w:rsidRPr="00AF4FF8" w14:paraId="4C1B6F15" w14:textId="77777777" w:rsidTr="00806D7E">
        <w:trPr>
          <w:trHeight w:val="300"/>
        </w:trPr>
        <w:tc>
          <w:tcPr>
            <w:tcW w:w="2988" w:type="dxa"/>
            <w:tcBorders>
              <w:top w:val="nil"/>
              <w:left w:val="single" w:sz="8" w:space="0" w:color="000000"/>
              <w:bottom w:val="single" w:sz="8" w:space="0" w:color="000000"/>
              <w:right w:val="single" w:sz="4" w:space="0" w:color="000000"/>
            </w:tcBorders>
            <w:shd w:val="clear" w:color="auto" w:fill="CCCCFF"/>
            <w:vAlign w:val="center"/>
          </w:tcPr>
          <w:p w14:paraId="6C6F5A5F" w14:textId="77777777" w:rsidR="00193623" w:rsidRPr="00AF4FF8" w:rsidRDefault="00193623" w:rsidP="00785D7A">
            <w:pPr>
              <w:spacing w:after="0" w:line="240" w:lineRule="auto"/>
              <w:rPr>
                <w:color w:val="auto"/>
                <w:sz w:val="20"/>
                <w:szCs w:val="20"/>
              </w:rPr>
            </w:pPr>
            <w:r w:rsidRPr="00AF4FF8">
              <w:rPr>
                <w:color w:val="auto"/>
                <w:sz w:val="20"/>
                <w:szCs w:val="20"/>
              </w:rPr>
              <w:t>celkem</w:t>
            </w:r>
          </w:p>
        </w:tc>
        <w:tc>
          <w:tcPr>
            <w:tcW w:w="1609" w:type="dxa"/>
            <w:tcBorders>
              <w:top w:val="nil"/>
              <w:left w:val="nil"/>
              <w:bottom w:val="single" w:sz="8" w:space="0" w:color="000000"/>
              <w:right w:val="single" w:sz="4" w:space="0" w:color="000000"/>
            </w:tcBorders>
            <w:shd w:val="clear" w:color="auto" w:fill="CCCCFF"/>
            <w:vAlign w:val="center"/>
          </w:tcPr>
          <w:p w14:paraId="06EAD95D" w14:textId="77777777" w:rsidR="00193623" w:rsidRPr="00AF4FF8" w:rsidRDefault="00193623" w:rsidP="00785D7A">
            <w:pPr>
              <w:spacing w:after="0" w:line="240" w:lineRule="auto"/>
              <w:jc w:val="right"/>
              <w:rPr>
                <w:color w:val="auto"/>
                <w:sz w:val="20"/>
                <w:szCs w:val="20"/>
              </w:rPr>
            </w:pPr>
            <w:r w:rsidRPr="00AF4FF8">
              <w:rPr>
                <w:color w:val="auto"/>
                <w:sz w:val="20"/>
                <w:szCs w:val="20"/>
              </w:rPr>
              <w:t>357</w:t>
            </w:r>
          </w:p>
        </w:tc>
        <w:tc>
          <w:tcPr>
            <w:tcW w:w="1469" w:type="dxa"/>
            <w:tcBorders>
              <w:top w:val="nil"/>
              <w:left w:val="nil"/>
              <w:bottom w:val="single" w:sz="8" w:space="0" w:color="000000"/>
              <w:right w:val="single" w:sz="4" w:space="0" w:color="000000"/>
            </w:tcBorders>
            <w:shd w:val="clear" w:color="auto" w:fill="CCCCFF"/>
            <w:vAlign w:val="center"/>
          </w:tcPr>
          <w:p w14:paraId="7AA17928" w14:textId="77777777" w:rsidR="00193623" w:rsidRPr="00AF4FF8" w:rsidRDefault="00193623" w:rsidP="00785D7A">
            <w:pPr>
              <w:spacing w:after="0" w:line="240" w:lineRule="auto"/>
              <w:jc w:val="right"/>
              <w:rPr>
                <w:color w:val="auto"/>
                <w:sz w:val="20"/>
                <w:szCs w:val="20"/>
              </w:rPr>
            </w:pPr>
            <w:r w:rsidRPr="00AF4FF8">
              <w:rPr>
                <w:color w:val="auto"/>
                <w:sz w:val="20"/>
                <w:szCs w:val="20"/>
              </w:rPr>
              <w:t>42</w:t>
            </w:r>
          </w:p>
        </w:tc>
        <w:tc>
          <w:tcPr>
            <w:tcW w:w="1505" w:type="dxa"/>
            <w:tcBorders>
              <w:top w:val="nil"/>
              <w:left w:val="nil"/>
              <w:bottom w:val="single" w:sz="8" w:space="0" w:color="000000"/>
              <w:right w:val="single" w:sz="4" w:space="0" w:color="000000"/>
            </w:tcBorders>
            <w:shd w:val="clear" w:color="auto" w:fill="CCCCFF"/>
            <w:vAlign w:val="center"/>
          </w:tcPr>
          <w:p w14:paraId="1FB1F276" w14:textId="77777777" w:rsidR="00193623" w:rsidRPr="00AF4FF8" w:rsidRDefault="00193623" w:rsidP="00785D7A">
            <w:pPr>
              <w:spacing w:after="0" w:line="240" w:lineRule="auto"/>
              <w:jc w:val="right"/>
              <w:rPr>
                <w:color w:val="auto"/>
                <w:sz w:val="20"/>
                <w:szCs w:val="20"/>
              </w:rPr>
            </w:pPr>
            <w:r w:rsidRPr="00AF4FF8">
              <w:rPr>
                <w:color w:val="auto"/>
                <w:sz w:val="20"/>
                <w:szCs w:val="20"/>
              </w:rPr>
              <w:t>40,1</w:t>
            </w:r>
          </w:p>
        </w:tc>
        <w:tc>
          <w:tcPr>
            <w:tcW w:w="1431" w:type="dxa"/>
            <w:tcBorders>
              <w:top w:val="nil"/>
              <w:left w:val="nil"/>
              <w:bottom w:val="single" w:sz="8" w:space="0" w:color="000000"/>
              <w:right w:val="single" w:sz="4" w:space="0" w:color="000000"/>
            </w:tcBorders>
            <w:shd w:val="clear" w:color="auto" w:fill="CCCCFF"/>
            <w:vAlign w:val="center"/>
          </w:tcPr>
          <w:p w14:paraId="08AF6752" w14:textId="77777777" w:rsidR="00193623" w:rsidRPr="00AF4FF8" w:rsidRDefault="00193623" w:rsidP="00785D7A">
            <w:pPr>
              <w:spacing w:after="0" w:line="240" w:lineRule="auto"/>
              <w:jc w:val="right"/>
              <w:rPr>
                <w:color w:val="auto"/>
                <w:sz w:val="20"/>
                <w:szCs w:val="20"/>
              </w:rPr>
            </w:pPr>
            <w:r w:rsidRPr="00AF4FF8">
              <w:rPr>
                <w:color w:val="auto"/>
                <w:sz w:val="20"/>
                <w:szCs w:val="20"/>
              </w:rPr>
              <w:t>315</w:t>
            </w:r>
          </w:p>
        </w:tc>
      </w:tr>
      <w:tr w:rsidR="00AF4FF8" w:rsidRPr="00AF4FF8" w14:paraId="7AEBC4F0" w14:textId="77777777" w:rsidTr="00806D7E">
        <w:trPr>
          <w:trHeight w:val="300"/>
        </w:trPr>
        <w:tc>
          <w:tcPr>
            <w:tcW w:w="2988" w:type="dxa"/>
            <w:tcBorders>
              <w:top w:val="nil"/>
              <w:left w:val="single" w:sz="8" w:space="0" w:color="000000"/>
              <w:bottom w:val="single" w:sz="4" w:space="0" w:color="000000"/>
              <w:right w:val="single" w:sz="4" w:space="0" w:color="000000"/>
            </w:tcBorders>
            <w:shd w:val="clear" w:color="auto" w:fill="auto"/>
            <w:vAlign w:val="center"/>
          </w:tcPr>
          <w:p w14:paraId="53815E9B" w14:textId="77777777" w:rsidR="00193623" w:rsidRPr="00AF4FF8" w:rsidRDefault="00193623" w:rsidP="004D6024">
            <w:pPr>
              <w:spacing w:after="0" w:line="240" w:lineRule="auto"/>
              <w:rPr>
                <w:color w:val="auto"/>
                <w:sz w:val="20"/>
                <w:szCs w:val="20"/>
              </w:rPr>
            </w:pPr>
            <w:r w:rsidRPr="00AF4FF8">
              <w:rPr>
                <w:color w:val="auto"/>
                <w:sz w:val="20"/>
                <w:szCs w:val="20"/>
              </w:rPr>
              <w:t>Ostrava</w:t>
            </w:r>
          </w:p>
        </w:tc>
        <w:tc>
          <w:tcPr>
            <w:tcW w:w="1609" w:type="dxa"/>
            <w:tcBorders>
              <w:top w:val="nil"/>
              <w:left w:val="nil"/>
              <w:bottom w:val="single" w:sz="4" w:space="0" w:color="000000"/>
              <w:right w:val="single" w:sz="4" w:space="0" w:color="000000"/>
            </w:tcBorders>
            <w:shd w:val="clear" w:color="auto" w:fill="auto"/>
            <w:vAlign w:val="center"/>
          </w:tcPr>
          <w:p w14:paraId="25174251" w14:textId="77777777" w:rsidR="00193623" w:rsidRPr="00AF4FF8" w:rsidRDefault="00193623" w:rsidP="00785D7A">
            <w:pPr>
              <w:spacing w:after="0" w:line="240" w:lineRule="auto"/>
              <w:jc w:val="right"/>
              <w:rPr>
                <w:color w:val="auto"/>
                <w:sz w:val="20"/>
                <w:szCs w:val="20"/>
              </w:rPr>
            </w:pPr>
            <w:r w:rsidRPr="00AF4FF8">
              <w:rPr>
                <w:color w:val="auto"/>
                <w:sz w:val="20"/>
                <w:szCs w:val="20"/>
              </w:rPr>
              <w:t>223</w:t>
            </w:r>
          </w:p>
        </w:tc>
        <w:tc>
          <w:tcPr>
            <w:tcW w:w="1469" w:type="dxa"/>
            <w:tcBorders>
              <w:top w:val="nil"/>
              <w:left w:val="nil"/>
              <w:bottom w:val="single" w:sz="4" w:space="0" w:color="000000"/>
              <w:right w:val="single" w:sz="4" w:space="0" w:color="000000"/>
            </w:tcBorders>
            <w:shd w:val="clear" w:color="auto" w:fill="auto"/>
            <w:vAlign w:val="center"/>
          </w:tcPr>
          <w:p w14:paraId="0857E762" w14:textId="77777777" w:rsidR="00193623" w:rsidRPr="00AF4FF8" w:rsidRDefault="00193623" w:rsidP="00785D7A">
            <w:pPr>
              <w:spacing w:after="0" w:line="240" w:lineRule="auto"/>
              <w:jc w:val="right"/>
              <w:rPr>
                <w:color w:val="auto"/>
                <w:sz w:val="20"/>
                <w:szCs w:val="20"/>
              </w:rPr>
            </w:pPr>
            <w:r w:rsidRPr="00AF4FF8">
              <w:rPr>
                <w:color w:val="auto"/>
                <w:sz w:val="20"/>
                <w:szCs w:val="20"/>
              </w:rPr>
              <w:t>37</w:t>
            </w:r>
          </w:p>
        </w:tc>
        <w:tc>
          <w:tcPr>
            <w:tcW w:w="1505" w:type="dxa"/>
            <w:tcBorders>
              <w:top w:val="nil"/>
              <w:left w:val="nil"/>
              <w:bottom w:val="single" w:sz="4" w:space="0" w:color="000000"/>
              <w:right w:val="single" w:sz="4" w:space="0" w:color="000000"/>
            </w:tcBorders>
            <w:shd w:val="clear" w:color="auto" w:fill="auto"/>
            <w:vAlign w:val="center"/>
          </w:tcPr>
          <w:p w14:paraId="2F5458CB" w14:textId="77777777" w:rsidR="00193623" w:rsidRPr="00AF4FF8" w:rsidRDefault="00193623" w:rsidP="00785D7A">
            <w:pPr>
              <w:spacing w:after="0" w:line="240" w:lineRule="auto"/>
              <w:jc w:val="right"/>
              <w:rPr>
                <w:color w:val="auto"/>
                <w:sz w:val="20"/>
                <w:szCs w:val="20"/>
              </w:rPr>
            </w:pPr>
            <w:r w:rsidRPr="00AF4FF8">
              <w:rPr>
                <w:color w:val="auto"/>
                <w:sz w:val="20"/>
                <w:szCs w:val="20"/>
              </w:rPr>
              <w:t>35,6</w:t>
            </w:r>
          </w:p>
        </w:tc>
        <w:tc>
          <w:tcPr>
            <w:tcW w:w="1431" w:type="dxa"/>
            <w:tcBorders>
              <w:top w:val="nil"/>
              <w:left w:val="nil"/>
              <w:bottom w:val="single" w:sz="4" w:space="0" w:color="000000"/>
              <w:right w:val="single" w:sz="4" w:space="0" w:color="000000"/>
            </w:tcBorders>
            <w:shd w:val="clear" w:color="auto" w:fill="auto"/>
            <w:vAlign w:val="center"/>
          </w:tcPr>
          <w:p w14:paraId="51DF3471" w14:textId="77777777" w:rsidR="00193623" w:rsidRPr="00AF4FF8" w:rsidRDefault="00193623" w:rsidP="00785D7A">
            <w:pPr>
              <w:spacing w:after="0" w:line="240" w:lineRule="auto"/>
              <w:jc w:val="right"/>
              <w:rPr>
                <w:color w:val="auto"/>
                <w:sz w:val="20"/>
                <w:szCs w:val="20"/>
              </w:rPr>
            </w:pPr>
            <w:r w:rsidRPr="00AF4FF8">
              <w:rPr>
                <w:color w:val="auto"/>
                <w:sz w:val="20"/>
                <w:szCs w:val="20"/>
              </w:rPr>
              <w:t>186</w:t>
            </w:r>
          </w:p>
        </w:tc>
      </w:tr>
      <w:tr w:rsidR="00AF4FF8" w:rsidRPr="00AF4FF8" w14:paraId="0769F377" w14:textId="77777777" w:rsidTr="00806D7E">
        <w:trPr>
          <w:trHeight w:val="300"/>
        </w:trPr>
        <w:tc>
          <w:tcPr>
            <w:tcW w:w="2988" w:type="dxa"/>
            <w:tcBorders>
              <w:top w:val="nil"/>
              <w:left w:val="single" w:sz="8" w:space="0" w:color="000000"/>
              <w:bottom w:val="single" w:sz="4" w:space="0" w:color="000000"/>
              <w:right w:val="single" w:sz="4" w:space="0" w:color="000000"/>
            </w:tcBorders>
            <w:shd w:val="clear" w:color="auto" w:fill="auto"/>
            <w:vAlign w:val="center"/>
          </w:tcPr>
          <w:p w14:paraId="41EF2EFD" w14:textId="77777777" w:rsidR="00193623" w:rsidRPr="00AF4FF8" w:rsidRDefault="00193623" w:rsidP="00785D7A">
            <w:pPr>
              <w:spacing w:after="0" w:line="240" w:lineRule="auto"/>
              <w:rPr>
                <w:color w:val="auto"/>
                <w:sz w:val="20"/>
                <w:szCs w:val="20"/>
              </w:rPr>
            </w:pPr>
            <w:r w:rsidRPr="00AF4FF8">
              <w:rPr>
                <w:color w:val="auto"/>
                <w:sz w:val="20"/>
                <w:szCs w:val="20"/>
              </w:rPr>
              <w:t>Vratimov</w:t>
            </w:r>
          </w:p>
        </w:tc>
        <w:tc>
          <w:tcPr>
            <w:tcW w:w="1609" w:type="dxa"/>
            <w:tcBorders>
              <w:top w:val="nil"/>
              <w:left w:val="nil"/>
              <w:bottom w:val="single" w:sz="4" w:space="0" w:color="000000"/>
              <w:right w:val="single" w:sz="4" w:space="0" w:color="000000"/>
            </w:tcBorders>
            <w:shd w:val="clear" w:color="auto" w:fill="auto"/>
            <w:vAlign w:val="center"/>
          </w:tcPr>
          <w:p w14:paraId="0FEA66DF" w14:textId="77777777" w:rsidR="00193623" w:rsidRPr="00AF4FF8" w:rsidRDefault="00193623" w:rsidP="00785D7A">
            <w:pPr>
              <w:spacing w:after="0" w:line="240" w:lineRule="auto"/>
              <w:jc w:val="right"/>
              <w:rPr>
                <w:color w:val="auto"/>
                <w:sz w:val="20"/>
                <w:szCs w:val="20"/>
              </w:rPr>
            </w:pPr>
            <w:r w:rsidRPr="00AF4FF8">
              <w:rPr>
                <w:color w:val="auto"/>
                <w:sz w:val="20"/>
                <w:szCs w:val="20"/>
              </w:rPr>
              <w:t>134</w:t>
            </w:r>
          </w:p>
        </w:tc>
        <w:tc>
          <w:tcPr>
            <w:tcW w:w="1469" w:type="dxa"/>
            <w:tcBorders>
              <w:top w:val="nil"/>
              <w:left w:val="nil"/>
              <w:bottom w:val="single" w:sz="4" w:space="0" w:color="000000"/>
              <w:right w:val="single" w:sz="4" w:space="0" w:color="000000"/>
            </w:tcBorders>
            <w:shd w:val="clear" w:color="auto" w:fill="auto"/>
            <w:vAlign w:val="center"/>
          </w:tcPr>
          <w:p w14:paraId="2E792D03" w14:textId="77777777" w:rsidR="00193623" w:rsidRPr="00AF4FF8" w:rsidRDefault="00193623" w:rsidP="00785D7A">
            <w:pPr>
              <w:spacing w:after="0" w:line="240" w:lineRule="auto"/>
              <w:jc w:val="right"/>
              <w:rPr>
                <w:color w:val="auto"/>
                <w:sz w:val="20"/>
                <w:szCs w:val="20"/>
              </w:rPr>
            </w:pPr>
            <w:r w:rsidRPr="00AF4FF8">
              <w:rPr>
                <w:color w:val="auto"/>
                <w:sz w:val="20"/>
                <w:szCs w:val="20"/>
              </w:rPr>
              <w:t>5</w:t>
            </w:r>
          </w:p>
        </w:tc>
        <w:tc>
          <w:tcPr>
            <w:tcW w:w="1505" w:type="dxa"/>
            <w:tcBorders>
              <w:top w:val="nil"/>
              <w:left w:val="nil"/>
              <w:bottom w:val="single" w:sz="4" w:space="0" w:color="000000"/>
              <w:right w:val="single" w:sz="4" w:space="0" w:color="000000"/>
            </w:tcBorders>
            <w:shd w:val="clear" w:color="auto" w:fill="auto"/>
            <w:vAlign w:val="center"/>
          </w:tcPr>
          <w:p w14:paraId="79C0A82C" w14:textId="77777777" w:rsidR="00193623" w:rsidRPr="00AF4FF8" w:rsidRDefault="00193623" w:rsidP="00785D7A">
            <w:pPr>
              <w:spacing w:after="0" w:line="240" w:lineRule="auto"/>
              <w:jc w:val="right"/>
              <w:rPr>
                <w:color w:val="auto"/>
                <w:sz w:val="20"/>
                <w:szCs w:val="20"/>
              </w:rPr>
            </w:pPr>
            <w:r w:rsidRPr="00AF4FF8">
              <w:rPr>
                <w:color w:val="auto"/>
                <w:sz w:val="20"/>
                <w:szCs w:val="20"/>
              </w:rPr>
              <w:t>4,5</w:t>
            </w:r>
          </w:p>
        </w:tc>
        <w:tc>
          <w:tcPr>
            <w:tcW w:w="1431" w:type="dxa"/>
            <w:tcBorders>
              <w:top w:val="nil"/>
              <w:left w:val="nil"/>
              <w:bottom w:val="single" w:sz="4" w:space="0" w:color="000000"/>
              <w:right w:val="single" w:sz="4" w:space="0" w:color="000000"/>
            </w:tcBorders>
            <w:shd w:val="clear" w:color="auto" w:fill="auto"/>
            <w:vAlign w:val="center"/>
          </w:tcPr>
          <w:p w14:paraId="6F00A940" w14:textId="77777777" w:rsidR="00193623" w:rsidRPr="00AF4FF8" w:rsidRDefault="00193623" w:rsidP="00785D7A">
            <w:pPr>
              <w:spacing w:after="0" w:line="240" w:lineRule="auto"/>
              <w:jc w:val="right"/>
              <w:rPr>
                <w:color w:val="auto"/>
                <w:sz w:val="20"/>
                <w:szCs w:val="20"/>
              </w:rPr>
            </w:pPr>
            <w:r w:rsidRPr="00AF4FF8">
              <w:rPr>
                <w:color w:val="auto"/>
                <w:sz w:val="20"/>
                <w:szCs w:val="20"/>
              </w:rPr>
              <w:t>129</w:t>
            </w:r>
          </w:p>
        </w:tc>
      </w:tr>
    </w:tbl>
    <w:p w14:paraId="06ADCF69" w14:textId="77777777" w:rsidR="00193623" w:rsidRPr="00AF4FF8" w:rsidRDefault="00193623" w:rsidP="00193623">
      <w:pPr>
        <w:spacing w:after="120"/>
        <w:jc w:val="both"/>
        <w:rPr>
          <w:i/>
          <w:color w:val="auto"/>
          <w:sz w:val="18"/>
          <w:szCs w:val="18"/>
        </w:rPr>
      </w:pPr>
      <w:r w:rsidRPr="00AF4FF8">
        <w:rPr>
          <w:i/>
          <w:color w:val="auto"/>
          <w:sz w:val="18"/>
          <w:szCs w:val="18"/>
        </w:rPr>
        <w:t xml:space="preserve">Zdroj: Výkazy MŠMT, </w:t>
      </w:r>
      <w:proofErr w:type="spellStart"/>
      <w:r w:rsidRPr="00AF4FF8">
        <w:rPr>
          <w:i/>
          <w:color w:val="auto"/>
          <w:sz w:val="18"/>
          <w:szCs w:val="18"/>
        </w:rPr>
        <w:t>šk</w:t>
      </w:r>
      <w:proofErr w:type="spellEnd"/>
      <w:r w:rsidRPr="00AF4FF8">
        <w:rPr>
          <w:i/>
          <w:color w:val="auto"/>
          <w:sz w:val="18"/>
          <w:szCs w:val="18"/>
        </w:rPr>
        <w:t>. rok 2018/2019</w:t>
      </w:r>
    </w:p>
    <w:p w14:paraId="54FAA4F1" w14:textId="77777777" w:rsidR="00AF4FF8" w:rsidRPr="00AF4FF8" w:rsidRDefault="00AF4FF8" w:rsidP="00AF4FF8">
      <w:pPr>
        <w:pStyle w:val="Titulek"/>
        <w:spacing w:before="0" w:after="0"/>
      </w:pPr>
    </w:p>
    <w:p w14:paraId="2E969B6D" w14:textId="21EE8BDE" w:rsidR="00AF4FF8" w:rsidRPr="00AF4FF8" w:rsidRDefault="00AF4FF8" w:rsidP="00AF4FF8">
      <w:pPr>
        <w:pStyle w:val="Titulek"/>
        <w:spacing w:before="0" w:after="0"/>
      </w:pPr>
      <w:r w:rsidRPr="006E66AA">
        <w:t xml:space="preserve">Tabulka </w:t>
      </w:r>
      <w:r w:rsidR="00D176F2">
        <w:fldChar w:fldCharType="begin"/>
      </w:r>
      <w:r w:rsidR="00D176F2">
        <w:instrText xml:space="preserve"> SEQ Tabulka \* ARABIC </w:instrText>
      </w:r>
      <w:r w:rsidR="00D176F2">
        <w:fldChar w:fldCharType="separate"/>
      </w:r>
      <w:r w:rsidR="00994AFD">
        <w:rPr>
          <w:noProof/>
        </w:rPr>
        <w:t>58</w:t>
      </w:r>
      <w:r w:rsidR="00D176F2">
        <w:rPr>
          <w:noProof/>
        </w:rPr>
        <w:fldChar w:fldCharType="end"/>
      </w:r>
      <w:r w:rsidRPr="006E66AA">
        <w:t xml:space="preserve"> </w:t>
      </w:r>
      <w:r w:rsidRPr="00AF4FF8">
        <w:rPr>
          <w:b/>
        </w:rPr>
        <w:t xml:space="preserve">SVČ zřizované </w:t>
      </w:r>
      <w:proofErr w:type="gramStart"/>
      <w:r w:rsidRPr="00AF4FF8">
        <w:rPr>
          <w:b/>
        </w:rPr>
        <w:t>obcemi - pedagogi</w:t>
      </w:r>
      <w:r>
        <w:rPr>
          <w:b/>
        </w:rPr>
        <w:t>čtí</w:t>
      </w:r>
      <w:proofErr w:type="gramEnd"/>
      <w:r>
        <w:rPr>
          <w:b/>
        </w:rPr>
        <w:t xml:space="preserve"> pracovníci – školní rok 2019/2020</w:t>
      </w:r>
    </w:p>
    <w:tbl>
      <w:tblPr>
        <w:tblW w:w="5000" w:type="pct"/>
        <w:tblLook w:val="0400" w:firstRow="0" w:lastRow="0" w:firstColumn="0" w:lastColumn="0" w:noHBand="0" w:noVBand="1"/>
      </w:tblPr>
      <w:tblGrid>
        <w:gridCol w:w="1764"/>
        <w:gridCol w:w="1243"/>
        <w:gridCol w:w="1520"/>
        <w:gridCol w:w="1382"/>
        <w:gridCol w:w="1659"/>
        <w:gridCol w:w="1489"/>
      </w:tblGrid>
      <w:tr w:rsidR="00AF4FF8" w:rsidRPr="00AF4FF8" w14:paraId="313B1FF2" w14:textId="77777777" w:rsidTr="004D6024">
        <w:trPr>
          <w:trHeight w:val="300"/>
        </w:trPr>
        <w:tc>
          <w:tcPr>
            <w:tcW w:w="974" w:type="pct"/>
            <w:vMerge w:val="restart"/>
            <w:tcBorders>
              <w:top w:val="single" w:sz="8" w:space="0" w:color="000000"/>
              <w:left w:val="single" w:sz="8" w:space="0" w:color="000000"/>
              <w:bottom w:val="single" w:sz="8" w:space="0" w:color="000000"/>
              <w:right w:val="single" w:sz="4" w:space="0" w:color="000000"/>
            </w:tcBorders>
            <w:shd w:val="clear" w:color="auto" w:fill="D9D9D9"/>
            <w:vAlign w:val="center"/>
          </w:tcPr>
          <w:p w14:paraId="62D57153" w14:textId="06E2CFD8" w:rsidR="00AF4FF8" w:rsidRPr="00AF4FF8" w:rsidRDefault="00AF4FF8" w:rsidP="000B359B">
            <w:pPr>
              <w:keepNext/>
              <w:keepLines/>
              <w:spacing w:after="0" w:line="240" w:lineRule="auto"/>
              <w:rPr>
                <w:color w:val="auto"/>
                <w:sz w:val="20"/>
                <w:szCs w:val="20"/>
              </w:rPr>
            </w:pPr>
            <w:r w:rsidRPr="00AF4FF8">
              <w:rPr>
                <w:color w:val="auto"/>
                <w:sz w:val="20"/>
                <w:szCs w:val="20"/>
              </w:rPr>
              <w:t>SVČ v</w:t>
            </w:r>
            <w:r w:rsidR="00F458C0">
              <w:rPr>
                <w:color w:val="auto"/>
                <w:sz w:val="20"/>
                <w:szCs w:val="20"/>
              </w:rPr>
              <w:t> </w:t>
            </w:r>
            <w:r w:rsidRPr="00AF4FF8">
              <w:rPr>
                <w:color w:val="auto"/>
                <w:sz w:val="20"/>
                <w:szCs w:val="20"/>
              </w:rPr>
              <w:t>ORP</w:t>
            </w:r>
            <w:r w:rsidR="00F458C0">
              <w:rPr>
                <w:color w:val="auto"/>
                <w:sz w:val="20"/>
                <w:szCs w:val="20"/>
              </w:rPr>
              <w:t xml:space="preserve"> Ostrava</w:t>
            </w:r>
          </w:p>
        </w:tc>
        <w:tc>
          <w:tcPr>
            <w:tcW w:w="4026" w:type="pct"/>
            <w:gridSpan w:val="5"/>
            <w:tcBorders>
              <w:top w:val="single" w:sz="8" w:space="0" w:color="000000"/>
              <w:left w:val="nil"/>
              <w:bottom w:val="single" w:sz="4" w:space="0" w:color="000000"/>
              <w:right w:val="single" w:sz="4" w:space="0" w:color="000000"/>
            </w:tcBorders>
            <w:shd w:val="clear" w:color="auto" w:fill="D9D9D9"/>
          </w:tcPr>
          <w:p w14:paraId="316956FE" w14:textId="77777777" w:rsidR="00AF4FF8" w:rsidRPr="00AF4FF8" w:rsidRDefault="00AF4FF8" w:rsidP="000B359B">
            <w:pPr>
              <w:keepNext/>
              <w:keepLines/>
              <w:spacing w:after="0" w:line="240" w:lineRule="auto"/>
              <w:jc w:val="center"/>
              <w:rPr>
                <w:color w:val="auto"/>
                <w:sz w:val="20"/>
                <w:szCs w:val="20"/>
              </w:rPr>
            </w:pPr>
            <w:r w:rsidRPr="00AF4FF8">
              <w:rPr>
                <w:color w:val="auto"/>
                <w:sz w:val="20"/>
                <w:szCs w:val="20"/>
              </w:rPr>
              <w:t>pedagogičtí pracovníci</w:t>
            </w:r>
          </w:p>
        </w:tc>
      </w:tr>
      <w:tr w:rsidR="00AF4FF8" w:rsidRPr="00AF4FF8" w14:paraId="2FC0E70D" w14:textId="77777777" w:rsidTr="004D6024">
        <w:trPr>
          <w:trHeight w:val="300"/>
        </w:trPr>
        <w:tc>
          <w:tcPr>
            <w:tcW w:w="974" w:type="pct"/>
            <w:vMerge/>
            <w:tcBorders>
              <w:top w:val="single" w:sz="8" w:space="0" w:color="000000"/>
              <w:left w:val="single" w:sz="8" w:space="0" w:color="000000"/>
              <w:bottom w:val="single" w:sz="8" w:space="0" w:color="000000"/>
              <w:right w:val="single" w:sz="4" w:space="0" w:color="000000"/>
            </w:tcBorders>
            <w:shd w:val="clear" w:color="auto" w:fill="D9D9D9"/>
            <w:vAlign w:val="center"/>
          </w:tcPr>
          <w:p w14:paraId="4445604E" w14:textId="77777777" w:rsidR="00AF4FF8" w:rsidRPr="00AF4FF8" w:rsidRDefault="00AF4FF8" w:rsidP="000B359B">
            <w:pPr>
              <w:spacing w:after="0" w:line="240" w:lineRule="auto"/>
              <w:rPr>
                <w:color w:val="auto"/>
                <w:sz w:val="20"/>
                <w:szCs w:val="20"/>
              </w:rPr>
            </w:pPr>
          </w:p>
        </w:tc>
        <w:tc>
          <w:tcPr>
            <w:tcW w:w="686" w:type="pct"/>
            <w:tcBorders>
              <w:top w:val="nil"/>
              <w:left w:val="single" w:sz="4" w:space="0" w:color="000000"/>
              <w:bottom w:val="single" w:sz="8" w:space="0" w:color="000000"/>
              <w:right w:val="single" w:sz="4" w:space="0" w:color="000000"/>
            </w:tcBorders>
            <w:shd w:val="clear" w:color="auto" w:fill="D9D9D9"/>
            <w:vAlign w:val="center"/>
          </w:tcPr>
          <w:p w14:paraId="348C5E90" w14:textId="77777777" w:rsidR="00AF4FF8" w:rsidRPr="00AF4FF8" w:rsidRDefault="00AF4FF8" w:rsidP="000B359B">
            <w:pPr>
              <w:spacing w:after="0" w:line="240" w:lineRule="auto"/>
              <w:jc w:val="center"/>
              <w:rPr>
                <w:color w:val="auto"/>
                <w:sz w:val="20"/>
                <w:szCs w:val="20"/>
              </w:rPr>
            </w:pPr>
            <w:r w:rsidRPr="00AF4FF8">
              <w:rPr>
                <w:color w:val="auto"/>
                <w:sz w:val="20"/>
                <w:szCs w:val="20"/>
              </w:rPr>
              <w:t>celkem</w:t>
            </w:r>
          </w:p>
        </w:tc>
        <w:tc>
          <w:tcPr>
            <w:tcW w:w="1602" w:type="pct"/>
            <w:gridSpan w:val="2"/>
            <w:tcBorders>
              <w:top w:val="single" w:sz="4" w:space="0" w:color="000000"/>
              <w:left w:val="nil"/>
              <w:bottom w:val="single" w:sz="4" w:space="0" w:color="000000"/>
              <w:right w:val="single" w:sz="4" w:space="0" w:color="000000"/>
            </w:tcBorders>
            <w:shd w:val="clear" w:color="auto" w:fill="D9D9D9"/>
            <w:vAlign w:val="center"/>
          </w:tcPr>
          <w:p w14:paraId="08148612" w14:textId="77777777" w:rsidR="00AF4FF8" w:rsidRPr="00AF4FF8" w:rsidRDefault="00AF4FF8" w:rsidP="000B359B">
            <w:pPr>
              <w:spacing w:after="0" w:line="240" w:lineRule="auto"/>
              <w:jc w:val="center"/>
              <w:rPr>
                <w:color w:val="auto"/>
                <w:sz w:val="20"/>
                <w:szCs w:val="20"/>
              </w:rPr>
            </w:pPr>
            <w:r w:rsidRPr="00AF4FF8">
              <w:rPr>
                <w:color w:val="auto"/>
                <w:sz w:val="20"/>
                <w:szCs w:val="20"/>
              </w:rPr>
              <w:t>interní</w:t>
            </w:r>
          </w:p>
        </w:tc>
        <w:tc>
          <w:tcPr>
            <w:tcW w:w="1738" w:type="pct"/>
            <w:gridSpan w:val="2"/>
            <w:tcBorders>
              <w:top w:val="nil"/>
              <w:left w:val="nil"/>
              <w:bottom w:val="single" w:sz="4" w:space="0" w:color="000000"/>
              <w:right w:val="single" w:sz="4" w:space="0" w:color="000000"/>
            </w:tcBorders>
            <w:shd w:val="clear" w:color="auto" w:fill="D9D9D9"/>
            <w:vAlign w:val="center"/>
          </w:tcPr>
          <w:p w14:paraId="16680628" w14:textId="77777777" w:rsidR="00AF4FF8" w:rsidRPr="00AF4FF8" w:rsidRDefault="00AF4FF8" w:rsidP="000B359B">
            <w:pPr>
              <w:spacing w:after="0" w:line="240" w:lineRule="auto"/>
              <w:jc w:val="center"/>
              <w:rPr>
                <w:color w:val="auto"/>
                <w:sz w:val="20"/>
                <w:szCs w:val="20"/>
              </w:rPr>
            </w:pPr>
            <w:r w:rsidRPr="00AF4FF8">
              <w:rPr>
                <w:color w:val="auto"/>
                <w:sz w:val="20"/>
                <w:szCs w:val="20"/>
              </w:rPr>
              <w:t>externí</w:t>
            </w:r>
          </w:p>
        </w:tc>
      </w:tr>
      <w:tr w:rsidR="00AF4FF8" w:rsidRPr="00AF4FF8" w14:paraId="2CA4AA58" w14:textId="77777777" w:rsidTr="00271C21">
        <w:trPr>
          <w:trHeight w:val="199"/>
        </w:trPr>
        <w:tc>
          <w:tcPr>
            <w:tcW w:w="974" w:type="pct"/>
            <w:vMerge/>
            <w:tcBorders>
              <w:top w:val="single" w:sz="8" w:space="0" w:color="000000"/>
              <w:left w:val="single" w:sz="8" w:space="0" w:color="000000"/>
              <w:bottom w:val="single" w:sz="8" w:space="0" w:color="000000"/>
              <w:right w:val="single" w:sz="4" w:space="0" w:color="000000"/>
            </w:tcBorders>
            <w:shd w:val="clear" w:color="auto" w:fill="D9D9D9"/>
            <w:vAlign w:val="center"/>
          </w:tcPr>
          <w:p w14:paraId="166CB23F" w14:textId="77777777" w:rsidR="00AF4FF8" w:rsidRPr="00AF4FF8" w:rsidRDefault="00AF4FF8" w:rsidP="000B359B">
            <w:pPr>
              <w:widowControl w:val="0"/>
              <w:spacing w:after="0" w:line="240" w:lineRule="auto"/>
              <w:rPr>
                <w:color w:val="auto"/>
                <w:sz w:val="20"/>
                <w:szCs w:val="20"/>
              </w:rPr>
            </w:pPr>
          </w:p>
        </w:tc>
        <w:tc>
          <w:tcPr>
            <w:tcW w:w="686" w:type="pct"/>
            <w:tcBorders>
              <w:top w:val="nil"/>
              <w:left w:val="single" w:sz="4" w:space="0" w:color="000000"/>
              <w:bottom w:val="single" w:sz="8" w:space="0" w:color="000000"/>
              <w:right w:val="single" w:sz="4" w:space="0" w:color="000000"/>
            </w:tcBorders>
            <w:shd w:val="clear" w:color="auto" w:fill="D9D9D9"/>
            <w:vAlign w:val="center"/>
          </w:tcPr>
          <w:p w14:paraId="62FECA2A" w14:textId="77777777" w:rsidR="00AF4FF8" w:rsidRPr="00AF4FF8" w:rsidRDefault="00AF4FF8" w:rsidP="000B359B">
            <w:pPr>
              <w:spacing w:after="0" w:line="240" w:lineRule="auto"/>
              <w:rPr>
                <w:color w:val="auto"/>
                <w:sz w:val="20"/>
                <w:szCs w:val="20"/>
              </w:rPr>
            </w:pPr>
          </w:p>
        </w:tc>
        <w:tc>
          <w:tcPr>
            <w:tcW w:w="839" w:type="pct"/>
            <w:tcBorders>
              <w:top w:val="nil"/>
              <w:left w:val="nil"/>
              <w:bottom w:val="single" w:sz="8" w:space="0" w:color="000000"/>
              <w:right w:val="single" w:sz="4" w:space="0" w:color="000000"/>
            </w:tcBorders>
            <w:shd w:val="clear" w:color="auto" w:fill="D9D9D9"/>
            <w:vAlign w:val="center"/>
          </w:tcPr>
          <w:p w14:paraId="639E9EB3" w14:textId="77777777" w:rsidR="00AF4FF8" w:rsidRPr="00AF4FF8" w:rsidRDefault="00AF4FF8" w:rsidP="000B359B">
            <w:pPr>
              <w:spacing w:after="0" w:line="240" w:lineRule="auto"/>
              <w:jc w:val="center"/>
              <w:rPr>
                <w:color w:val="auto"/>
                <w:sz w:val="20"/>
                <w:szCs w:val="20"/>
              </w:rPr>
            </w:pPr>
            <w:r w:rsidRPr="00AF4FF8">
              <w:rPr>
                <w:color w:val="auto"/>
                <w:sz w:val="20"/>
                <w:szCs w:val="20"/>
              </w:rPr>
              <w:t>fyzický stav</w:t>
            </w:r>
          </w:p>
        </w:tc>
        <w:tc>
          <w:tcPr>
            <w:tcW w:w="763" w:type="pct"/>
            <w:tcBorders>
              <w:top w:val="nil"/>
              <w:left w:val="nil"/>
              <w:bottom w:val="single" w:sz="8" w:space="0" w:color="000000"/>
              <w:right w:val="single" w:sz="4" w:space="0" w:color="000000"/>
            </w:tcBorders>
            <w:shd w:val="clear" w:color="auto" w:fill="D9D9D9"/>
            <w:vAlign w:val="center"/>
          </w:tcPr>
          <w:p w14:paraId="573B1304" w14:textId="77777777" w:rsidR="00AF4FF8" w:rsidRPr="00AF4FF8" w:rsidRDefault="00AF4FF8" w:rsidP="000B359B">
            <w:pPr>
              <w:spacing w:after="0" w:line="240" w:lineRule="auto"/>
              <w:jc w:val="center"/>
              <w:rPr>
                <w:color w:val="auto"/>
                <w:sz w:val="20"/>
                <w:szCs w:val="20"/>
              </w:rPr>
            </w:pPr>
            <w:proofErr w:type="spellStart"/>
            <w:r w:rsidRPr="00AF4FF8">
              <w:rPr>
                <w:color w:val="auto"/>
                <w:sz w:val="20"/>
                <w:szCs w:val="20"/>
              </w:rPr>
              <w:t>přepočt</w:t>
            </w:r>
            <w:proofErr w:type="spellEnd"/>
            <w:r w:rsidRPr="00AF4FF8">
              <w:rPr>
                <w:color w:val="auto"/>
                <w:sz w:val="20"/>
                <w:szCs w:val="20"/>
              </w:rPr>
              <w:t>. stav</w:t>
            </w:r>
          </w:p>
        </w:tc>
        <w:tc>
          <w:tcPr>
            <w:tcW w:w="916" w:type="pct"/>
            <w:tcBorders>
              <w:top w:val="nil"/>
              <w:left w:val="nil"/>
              <w:bottom w:val="single" w:sz="8" w:space="0" w:color="000000"/>
              <w:right w:val="single" w:sz="4" w:space="0" w:color="000000"/>
            </w:tcBorders>
            <w:shd w:val="clear" w:color="auto" w:fill="D9D9D9"/>
            <w:vAlign w:val="center"/>
          </w:tcPr>
          <w:p w14:paraId="10556011" w14:textId="77777777" w:rsidR="00AF4FF8" w:rsidRPr="00AF4FF8" w:rsidRDefault="00AF4FF8" w:rsidP="000B359B">
            <w:pPr>
              <w:spacing w:after="0" w:line="240" w:lineRule="auto"/>
              <w:jc w:val="center"/>
              <w:rPr>
                <w:color w:val="auto"/>
                <w:sz w:val="20"/>
                <w:szCs w:val="20"/>
              </w:rPr>
            </w:pPr>
            <w:r w:rsidRPr="00AF4FF8">
              <w:rPr>
                <w:color w:val="auto"/>
                <w:sz w:val="20"/>
                <w:szCs w:val="20"/>
              </w:rPr>
              <w:t>fyzický stav</w:t>
            </w:r>
          </w:p>
        </w:tc>
        <w:tc>
          <w:tcPr>
            <w:tcW w:w="822" w:type="pct"/>
            <w:tcBorders>
              <w:top w:val="nil"/>
              <w:left w:val="nil"/>
              <w:bottom w:val="single" w:sz="8" w:space="0" w:color="000000"/>
              <w:right w:val="single" w:sz="4" w:space="0" w:color="000000"/>
            </w:tcBorders>
            <w:shd w:val="clear" w:color="auto" w:fill="D9D9D9"/>
            <w:vAlign w:val="center"/>
          </w:tcPr>
          <w:p w14:paraId="365316F6" w14:textId="77777777" w:rsidR="00AF4FF8" w:rsidRPr="00AF4FF8" w:rsidRDefault="00AF4FF8" w:rsidP="000B359B">
            <w:pPr>
              <w:spacing w:after="0" w:line="240" w:lineRule="auto"/>
              <w:jc w:val="center"/>
              <w:rPr>
                <w:color w:val="auto"/>
                <w:sz w:val="20"/>
                <w:szCs w:val="20"/>
              </w:rPr>
            </w:pPr>
            <w:proofErr w:type="spellStart"/>
            <w:r w:rsidRPr="00AF4FF8">
              <w:rPr>
                <w:color w:val="auto"/>
                <w:sz w:val="20"/>
                <w:szCs w:val="20"/>
              </w:rPr>
              <w:t>přepočt</w:t>
            </w:r>
            <w:proofErr w:type="spellEnd"/>
            <w:r w:rsidRPr="00AF4FF8">
              <w:rPr>
                <w:color w:val="auto"/>
                <w:sz w:val="20"/>
                <w:szCs w:val="20"/>
              </w:rPr>
              <w:t>. stav</w:t>
            </w:r>
          </w:p>
        </w:tc>
      </w:tr>
      <w:tr w:rsidR="00AF4FF8" w:rsidRPr="00AF4FF8" w14:paraId="6AFD73E7" w14:textId="77777777" w:rsidTr="004D6024">
        <w:trPr>
          <w:trHeight w:val="300"/>
        </w:trPr>
        <w:tc>
          <w:tcPr>
            <w:tcW w:w="974" w:type="pct"/>
            <w:tcBorders>
              <w:top w:val="nil"/>
              <w:left w:val="single" w:sz="8" w:space="0" w:color="000000"/>
              <w:bottom w:val="single" w:sz="8" w:space="0" w:color="000000"/>
              <w:right w:val="single" w:sz="4" w:space="0" w:color="000000"/>
            </w:tcBorders>
            <w:shd w:val="clear" w:color="auto" w:fill="CCCCFF"/>
            <w:vAlign w:val="center"/>
          </w:tcPr>
          <w:p w14:paraId="4427B6AE" w14:textId="77777777" w:rsidR="00AF4FF8" w:rsidRPr="00AF4FF8" w:rsidRDefault="00AF4FF8" w:rsidP="000B359B">
            <w:pPr>
              <w:spacing w:after="0" w:line="240" w:lineRule="auto"/>
              <w:rPr>
                <w:color w:val="auto"/>
                <w:sz w:val="20"/>
                <w:szCs w:val="20"/>
              </w:rPr>
            </w:pPr>
            <w:r w:rsidRPr="00AF4FF8">
              <w:rPr>
                <w:color w:val="auto"/>
                <w:sz w:val="20"/>
                <w:szCs w:val="20"/>
              </w:rPr>
              <w:t>celkem</w:t>
            </w:r>
          </w:p>
        </w:tc>
        <w:tc>
          <w:tcPr>
            <w:tcW w:w="686" w:type="pct"/>
            <w:tcBorders>
              <w:top w:val="nil"/>
              <w:left w:val="nil"/>
              <w:bottom w:val="single" w:sz="8" w:space="0" w:color="000000"/>
              <w:right w:val="single" w:sz="4" w:space="0" w:color="000000"/>
            </w:tcBorders>
            <w:shd w:val="clear" w:color="auto" w:fill="CCCCFF"/>
            <w:vAlign w:val="center"/>
          </w:tcPr>
          <w:p w14:paraId="4297FA57" w14:textId="77777777" w:rsidR="00AF4FF8" w:rsidRPr="00AF4FF8" w:rsidRDefault="00AF4FF8" w:rsidP="000B359B">
            <w:pPr>
              <w:spacing w:after="0" w:line="240" w:lineRule="auto"/>
              <w:jc w:val="right"/>
              <w:rPr>
                <w:color w:val="auto"/>
                <w:sz w:val="20"/>
                <w:szCs w:val="20"/>
              </w:rPr>
            </w:pPr>
            <w:r w:rsidRPr="00AF4FF8">
              <w:rPr>
                <w:color w:val="auto"/>
                <w:sz w:val="20"/>
                <w:szCs w:val="20"/>
              </w:rPr>
              <w:t>372</w:t>
            </w:r>
          </w:p>
        </w:tc>
        <w:tc>
          <w:tcPr>
            <w:tcW w:w="839" w:type="pct"/>
            <w:tcBorders>
              <w:top w:val="nil"/>
              <w:left w:val="nil"/>
              <w:bottom w:val="single" w:sz="8" w:space="0" w:color="000000"/>
              <w:right w:val="single" w:sz="4" w:space="0" w:color="000000"/>
            </w:tcBorders>
            <w:shd w:val="clear" w:color="auto" w:fill="CCCCFF"/>
            <w:vAlign w:val="center"/>
          </w:tcPr>
          <w:p w14:paraId="5B6BC03C" w14:textId="77777777" w:rsidR="00AF4FF8" w:rsidRPr="00AF4FF8" w:rsidRDefault="00AF4FF8" w:rsidP="000B359B">
            <w:pPr>
              <w:spacing w:after="0" w:line="240" w:lineRule="auto"/>
              <w:jc w:val="right"/>
              <w:rPr>
                <w:color w:val="auto"/>
                <w:sz w:val="20"/>
                <w:szCs w:val="20"/>
              </w:rPr>
            </w:pPr>
            <w:r w:rsidRPr="00AF4FF8">
              <w:rPr>
                <w:color w:val="auto"/>
                <w:sz w:val="20"/>
                <w:szCs w:val="20"/>
              </w:rPr>
              <w:t>40</w:t>
            </w:r>
          </w:p>
        </w:tc>
        <w:tc>
          <w:tcPr>
            <w:tcW w:w="763" w:type="pct"/>
            <w:tcBorders>
              <w:top w:val="nil"/>
              <w:left w:val="nil"/>
              <w:bottom w:val="single" w:sz="8" w:space="0" w:color="000000"/>
              <w:right w:val="single" w:sz="4" w:space="0" w:color="000000"/>
            </w:tcBorders>
            <w:shd w:val="clear" w:color="auto" w:fill="CCCCFF"/>
            <w:vAlign w:val="center"/>
          </w:tcPr>
          <w:p w14:paraId="4FBA9576" w14:textId="77777777" w:rsidR="00AF4FF8" w:rsidRPr="00AF4FF8" w:rsidRDefault="00AF4FF8" w:rsidP="000B359B">
            <w:pPr>
              <w:spacing w:after="0" w:line="240" w:lineRule="auto"/>
              <w:jc w:val="right"/>
              <w:rPr>
                <w:color w:val="auto"/>
                <w:sz w:val="20"/>
                <w:szCs w:val="20"/>
              </w:rPr>
            </w:pPr>
            <w:r w:rsidRPr="00AF4FF8">
              <w:rPr>
                <w:color w:val="auto"/>
                <w:sz w:val="20"/>
                <w:szCs w:val="20"/>
              </w:rPr>
              <w:t>39,5</w:t>
            </w:r>
          </w:p>
        </w:tc>
        <w:tc>
          <w:tcPr>
            <w:tcW w:w="916" w:type="pct"/>
            <w:tcBorders>
              <w:top w:val="nil"/>
              <w:left w:val="nil"/>
              <w:bottom w:val="single" w:sz="8" w:space="0" w:color="000000"/>
              <w:right w:val="single" w:sz="4" w:space="0" w:color="000000"/>
            </w:tcBorders>
            <w:shd w:val="clear" w:color="auto" w:fill="CCCCFF"/>
            <w:vAlign w:val="center"/>
          </w:tcPr>
          <w:p w14:paraId="4404BDA3" w14:textId="77777777" w:rsidR="00AF4FF8" w:rsidRPr="00AF4FF8" w:rsidRDefault="00AF4FF8" w:rsidP="000B359B">
            <w:pPr>
              <w:spacing w:after="0" w:line="240" w:lineRule="auto"/>
              <w:jc w:val="right"/>
              <w:rPr>
                <w:color w:val="auto"/>
                <w:sz w:val="20"/>
                <w:szCs w:val="20"/>
              </w:rPr>
            </w:pPr>
            <w:r w:rsidRPr="00AF4FF8">
              <w:rPr>
                <w:color w:val="auto"/>
                <w:sz w:val="20"/>
                <w:szCs w:val="20"/>
              </w:rPr>
              <w:t>332</w:t>
            </w:r>
          </w:p>
        </w:tc>
        <w:tc>
          <w:tcPr>
            <w:tcW w:w="822" w:type="pct"/>
            <w:tcBorders>
              <w:top w:val="nil"/>
              <w:left w:val="nil"/>
              <w:bottom w:val="single" w:sz="8" w:space="0" w:color="000000"/>
              <w:right w:val="single" w:sz="4" w:space="0" w:color="000000"/>
            </w:tcBorders>
            <w:shd w:val="clear" w:color="auto" w:fill="CCCCFF"/>
          </w:tcPr>
          <w:p w14:paraId="04EBF407" w14:textId="77777777" w:rsidR="00AF4FF8" w:rsidRPr="00AF4FF8" w:rsidRDefault="00AF4FF8" w:rsidP="000B359B">
            <w:pPr>
              <w:spacing w:after="0" w:line="240" w:lineRule="auto"/>
              <w:jc w:val="right"/>
              <w:rPr>
                <w:color w:val="auto"/>
                <w:sz w:val="20"/>
                <w:szCs w:val="20"/>
              </w:rPr>
            </w:pPr>
            <w:r w:rsidRPr="00AF4FF8">
              <w:rPr>
                <w:color w:val="auto"/>
                <w:sz w:val="20"/>
                <w:szCs w:val="20"/>
              </w:rPr>
              <w:t>31,7</w:t>
            </w:r>
          </w:p>
        </w:tc>
      </w:tr>
      <w:tr w:rsidR="00AF4FF8" w:rsidRPr="00AF4FF8" w14:paraId="627746BB" w14:textId="77777777" w:rsidTr="004D6024">
        <w:trPr>
          <w:trHeight w:val="300"/>
        </w:trPr>
        <w:tc>
          <w:tcPr>
            <w:tcW w:w="974" w:type="pct"/>
            <w:tcBorders>
              <w:top w:val="nil"/>
              <w:left w:val="single" w:sz="8" w:space="0" w:color="000000"/>
              <w:bottom w:val="single" w:sz="4" w:space="0" w:color="000000"/>
              <w:right w:val="single" w:sz="4" w:space="0" w:color="000000"/>
            </w:tcBorders>
            <w:shd w:val="clear" w:color="auto" w:fill="auto"/>
            <w:vAlign w:val="center"/>
          </w:tcPr>
          <w:p w14:paraId="18544A13" w14:textId="77777777" w:rsidR="00AF4FF8" w:rsidRPr="00AF4FF8" w:rsidRDefault="00AF4FF8" w:rsidP="000B359B">
            <w:pPr>
              <w:spacing w:after="0" w:line="240" w:lineRule="auto"/>
              <w:rPr>
                <w:color w:val="auto"/>
                <w:sz w:val="20"/>
                <w:szCs w:val="20"/>
              </w:rPr>
            </w:pPr>
            <w:r w:rsidRPr="00AF4FF8">
              <w:rPr>
                <w:color w:val="auto"/>
                <w:sz w:val="20"/>
                <w:szCs w:val="20"/>
              </w:rPr>
              <w:t>Ostrava</w:t>
            </w:r>
          </w:p>
        </w:tc>
        <w:tc>
          <w:tcPr>
            <w:tcW w:w="686" w:type="pct"/>
            <w:tcBorders>
              <w:top w:val="nil"/>
              <w:left w:val="nil"/>
              <w:bottom w:val="single" w:sz="4" w:space="0" w:color="000000"/>
              <w:right w:val="single" w:sz="4" w:space="0" w:color="000000"/>
            </w:tcBorders>
            <w:shd w:val="clear" w:color="auto" w:fill="auto"/>
            <w:vAlign w:val="center"/>
          </w:tcPr>
          <w:p w14:paraId="74AA76C4" w14:textId="77777777" w:rsidR="00AF4FF8" w:rsidRPr="00AF4FF8" w:rsidRDefault="00AF4FF8" w:rsidP="000B359B">
            <w:pPr>
              <w:spacing w:after="0" w:line="240" w:lineRule="auto"/>
              <w:jc w:val="right"/>
              <w:rPr>
                <w:color w:val="auto"/>
                <w:sz w:val="20"/>
                <w:szCs w:val="20"/>
              </w:rPr>
            </w:pPr>
            <w:r w:rsidRPr="00AF4FF8">
              <w:rPr>
                <w:color w:val="auto"/>
                <w:sz w:val="20"/>
                <w:szCs w:val="20"/>
              </w:rPr>
              <w:t>215</w:t>
            </w:r>
          </w:p>
        </w:tc>
        <w:tc>
          <w:tcPr>
            <w:tcW w:w="839" w:type="pct"/>
            <w:tcBorders>
              <w:top w:val="nil"/>
              <w:left w:val="nil"/>
              <w:bottom w:val="single" w:sz="4" w:space="0" w:color="000000"/>
              <w:right w:val="single" w:sz="4" w:space="0" w:color="000000"/>
            </w:tcBorders>
            <w:shd w:val="clear" w:color="auto" w:fill="auto"/>
            <w:vAlign w:val="center"/>
          </w:tcPr>
          <w:p w14:paraId="4A9B426D" w14:textId="77777777" w:rsidR="00AF4FF8" w:rsidRPr="00AF4FF8" w:rsidRDefault="00AF4FF8" w:rsidP="000B359B">
            <w:pPr>
              <w:spacing w:after="0" w:line="240" w:lineRule="auto"/>
              <w:jc w:val="right"/>
              <w:rPr>
                <w:color w:val="auto"/>
                <w:sz w:val="20"/>
                <w:szCs w:val="20"/>
              </w:rPr>
            </w:pPr>
            <w:r w:rsidRPr="00AF4FF8">
              <w:rPr>
                <w:color w:val="auto"/>
                <w:sz w:val="20"/>
                <w:szCs w:val="20"/>
              </w:rPr>
              <w:t>36</w:t>
            </w:r>
          </w:p>
        </w:tc>
        <w:tc>
          <w:tcPr>
            <w:tcW w:w="763" w:type="pct"/>
            <w:tcBorders>
              <w:top w:val="nil"/>
              <w:left w:val="nil"/>
              <w:bottom w:val="single" w:sz="4" w:space="0" w:color="000000"/>
              <w:right w:val="single" w:sz="4" w:space="0" w:color="000000"/>
            </w:tcBorders>
            <w:shd w:val="clear" w:color="auto" w:fill="auto"/>
            <w:vAlign w:val="center"/>
          </w:tcPr>
          <w:p w14:paraId="415027F0" w14:textId="77777777" w:rsidR="00AF4FF8" w:rsidRPr="00AF4FF8" w:rsidRDefault="00AF4FF8" w:rsidP="000B359B">
            <w:pPr>
              <w:spacing w:after="0" w:line="240" w:lineRule="auto"/>
              <w:jc w:val="right"/>
              <w:rPr>
                <w:color w:val="auto"/>
                <w:sz w:val="20"/>
                <w:szCs w:val="20"/>
              </w:rPr>
            </w:pPr>
            <w:r w:rsidRPr="00AF4FF8">
              <w:rPr>
                <w:color w:val="auto"/>
                <w:sz w:val="20"/>
                <w:szCs w:val="20"/>
              </w:rPr>
              <w:t>35,5</w:t>
            </w:r>
          </w:p>
        </w:tc>
        <w:tc>
          <w:tcPr>
            <w:tcW w:w="916" w:type="pct"/>
            <w:tcBorders>
              <w:top w:val="nil"/>
              <w:left w:val="nil"/>
              <w:bottom w:val="single" w:sz="4" w:space="0" w:color="000000"/>
              <w:right w:val="single" w:sz="4" w:space="0" w:color="000000"/>
            </w:tcBorders>
            <w:shd w:val="clear" w:color="auto" w:fill="auto"/>
            <w:vAlign w:val="center"/>
          </w:tcPr>
          <w:p w14:paraId="3B1901F2" w14:textId="77777777" w:rsidR="00AF4FF8" w:rsidRPr="00AF4FF8" w:rsidRDefault="00AF4FF8" w:rsidP="000B359B">
            <w:pPr>
              <w:spacing w:after="0" w:line="240" w:lineRule="auto"/>
              <w:jc w:val="right"/>
              <w:rPr>
                <w:color w:val="auto"/>
                <w:sz w:val="20"/>
                <w:szCs w:val="20"/>
              </w:rPr>
            </w:pPr>
            <w:r w:rsidRPr="00AF4FF8">
              <w:rPr>
                <w:color w:val="auto"/>
                <w:sz w:val="20"/>
                <w:szCs w:val="20"/>
              </w:rPr>
              <w:t>179</w:t>
            </w:r>
          </w:p>
        </w:tc>
        <w:tc>
          <w:tcPr>
            <w:tcW w:w="822" w:type="pct"/>
            <w:tcBorders>
              <w:top w:val="nil"/>
              <w:left w:val="nil"/>
              <w:bottom w:val="single" w:sz="4" w:space="0" w:color="000000"/>
              <w:right w:val="single" w:sz="4" w:space="0" w:color="000000"/>
            </w:tcBorders>
          </w:tcPr>
          <w:p w14:paraId="496C7FFF" w14:textId="77777777" w:rsidR="00AF4FF8" w:rsidRPr="00AF4FF8" w:rsidRDefault="00AF4FF8" w:rsidP="000B359B">
            <w:pPr>
              <w:spacing w:after="0" w:line="240" w:lineRule="auto"/>
              <w:jc w:val="right"/>
              <w:rPr>
                <w:color w:val="auto"/>
                <w:sz w:val="20"/>
                <w:szCs w:val="20"/>
              </w:rPr>
            </w:pPr>
            <w:r w:rsidRPr="00AF4FF8">
              <w:rPr>
                <w:color w:val="auto"/>
                <w:sz w:val="20"/>
                <w:szCs w:val="20"/>
              </w:rPr>
              <w:t>23,7</w:t>
            </w:r>
          </w:p>
        </w:tc>
      </w:tr>
      <w:tr w:rsidR="00AF4FF8" w:rsidRPr="00AF4FF8" w14:paraId="5856A5A6" w14:textId="77777777" w:rsidTr="004D6024">
        <w:trPr>
          <w:trHeight w:val="300"/>
        </w:trPr>
        <w:tc>
          <w:tcPr>
            <w:tcW w:w="974" w:type="pct"/>
            <w:tcBorders>
              <w:top w:val="nil"/>
              <w:left w:val="single" w:sz="8" w:space="0" w:color="000000"/>
              <w:bottom w:val="single" w:sz="4" w:space="0" w:color="000000"/>
              <w:right w:val="single" w:sz="4" w:space="0" w:color="000000"/>
            </w:tcBorders>
            <w:shd w:val="clear" w:color="auto" w:fill="auto"/>
            <w:vAlign w:val="center"/>
          </w:tcPr>
          <w:p w14:paraId="14E15FC2" w14:textId="77777777" w:rsidR="00AF4FF8" w:rsidRPr="00AF4FF8" w:rsidRDefault="00AF4FF8" w:rsidP="000B359B">
            <w:pPr>
              <w:spacing w:after="0" w:line="240" w:lineRule="auto"/>
              <w:rPr>
                <w:color w:val="auto"/>
                <w:sz w:val="20"/>
                <w:szCs w:val="20"/>
              </w:rPr>
            </w:pPr>
            <w:r w:rsidRPr="00AF4FF8">
              <w:rPr>
                <w:color w:val="auto"/>
                <w:sz w:val="20"/>
                <w:szCs w:val="20"/>
              </w:rPr>
              <w:t>Vratimov</w:t>
            </w:r>
          </w:p>
        </w:tc>
        <w:tc>
          <w:tcPr>
            <w:tcW w:w="686" w:type="pct"/>
            <w:tcBorders>
              <w:top w:val="nil"/>
              <w:left w:val="nil"/>
              <w:bottom w:val="single" w:sz="4" w:space="0" w:color="000000"/>
              <w:right w:val="single" w:sz="4" w:space="0" w:color="000000"/>
            </w:tcBorders>
            <w:shd w:val="clear" w:color="auto" w:fill="auto"/>
            <w:vAlign w:val="center"/>
          </w:tcPr>
          <w:p w14:paraId="25235791" w14:textId="77777777" w:rsidR="00AF4FF8" w:rsidRPr="00AF4FF8" w:rsidRDefault="00AF4FF8" w:rsidP="000B359B">
            <w:pPr>
              <w:spacing w:after="0" w:line="240" w:lineRule="auto"/>
              <w:jc w:val="right"/>
              <w:rPr>
                <w:color w:val="auto"/>
                <w:sz w:val="20"/>
                <w:szCs w:val="20"/>
              </w:rPr>
            </w:pPr>
            <w:r w:rsidRPr="00AF4FF8">
              <w:rPr>
                <w:color w:val="auto"/>
                <w:sz w:val="20"/>
                <w:szCs w:val="20"/>
              </w:rPr>
              <w:t>157</w:t>
            </w:r>
          </w:p>
        </w:tc>
        <w:tc>
          <w:tcPr>
            <w:tcW w:w="839" w:type="pct"/>
            <w:tcBorders>
              <w:top w:val="nil"/>
              <w:left w:val="nil"/>
              <w:bottom w:val="single" w:sz="4" w:space="0" w:color="000000"/>
              <w:right w:val="single" w:sz="4" w:space="0" w:color="000000"/>
            </w:tcBorders>
            <w:shd w:val="clear" w:color="auto" w:fill="auto"/>
            <w:vAlign w:val="center"/>
          </w:tcPr>
          <w:p w14:paraId="57E31118" w14:textId="77777777" w:rsidR="00AF4FF8" w:rsidRPr="00AF4FF8" w:rsidRDefault="00AF4FF8" w:rsidP="000B359B">
            <w:pPr>
              <w:spacing w:after="0" w:line="240" w:lineRule="auto"/>
              <w:jc w:val="right"/>
              <w:rPr>
                <w:color w:val="auto"/>
                <w:sz w:val="20"/>
                <w:szCs w:val="20"/>
              </w:rPr>
            </w:pPr>
            <w:r w:rsidRPr="00AF4FF8">
              <w:rPr>
                <w:color w:val="auto"/>
                <w:sz w:val="20"/>
                <w:szCs w:val="20"/>
              </w:rPr>
              <w:t>4</w:t>
            </w:r>
          </w:p>
        </w:tc>
        <w:tc>
          <w:tcPr>
            <w:tcW w:w="763" w:type="pct"/>
            <w:tcBorders>
              <w:top w:val="nil"/>
              <w:left w:val="nil"/>
              <w:bottom w:val="single" w:sz="4" w:space="0" w:color="000000"/>
              <w:right w:val="single" w:sz="4" w:space="0" w:color="000000"/>
            </w:tcBorders>
            <w:shd w:val="clear" w:color="auto" w:fill="auto"/>
            <w:vAlign w:val="center"/>
          </w:tcPr>
          <w:p w14:paraId="3D13A122" w14:textId="77777777" w:rsidR="00AF4FF8" w:rsidRPr="00AF4FF8" w:rsidRDefault="00AF4FF8" w:rsidP="000B359B">
            <w:pPr>
              <w:spacing w:after="0" w:line="240" w:lineRule="auto"/>
              <w:jc w:val="right"/>
              <w:rPr>
                <w:color w:val="auto"/>
                <w:sz w:val="20"/>
                <w:szCs w:val="20"/>
              </w:rPr>
            </w:pPr>
            <w:r w:rsidRPr="00AF4FF8">
              <w:rPr>
                <w:color w:val="auto"/>
                <w:sz w:val="20"/>
                <w:szCs w:val="20"/>
              </w:rPr>
              <w:t>4</w:t>
            </w:r>
          </w:p>
        </w:tc>
        <w:tc>
          <w:tcPr>
            <w:tcW w:w="916" w:type="pct"/>
            <w:tcBorders>
              <w:top w:val="nil"/>
              <w:left w:val="nil"/>
              <w:bottom w:val="single" w:sz="4" w:space="0" w:color="000000"/>
              <w:right w:val="single" w:sz="4" w:space="0" w:color="000000"/>
            </w:tcBorders>
            <w:shd w:val="clear" w:color="auto" w:fill="auto"/>
            <w:vAlign w:val="center"/>
          </w:tcPr>
          <w:p w14:paraId="35195FE8" w14:textId="77777777" w:rsidR="00AF4FF8" w:rsidRPr="00AF4FF8" w:rsidRDefault="00AF4FF8" w:rsidP="000B359B">
            <w:pPr>
              <w:spacing w:after="0" w:line="240" w:lineRule="auto"/>
              <w:jc w:val="right"/>
              <w:rPr>
                <w:color w:val="auto"/>
                <w:sz w:val="20"/>
                <w:szCs w:val="20"/>
              </w:rPr>
            </w:pPr>
            <w:r w:rsidRPr="00AF4FF8">
              <w:rPr>
                <w:color w:val="auto"/>
                <w:sz w:val="20"/>
                <w:szCs w:val="20"/>
              </w:rPr>
              <w:t>153</w:t>
            </w:r>
          </w:p>
        </w:tc>
        <w:tc>
          <w:tcPr>
            <w:tcW w:w="822" w:type="pct"/>
            <w:tcBorders>
              <w:top w:val="nil"/>
              <w:left w:val="nil"/>
              <w:bottom w:val="single" w:sz="4" w:space="0" w:color="000000"/>
              <w:right w:val="single" w:sz="4" w:space="0" w:color="000000"/>
            </w:tcBorders>
          </w:tcPr>
          <w:p w14:paraId="298116DB" w14:textId="77777777" w:rsidR="00AF4FF8" w:rsidRPr="00AF4FF8" w:rsidRDefault="00AF4FF8" w:rsidP="000B359B">
            <w:pPr>
              <w:spacing w:after="0" w:line="240" w:lineRule="auto"/>
              <w:jc w:val="right"/>
              <w:rPr>
                <w:color w:val="auto"/>
                <w:sz w:val="20"/>
                <w:szCs w:val="20"/>
              </w:rPr>
            </w:pPr>
            <w:r w:rsidRPr="00AF4FF8">
              <w:rPr>
                <w:color w:val="auto"/>
                <w:sz w:val="20"/>
                <w:szCs w:val="20"/>
              </w:rPr>
              <w:t>8</w:t>
            </w:r>
          </w:p>
        </w:tc>
      </w:tr>
    </w:tbl>
    <w:p w14:paraId="0F1DC632" w14:textId="77777777" w:rsidR="00AF4FF8" w:rsidRPr="00AF4FF8" w:rsidRDefault="00AF4FF8" w:rsidP="00AF4FF8">
      <w:pPr>
        <w:spacing w:after="120"/>
        <w:jc w:val="both"/>
        <w:rPr>
          <w:i/>
          <w:color w:val="auto"/>
          <w:sz w:val="18"/>
          <w:szCs w:val="18"/>
        </w:rPr>
      </w:pPr>
      <w:r w:rsidRPr="00AF4FF8">
        <w:rPr>
          <w:i/>
          <w:color w:val="auto"/>
          <w:sz w:val="18"/>
          <w:szCs w:val="18"/>
        </w:rPr>
        <w:t xml:space="preserve">Zdroj: Výkazy MŠMT, </w:t>
      </w:r>
      <w:proofErr w:type="spellStart"/>
      <w:r w:rsidRPr="00AF4FF8">
        <w:rPr>
          <w:i/>
          <w:color w:val="auto"/>
          <w:sz w:val="18"/>
          <w:szCs w:val="18"/>
        </w:rPr>
        <w:t>šk</w:t>
      </w:r>
      <w:proofErr w:type="spellEnd"/>
      <w:r w:rsidRPr="00AF4FF8">
        <w:rPr>
          <w:i/>
          <w:color w:val="auto"/>
          <w:sz w:val="18"/>
          <w:szCs w:val="18"/>
        </w:rPr>
        <w:t>. rok 2019/2020</w:t>
      </w:r>
    </w:p>
    <w:p w14:paraId="1F6F29E3" w14:textId="77777777" w:rsidR="00271C21" w:rsidRDefault="00271C21" w:rsidP="00AF4FF8">
      <w:pPr>
        <w:pStyle w:val="Titulek"/>
        <w:spacing w:before="0" w:after="0"/>
      </w:pPr>
    </w:p>
    <w:p w14:paraId="41929486" w14:textId="2473FBCC" w:rsidR="00AF4FF8" w:rsidRPr="00AF4FF8" w:rsidRDefault="00AF4FF8" w:rsidP="00AF4FF8">
      <w:pPr>
        <w:pStyle w:val="Titulek"/>
        <w:spacing w:before="0" w:after="0"/>
      </w:pPr>
      <w:r w:rsidRPr="00AF4FF8">
        <w:t xml:space="preserve">Tabulka </w:t>
      </w:r>
      <w:r w:rsidR="00D176F2">
        <w:fldChar w:fldCharType="begin"/>
      </w:r>
      <w:r w:rsidR="00D176F2">
        <w:instrText xml:space="preserve"> SEQ Tabulka \* ARABIC </w:instrText>
      </w:r>
      <w:r w:rsidR="00D176F2">
        <w:fldChar w:fldCharType="separate"/>
      </w:r>
      <w:r w:rsidR="00994AFD">
        <w:rPr>
          <w:noProof/>
        </w:rPr>
        <w:t>59</w:t>
      </w:r>
      <w:r w:rsidR="00D176F2">
        <w:rPr>
          <w:noProof/>
        </w:rPr>
        <w:fldChar w:fldCharType="end"/>
      </w:r>
      <w:r w:rsidRPr="00AF4FF8">
        <w:t xml:space="preserve"> </w:t>
      </w:r>
      <w:r w:rsidRPr="00AF4FF8">
        <w:rPr>
          <w:b/>
        </w:rPr>
        <w:t xml:space="preserve">SVČ zřizované </w:t>
      </w:r>
      <w:proofErr w:type="gramStart"/>
      <w:r w:rsidRPr="00AF4FF8">
        <w:rPr>
          <w:b/>
        </w:rPr>
        <w:t>obcemi - pedagogičtí</w:t>
      </w:r>
      <w:proofErr w:type="gramEnd"/>
      <w:r w:rsidRPr="00AF4FF8">
        <w:rPr>
          <w:b/>
        </w:rPr>
        <w:t xml:space="preserve"> pracovníci – školní rok 2020/2021</w:t>
      </w:r>
    </w:p>
    <w:tbl>
      <w:tblPr>
        <w:tblW w:w="5000" w:type="pct"/>
        <w:tblLook w:val="0400" w:firstRow="0" w:lastRow="0" w:firstColumn="0" w:lastColumn="0" w:noHBand="0" w:noVBand="1"/>
      </w:tblPr>
      <w:tblGrid>
        <w:gridCol w:w="1765"/>
        <w:gridCol w:w="1244"/>
        <w:gridCol w:w="1520"/>
        <w:gridCol w:w="1382"/>
        <w:gridCol w:w="1659"/>
        <w:gridCol w:w="1487"/>
      </w:tblGrid>
      <w:tr w:rsidR="00AF4FF8" w:rsidRPr="00AF4FF8" w14:paraId="3742C69E" w14:textId="77777777" w:rsidTr="004D6024">
        <w:trPr>
          <w:trHeight w:val="300"/>
        </w:trPr>
        <w:tc>
          <w:tcPr>
            <w:tcW w:w="974" w:type="pct"/>
            <w:vMerge w:val="restart"/>
            <w:tcBorders>
              <w:top w:val="single" w:sz="8" w:space="0" w:color="000000"/>
              <w:left w:val="single" w:sz="8" w:space="0" w:color="000000"/>
              <w:bottom w:val="single" w:sz="8" w:space="0" w:color="000000"/>
              <w:right w:val="single" w:sz="4" w:space="0" w:color="000000"/>
            </w:tcBorders>
            <w:shd w:val="clear" w:color="auto" w:fill="D9D9D9"/>
            <w:vAlign w:val="center"/>
          </w:tcPr>
          <w:p w14:paraId="2F589F1D" w14:textId="6D7F2418" w:rsidR="00AF4FF8" w:rsidRPr="00AF4FF8" w:rsidRDefault="00AF4FF8" w:rsidP="000B359B">
            <w:pPr>
              <w:keepNext/>
              <w:keepLines/>
              <w:spacing w:after="0" w:line="240" w:lineRule="auto"/>
              <w:rPr>
                <w:color w:val="auto"/>
                <w:sz w:val="20"/>
                <w:szCs w:val="20"/>
              </w:rPr>
            </w:pPr>
            <w:r w:rsidRPr="00AF4FF8">
              <w:rPr>
                <w:color w:val="auto"/>
                <w:sz w:val="20"/>
                <w:szCs w:val="20"/>
              </w:rPr>
              <w:t>SVČ v</w:t>
            </w:r>
            <w:r w:rsidR="00F458C0">
              <w:rPr>
                <w:color w:val="auto"/>
                <w:sz w:val="20"/>
                <w:szCs w:val="20"/>
              </w:rPr>
              <w:t> </w:t>
            </w:r>
            <w:r w:rsidRPr="00AF4FF8">
              <w:rPr>
                <w:color w:val="auto"/>
                <w:sz w:val="20"/>
                <w:szCs w:val="20"/>
              </w:rPr>
              <w:t>ORP</w:t>
            </w:r>
            <w:r w:rsidR="00F458C0">
              <w:rPr>
                <w:color w:val="auto"/>
                <w:sz w:val="20"/>
                <w:szCs w:val="20"/>
              </w:rPr>
              <w:t xml:space="preserve"> Ostrava</w:t>
            </w:r>
          </w:p>
        </w:tc>
        <w:tc>
          <w:tcPr>
            <w:tcW w:w="4026" w:type="pct"/>
            <w:gridSpan w:val="5"/>
            <w:tcBorders>
              <w:top w:val="single" w:sz="8" w:space="0" w:color="000000"/>
              <w:left w:val="nil"/>
              <w:bottom w:val="single" w:sz="4" w:space="0" w:color="000000"/>
              <w:right w:val="single" w:sz="4" w:space="0" w:color="000000"/>
            </w:tcBorders>
            <w:shd w:val="clear" w:color="auto" w:fill="D9D9D9"/>
          </w:tcPr>
          <w:p w14:paraId="75DCEB7B" w14:textId="77777777" w:rsidR="00AF4FF8" w:rsidRPr="00AF4FF8" w:rsidRDefault="00AF4FF8" w:rsidP="000B359B">
            <w:pPr>
              <w:keepNext/>
              <w:keepLines/>
              <w:spacing w:after="0" w:line="240" w:lineRule="auto"/>
              <w:jc w:val="center"/>
              <w:rPr>
                <w:color w:val="auto"/>
                <w:sz w:val="20"/>
                <w:szCs w:val="20"/>
              </w:rPr>
            </w:pPr>
            <w:r w:rsidRPr="00AF4FF8">
              <w:rPr>
                <w:color w:val="auto"/>
                <w:sz w:val="20"/>
                <w:szCs w:val="20"/>
              </w:rPr>
              <w:t>pedagogičtí pracovníci</w:t>
            </w:r>
          </w:p>
        </w:tc>
      </w:tr>
      <w:tr w:rsidR="00AF4FF8" w:rsidRPr="00AF4FF8" w14:paraId="473398F8" w14:textId="77777777" w:rsidTr="004D6024">
        <w:trPr>
          <w:trHeight w:val="300"/>
        </w:trPr>
        <w:tc>
          <w:tcPr>
            <w:tcW w:w="974" w:type="pct"/>
            <w:vMerge/>
            <w:tcBorders>
              <w:top w:val="single" w:sz="8" w:space="0" w:color="000000"/>
              <w:left w:val="single" w:sz="8" w:space="0" w:color="000000"/>
              <w:bottom w:val="single" w:sz="8" w:space="0" w:color="000000"/>
              <w:right w:val="single" w:sz="4" w:space="0" w:color="000000"/>
            </w:tcBorders>
            <w:shd w:val="clear" w:color="auto" w:fill="D9D9D9"/>
            <w:vAlign w:val="center"/>
          </w:tcPr>
          <w:p w14:paraId="17CA7BD5" w14:textId="77777777" w:rsidR="00AF4FF8" w:rsidRPr="00AF4FF8" w:rsidRDefault="00AF4FF8" w:rsidP="000B359B">
            <w:pPr>
              <w:spacing w:after="0" w:line="240" w:lineRule="auto"/>
              <w:rPr>
                <w:color w:val="auto"/>
                <w:sz w:val="20"/>
                <w:szCs w:val="20"/>
              </w:rPr>
            </w:pPr>
          </w:p>
        </w:tc>
        <w:tc>
          <w:tcPr>
            <w:tcW w:w="687" w:type="pct"/>
            <w:tcBorders>
              <w:top w:val="nil"/>
              <w:left w:val="single" w:sz="4" w:space="0" w:color="000000"/>
              <w:bottom w:val="single" w:sz="8" w:space="0" w:color="000000"/>
              <w:right w:val="single" w:sz="4" w:space="0" w:color="000000"/>
            </w:tcBorders>
            <w:shd w:val="clear" w:color="auto" w:fill="D9D9D9"/>
            <w:vAlign w:val="center"/>
          </w:tcPr>
          <w:p w14:paraId="4DFD6B73" w14:textId="77777777" w:rsidR="00AF4FF8" w:rsidRPr="00AF4FF8" w:rsidRDefault="00AF4FF8" w:rsidP="000B359B">
            <w:pPr>
              <w:spacing w:after="0" w:line="240" w:lineRule="auto"/>
              <w:jc w:val="center"/>
              <w:rPr>
                <w:color w:val="auto"/>
                <w:sz w:val="20"/>
                <w:szCs w:val="20"/>
              </w:rPr>
            </w:pPr>
            <w:r w:rsidRPr="00AF4FF8">
              <w:rPr>
                <w:color w:val="auto"/>
                <w:sz w:val="20"/>
                <w:szCs w:val="20"/>
              </w:rPr>
              <w:t>celkem</w:t>
            </w:r>
          </w:p>
        </w:tc>
        <w:tc>
          <w:tcPr>
            <w:tcW w:w="1602" w:type="pct"/>
            <w:gridSpan w:val="2"/>
            <w:tcBorders>
              <w:top w:val="single" w:sz="4" w:space="0" w:color="000000"/>
              <w:left w:val="nil"/>
              <w:bottom w:val="single" w:sz="4" w:space="0" w:color="000000"/>
              <w:right w:val="single" w:sz="4" w:space="0" w:color="000000"/>
            </w:tcBorders>
            <w:shd w:val="clear" w:color="auto" w:fill="D9D9D9"/>
            <w:vAlign w:val="center"/>
          </w:tcPr>
          <w:p w14:paraId="0E100926" w14:textId="77777777" w:rsidR="00AF4FF8" w:rsidRPr="00AF4FF8" w:rsidRDefault="00AF4FF8" w:rsidP="000B359B">
            <w:pPr>
              <w:spacing w:after="0" w:line="240" w:lineRule="auto"/>
              <w:jc w:val="center"/>
              <w:rPr>
                <w:color w:val="auto"/>
                <w:sz w:val="20"/>
                <w:szCs w:val="20"/>
              </w:rPr>
            </w:pPr>
            <w:r w:rsidRPr="00AF4FF8">
              <w:rPr>
                <w:color w:val="auto"/>
                <w:sz w:val="20"/>
                <w:szCs w:val="20"/>
              </w:rPr>
              <w:t>interní</w:t>
            </w:r>
          </w:p>
        </w:tc>
        <w:tc>
          <w:tcPr>
            <w:tcW w:w="1737" w:type="pct"/>
            <w:gridSpan w:val="2"/>
            <w:tcBorders>
              <w:top w:val="nil"/>
              <w:left w:val="nil"/>
              <w:bottom w:val="single" w:sz="4" w:space="0" w:color="000000"/>
              <w:right w:val="single" w:sz="4" w:space="0" w:color="000000"/>
            </w:tcBorders>
            <w:shd w:val="clear" w:color="auto" w:fill="D9D9D9"/>
            <w:vAlign w:val="center"/>
          </w:tcPr>
          <w:p w14:paraId="183BBFA3" w14:textId="77777777" w:rsidR="00AF4FF8" w:rsidRPr="00AF4FF8" w:rsidRDefault="00AF4FF8" w:rsidP="000B359B">
            <w:pPr>
              <w:spacing w:after="0" w:line="240" w:lineRule="auto"/>
              <w:jc w:val="center"/>
              <w:rPr>
                <w:color w:val="auto"/>
                <w:sz w:val="20"/>
                <w:szCs w:val="20"/>
              </w:rPr>
            </w:pPr>
            <w:r w:rsidRPr="00AF4FF8">
              <w:rPr>
                <w:color w:val="auto"/>
                <w:sz w:val="20"/>
                <w:szCs w:val="20"/>
              </w:rPr>
              <w:t>externí</w:t>
            </w:r>
          </w:p>
        </w:tc>
      </w:tr>
      <w:tr w:rsidR="00AF4FF8" w:rsidRPr="00AF4FF8" w14:paraId="7BF7D9F9" w14:textId="77777777" w:rsidTr="004D6024">
        <w:trPr>
          <w:trHeight w:val="476"/>
        </w:trPr>
        <w:tc>
          <w:tcPr>
            <w:tcW w:w="974" w:type="pct"/>
            <w:vMerge/>
            <w:tcBorders>
              <w:top w:val="single" w:sz="8" w:space="0" w:color="000000"/>
              <w:left w:val="single" w:sz="8" w:space="0" w:color="000000"/>
              <w:bottom w:val="single" w:sz="8" w:space="0" w:color="000000"/>
              <w:right w:val="single" w:sz="4" w:space="0" w:color="000000"/>
            </w:tcBorders>
            <w:shd w:val="clear" w:color="auto" w:fill="D9D9D9"/>
            <w:vAlign w:val="center"/>
          </w:tcPr>
          <w:p w14:paraId="21804A3F" w14:textId="77777777" w:rsidR="00AF4FF8" w:rsidRPr="00AF4FF8" w:rsidRDefault="00AF4FF8" w:rsidP="000B359B">
            <w:pPr>
              <w:widowControl w:val="0"/>
              <w:spacing w:after="0" w:line="240" w:lineRule="auto"/>
              <w:rPr>
                <w:color w:val="auto"/>
                <w:sz w:val="20"/>
                <w:szCs w:val="20"/>
              </w:rPr>
            </w:pPr>
          </w:p>
        </w:tc>
        <w:tc>
          <w:tcPr>
            <w:tcW w:w="687" w:type="pct"/>
            <w:tcBorders>
              <w:top w:val="nil"/>
              <w:left w:val="single" w:sz="4" w:space="0" w:color="000000"/>
              <w:bottom w:val="single" w:sz="8" w:space="0" w:color="000000"/>
              <w:right w:val="single" w:sz="4" w:space="0" w:color="000000"/>
            </w:tcBorders>
            <w:shd w:val="clear" w:color="auto" w:fill="D9D9D9"/>
            <w:vAlign w:val="center"/>
          </w:tcPr>
          <w:p w14:paraId="51AD18CB" w14:textId="77777777" w:rsidR="00AF4FF8" w:rsidRPr="00AF4FF8" w:rsidRDefault="00AF4FF8" w:rsidP="000B359B">
            <w:pPr>
              <w:spacing w:after="0" w:line="240" w:lineRule="auto"/>
              <w:rPr>
                <w:color w:val="auto"/>
                <w:sz w:val="20"/>
                <w:szCs w:val="20"/>
              </w:rPr>
            </w:pPr>
          </w:p>
        </w:tc>
        <w:tc>
          <w:tcPr>
            <w:tcW w:w="839" w:type="pct"/>
            <w:tcBorders>
              <w:top w:val="nil"/>
              <w:left w:val="nil"/>
              <w:bottom w:val="single" w:sz="8" w:space="0" w:color="000000"/>
              <w:right w:val="single" w:sz="4" w:space="0" w:color="000000"/>
            </w:tcBorders>
            <w:shd w:val="clear" w:color="auto" w:fill="D9D9D9"/>
            <w:vAlign w:val="center"/>
          </w:tcPr>
          <w:p w14:paraId="789D0FA4" w14:textId="77777777" w:rsidR="00AF4FF8" w:rsidRPr="00AF4FF8" w:rsidRDefault="00AF4FF8" w:rsidP="000B359B">
            <w:pPr>
              <w:spacing w:after="0" w:line="240" w:lineRule="auto"/>
              <w:jc w:val="center"/>
              <w:rPr>
                <w:color w:val="auto"/>
                <w:sz w:val="20"/>
                <w:szCs w:val="20"/>
              </w:rPr>
            </w:pPr>
            <w:r w:rsidRPr="00AF4FF8">
              <w:rPr>
                <w:color w:val="auto"/>
                <w:sz w:val="20"/>
                <w:szCs w:val="20"/>
              </w:rPr>
              <w:t>fyzický stav</w:t>
            </w:r>
          </w:p>
        </w:tc>
        <w:tc>
          <w:tcPr>
            <w:tcW w:w="763" w:type="pct"/>
            <w:tcBorders>
              <w:top w:val="nil"/>
              <w:left w:val="nil"/>
              <w:bottom w:val="single" w:sz="8" w:space="0" w:color="000000"/>
              <w:right w:val="single" w:sz="4" w:space="0" w:color="000000"/>
            </w:tcBorders>
            <w:shd w:val="clear" w:color="auto" w:fill="D9D9D9"/>
            <w:vAlign w:val="center"/>
          </w:tcPr>
          <w:p w14:paraId="3C6DF5FF" w14:textId="77777777" w:rsidR="00AF4FF8" w:rsidRPr="00AF4FF8" w:rsidRDefault="00AF4FF8" w:rsidP="000B359B">
            <w:pPr>
              <w:spacing w:after="0" w:line="240" w:lineRule="auto"/>
              <w:jc w:val="center"/>
              <w:rPr>
                <w:color w:val="auto"/>
                <w:sz w:val="20"/>
                <w:szCs w:val="20"/>
              </w:rPr>
            </w:pPr>
            <w:proofErr w:type="spellStart"/>
            <w:r w:rsidRPr="00AF4FF8">
              <w:rPr>
                <w:color w:val="auto"/>
                <w:sz w:val="20"/>
                <w:szCs w:val="20"/>
              </w:rPr>
              <w:t>přepočt</w:t>
            </w:r>
            <w:proofErr w:type="spellEnd"/>
            <w:r w:rsidRPr="00AF4FF8">
              <w:rPr>
                <w:color w:val="auto"/>
                <w:sz w:val="20"/>
                <w:szCs w:val="20"/>
              </w:rPr>
              <w:t>. stav</w:t>
            </w:r>
          </w:p>
        </w:tc>
        <w:tc>
          <w:tcPr>
            <w:tcW w:w="916" w:type="pct"/>
            <w:tcBorders>
              <w:top w:val="nil"/>
              <w:left w:val="nil"/>
              <w:bottom w:val="single" w:sz="8" w:space="0" w:color="000000"/>
              <w:right w:val="single" w:sz="4" w:space="0" w:color="000000"/>
            </w:tcBorders>
            <w:shd w:val="clear" w:color="auto" w:fill="D9D9D9"/>
            <w:vAlign w:val="center"/>
          </w:tcPr>
          <w:p w14:paraId="6183155F" w14:textId="77777777" w:rsidR="00AF4FF8" w:rsidRPr="00AF4FF8" w:rsidRDefault="00AF4FF8" w:rsidP="000B359B">
            <w:pPr>
              <w:spacing w:after="0" w:line="240" w:lineRule="auto"/>
              <w:jc w:val="center"/>
              <w:rPr>
                <w:color w:val="auto"/>
                <w:sz w:val="20"/>
                <w:szCs w:val="20"/>
              </w:rPr>
            </w:pPr>
            <w:r w:rsidRPr="00AF4FF8">
              <w:rPr>
                <w:color w:val="auto"/>
                <w:sz w:val="20"/>
                <w:szCs w:val="20"/>
              </w:rPr>
              <w:t>fyzický stav</w:t>
            </w:r>
          </w:p>
        </w:tc>
        <w:tc>
          <w:tcPr>
            <w:tcW w:w="821" w:type="pct"/>
            <w:tcBorders>
              <w:top w:val="nil"/>
              <w:left w:val="nil"/>
              <w:bottom w:val="single" w:sz="8" w:space="0" w:color="000000"/>
              <w:right w:val="single" w:sz="4" w:space="0" w:color="000000"/>
            </w:tcBorders>
            <w:shd w:val="clear" w:color="auto" w:fill="D9D9D9"/>
            <w:vAlign w:val="center"/>
          </w:tcPr>
          <w:p w14:paraId="7CD7C044" w14:textId="77777777" w:rsidR="00AF4FF8" w:rsidRPr="00AF4FF8" w:rsidRDefault="00AF4FF8" w:rsidP="000B359B">
            <w:pPr>
              <w:spacing w:after="0" w:line="240" w:lineRule="auto"/>
              <w:jc w:val="center"/>
              <w:rPr>
                <w:color w:val="auto"/>
                <w:sz w:val="20"/>
                <w:szCs w:val="20"/>
              </w:rPr>
            </w:pPr>
            <w:proofErr w:type="spellStart"/>
            <w:r w:rsidRPr="00AF4FF8">
              <w:rPr>
                <w:color w:val="auto"/>
                <w:sz w:val="20"/>
                <w:szCs w:val="20"/>
              </w:rPr>
              <w:t>přepočt</w:t>
            </w:r>
            <w:proofErr w:type="spellEnd"/>
            <w:r w:rsidRPr="00AF4FF8">
              <w:rPr>
                <w:color w:val="auto"/>
                <w:sz w:val="20"/>
                <w:szCs w:val="20"/>
              </w:rPr>
              <w:t>. stav</w:t>
            </w:r>
          </w:p>
        </w:tc>
      </w:tr>
      <w:tr w:rsidR="00AF4FF8" w:rsidRPr="00AF4FF8" w14:paraId="36009045" w14:textId="77777777" w:rsidTr="004D6024">
        <w:trPr>
          <w:trHeight w:val="300"/>
        </w:trPr>
        <w:tc>
          <w:tcPr>
            <w:tcW w:w="974" w:type="pct"/>
            <w:tcBorders>
              <w:top w:val="nil"/>
              <w:left w:val="single" w:sz="8" w:space="0" w:color="000000"/>
              <w:bottom w:val="single" w:sz="8" w:space="0" w:color="000000"/>
              <w:right w:val="single" w:sz="4" w:space="0" w:color="000000"/>
            </w:tcBorders>
            <w:shd w:val="clear" w:color="auto" w:fill="CCCCFF"/>
            <w:vAlign w:val="center"/>
          </w:tcPr>
          <w:p w14:paraId="6E722D99" w14:textId="77777777" w:rsidR="00AF4FF8" w:rsidRPr="00AF4FF8" w:rsidRDefault="00AF4FF8" w:rsidP="000B359B">
            <w:pPr>
              <w:spacing w:after="0" w:line="240" w:lineRule="auto"/>
              <w:rPr>
                <w:color w:val="auto"/>
                <w:sz w:val="20"/>
                <w:szCs w:val="20"/>
              </w:rPr>
            </w:pPr>
            <w:r w:rsidRPr="00AF4FF8">
              <w:rPr>
                <w:color w:val="auto"/>
                <w:sz w:val="20"/>
                <w:szCs w:val="20"/>
              </w:rPr>
              <w:t>celkem</w:t>
            </w:r>
          </w:p>
        </w:tc>
        <w:tc>
          <w:tcPr>
            <w:tcW w:w="687" w:type="pct"/>
            <w:tcBorders>
              <w:top w:val="nil"/>
              <w:left w:val="nil"/>
              <w:bottom w:val="single" w:sz="8" w:space="0" w:color="000000"/>
              <w:right w:val="single" w:sz="4" w:space="0" w:color="000000"/>
            </w:tcBorders>
            <w:shd w:val="clear" w:color="auto" w:fill="CCCCFF"/>
            <w:vAlign w:val="center"/>
          </w:tcPr>
          <w:p w14:paraId="2D4C486F" w14:textId="77777777" w:rsidR="00AF4FF8" w:rsidRPr="00AF4FF8" w:rsidRDefault="00AF4FF8" w:rsidP="000B359B">
            <w:pPr>
              <w:spacing w:after="0" w:line="240" w:lineRule="auto"/>
              <w:jc w:val="right"/>
              <w:rPr>
                <w:color w:val="auto"/>
                <w:sz w:val="20"/>
                <w:szCs w:val="20"/>
              </w:rPr>
            </w:pPr>
            <w:r w:rsidRPr="00AF4FF8">
              <w:rPr>
                <w:color w:val="auto"/>
                <w:sz w:val="20"/>
                <w:szCs w:val="20"/>
              </w:rPr>
              <w:t>397</w:t>
            </w:r>
          </w:p>
        </w:tc>
        <w:tc>
          <w:tcPr>
            <w:tcW w:w="839" w:type="pct"/>
            <w:tcBorders>
              <w:top w:val="nil"/>
              <w:left w:val="nil"/>
              <w:bottom w:val="single" w:sz="8" w:space="0" w:color="000000"/>
              <w:right w:val="single" w:sz="4" w:space="0" w:color="000000"/>
            </w:tcBorders>
            <w:shd w:val="clear" w:color="auto" w:fill="CCCCFF"/>
            <w:vAlign w:val="center"/>
          </w:tcPr>
          <w:p w14:paraId="62839BEB" w14:textId="77777777" w:rsidR="00AF4FF8" w:rsidRPr="00AF4FF8" w:rsidRDefault="00AF4FF8" w:rsidP="000B359B">
            <w:pPr>
              <w:spacing w:after="0" w:line="240" w:lineRule="auto"/>
              <w:jc w:val="right"/>
              <w:rPr>
                <w:color w:val="auto"/>
                <w:sz w:val="20"/>
                <w:szCs w:val="20"/>
              </w:rPr>
            </w:pPr>
            <w:r w:rsidRPr="00AF4FF8">
              <w:rPr>
                <w:color w:val="auto"/>
                <w:sz w:val="20"/>
                <w:szCs w:val="20"/>
              </w:rPr>
              <w:t>40</w:t>
            </w:r>
          </w:p>
        </w:tc>
        <w:tc>
          <w:tcPr>
            <w:tcW w:w="763" w:type="pct"/>
            <w:tcBorders>
              <w:top w:val="nil"/>
              <w:left w:val="nil"/>
              <w:bottom w:val="single" w:sz="8" w:space="0" w:color="000000"/>
              <w:right w:val="single" w:sz="4" w:space="0" w:color="000000"/>
            </w:tcBorders>
            <w:shd w:val="clear" w:color="auto" w:fill="CCCCFF"/>
            <w:vAlign w:val="center"/>
          </w:tcPr>
          <w:p w14:paraId="6E017F27" w14:textId="77777777" w:rsidR="00AF4FF8" w:rsidRPr="00AF4FF8" w:rsidRDefault="00AF4FF8" w:rsidP="000B359B">
            <w:pPr>
              <w:spacing w:after="0" w:line="240" w:lineRule="auto"/>
              <w:jc w:val="right"/>
              <w:rPr>
                <w:color w:val="auto"/>
                <w:sz w:val="20"/>
                <w:szCs w:val="20"/>
              </w:rPr>
            </w:pPr>
            <w:r w:rsidRPr="00AF4FF8">
              <w:rPr>
                <w:color w:val="auto"/>
                <w:sz w:val="20"/>
                <w:szCs w:val="20"/>
              </w:rPr>
              <w:t>39,5</w:t>
            </w:r>
          </w:p>
        </w:tc>
        <w:tc>
          <w:tcPr>
            <w:tcW w:w="916" w:type="pct"/>
            <w:tcBorders>
              <w:top w:val="nil"/>
              <w:left w:val="nil"/>
              <w:bottom w:val="single" w:sz="8" w:space="0" w:color="000000"/>
              <w:right w:val="single" w:sz="4" w:space="0" w:color="000000"/>
            </w:tcBorders>
            <w:shd w:val="clear" w:color="auto" w:fill="CCCCFF"/>
            <w:vAlign w:val="center"/>
          </w:tcPr>
          <w:p w14:paraId="4A77F3E1" w14:textId="77777777" w:rsidR="00AF4FF8" w:rsidRPr="00AF4FF8" w:rsidRDefault="00AF4FF8" w:rsidP="000B359B">
            <w:pPr>
              <w:spacing w:after="0" w:line="240" w:lineRule="auto"/>
              <w:jc w:val="right"/>
              <w:rPr>
                <w:color w:val="auto"/>
                <w:sz w:val="20"/>
                <w:szCs w:val="20"/>
              </w:rPr>
            </w:pPr>
            <w:r w:rsidRPr="00AF4FF8">
              <w:rPr>
                <w:color w:val="auto"/>
                <w:sz w:val="20"/>
                <w:szCs w:val="20"/>
              </w:rPr>
              <w:t>357</w:t>
            </w:r>
          </w:p>
        </w:tc>
        <w:tc>
          <w:tcPr>
            <w:tcW w:w="821" w:type="pct"/>
            <w:tcBorders>
              <w:top w:val="nil"/>
              <w:left w:val="nil"/>
              <w:bottom w:val="single" w:sz="8" w:space="0" w:color="000000"/>
              <w:right w:val="single" w:sz="4" w:space="0" w:color="000000"/>
            </w:tcBorders>
            <w:shd w:val="clear" w:color="auto" w:fill="CCCCFF"/>
          </w:tcPr>
          <w:p w14:paraId="76D3CA30" w14:textId="77777777" w:rsidR="00AF4FF8" w:rsidRPr="00AF4FF8" w:rsidRDefault="00AF4FF8" w:rsidP="000B359B">
            <w:pPr>
              <w:spacing w:after="0" w:line="240" w:lineRule="auto"/>
              <w:jc w:val="right"/>
              <w:rPr>
                <w:color w:val="auto"/>
                <w:sz w:val="20"/>
                <w:szCs w:val="20"/>
              </w:rPr>
            </w:pPr>
            <w:r w:rsidRPr="00AF4FF8">
              <w:rPr>
                <w:color w:val="auto"/>
                <w:sz w:val="20"/>
                <w:szCs w:val="20"/>
              </w:rPr>
              <w:t>40,1</w:t>
            </w:r>
          </w:p>
        </w:tc>
      </w:tr>
      <w:tr w:rsidR="00AF4FF8" w:rsidRPr="00AF4FF8" w14:paraId="4FF6E080" w14:textId="77777777" w:rsidTr="004D6024">
        <w:trPr>
          <w:trHeight w:val="300"/>
        </w:trPr>
        <w:tc>
          <w:tcPr>
            <w:tcW w:w="974" w:type="pct"/>
            <w:tcBorders>
              <w:top w:val="nil"/>
              <w:left w:val="single" w:sz="8" w:space="0" w:color="000000"/>
              <w:bottom w:val="single" w:sz="4" w:space="0" w:color="000000"/>
              <w:right w:val="single" w:sz="4" w:space="0" w:color="000000"/>
            </w:tcBorders>
            <w:shd w:val="clear" w:color="auto" w:fill="auto"/>
            <w:vAlign w:val="center"/>
          </w:tcPr>
          <w:p w14:paraId="4EAB7238" w14:textId="77777777" w:rsidR="00AF4FF8" w:rsidRPr="00AF4FF8" w:rsidRDefault="00AF4FF8" w:rsidP="000B359B">
            <w:pPr>
              <w:spacing w:after="0" w:line="240" w:lineRule="auto"/>
              <w:rPr>
                <w:color w:val="auto"/>
                <w:sz w:val="20"/>
                <w:szCs w:val="20"/>
              </w:rPr>
            </w:pPr>
            <w:r w:rsidRPr="00AF4FF8">
              <w:rPr>
                <w:color w:val="auto"/>
                <w:sz w:val="20"/>
                <w:szCs w:val="20"/>
              </w:rPr>
              <w:t>Ostrava</w:t>
            </w:r>
          </w:p>
        </w:tc>
        <w:tc>
          <w:tcPr>
            <w:tcW w:w="687" w:type="pct"/>
            <w:tcBorders>
              <w:top w:val="nil"/>
              <w:left w:val="nil"/>
              <w:bottom w:val="single" w:sz="4" w:space="0" w:color="000000"/>
              <w:right w:val="single" w:sz="4" w:space="0" w:color="000000"/>
            </w:tcBorders>
            <w:shd w:val="clear" w:color="auto" w:fill="auto"/>
            <w:vAlign w:val="center"/>
          </w:tcPr>
          <w:p w14:paraId="2249AF4E" w14:textId="77777777" w:rsidR="00AF4FF8" w:rsidRPr="00AF4FF8" w:rsidRDefault="00AF4FF8" w:rsidP="000B359B">
            <w:pPr>
              <w:spacing w:after="0" w:line="240" w:lineRule="auto"/>
              <w:jc w:val="right"/>
              <w:rPr>
                <w:color w:val="auto"/>
                <w:sz w:val="20"/>
                <w:szCs w:val="20"/>
              </w:rPr>
            </w:pPr>
            <w:r w:rsidRPr="00AF4FF8">
              <w:rPr>
                <w:color w:val="auto"/>
                <w:sz w:val="20"/>
                <w:szCs w:val="20"/>
              </w:rPr>
              <w:t>267</w:t>
            </w:r>
          </w:p>
        </w:tc>
        <w:tc>
          <w:tcPr>
            <w:tcW w:w="839" w:type="pct"/>
            <w:tcBorders>
              <w:top w:val="nil"/>
              <w:left w:val="nil"/>
              <w:bottom w:val="single" w:sz="4" w:space="0" w:color="000000"/>
              <w:right w:val="single" w:sz="4" w:space="0" w:color="000000"/>
            </w:tcBorders>
            <w:shd w:val="clear" w:color="auto" w:fill="auto"/>
            <w:vAlign w:val="center"/>
          </w:tcPr>
          <w:p w14:paraId="7FD6F875" w14:textId="77777777" w:rsidR="00AF4FF8" w:rsidRPr="00AF4FF8" w:rsidRDefault="00AF4FF8" w:rsidP="000B359B">
            <w:pPr>
              <w:spacing w:after="0" w:line="240" w:lineRule="auto"/>
              <w:jc w:val="right"/>
              <w:rPr>
                <w:color w:val="auto"/>
                <w:sz w:val="20"/>
                <w:szCs w:val="20"/>
              </w:rPr>
            </w:pPr>
            <w:r w:rsidRPr="00AF4FF8">
              <w:rPr>
                <w:color w:val="auto"/>
                <w:sz w:val="20"/>
                <w:szCs w:val="20"/>
              </w:rPr>
              <w:t>36</w:t>
            </w:r>
          </w:p>
        </w:tc>
        <w:tc>
          <w:tcPr>
            <w:tcW w:w="763" w:type="pct"/>
            <w:tcBorders>
              <w:top w:val="nil"/>
              <w:left w:val="nil"/>
              <w:bottom w:val="single" w:sz="4" w:space="0" w:color="000000"/>
              <w:right w:val="single" w:sz="4" w:space="0" w:color="000000"/>
            </w:tcBorders>
            <w:shd w:val="clear" w:color="auto" w:fill="auto"/>
            <w:vAlign w:val="center"/>
          </w:tcPr>
          <w:p w14:paraId="75069863" w14:textId="77777777" w:rsidR="00AF4FF8" w:rsidRPr="00AF4FF8" w:rsidRDefault="00AF4FF8" w:rsidP="000B359B">
            <w:pPr>
              <w:spacing w:after="0" w:line="240" w:lineRule="auto"/>
              <w:jc w:val="right"/>
              <w:rPr>
                <w:color w:val="auto"/>
                <w:sz w:val="20"/>
                <w:szCs w:val="20"/>
              </w:rPr>
            </w:pPr>
            <w:r w:rsidRPr="00AF4FF8">
              <w:rPr>
                <w:color w:val="auto"/>
                <w:sz w:val="20"/>
                <w:szCs w:val="20"/>
              </w:rPr>
              <w:t>35,5</w:t>
            </w:r>
          </w:p>
        </w:tc>
        <w:tc>
          <w:tcPr>
            <w:tcW w:w="916" w:type="pct"/>
            <w:tcBorders>
              <w:top w:val="nil"/>
              <w:left w:val="nil"/>
              <w:bottom w:val="single" w:sz="4" w:space="0" w:color="000000"/>
              <w:right w:val="single" w:sz="4" w:space="0" w:color="000000"/>
            </w:tcBorders>
            <w:shd w:val="clear" w:color="auto" w:fill="auto"/>
            <w:vAlign w:val="center"/>
          </w:tcPr>
          <w:p w14:paraId="1910FFC9" w14:textId="77777777" w:rsidR="00AF4FF8" w:rsidRPr="00AF4FF8" w:rsidRDefault="000B359B" w:rsidP="000B359B">
            <w:pPr>
              <w:spacing w:after="0" w:line="240" w:lineRule="auto"/>
              <w:jc w:val="right"/>
              <w:rPr>
                <w:color w:val="auto"/>
                <w:sz w:val="20"/>
                <w:szCs w:val="20"/>
              </w:rPr>
            </w:pPr>
            <w:r>
              <w:rPr>
                <w:color w:val="auto"/>
                <w:sz w:val="20"/>
                <w:szCs w:val="20"/>
              </w:rPr>
              <w:t>231</w:t>
            </w:r>
          </w:p>
        </w:tc>
        <w:tc>
          <w:tcPr>
            <w:tcW w:w="821" w:type="pct"/>
            <w:tcBorders>
              <w:top w:val="nil"/>
              <w:left w:val="nil"/>
              <w:bottom w:val="single" w:sz="4" w:space="0" w:color="000000"/>
              <w:right w:val="single" w:sz="4" w:space="0" w:color="000000"/>
            </w:tcBorders>
          </w:tcPr>
          <w:p w14:paraId="3C317233" w14:textId="77777777" w:rsidR="00AF4FF8" w:rsidRPr="00AF4FF8" w:rsidRDefault="00AF4FF8" w:rsidP="000B359B">
            <w:pPr>
              <w:spacing w:after="0" w:line="240" w:lineRule="auto"/>
              <w:jc w:val="right"/>
              <w:rPr>
                <w:color w:val="auto"/>
                <w:sz w:val="20"/>
                <w:szCs w:val="20"/>
              </w:rPr>
            </w:pPr>
            <w:r w:rsidRPr="00AF4FF8">
              <w:rPr>
                <w:color w:val="auto"/>
                <w:sz w:val="20"/>
                <w:szCs w:val="20"/>
              </w:rPr>
              <w:t>34,1</w:t>
            </w:r>
          </w:p>
        </w:tc>
      </w:tr>
      <w:tr w:rsidR="00AF4FF8" w:rsidRPr="00AF4FF8" w14:paraId="0E785232" w14:textId="77777777" w:rsidTr="004D6024">
        <w:trPr>
          <w:trHeight w:val="300"/>
        </w:trPr>
        <w:tc>
          <w:tcPr>
            <w:tcW w:w="974" w:type="pct"/>
            <w:tcBorders>
              <w:top w:val="nil"/>
              <w:left w:val="single" w:sz="8" w:space="0" w:color="000000"/>
              <w:bottom w:val="single" w:sz="4" w:space="0" w:color="000000"/>
              <w:right w:val="single" w:sz="4" w:space="0" w:color="000000"/>
            </w:tcBorders>
            <w:shd w:val="clear" w:color="auto" w:fill="auto"/>
            <w:vAlign w:val="center"/>
          </w:tcPr>
          <w:p w14:paraId="4D0F5D66" w14:textId="77777777" w:rsidR="00AF4FF8" w:rsidRPr="00AF4FF8" w:rsidRDefault="00AF4FF8" w:rsidP="000B359B">
            <w:pPr>
              <w:spacing w:after="0" w:line="240" w:lineRule="auto"/>
              <w:rPr>
                <w:color w:val="auto"/>
                <w:sz w:val="20"/>
                <w:szCs w:val="20"/>
              </w:rPr>
            </w:pPr>
            <w:r w:rsidRPr="00AF4FF8">
              <w:rPr>
                <w:color w:val="auto"/>
                <w:sz w:val="20"/>
                <w:szCs w:val="20"/>
              </w:rPr>
              <w:t>Vratimov</w:t>
            </w:r>
          </w:p>
        </w:tc>
        <w:tc>
          <w:tcPr>
            <w:tcW w:w="687" w:type="pct"/>
            <w:tcBorders>
              <w:top w:val="nil"/>
              <w:left w:val="nil"/>
              <w:bottom w:val="single" w:sz="4" w:space="0" w:color="000000"/>
              <w:right w:val="single" w:sz="4" w:space="0" w:color="000000"/>
            </w:tcBorders>
            <w:shd w:val="clear" w:color="auto" w:fill="auto"/>
            <w:vAlign w:val="center"/>
          </w:tcPr>
          <w:p w14:paraId="617EF628" w14:textId="77777777" w:rsidR="00AF4FF8" w:rsidRPr="00AF4FF8" w:rsidRDefault="00AF4FF8" w:rsidP="000B359B">
            <w:pPr>
              <w:spacing w:after="0" w:line="240" w:lineRule="auto"/>
              <w:jc w:val="right"/>
              <w:rPr>
                <w:color w:val="auto"/>
                <w:sz w:val="20"/>
                <w:szCs w:val="20"/>
              </w:rPr>
            </w:pPr>
            <w:r w:rsidRPr="00AF4FF8">
              <w:rPr>
                <w:color w:val="auto"/>
                <w:sz w:val="20"/>
                <w:szCs w:val="20"/>
              </w:rPr>
              <w:t>130</w:t>
            </w:r>
          </w:p>
        </w:tc>
        <w:tc>
          <w:tcPr>
            <w:tcW w:w="839" w:type="pct"/>
            <w:tcBorders>
              <w:top w:val="nil"/>
              <w:left w:val="nil"/>
              <w:bottom w:val="single" w:sz="4" w:space="0" w:color="000000"/>
              <w:right w:val="single" w:sz="4" w:space="0" w:color="000000"/>
            </w:tcBorders>
            <w:shd w:val="clear" w:color="auto" w:fill="auto"/>
            <w:vAlign w:val="center"/>
          </w:tcPr>
          <w:p w14:paraId="5EB65025" w14:textId="77777777" w:rsidR="00AF4FF8" w:rsidRPr="00AF4FF8" w:rsidRDefault="00AF4FF8" w:rsidP="000B359B">
            <w:pPr>
              <w:spacing w:after="0" w:line="240" w:lineRule="auto"/>
              <w:jc w:val="right"/>
              <w:rPr>
                <w:color w:val="auto"/>
                <w:sz w:val="20"/>
                <w:szCs w:val="20"/>
              </w:rPr>
            </w:pPr>
            <w:r w:rsidRPr="00AF4FF8">
              <w:rPr>
                <w:color w:val="auto"/>
                <w:sz w:val="20"/>
                <w:szCs w:val="20"/>
              </w:rPr>
              <w:t>4</w:t>
            </w:r>
          </w:p>
        </w:tc>
        <w:tc>
          <w:tcPr>
            <w:tcW w:w="763" w:type="pct"/>
            <w:tcBorders>
              <w:top w:val="nil"/>
              <w:left w:val="nil"/>
              <w:bottom w:val="single" w:sz="4" w:space="0" w:color="000000"/>
              <w:right w:val="single" w:sz="4" w:space="0" w:color="000000"/>
            </w:tcBorders>
            <w:shd w:val="clear" w:color="auto" w:fill="auto"/>
            <w:vAlign w:val="center"/>
          </w:tcPr>
          <w:p w14:paraId="132D7FB3" w14:textId="77777777" w:rsidR="00AF4FF8" w:rsidRPr="00AF4FF8" w:rsidRDefault="00AF4FF8" w:rsidP="000B359B">
            <w:pPr>
              <w:spacing w:after="0" w:line="240" w:lineRule="auto"/>
              <w:jc w:val="right"/>
              <w:rPr>
                <w:color w:val="auto"/>
                <w:sz w:val="20"/>
                <w:szCs w:val="20"/>
              </w:rPr>
            </w:pPr>
            <w:r w:rsidRPr="00AF4FF8">
              <w:rPr>
                <w:color w:val="auto"/>
                <w:sz w:val="20"/>
                <w:szCs w:val="20"/>
              </w:rPr>
              <w:t>4</w:t>
            </w:r>
          </w:p>
        </w:tc>
        <w:tc>
          <w:tcPr>
            <w:tcW w:w="916" w:type="pct"/>
            <w:tcBorders>
              <w:top w:val="nil"/>
              <w:left w:val="nil"/>
              <w:bottom w:val="single" w:sz="4" w:space="0" w:color="000000"/>
              <w:right w:val="single" w:sz="4" w:space="0" w:color="000000"/>
            </w:tcBorders>
            <w:shd w:val="clear" w:color="auto" w:fill="auto"/>
            <w:vAlign w:val="center"/>
          </w:tcPr>
          <w:p w14:paraId="5388AADA" w14:textId="77777777" w:rsidR="00AF4FF8" w:rsidRPr="00AF4FF8" w:rsidRDefault="000B359B" w:rsidP="000B359B">
            <w:pPr>
              <w:spacing w:after="0" w:line="240" w:lineRule="auto"/>
              <w:jc w:val="right"/>
              <w:rPr>
                <w:color w:val="auto"/>
                <w:sz w:val="20"/>
                <w:szCs w:val="20"/>
              </w:rPr>
            </w:pPr>
            <w:r>
              <w:rPr>
                <w:color w:val="auto"/>
                <w:sz w:val="20"/>
                <w:szCs w:val="20"/>
              </w:rPr>
              <w:t>126</w:t>
            </w:r>
          </w:p>
        </w:tc>
        <w:tc>
          <w:tcPr>
            <w:tcW w:w="821" w:type="pct"/>
            <w:tcBorders>
              <w:top w:val="nil"/>
              <w:left w:val="nil"/>
              <w:bottom w:val="single" w:sz="4" w:space="0" w:color="000000"/>
              <w:right w:val="single" w:sz="4" w:space="0" w:color="000000"/>
            </w:tcBorders>
          </w:tcPr>
          <w:p w14:paraId="3D0F4935" w14:textId="77777777" w:rsidR="00AF4FF8" w:rsidRPr="00AF4FF8" w:rsidRDefault="00AF4FF8" w:rsidP="000B359B">
            <w:pPr>
              <w:spacing w:after="0" w:line="240" w:lineRule="auto"/>
              <w:jc w:val="right"/>
              <w:rPr>
                <w:color w:val="auto"/>
                <w:sz w:val="20"/>
                <w:szCs w:val="20"/>
              </w:rPr>
            </w:pPr>
            <w:r w:rsidRPr="00AF4FF8">
              <w:rPr>
                <w:color w:val="auto"/>
                <w:sz w:val="20"/>
                <w:szCs w:val="20"/>
              </w:rPr>
              <w:t>6</w:t>
            </w:r>
          </w:p>
        </w:tc>
      </w:tr>
    </w:tbl>
    <w:p w14:paraId="38F5F6C5" w14:textId="77777777" w:rsidR="00AF4FF8" w:rsidRDefault="00AF4FF8" w:rsidP="00193623">
      <w:pPr>
        <w:spacing w:after="120"/>
        <w:jc w:val="both"/>
        <w:rPr>
          <w:i/>
          <w:color w:val="auto"/>
          <w:sz w:val="18"/>
          <w:szCs w:val="18"/>
        </w:rPr>
      </w:pPr>
      <w:r w:rsidRPr="00AF4FF8">
        <w:rPr>
          <w:i/>
          <w:color w:val="auto"/>
          <w:sz w:val="18"/>
          <w:szCs w:val="18"/>
        </w:rPr>
        <w:t xml:space="preserve">Zdroj: Výkazy MŠMT, </w:t>
      </w:r>
      <w:proofErr w:type="spellStart"/>
      <w:r w:rsidRPr="00AF4FF8">
        <w:rPr>
          <w:i/>
          <w:color w:val="auto"/>
          <w:sz w:val="18"/>
          <w:szCs w:val="18"/>
        </w:rPr>
        <w:t>šk</w:t>
      </w:r>
      <w:proofErr w:type="spellEnd"/>
      <w:r w:rsidRPr="00AF4FF8">
        <w:rPr>
          <w:i/>
          <w:color w:val="auto"/>
          <w:sz w:val="18"/>
          <w:szCs w:val="18"/>
        </w:rPr>
        <w:t>. rok 2020/2021</w:t>
      </w:r>
    </w:p>
    <w:p w14:paraId="1D3A51C0" w14:textId="77777777" w:rsidR="00193623" w:rsidRPr="004B2CFE" w:rsidRDefault="00193623" w:rsidP="008B213D">
      <w:pPr>
        <w:pStyle w:val="Nadpis4"/>
        <w:ind w:left="851" w:hanging="851"/>
      </w:pPr>
      <w:bookmarkStart w:id="115" w:name="_Toc18047559"/>
      <w:r w:rsidRPr="008B213D">
        <w:lastRenderedPageBreak/>
        <w:t>Diagnostický</w:t>
      </w:r>
      <w:r w:rsidRPr="004B2CFE">
        <w:t xml:space="preserve"> ústav a pedagogicko-psychologická poradna</w:t>
      </w:r>
      <w:bookmarkEnd w:id="115"/>
    </w:p>
    <w:p w14:paraId="615EE89F" w14:textId="77777777" w:rsidR="00193623" w:rsidRDefault="00193623" w:rsidP="00DF7629">
      <w:pPr>
        <w:spacing w:after="0"/>
        <w:jc w:val="both"/>
        <w:rPr>
          <w:rFonts w:cstheme="minorHAnsi"/>
          <w:color w:val="auto"/>
        </w:rPr>
      </w:pPr>
      <w:bookmarkStart w:id="116" w:name="_Hlk66708392"/>
      <w:r w:rsidRPr="004B2CFE">
        <w:rPr>
          <w:rFonts w:cstheme="minorHAnsi"/>
          <w:color w:val="auto"/>
        </w:rPr>
        <w:t>V Ostravě se nachází jeden diagnostický ústav a jedna pedagogicko-psychologická poradna (PPP). Diagnostický ústav je součástí organizace Diagnostický ústav pro mládež, dětský domov se školou, středisko výchovné péče a základní škola, Ostrava – Kunčičky, Škrobálkova 206/16, Ostrava – Kunčičky, jejímž zřizovatelem je MŠMT. Pedagogicko-psychologická poradna, Ostrava-Zábřeh, příspěvková organizace, se nachází v ulici Kpt. Vajdy 2656/</w:t>
      </w:r>
      <w:proofErr w:type="gramStart"/>
      <w:r w:rsidRPr="004B2CFE">
        <w:rPr>
          <w:rFonts w:cstheme="minorHAnsi"/>
          <w:color w:val="auto"/>
        </w:rPr>
        <w:t>1a</w:t>
      </w:r>
      <w:proofErr w:type="gramEnd"/>
      <w:r w:rsidRPr="004B2CFE">
        <w:rPr>
          <w:rFonts w:cstheme="minorHAnsi"/>
          <w:color w:val="auto"/>
        </w:rPr>
        <w:t>, Ostrava-Zábřeh a jejím zřizovatelem je Moravskoslezský kraj. Obsahuje také detašované pracoviště v Ostravě-</w:t>
      </w:r>
      <w:proofErr w:type="spellStart"/>
      <w:r w:rsidRPr="004B2CFE">
        <w:rPr>
          <w:rFonts w:cstheme="minorHAnsi"/>
          <w:color w:val="auto"/>
        </w:rPr>
        <w:t>Porubě</w:t>
      </w:r>
      <w:proofErr w:type="spellEnd"/>
      <w:r w:rsidRPr="004B2CFE">
        <w:rPr>
          <w:rFonts w:cstheme="minorHAnsi"/>
          <w:color w:val="auto"/>
        </w:rPr>
        <w:t>, v ulici 17. listopadu 1123.</w:t>
      </w:r>
    </w:p>
    <w:p w14:paraId="3BDA2BA9" w14:textId="40E890E6" w:rsidR="00E11107" w:rsidRDefault="00E11107" w:rsidP="00530C06">
      <w:pPr>
        <w:pStyle w:val="Nadpis3"/>
        <w:jc w:val="both"/>
      </w:pPr>
      <w:bookmarkStart w:id="117" w:name="_Toc117154973"/>
      <w:bookmarkEnd w:id="116"/>
      <w:r>
        <w:t>Výstupy z </w:t>
      </w:r>
      <w:r w:rsidRPr="00530C06">
        <w:t>tematické</w:t>
      </w:r>
      <w:r>
        <w:t xml:space="preserve"> zprávy ČŠI „Vzdělávání v mateřských školách v době nouzového stavu“</w:t>
      </w:r>
      <w:bookmarkEnd w:id="117"/>
    </w:p>
    <w:p w14:paraId="7DDD4F6B" w14:textId="2EFC8ADC" w:rsidR="006360DE" w:rsidRDefault="00E11107" w:rsidP="00E11107">
      <w:pPr>
        <w:jc w:val="both"/>
      </w:pPr>
      <w:r>
        <w:t xml:space="preserve">V termínu od 28. dubna do 5. května 2020 realizovala ČŠI tematické šetření v podobě inspekčního elektronického zjišťování k problematice fungování </w:t>
      </w:r>
      <w:r w:rsidR="006360DE">
        <w:t>MŠ</w:t>
      </w:r>
      <w:r>
        <w:t xml:space="preserve"> v období od 11. března 2020 do 30. dubna</w:t>
      </w:r>
      <w:r w:rsidR="006360DE">
        <w:t> </w:t>
      </w:r>
      <w:r>
        <w:t>2020</w:t>
      </w:r>
      <w:r w:rsidR="006360DE">
        <w:t xml:space="preserve"> (první nouzový stav v ČR)</w:t>
      </w:r>
      <w:r>
        <w:t xml:space="preserve">. Z výstupu tohoto šetření, tematické zprávy „Vzdělávání v mateřských školách v době nouzového stavu“ pochází dále uvedené informace. Do šetření bylo zapojeno 5 248 mateřských škol, z toho 456 z Moravskoslezského kraje. </w:t>
      </w:r>
    </w:p>
    <w:p w14:paraId="3EBA6574" w14:textId="0C24F5F7" w:rsidR="006360DE" w:rsidRDefault="00E11107" w:rsidP="00E11107">
      <w:pPr>
        <w:jc w:val="both"/>
      </w:pPr>
      <w:r>
        <w:t xml:space="preserve">S ohledem na mimořádnou situaci v </w:t>
      </w:r>
      <w:r w:rsidR="006360DE">
        <w:t>ČR</w:t>
      </w:r>
      <w:r>
        <w:t>, spojenou s vládními opatřeními, zůstalo více než</w:t>
      </w:r>
      <w:r w:rsidR="006360DE">
        <w:t xml:space="preserve"> 1</w:t>
      </w:r>
      <w:r>
        <w:t xml:space="preserve"> měsíc uzavřeno 95 % </w:t>
      </w:r>
      <w:r w:rsidR="006360DE">
        <w:t>MŠ</w:t>
      </w:r>
      <w:r>
        <w:t xml:space="preserve">. V mateřských školách s nižším počtem dětí bylo jejich uzavření většinou důsledkem skutečnosti, že rodiče své děti přestali do </w:t>
      </w:r>
      <w:r w:rsidR="006360DE">
        <w:t>MŠ</w:t>
      </w:r>
      <w:r>
        <w:t xml:space="preserve"> posílat. U větších </w:t>
      </w:r>
      <w:r w:rsidR="006360DE">
        <w:t>MŠ</w:t>
      </w:r>
      <w:r>
        <w:t xml:space="preserve"> pak uzavření nejčastěji inicioval zřizovatel. V době realizace šetření, tedy na přelomu dubna a května 2020, byla většina </w:t>
      </w:r>
      <w:r w:rsidR="006360DE">
        <w:t>MŠ</w:t>
      </w:r>
      <w:r>
        <w:t>, které uzavřely provoz na období delší než měsíc, rozhodnuta znovu otevřít v druhé polovině měsíce května. Necelá čtvrtina ředitelů však v té době ještě rozhodnuta nebyla a své rozhodnutí spojovala s</w:t>
      </w:r>
      <w:r w:rsidR="006360DE">
        <w:t> </w:t>
      </w:r>
      <w:r>
        <w:t xml:space="preserve">vývojem situace v následujícím období. Pedagogové v 9 z 10 mateřských škol, které byly uzavřeny, pravidelně vytvářeli pro děti, resp. jejich rodiče, nabídku vzdělávacích aktivit. Neposkytování pravidelné nabídky rozvojových aktivit ředitelé škol zdůvodňovali zejména nízkým zájmem ze strany rodičů, technickými obtížemi při využívání digitální techniky nebo nedostatečnými digitálními kompetencemi pedagogů. Pravidelně zasílaly nabídku rozvojových aktivit </w:t>
      </w:r>
      <w:r w:rsidR="006360DE">
        <w:t>3/4</w:t>
      </w:r>
      <w:r>
        <w:t xml:space="preserve"> mateřských škol, většinou s týdenní periodicitou, i</w:t>
      </w:r>
      <w:r w:rsidR="006360DE">
        <w:t> </w:t>
      </w:r>
      <w:r>
        <w:t xml:space="preserve">když řada škol vytvářela aktivity na každý den, případně je rozesílala vícekrát týdně. </w:t>
      </w:r>
    </w:p>
    <w:p w14:paraId="2A5DC31C" w14:textId="77777777" w:rsidR="006360DE" w:rsidRDefault="00E11107" w:rsidP="00E11107">
      <w:pPr>
        <w:jc w:val="both"/>
      </w:pPr>
      <w:r>
        <w:t xml:space="preserve">Relativně velmi početná (24 %) je skupina </w:t>
      </w:r>
      <w:r w:rsidR="006360DE">
        <w:t xml:space="preserve">MŠ, </w:t>
      </w:r>
      <w:r>
        <w:t xml:space="preserve">jejichž ředitelé uvedli, že současné vybavení digitální technikou pro ně znamená zásadní překážku pro on-line vzdělávání. Hlavním a převládajícím důvodem je tedy nedostatečné vybavení digitální technikou, především kvalitnějšími PC nebo notebooky (více než </w:t>
      </w:r>
      <w:r w:rsidR="006360DE">
        <w:t>4/5</w:t>
      </w:r>
      <w:r>
        <w:t xml:space="preserve"> těchto </w:t>
      </w:r>
      <w:r w:rsidR="006360DE">
        <w:t>MŠ</w:t>
      </w:r>
      <w:r>
        <w:t xml:space="preserve">), případně absence nebo nízká kvalita internetového připojení. Jen velmi malá skupina (7 %) z těchto </w:t>
      </w:r>
      <w:r w:rsidR="006360DE">
        <w:t>MŠ</w:t>
      </w:r>
      <w:r>
        <w:t xml:space="preserve"> pak jako příčinu uvedla také nedostatečné digitální kompetence pedagogů. </w:t>
      </w:r>
    </w:p>
    <w:p w14:paraId="1DDDFEAE" w14:textId="77777777" w:rsidR="006360DE" w:rsidRDefault="00E11107" w:rsidP="00E11107">
      <w:pPr>
        <w:jc w:val="both"/>
      </w:pPr>
      <w:r>
        <w:t xml:space="preserve">Pozitivním zjištěním je, že i přes minimální podporu některé </w:t>
      </w:r>
      <w:r w:rsidR="006360DE">
        <w:t>MŠ</w:t>
      </w:r>
      <w:r>
        <w:t xml:space="preserve"> úspěšně přistoupily k pokročilejším formám využívání digitální techniky, než je pouze zasílání e-mailů nebo zveřejňování informací na</w:t>
      </w:r>
      <w:r w:rsidR="006360DE">
        <w:t> </w:t>
      </w:r>
      <w:r>
        <w:t xml:space="preserve">webových stránkách školy. </w:t>
      </w:r>
    </w:p>
    <w:p w14:paraId="350BA7EA" w14:textId="050ABF3D" w:rsidR="00E11107" w:rsidRPr="00E11107" w:rsidRDefault="00E11107" w:rsidP="00E11107">
      <w:pPr>
        <w:jc w:val="both"/>
      </w:pPr>
      <w:r>
        <w:t xml:space="preserve">Téměř všechny mateřské školy udržovaly dle vyjádření jejich ředitelů nějaký kontakt s rodiči, přičemž školy, které poskytovaly pravidelnou nabídku rozvojových aktivit, byly s rodiči v kontaktu častěji a intenzivněji. Pro kontakt s rodiči </w:t>
      </w:r>
      <w:r w:rsidR="006360DE">
        <w:t>MŠ</w:t>
      </w:r>
      <w:r>
        <w:t xml:space="preserve"> využívaly zejména své webové stránky, e-maily a telefon, případně sociální sítě. Zásadním zjištěním jsou rozdíly v komunikaci </w:t>
      </w:r>
      <w:r w:rsidR="006360DE">
        <w:t>MŠ</w:t>
      </w:r>
      <w:r>
        <w:t xml:space="preserve"> s nižším a vyšším počtem dětí. Přestože počet dětí v jedné třídě se lišit nemusí, ukazuje se, že </w:t>
      </w:r>
      <w:r w:rsidR="006360DE">
        <w:t>MŠ s</w:t>
      </w:r>
      <w:r>
        <w:t xml:space="preserve"> nižším celkovým počtem dětí častěji využívají osobnější komunikaci. Více než polovině </w:t>
      </w:r>
      <w:r w:rsidR="006360DE">
        <w:t>MŠ</w:t>
      </w:r>
      <w:r>
        <w:t xml:space="preserve"> se z jejich pohledu vzdělávání na dálku </w:t>
      </w:r>
      <w:proofErr w:type="gramStart"/>
      <w:r>
        <w:t>daří</w:t>
      </w:r>
      <w:proofErr w:type="gramEnd"/>
      <w:r>
        <w:t xml:space="preserve">. Částečnou nespokojenost uvedl jen zlomek </w:t>
      </w:r>
      <w:r w:rsidR="006360DE">
        <w:t>MŠ</w:t>
      </w:r>
      <w:r>
        <w:t xml:space="preserve">. Nejvyšší míru spokojenosti s tím, jak je škola dle názoru jejího </w:t>
      </w:r>
      <w:r>
        <w:lastRenderedPageBreak/>
        <w:t xml:space="preserve">ředitele ve vzdělávání úspěšná, vykazují menší </w:t>
      </w:r>
      <w:r w:rsidR="006360DE">
        <w:t>MŠ</w:t>
      </w:r>
      <w:r>
        <w:t xml:space="preserve"> s počtem do 30 dětí, kde je také nejméně časté, že by škola neměla zpětnou informaci o úspěšnosti vzdělávání z pohledu rodičů. Ředitelé některých </w:t>
      </w:r>
      <w:r w:rsidR="006360DE">
        <w:t>MŠ</w:t>
      </w:r>
      <w:r>
        <w:t xml:space="preserve"> současně vyjadřovali přesvědčení, že centrální instituce na segment předškolního vzdělávání zapomněly a že mateřským školám nebyly poskytovány ani dostatečné informace, ani elementární metodická podpora</w:t>
      </w:r>
      <w:r w:rsidR="006360DE">
        <w:t>.</w:t>
      </w:r>
    </w:p>
    <w:p w14:paraId="604A6816" w14:textId="102D7B26" w:rsidR="00B70964" w:rsidRDefault="00B70964" w:rsidP="00E214A2">
      <w:pPr>
        <w:pStyle w:val="Nadpis3"/>
        <w:jc w:val="both"/>
      </w:pPr>
      <w:bookmarkStart w:id="118" w:name="_Toc117154974"/>
      <w:r w:rsidRPr="00530C06">
        <w:t>Výstupy</w:t>
      </w:r>
      <w:r>
        <w:t xml:space="preserve"> </w:t>
      </w:r>
      <w:r w:rsidR="00E11107">
        <w:t>tematické zprávy ČŠI „Distanční vzdělávání v základních a středních školách“</w:t>
      </w:r>
      <w:bookmarkEnd w:id="118"/>
    </w:p>
    <w:p w14:paraId="6219A7FB" w14:textId="37137951" w:rsidR="005037B1" w:rsidRDefault="005037B1" w:rsidP="00F92D46">
      <w:pPr>
        <w:spacing w:after="0"/>
        <w:jc w:val="both"/>
      </w:pPr>
      <w:r w:rsidRPr="005037B1">
        <w:t>V březnu 202</w:t>
      </w:r>
      <w:r>
        <w:t xml:space="preserve">1, rok po prvním uzavření škol pro prezenční výuku </w:t>
      </w:r>
      <w:proofErr w:type="gramStart"/>
      <w:r>
        <w:t>žáků  z</w:t>
      </w:r>
      <w:proofErr w:type="gramEnd"/>
      <w:r>
        <w:t xml:space="preserve"> důvodu pandemie </w:t>
      </w:r>
      <w:proofErr w:type="spellStart"/>
      <w:r>
        <w:t>koronviru</w:t>
      </w:r>
      <w:proofErr w:type="spellEnd"/>
      <w:r>
        <w:t xml:space="preserve"> SARS-CoV-2, vydala ČŠI Tematickou zprávu „Distanční vzdělávání v základních a středních školách“, ze</w:t>
      </w:r>
      <w:r w:rsidR="00E214A2">
        <w:t> </w:t>
      </w:r>
      <w:r>
        <w:t xml:space="preserve">které pochází následující informace. </w:t>
      </w:r>
    </w:p>
    <w:p w14:paraId="5C9D671C" w14:textId="77777777" w:rsidR="00F92D46" w:rsidRDefault="00F92D46" w:rsidP="00F92D46">
      <w:pPr>
        <w:spacing w:after="0"/>
        <w:jc w:val="both"/>
      </w:pPr>
    </w:p>
    <w:p w14:paraId="35958A93" w14:textId="1D397D22" w:rsidR="005037B1" w:rsidRDefault="005037B1" w:rsidP="00F92D46">
      <w:pPr>
        <w:spacing w:after="0"/>
        <w:jc w:val="both"/>
      </w:pPr>
      <w:r w:rsidRPr="005037B1">
        <w:t>Se začátkem školního roku 2020/2021, mimo jiné v důsledku existence řady metodických dokumentů a námětů pro řešení této problematiky a také v důsledku uzákonění povinnosti účastnit se distančního vzdělávání, se předpokládalo, že v dalším období distančního vzdělávání dojde k významnému snížení počtu žáků, s nimiž se školám na jaře 2020 nedařilo vstoupit do žádného kontaktu, a tito žáci tak ve 2.</w:t>
      </w:r>
      <w:r>
        <w:t> </w:t>
      </w:r>
      <w:r w:rsidRPr="005037B1">
        <w:t xml:space="preserve">pololetí školního roku 2019/2020 zůstali zcela mimo vzdělávání. Ředitelé škol při tematickém šetření </w:t>
      </w:r>
      <w:r>
        <w:t>ČŠI</w:t>
      </w:r>
      <w:r w:rsidRPr="005037B1">
        <w:t xml:space="preserve"> v dubnu 2020 odhadovali, že takových žáků tehdy mohlo být zhruba 10 000. </w:t>
      </w:r>
      <w:r>
        <w:t>P</w:t>
      </w:r>
      <w:r w:rsidRPr="005037B1">
        <w:t xml:space="preserve">očet žáků, kteří se neúčastnili nebo neúčastní on-line distanční výuky kvůli technickým obtížím, ale spolupracují se školou a škola jim vzdělávací podklady a úkoly zprostředkovává jinými cestami, se z odhadovaných 250 000 na jaře 2020 v důsledku řady intervencí realizovaných na konci školního roku 2019/2020 a také ve školním roce 2020/2021 skutečně snížil, a to zhruba na pětinu. Kromě žáků, kteří se on-line distanční výuky nemohou účastnit z technických důvodů, však stále existuje i skupina žáků, kteří se on-line distanční výuky účastní nepravidelně nebo nepracují dostatečně, zejména z důvodu problémů v rodinách, zpravidla spojených s nízkou motivací ke vzdělávání či s nízkou podporou ze strany rodiny. Většinou jde o starší žáky, jejichž vzdělávání je náročné i při prezenční výuce. Ze zjištění </w:t>
      </w:r>
      <w:r>
        <w:t>ČŠI</w:t>
      </w:r>
      <w:r w:rsidRPr="005037B1">
        <w:t xml:space="preserve"> ovšem jednoznačně plyne, že tam, kde školy hledají cesty, jak žáky s respektem k jejich velmi různým podmínkám vzdělávat, se to v mnoha případech i přes nepříznivé socioekonomické zázemí těchto žáků nakonec </w:t>
      </w:r>
      <w:proofErr w:type="gramStart"/>
      <w:r w:rsidRPr="005037B1">
        <w:t>podaří</w:t>
      </w:r>
      <w:proofErr w:type="gramEnd"/>
      <w:r w:rsidRPr="005037B1">
        <w:t>, byť třeba ne v plné míře. Pro zapojování žáků do on-line distanční výuky je jednou z</w:t>
      </w:r>
      <w:r w:rsidR="00E214A2">
        <w:t> </w:t>
      </w:r>
      <w:r w:rsidRPr="005037B1">
        <w:t>klíčových osobností ve škole třídní učitel, zvláště pak na druhém stupni</w:t>
      </w:r>
      <w:r>
        <w:t xml:space="preserve"> ZŠ. </w:t>
      </w:r>
      <w:r w:rsidRPr="005037B1">
        <w:t xml:space="preserve">Z tohoto důvodu je pozitivním zjištěním zvýšení zapojení třídních učitelů do distančního vzdělávání, zejména na druhém stupni </w:t>
      </w:r>
      <w:r>
        <w:t>ZŠ</w:t>
      </w:r>
      <w:r w:rsidRPr="005037B1">
        <w:t xml:space="preserve">. Efektivita výuky v tak náročném období, jako je dlouhotrvající distanční vzdělávání, je silně svázána s mírou pedagogického vedení učitelů i celého pedagogického procesu ze strany ředitele školy. </w:t>
      </w:r>
    </w:p>
    <w:p w14:paraId="4416A92B" w14:textId="77777777" w:rsidR="00F92D46" w:rsidRDefault="00F92D46" w:rsidP="00F92D46">
      <w:pPr>
        <w:spacing w:after="0"/>
        <w:jc w:val="both"/>
      </w:pPr>
    </w:p>
    <w:p w14:paraId="2EE9DC28" w14:textId="3AB5E040" w:rsidR="005037B1" w:rsidRDefault="005037B1" w:rsidP="00F92D46">
      <w:pPr>
        <w:spacing w:after="0"/>
        <w:jc w:val="both"/>
      </w:pPr>
      <w:r w:rsidRPr="005037B1">
        <w:t xml:space="preserve">Oproti období na jaře 2020, kdy dle zjištění České školní inspekce zhruba třetina ředitelů škol rozhodně svou koordinační a řídicí roli v oblasti poskytování distančního vzdělávání neplnila úspěšně, se situace ve školním roce 2020/2021 výrazněji zlepšila a </w:t>
      </w:r>
      <w:r>
        <w:t>ČŠI</w:t>
      </w:r>
      <w:r w:rsidRPr="005037B1">
        <w:t xml:space="preserve"> ve svých dosavadních zjištěních identifikovala méně než desetinu ředitelů škol, kterým se </w:t>
      </w:r>
      <w:proofErr w:type="gramStart"/>
      <w:r w:rsidRPr="005037B1">
        <w:t>nedaří</w:t>
      </w:r>
      <w:proofErr w:type="gramEnd"/>
      <w:r w:rsidRPr="005037B1">
        <w:t xml:space="preserve"> přiměřeně zvládat efektivní organizaci a realizaci distanční výuky tak, aby byla pro žáky přínosná. Průběžné sledování distanční výuky v uplynulém roce potvrzuje vysokou náročnost distančního vzdělávání pro všechny žáky s tím, že v případě žáků se </w:t>
      </w:r>
      <w:r>
        <w:t>SVP</w:t>
      </w:r>
      <w:r w:rsidRPr="005037B1">
        <w:t xml:space="preserve"> je jejich distanční výuka ještě náročnější. </w:t>
      </w:r>
      <w:r>
        <w:t>D</w:t>
      </w:r>
      <w:r w:rsidRPr="005037B1">
        <w:t xml:space="preserve">o on-line synchronní výuky nejsou </w:t>
      </w:r>
      <w:r>
        <w:t>dle ČŠI</w:t>
      </w:r>
      <w:r w:rsidRPr="005037B1">
        <w:t xml:space="preserve"> zapojováni všichni žáci se</w:t>
      </w:r>
      <w:r w:rsidR="00E214A2">
        <w:t> </w:t>
      </w:r>
      <w:r w:rsidRPr="005037B1">
        <w:t xml:space="preserve">SVP, pozitivním zjištěním je vysoká míra využívání individuálních konzultací nebo asistentů pedagoga pro podporu těchto žáků při jejich distančním vzdělávání. Většina škol ve školním roce 2020/2021 věnovala úvodní týdny prezenčního vzdělávání v září a začátkem října přípravě žáků i učitelů na přechod do on-line distanční výuky pro případ, že by v tomto školním roce opět nastala. </w:t>
      </w:r>
    </w:p>
    <w:p w14:paraId="41565558" w14:textId="77777777" w:rsidR="00F92D46" w:rsidRDefault="00F92D46" w:rsidP="00F92D46">
      <w:pPr>
        <w:spacing w:after="0"/>
        <w:jc w:val="both"/>
      </w:pPr>
    </w:p>
    <w:p w14:paraId="39085B60" w14:textId="34649E2E" w:rsidR="005037B1" w:rsidRDefault="005037B1" w:rsidP="00F92D46">
      <w:pPr>
        <w:spacing w:after="0"/>
        <w:jc w:val="both"/>
      </w:pPr>
      <w:r w:rsidRPr="005037B1">
        <w:lastRenderedPageBreak/>
        <w:t>Díky finanční intervenci ze strany státu se podařilo významně zlepšit technické zázemí škol a jejich vybavení digitální technikou. Prakticky po většinu školního roku 2020/2021 bylo vzdělávání realizováno v distančním režimu, což významně přispělo i k rozvoji digitálních kompetencí učitelů. Vzhledem k tomu, že téměř všechny školy realizovaly on-line distanční výuku, je výrazné zvýšení digitálních kompetencí jedním z velmi pozitivních dopadů jinak komplikované pandemické situace.</w:t>
      </w:r>
      <w:r>
        <w:t xml:space="preserve"> Spolu s délkou trvání distanční výuky se zvyšoval i podíl škol, které přistoupily ke změnám ve vzdělávacím obsahu a učivo ukotvené ve svých školních vzdělávacích programech s ohledem na možnosti distančního vzdělávání vhodně redukovaly. </w:t>
      </w:r>
    </w:p>
    <w:p w14:paraId="13151019" w14:textId="77777777" w:rsidR="00F92D46" w:rsidRDefault="00F92D46" w:rsidP="00F92D46">
      <w:pPr>
        <w:spacing w:after="0"/>
        <w:jc w:val="both"/>
      </w:pPr>
    </w:p>
    <w:p w14:paraId="5347CF0F" w14:textId="77777777" w:rsidR="005037B1" w:rsidRDefault="005037B1" w:rsidP="00F92D46">
      <w:pPr>
        <w:spacing w:after="0"/>
        <w:jc w:val="both"/>
      </w:pPr>
      <w:r>
        <w:t xml:space="preserve">Oproti předpokladům z počátku školního roku 2020/2021 se na konci jeho prvního pololetí o více než čtvrtinu zvýšil podíl pedagogů, kteří na základě zkušeností s distanční výukou redukovali nebo budou redukovat vzdělávací obsah. Maximální redukce byly v obsahu výchovných předmětů, případně některých naukových předmětů (jako např. zeměpis, dějepis, vlastivěda, chemie apod.), méně časté již byly v stěžejních předmětech jako český jazyk, matematika a cizí jazyk. Snížil se také podíl ZŠ, které organizují on-line distanční výuku v rozsahu dle prezenčního rozvrhu (ze 14 % na méně než 10 %). </w:t>
      </w:r>
    </w:p>
    <w:p w14:paraId="2E63209D" w14:textId="2A174A34" w:rsidR="00E11107" w:rsidRDefault="005037B1" w:rsidP="00F92D46">
      <w:pPr>
        <w:spacing w:after="0"/>
        <w:jc w:val="both"/>
      </w:pPr>
      <w:r>
        <w:t xml:space="preserve">Ze zjištění </w:t>
      </w:r>
      <w:r w:rsidR="00E11107">
        <w:t>ČŠI</w:t>
      </w:r>
      <w:r>
        <w:t xml:space="preserve"> vyplynulo, že rozvoj digitálních kompetencí učitelů, ale i žáků, je ve většině hodin na dostatečné úrovni pro realizaci on-line distanční výuky. Školy, které se digitálním technologiím a rozvoji učitelů v práci s nimi před nástupem pandemie v roce 2020 příliš nevěnovaly, v zásadě snížily náskok škol, které již digitální prostředí dříve využívaly. Většině škol se bohužel málo </w:t>
      </w:r>
      <w:proofErr w:type="gramStart"/>
      <w:r>
        <w:t>daří</w:t>
      </w:r>
      <w:proofErr w:type="gramEnd"/>
      <w:r>
        <w:t xml:space="preserve"> respektovat specifika on-line distanční výuky a vedle synchronní on-line výuky nedostatečně využívají další možnosti distančního vzdělávání, což není příliš efektivní. Pro další období tak bude potřeba řešit řadu problémů, které distanční výuka přinesla. Jedním z nich je např. zanedbávání sociálního a psychického rozvoje žáků, a to bez ohledu na jejich věk. Podobně alarmující je i nízký podíl hodin, kdy mají učitel i žáci zapnuté kamery a vidí na sebe nebo kdy je cíleně podporována spolupráce žáků (i když ji technologie již dnes podporují). Druhou oblastí, kde dochází k určitým pozitivním trendům, je oblast hodnocení, protože mnohé metody pro hodnocení žáků využívané v prezenční výuce se v on-line distanční výuce uplatňují obtížně. V oblasti průběžného hodnocení se v průběhu 1. pololetí školního roku 2020/2021 o více než 20 % zvýšil podíl pedagogů, kteří proměňují metody hodnocení žáků. V oblasti závěrečného hodnocení ředitelé většího podílu škol přistoupili k využívání dalších způsobů závěrečného hodnocení mimo stále nejčastěji využívané klasifikace. I tak je však oblast hodnocení a poskytování průběžné zpětné vazby žákům stále velkou výzvou do budoucna. </w:t>
      </w:r>
    </w:p>
    <w:p w14:paraId="5A866C6E" w14:textId="77777777" w:rsidR="00F92D46" w:rsidRDefault="00F92D46" w:rsidP="00F92D46">
      <w:pPr>
        <w:spacing w:after="0"/>
        <w:jc w:val="both"/>
      </w:pPr>
    </w:p>
    <w:p w14:paraId="47F585E1" w14:textId="16B62C38" w:rsidR="00B70964" w:rsidRDefault="005037B1" w:rsidP="00F92D46">
      <w:pPr>
        <w:spacing w:after="0"/>
        <w:jc w:val="both"/>
      </w:pPr>
      <w:r>
        <w:t>Relativně nízký je podíl škol, které se systematicky věnují komunikaci s rodiči žáků o distančním vzdělávání a upravují jej tak, aby většině účastníků vyhovovalo. Současně byl zaznamenán vysoký podíl pedagogů (téměř jedna pětina), kterým se oproti období prezenční výuky snížil rozsah jejich komunikace s kolegy.</w:t>
      </w:r>
    </w:p>
    <w:p w14:paraId="65CB1803" w14:textId="77777777" w:rsidR="006360DE" w:rsidRPr="00B70964" w:rsidRDefault="006360DE" w:rsidP="006360DE">
      <w:pPr>
        <w:spacing w:after="0"/>
        <w:jc w:val="both"/>
      </w:pPr>
    </w:p>
    <w:p w14:paraId="6E792F23" w14:textId="64A59F2A" w:rsidR="00193623" w:rsidRPr="00E67FDA" w:rsidRDefault="00193623" w:rsidP="00E214A2">
      <w:pPr>
        <w:pStyle w:val="Nadpis3"/>
      </w:pPr>
      <w:bookmarkStart w:id="119" w:name="_Toc117154975"/>
      <w:r w:rsidRPr="00E67FDA">
        <w:t xml:space="preserve">Výsledky </w:t>
      </w:r>
      <w:r w:rsidRPr="00E214A2">
        <w:t>mezinárodního</w:t>
      </w:r>
      <w:r w:rsidRPr="00E67FDA">
        <w:t xml:space="preserve"> šetření PISA 2018</w:t>
      </w:r>
      <w:bookmarkEnd w:id="119"/>
    </w:p>
    <w:p w14:paraId="3A125511" w14:textId="4E5C83F4" w:rsidR="00193623" w:rsidRPr="00E67FDA" w:rsidRDefault="00193623" w:rsidP="00F92D46">
      <w:pPr>
        <w:spacing w:after="0" w:line="22" w:lineRule="atLeast"/>
        <w:jc w:val="both"/>
        <w:rPr>
          <w:color w:val="auto"/>
        </w:rPr>
      </w:pPr>
      <w:r w:rsidRPr="00E67FDA">
        <w:rPr>
          <w:color w:val="auto"/>
        </w:rPr>
        <w:t>Národní zpráva PISA 2018 poskytuje výběr nejdůležitějších zjištění PISA 2018 s důrazem na čtenářskou gramotnost a je rozdělena do celkem 6 hlavních kapitol. Ve zprávě jsou často uváděny informace o</w:t>
      </w:r>
      <w:r w:rsidR="006360DE">
        <w:rPr>
          <w:color w:val="auto"/>
        </w:rPr>
        <w:t> </w:t>
      </w:r>
      <w:r w:rsidRPr="00E67FDA">
        <w:rPr>
          <w:color w:val="auto"/>
        </w:rPr>
        <w:t xml:space="preserve">průměru OECD, které zahrnují výsledky 36 členských států, často jsou také výsledky českých žáků srovnávány s průměrem EU, který zahrnuje všech 28 členských států. Šetření PISA je zaměřeno na </w:t>
      </w:r>
      <w:r w:rsidRPr="00E67FDA">
        <w:rPr>
          <w:b/>
          <w:color w:val="auto"/>
        </w:rPr>
        <w:t>patnáctileté žáky</w:t>
      </w:r>
      <w:r w:rsidRPr="00E67FDA">
        <w:rPr>
          <w:color w:val="auto"/>
        </w:rPr>
        <w:t xml:space="preserve"> základních škol, víceletých gymnázií, čtyřletých gymnázií, středních odborných škol s maturitou, SOŠ bez maturity a speciálních škol, a zjišťování úrovně dovedností, schopností </w:t>
      </w:r>
      <w:r w:rsidRPr="00E67FDA">
        <w:rPr>
          <w:color w:val="auto"/>
        </w:rPr>
        <w:lastRenderedPageBreak/>
        <w:t>a</w:t>
      </w:r>
      <w:r w:rsidR="006360DE">
        <w:rPr>
          <w:color w:val="auto"/>
        </w:rPr>
        <w:t> </w:t>
      </w:r>
      <w:r w:rsidRPr="00E67FDA">
        <w:rPr>
          <w:color w:val="auto"/>
        </w:rPr>
        <w:t xml:space="preserve">vědomostí, o nichž se předpokládá, že budou nezbytné pro úspěšné zapojení žáků do reálného konkurenčního prostředí a budou pro ně výhodou v dalším vzdělávání a při uplatnění na trhu práce. </w:t>
      </w:r>
    </w:p>
    <w:p w14:paraId="6C5630AF" w14:textId="77777777" w:rsidR="00193623" w:rsidRPr="00E67FDA" w:rsidRDefault="00193623" w:rsidP="00F92D46">
      <w:pPr>
        <w:spacing w:after="0" w:line="22" w:lineRule="atLeast"/>
        <w:jc w:val="both"/>
        <w:rPr>
          <w:color w:val="auto"/>
        </w:rPr>
      </w:pPr>
    </w:p>
    <w:p w14:paraId="41969CAA" w14:textId="77777777" w:rsidR="00193623" w:rsidRPr="006360DE" w:rsidRDefault="00193623" w:rsidP="00F92D46">
      <w:pPr>
        <w:spacing w:after="0" w:line="22" w:lineRule="atLeast"/>
        <w:jc w:val="both"/>
        <w:rPr>
          <w:b/>
          <w:color w:val="auto"/>
        </w:rPr>
      </w:pPr>
      <w:r w:rsidRPr="006360DE">
        <w:rPr>
          <w:b/>
          <w:color w:val="auto"/>
        </w:rPr>
        <w:t xml:space="preserve">Zjištění PISA 2018 potvrzují některé dlouhodobé statistiky českého vzdělávacího systému: výsledky neukazují žádný výrazný trend, cíl, ke kterému by školy směřovaly, dochází k nabalování úspěchu na úspěšné a prohlubování rozdílů mezi školami, v úspěšných školách </w:t>
      </w:r>
      <w:proofErr w:type="gramStart"/>
      <w:r w:rsidRPr="006360DE">
        <w:rPr>
          <w:b/>
          <w:color w:val="auto"/>
        </w:rPr>
        <w:t>učí</w:t>
      </w:r>
      <w:proofErr w:type="gramEnd"/>
      <w:r w:rsidRPr="006360DE">
        <w:rPr>
          <w:b/>
          <w:color w:val="auto"/>
        </w:rPr>
        <w:t xml:space="preserve"> žáky aktivnější a pozitivněji naladění učitelé. Česká republika dosáhla ve srovnání se zeměmi OECD lepšího výsledku, než jaký by odpovídal vynaloženým nákladům na vzdělávání. Projevují se také velké rozdíly mezi výsledky žáků škol stejného druhu. </w:t>
      </w:r>
    </w:p>
    <w:p w14:paraId="4A04FF99" w14:textId="77777777" w:rsidR="00193623" w:rsidRPr="00E67FDA" w:rsidRDefault="00193623" w:rsidP="00F92D46">
      <w:pPr>
        <w:spacing w:after="0" w:line="22" w:lineRule="atLeast"/>
        <w:jc w:val="both"/>
        <w:rPr>
          <w:b/>
          <w:color w:val="auto"/>
        </w:rPr>
      </w:pPr>
    </w:p>
    <w:p w14:paraId="0710C198" w14:textId="77777777" w:rsidR="00193623" w:rsidRPr="00E67FDA" w:rsidRDefault="00193623" w:rsidP="00F92D46">
      <w:pPr>
        <w:spacing w:after="0" w:line="22" w:lineRule="atLeast"/>
        <w:jc w:val="both"/>
        <w:rPr>
          <w:color w:val="auto"/>
          <w:u w:val="single"/>
        </w:rPr>
      </w:pPr>
      <w:r w:rsidRPr="00E67FDA">
        <w:rPr>
          <w:b/>
          <w:color w:val="auto"/>
          <w:u w:val="single"/>
        </w:rPr>
        <w:t>Výsledky žáků ve čtenářské gramotnosti</w:t>
      </w:r>
    </w:p>
    <w:p w14:paraId="03DA8E1C" w14:textId="103F3044" w:rsidR="00F92D46" w:rsidRPr="00F92D46" w:rsidRDefault="00F92D46" w:rsidP="00F92D46">
      <w:pPr>
        <w:spacing w:after="0" w:line="22" w:lineRule="atLeast"/>
        <w:jc w:val="both"/>
        <w:rPr>
          <w:bCs/>
          <w:color w:val="auto"/>
        </w:rPr>
      </w:pPr>
      <w:r w:rsidRPr="00F92D46">
        <w:rPr>
          <w:color w:val="auto"/>
        </w:rPr>
        <w:t>Dle PISA 2018 je č</w:t>
      </w:r>
      <w:r w:rsidRPr="00F92D46">
        <w:rPr>
          <w:bCs/>
          <w:color w:val="auto"/>
        </w:rPr>
        <w:t>tenářská gramotnost je schopnost porozumět textu, přemýšlet o něm, posuzovat ho, zabývat se jím a používat ho k dosažení vlastních cílů, k rozvoji vlastních vědomostí a potenciálu a k aktivní účasti ve společnosti.</w:t>
      </w:r>
    </w:p>
    <w:p w14:paraId="4C31C159" w14:textId="77777777" w:rsidR="00F92D46" w:rsidRDefault="00F92D46" w:rsidP="00F92D46">
      <w:pPr>
        <w:spacing w:after="0" w:line="22" w:lineRule="atLeast"/>
        <w:jc w:val="both"/>
        <w:rPr>
          <w:color w:val="auto"/>
        </w:rPr>
      </w:pPr>
    </w:p>
    <w:p w14:paraId="28DF899C" w14:textId="19AAE577" w:rsidR="00193623" w:rsidRPr="00E67FDA" w:rsidRDefault="00193623" w:rsidP="00F92D46">
      <w:pPr>
        <w:spacing w:after="0" w:line="22" w:lineRule="atLeast"/>
        <w:jc w:val="both"/>
        <w:rPr>
          <w:color w:val="auto"/>
        </w:rPr>
      </w:pPr>
      <w:r w:rsidRPr="00E67FDA">
        <w:rPr>
          <w:color w:val="auto"/>
        </w:rPr>
        <w:t xml:space="preserve">Výsledku </w:t>
      </w:r>
      <w:r w:rsidR="006360DE" w:rsidRPr="00E67FDA">
        <w:rPr>
          <w:color w:val="auto"/>
        </w:rPr>
        <w:t>vyššího,</w:t>
      </w:r>
      <w:r w:rsidRPr="00E67FDA">
        <w:rPr>
          <w:color w:val="auto"/>
        </w:rPr>
        <w:t xml:space="preserve"> než průměr OECD dosáhlo v roce 2018 devatenáct zemí OECD a EU. Nejlépe si vedly Estonsko, Kanada, Finsko a Irsko, jehož výsledek je srovnatelný ještě s výsledkem Koreje a Polska. </w:t>
      </w:r>
      <w:r w:rsidRPr="00E67FDA">
        <w:rPr>
          <w:b/>
          <w:color w:val="auto"/>
        </w:rPr>
        <w:t>Výsledek České republiky odpovídá průměru zemí OECD</w:t>
      </w:r>
      <w:r w:rsidRPr="00E67FDA">
        <w:rPr>
          <w:color w:val="auto"/>
        </w:rPr>
        <w:t xml:space="preserve"> a je srovnatelný s výsledkem dalších devíti zemí včetně Německa, Francie, Nizozemska, Rakouska nebo Švýcarska. Další dvě středoevropské země Slovensko a Maďarsko se umístily pod průměrem zemí OECD a významně níže než Česká republika. </w:t>
      </w:r>
      <w:r w:rsidRPr="00E67FDA">
        <w:rPr>
          <w:b/>
          <w:color w:val="auto"/>
        </w:rPr>
        <w:t>V rámci Evropské unie se Česká republika nachází v pásmu nadprůměru.</w:t>
      </w:r>
      <w:r w:rsidRPr="00E67FDA">
        <w:rPr>
          <w:color w:val="auto"/>
        </w:rPr>
        <w:t xml:space="preserve"> Výsledky ČR se mezi léty 2000 a 2018 pohybovaly v rozmezí 478 bodů (2009) po 493 bodů (2012). V roce 2018 činil výsledek 490 bodů. </w:t>
      </w:r>
    </w:p>
    <w:p w14:paraId="22AEF1A7" w14:textId="77777777" w:rsidR="00193623" w:rsidRPr="00E67FDA" w:rsidRDefault="00193623" w:rsidP="00F92D46">
      <w:pPr>
        <w:spacing w:after="0" w:line="22" w:lineRule="atLeast"/>
        <w:jc w:val="both"/>
        <w:rPr>
          <w:color w:val="auto"/>
        </w:rPr>
      </w:pPr>
    </w:p>
    <w:p w14:paraId="2C794E30" w14:textId="77777777" w:rsidR="00193623" w:rsidRPr="00E67FDA" w:rsidRDefault="00193623" w:rsidP="00F92D46">
      <w:pPr>
        <w:spacing w:after="0" w:line="22" w:lineRule="atLeast"/>
        <w:jc w:val="both"/>
        <w:rPr>
          <w:color w:val="auto"/>
        </w:rPr>
      </w:pPr>
      <w:r w:rsidRPr="00E67FDA">
        <w:rPr>
          <w:color w:val="auto"/>
        </w:rPr>
        <w:t xml:space="preserve">Žáci jsou dle PISA dělení do úrovní dle dosažené úrovně (čtenářské) gramotnosti. Bodový výsledek každého žáka v příslušném testu lez zařadit do jedné ze šesti úrovní gramotnosti.  Žáci na úrovni jedna ovládají pouze nejjednodušší dovednosti a znalosti, šestá úroveň odpovídá nejlépe rozvinutým dovednostem a znalostem. V rámci šetření PISA je za základní úroveň stanovena úroveň druhá </w:t>
      </w:r>
      <w:r w:rsidRPr="00E67FDA">
        <w:rPr>
          <w:i/>
          <w:color w:val="auto"/>
        </w:rPr>
        <w:t>(čtenáři na úrovni 2 rozpoznají hlavní myšlenku středně dlouhého textu, rozumí vztahům, provedou porovnání na základě jednoho rysu textu a propojí informace z textu se svými znalostmi, osobními zkušenostmi nebo postoji. Vyberou vhodnou webovou stránku na základě explicitních, byť někdy složitějších vodítek a najdou jednu či více informací splňujících několik podmínek, které je zčásti nutné odvodit. S podporou dovedou posoudit celkový záměr středně dlouhého textu a význam konkrétních textových či grafických prvků. Najdou a zhodnotí explicitní argumenty na podporu určitého tvrzení).</w:t>
      </w:r>
      <w:r w:rsidRPr="00E67FDA">
        <w:rPr>
          <w:color w:val="auto"/>
        </w:rPr>
        <w:t xml:space="preserve">  </w:t>
      </w:r>
    </w:p>
    <w:p w14:paraId="44B95BF5" w14:textId="77777777" w:rsidR="00193623" w:rsidRPr="00E67FDA" w:rsidRDefault="00193623" w:rsidP="00F92D46">
      <w:pPr>
        <w:spacing w:after="0" w:line="22" w:lineRule="atLeast"/>
        <w:jc w:val="both"/>
        <w:rPr>
          <w:color w:val="auto"/>
        </w:rPr>
      </w:pPr>
    </w:p>
    <w:p w14:paraId="16099BA6" w14:textId="1F134C42" w:rsidR="00193623" w:rsidRDefault="00193623" w:rsidP="00F92D46">
      <w:pPr>
        <w:spacing w:after="0" w:line="22" w:lineRule="atLeast"/>
        <w:jc w:val="both"/>
        <w:rPr>
          <w:color w:val="auto"/>
        </w:rPr>
      </w:pPr>
      <w:r w:rsidRPr="00E67FDA">
        <w:rPr>
          <w:color w:val="auto"/>
        </w:rPr>
        <w:t>Žáci, kteří této úrovně nedosáhnou, mají natolik omezené dovednosti, že mohou mít potíže v dalším vzdělávání, v práci i v běžném osobním životě.</w:t>
      </w:r>
    </w:p>
    <w:p w14:paraId="4261383F" w14:textId="77777777" w:rsidR="005618C6" w:rsidRPr="00E67FDA" w:rsidRDefault="005618C6" w:rsidP="00193623">
      <w:pPr>
        <w:spacing w:after="0" w:line="240" w:lineRule="auto"/>
        <w:jc w:val="both"/>
        <w:rPr>
          <w:color w:val="auto"/>
        </w:rPr>
      </w:pPr>
    </w:p>
    <w:p w14:paraId="09A4FA63" w14:textId="71FA92FF" w:rsidR="00193623" w:rsidRPr="00E67FDA" w:rsidRDefault="00193623" w:rsidP="00193623">
      <w:pPr>
        <w:spacing w:after="0" w:line="240" w:lineRule="auto"/>
        <w:jc w:val="both"/>
        <w:rPr>
          <w:color w:val="auto"/>
        </w:rPr>
      </w:pPr>
      <w:r w:rsidRPr="00E67FDA">
        <w:rPr>
          <w:color w:val="auto"/>
        </w:rPr>
        <w:t xml:space="preserve">Obrázek 6 </w:t>
      </w:r>
      <w:r w:rsidRPr="00E67FDA">
        <w:rPr>
          <w:b/>
          <w:color w:val="auto"/>
        </w:rPr>
        <w:t>Zastoupení žáků zemí OECD v </w:t>
      </w:r>
      <w:proofErr w:type="spellStart"/>
      <w:r w:rsidRPr="00E67FDA">
        <w:rPr>
          <w:b/>
          <w:color w:val="auto"/>
        </w:rPr>
        <w:t>gramotnostních</w:t>
      </w:r>
      <w:proofErr w:type="spellEnd"/>
      <w:r w:rsidRPr="00E67FDA">
        <w:rPr>
          <w:b/>
          <w:color w:val="auto"/>
        </w:rPr>
        <w:t xml:space="preserve"> úrovních (čtenářská gramotnost)</w:t>
      </w:r>
    </w:p>
    <w:p w14:paraId="19265B98" w14:textId="77777777" w:rsidR="00193623" w:rsidRPr="00E67FDA" w:rsidRDefault="00193623" w:rsidP="00193623">
      <w:pPr>
        <w:spacing w:after="0" w:line="240" w:lineRule="auto"/>
        <w:jc w:val="both"/>
        <w:rPr>
          <w:color w:val="auto"/>
        </w:rPr>
      </w:pPr>
      <w:r w:rsidRPr="00E67FDA">
        <w:rPr>
          <w:noProof/>
          <w:color w:val="auto"/>
        </w:rPr>
        <w:lastRenderedPageBreak/>
        <w:drawing>
          <wp:inline distT="0" distB="0" distL="0" distR="0" wp14:anchorId="5EA6B4FD" wp14:editId="12719C6C">
            <wp:extent cx="5792814" cy="5003507"/>
            <wp:effectExtent l="19050" t="19050" r="17780" b="26035"/>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79048" cy="5077991"/>
                    </a:xfrm>
                    <a:prstGeom prst="rect">
                      <a:avLst/>
                    </a:prstGeom>
                    <a:noFill/>
                    <a:ln>
                      <a:solidFill>
                        <a:schemeClr val="tx1"/>
                      </a:solidFill>
                    </a:ln>
                  </pic:spPr>
                </pic:pic>
              </a:graphicData>
            </a:graphic>
          </wp:inline>
        </w:drawing>
      </w:r>
    </w:p>
    <w:p w14:paraId="6F948F76" w14:textId="77777777" w:rsidR="00193623" w:rsidRPr="00E67FDA" w:rsidRDefault="00193623" w:rsidP="00193623">
      <w:pPr>
        <w:rPr>
          <w:i/>
          <w:color w:val="auto"/>
          <w:sz w:val="18"/>
          <w:szCs w:val="18"/>
        </w:rPr>
      </w:pPr>
      <w:r w:rsidRPr="00E67FDA">
        <w:rPr>
          <w:i/>
          <w:color w:val="auto"/>
          <w:sz w:val="18"/>
          <w:szCs w:val="18"/>
        </w:rPr>
        <w:t>Zdroj: Národní zpráva – Mezinárodní šetření PISA 2018</w:t>
      </w:r>
    </w:p>
    <w:p w14:paraId="1E18D405" w14:textId="77777777" w:rsidR="005618C6" w:rsidRDefault="005618C6" w:rsidP="00F92D46">
      <w:pPr>
        <w:spacing w:after="0"/>
        <w:jc w:val="both"/>
        <w:rPr>
          <w:color w:val="auto"/>
        </w:rPr>
      </w:pPr>
    </w:p>
    <w:p w14:paraId="31509961" w14:textId="3DF5E9D8" w:rsidR="00193623" w:rsidRPr="00E67FDA" w:rsidRDefault="00193623" w:rsidP="00F92D46">
      <w:pPr>
        <w:spacing w:after="0"/>
        <w:jc w:val="both"/>
        <w:rPr>
          <w:color w:val="auto"/>
        </w:rPr>
      </w:pPr>
      <w:r w:rsidRPr="00E67FDA">
        <w:rPr>
          <w:color w:val="auto"/>
        </w:rPr>
        <w:t xml:space="preserve">V České republice se od roku 2000 </w:t>
      </w:r>
      <w:r w:rsidRPr="00E67FDA">
        <w:rPr>
          <w:b/>
          <w:color w:val="auto"/>
        </w:rPr>
        <w:t xml:space="preserve">zvýšil podíl žáků pod základní druhou úrovní </w:t>
      </w:r>
      <w:r w:rsidRPr="00E67FDA">
        <w:rPr>
          <w:color w:val="auto"/>
        </w:rPr>
        <w:t xml:space="preserve">ze 17 % na 21 %, ačkoliv se průměrný výsledek významně </w:t>
      </w:r>
      <w:proofErr w:type="gramStart"/>
      <w:r w:rsidRPr="00E67FDA">
        <w:rPr>
          <w:color w:val="auto"/>
        </w:rPr>
        <w:t>neliší</w:t>
      </w:r>
      <w:proofErr w:type="gramEnd"/>
      <w:r w:rsidRPr="00E67FDA">
        <w:rPr>
          <w:color w:val="auto"/>
        </w:rPr>
        <w:t xml:space="preserve">. Toto srovnání naznačuje, že se zvyšuje skupina žáků ohrožených školním neúspěchem. Naopak dovednosti odpovídající dvěma nejvyšším </w:t>
      </w:r>
      <w:proofErr w:type="spellStart"/>
      <w:r w:rsidRPr="00E67FDA">
        <w:rPr>
          <w:color w:val="auto"/>
        </w:rPr>
        <w:t>gramotnostním</w:t>
      </w:r>
      <w:proofErr w:type="spellEnd"/>
      <w:r w:rsidRPr="00E67FDA">
        <w:rPr>
          <w:color w:val="auto"/>
        </w:rPr>
        <w:t xml:space="preserve"> úrovním má v ČR 8 % žáků, což je o 3 % více než v roce 2009. </w:t>
      </w:r>
    </w:p>
    <w:p w14:paraId="508DD5FB" w14:textId="77777777" w:rsidR="00E214A2" w:rsidRDefault="00E214A2" w:rsidP="00193623">
      <w:pPr>
        <w:spacing w:after="0" w:line="240" w:lineRule="auto"/>
        <w:jc w:val="both"/>
        <w:rPr>
          <w:color w:val="auto"/>
        </w:rPr>
      </w:pPr>
    </w:p>
    <w:p w14:paraId="6353FB8F" w14:textId="7F99F661" w:rsidR="00193623" w:rsidRPr="00E67FDA" w:rsidRDefault="00193623" w:rsidP="00193623">
      <w:pPr>
        <w:spacing w:after="0" w:line="240" w:lineRule="auto"/>
        <w:jc w:val="both"/>
        <w:rPr>
          <w:b/>
          <w:color w:val="auto"/>
        </w:rPr>
      </w:pPr>
      <w:r w:rsidRPr="00E67FDA">
        <w:rPr>
          <w:color w:val="auto"/>
        </w:rPr>
        <w:t xml:space="preserve">Obrázek 7 </w:t>
      </w:r>
      <w:r w:rsidRPr="00E67FDA">
        <w:rPr>
          <w:b/>
          <w:color w:val="auto"/>
        </w:rPr>
        <w:t>Zastoupení českých žáků v </w:t>
      </w:r>
      <w:proofErr w:type="spellStart"/>
      <w:r w:rsidRPr="00E67FDA">
        <w:rPr>
          <w:b/>
          <w:color w:val="auto"/>
        </w:rPr>
        <w:t>gramotnostních</w:t>
      </w:r>
      <w:proofErr w:type="spellEnd"/>
      <w:r w:rsidRPr="00E67FDA">
        <w:rPr>
          <w:b/>
          <w:color w:val="auto"/>
        </w:rPr>
        <w:t xml:space="preserve"> úrovních od roku 2000</w:t>
      </w:r>
    </w:p>
    <w:p w14:paraId="27E68879" w14:textId="77777777" w:rsidR="00193623" w:rsidRPr="00E67FDA" w:rsidRDefault="00193623" w:rsidP="00193623">
      <w:pPr>
        <w:spacing w:after="0" w:line="240" w:lineRule="auto"/>
        <w:jc w:val="both"/>
        <w:rPr>
          <w:color w:val="auto"/>
        </w:rPr>
      </w:pPr>
      <w:r w:rsidRPr="00E67FDA">
        <w:rPr>
          <w:noProof/>
          <w:color w:val="auto"/>
        </w:rPr>
        <w:drawing>
          <wp:inline distT="0" distB="0" distL="0" distR="0" wp14:anchorId="39F6ED03" wp14:editId="50EF5778">
            <wp:extent cx="5800299" cy="1180531"/>
            <wp:effectExtent l="19050" t="19050" r="10160" b="19685"/>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03738" cy="1181231"/>
                    </a:xfrm>
                    <a:prstGeom prst="rect">
                      <a:avLst/>
                    </a:prstGeom>
                    <a:noFill/>
                    <a:ln>
                      <a:solidFill>
                        <a:schemeClr val="tx1"/>
                      </a:solidFill>
                    </a:ln>
                  </pic:spPr>
                </pic:pic>
              </a:graphicData>
            </a:graphic>
          </wp:inline>
        </w:drawing>
      </w:r>
    </w:p>
    <w:p w14:paraId="520E5688" w14:textId="77777777" w:rsidR="00193623" w:rsidRPr="00E67FDA" w:rsidRDefault="00193623" w:rsidP="00193623">
      <w:pPr>
        <w:rPr>
          <w:i/>
          <w:color w:val="auto"/>
          <w:sz w:val="18"/>
          <w:szCs w:val="18"/>
        </w:rPr>
      </w:pPr>
      <w:r w:rsidRPr="00E67FDA">
        <w:rPr>
          <w:i/>
          <w:color w:val="auto"/>
          <w:sz w:val="18"/>
          <w:szCs w:val="18"/>
        </w:rPr>
        <w:t>Zdroj: Národní zpráva – Mezinárodní šetření PISA 2018</w:t>
      </w:r>
    </w:p>
    <w:p w14:paraId="0B1A91AD" w14:textId="77777777" w:rsidR="00193623" w:rsidRPr="00E67FDA" w:rsidRDefault="00193623" w:rsidP="00F92D46">
      <w:pPr>
        <w:spacing w:after="0" w:line="22" w:lineRule="atLeast"/>
        <w:jc w:val="both"/>
        <w:rPr>
          <w:color w:val="auto"/>
        </w:rPr>
      </w:pPr>
      <w:r w:rsidRPr="00E67FDA">
        <w:rPr>
          <w:color w:val="auto"/>
        </w:rPr>
        <w:t xml:space="preserve">Vedle celkových výsledků žáků je pro posouzení vzdělávacího systému důležitým ukazatelem rozdíl mezi nejlepšími a nejslabšími žáky. Dobrá vzdělávací politika by měla usilovat o co nejlepší průměrný </w:t>
      </w:r>
      <w:r w:rsidRPr="00E67FDA">
        <w:rPr>
          <w:color w:val="auto"/>
        </w:rPr>
        <w:lastRenderedPageBreak/>
        <w:t xml:space="preserve">výsledek v kombinaci s co nejmenšími rozdíly mezi žáky. Velké rozdíly (dle PISA) naznačují, že může docházet k zaostávání slabých žáků, které ztěžuje jejich další rozvoj. Velikost rozdílu mezi nejlepšími a nejslabšími žáky v České republice odpovídá tomu, co bylo naměřeno v roce 2000 (318 bodů), oproti roku 2009 se však významně zvýšila, a to o 17 bodů. Prohloubení rozdílů mezi žáky od roku 2009 lze vysvětlit především zvýšením podílu žáků na páté a šesté </w:t>
      </w:r>
      <w:proofErr w:type="spellStart"/>
      <w:r w:rsidRPr="00E67FDA">
        <w:rPr>
          <w:color w:val="auto"/>
        </w:rPr>
        <w:t>gramotnostní</w:t>
      </w:r>
      <w:proofErr w:type="spellEnd"/>
      <w:r w:rsidRPr="00E67FDA">
        <w:rPr>
          <w:color w:val="auto"/>
        </w:rPr>
        <w:t xml:space="preserve"> úrovni. </w:t>
      </w:r>
    </w:p>
    <w:p w14:paraId="15534D67" w14:textId="77777777" w:rsidR="00193623" w:rsidRPr="00E67FDA" w:rsidRDefault="00193623" w:rsidP="00F92D46">
      <w:pPr>
        <w:spacing w:after="0" w:line="22" w:lineRule="atLeast"/>
        <w:jc w:val="both"/>
        <w:rPr>
          <w:color w:val="auto"/>
        </w:rPr>
      </w:pPr>
    </w:p>
    <w:p w14:paraId="37CD1AB2" w14:textId="77777777" w:rsidR="00193623" w:rsidRPr="00E67FDA" w:rsidRDefault="00193623" w:rsidP="00F92D46">
      <w:pPr>
        <w:spacing w:after="0" w:line="22" w:lineRule="atLeast"/>
        <w:jc w:val="both"/>
        <w:rPr>
          <w:b/>
          <w:color w:val="auto"/>
        </w:rPr>
      </w:pPr>
      <w:r w:rsidRPr="00E67FDA">
        <w:rPr>
          <w:color w:val="auto"/>
        </w:rPr>
        <w:t xml:space="preserve">Ve čtenářské gramotnosti dosahují ve všech zemích pravidelně </w:t>
      </w:r>
      <w:r w:rsidRPr="00E67FDA">
        <w:rPr>
          <w:b/>
          <w:color w:val="auto"/>
        </w:rPr>
        <w:t>lepších výsledků dívky než chlapci.</w:t>
      </w:r>
      <w:r w:rsidRPr="00E67FDA">
        <w:rPr>
          <w:color w:val="auto"/>
        </w:rPr>
        <w:t xml:space="preserve"> Průměrný rozdíl mezi nimi je pak v zemích OECD 30 bodů, v ČR 33 bodů. </w:t>
      </w:r>
      <w:r w:rsidRPr="00E67FDA">
        <w:rPr>
          <w:b/>
          <w:color w:val="auto"/>
        </w:rPr>
        <w:t xml:space="preserve">Pod základní, druhou úrovní, se v ČR nachází 26 % chlapců a 15 % dívek. Naopak na dvou nejvyšších úrovních je 6 % chlapců a 10 % dívek. </w:t>
      </w:r>
    </w:p>
    <w:p w14:paraId="5285F3EF" w14:textId="77777777" w:rsidR="00193623" w:rsidRPr="00E67FDA" w:rsidRDefault="00193623" w:rsidP="00193623">
      <w:pPr>
        <w:spacing w:after="0" w:line="240" w:lineRule="auto"/>
        <w:jc w:val="both"/>
        <w:rPr>
          <w:color w:val="auto"/>
        </w:rPr>
      </w:pPr>
    </w:p>
    <w:p w14:paraId="77EBE66C" w14:textId="77777777" w:rsidR="00193623" w:rsidRPr="00E67FDA" w:rsidRDefault="00193623" w:rsidP="00193623">
      <w:pPr>
        <w:spacing w:after="0" w:line="240" w:lineRule="auto"/>
        <w:jc w:val="both"/>
        <w:rPr>
          <w:b/>
          <w:color w:val="auto"/>
        </w:rPr>
      </w:pPr>
      <w:r w:rsidRPr="00E67FDA">
        <w:rPr>
          <w:color w:val="auto"/>
        </w:rPr>
        <w:t xml:space="preserve">Obrázek 8 </w:t>
      </w:r>
      <w:r w:rsidRPr="00E67FDA">
        <w:rPr>
          <w:b/>
          <w:color w:val="auto"/>
        </w:rPr>
        <w:t>Výsledky zemí EU na dílčích škálách podle čtenářských procesů</w:t>
      </w:r>
    </w:p>
    <w:p w14:paraId="2FF3ABD4" w14:textId="77777777" w:rsidR="00193623" w:rsidRPr="00E67FDA" w:rsidRDefault="00193623" w:rsidP="00193623">
      <w:pPr>
        <w:spacing w:after="0" w:line="240" w:lineRule="auto"/>
        <w:jc w:val="both"/>
        <w:rPr>
          <w:color w:val="auto"/>
        </w:rPr>
      </w:pPr>
      <w:r w:rsidRPr="00E67FDA">
        <w:rPr>
          <w:noProof/>
          <w:color w:val="auto"/>
        </w:rPr>
        <w:drawing>
          <wp:inline distT="0" distB="0" distL="0" distR="0" wp14:anchorId="08FB6619" wp14:editId="2F8875D8">
            <wp:extent cx="5759355" cy="2442950"/>
            <wp:effectExtent l="19050" t="19050" r="13335" b="14605"/>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6593" cy="2446020"/>
                    </a:xfrm>
                    <a:prstGeom prst="rect">
                      <a:avLst/>
                    </a:prstGeom>
                    <a:noFill/>
                    <a:ln>
                      <a:solidFill>
                        <a:schemeClr val="tx1"/>
                      </a:solidFill>
                    </a:ln>
                  </pic:spPr>
                </pic:pic>
              </a:graphicData>
            </a:graphic>
          </wp:inline>
        </w:drawing>
      </w:r>
    </w:p>
    <w:p w14:paraId="3213C1C1" w14:textId="77777777" w:rsidR="00193623" w:rsidRPr="00E67FDA" w:rsidRDefault="00193623" w:rsidP="00193623">
      <w:pPr>
        <w:rPr>
          <w:i/>
          <w:color w:val="auto"/>
          <w:sz w:val="18"/>
          <w:szCs w:val="18"/>
        </w:rPr>
      </w:pPr>
      <w:r w:rsidRPr="00E67FDA">
        <w:rPr>
          <w:i/>
          <w:color w:val="auto"/>
          <w:sz w:val="18"/>
          <w:szCs w:val="18"/>
        </w:rPr>
        <w:t>Zdroj: Národní zpráva – Mezinárodní šetření PISA 2018</w:t>
      </w:r>
    </w:p>
    <w:p w14:paraId="3AFCC582" w14:textId="77777777" w:rsidR="00193623" w:rsidRPr="00E67FDA" w:rsidRDefault="00193623" w:rsidP="00193623">
      <w:pPr>
        <w:spacing w:after="0"/>
        <w:jc w:val="both"/>
        <w:rPr>
          <w:b/>
          <w:color w:val="auto"/>
          <w:u w:val="single"/>
        </w:rPr>
      </w:pPr>
    </w:p>
    <w:p w14:paraId="0E31CF24" w14:textId="77777777" w:rsidR="00193623" w:rsidRPr="00E67FDA" w:rsidRDefault="00193623" w:rsidP="00F92D46">
      <w:pPr>
        <w:spacing w:after="0" w:line="22" w:lineRule="atLeast"/>
        <w:jc w:val="both"/>
        <w:rPr>
          <w:b/>
          <w:color w:val="auto"/>
          <w:u w:val="single"/>
        </w:rPr>
      </w:pPr>
      <w:r w:rsidRPr="00E67FDA">
        <w:rPr>
          <w:b/>
          <w:color w:val="auto"/>
          <w:u w:val="single"/>
        </w:rPr>
        <w:t>Výsledky žáků v matematické gramotnosti</w:t>
      </w:r>
    </w:p>
    <w:p w14:paraId="27E4536C" w14:textId="592343A1" w:rsidR="00193623" w:rsidRPr="00E67FDA" w:rsidRDefault="00F92D46" w:rsidP="00F92D46">
      <w:pPr>
        <w:spacing w:after="0" w:line="22" w:lineRule="atLeast"/>
        <w:jc w:val="both"/>
        <w:rPr>
          <w:b/>
          <w:color w:val="auto"/>
        </w:rPr>
      </w:pPr>
      <w:r>
        <w:rPr>
          <w:color w:val="auto"/>
        </w:rPr>
        <w:t>D</w:t>
      </w:r>
      <w:r w:rsidR="00193623" w:rsidRPr="00E67FDA">
        <w:rPr>
          <w:color w:val="auto"/>
        </w:rPr>
        <w:t>le PISA 2018</w:t>
      </w:r>
      <w:r>
        <w:rPr>
          <w:color w:val="auto"/>
        </w:rPr>
        <w:t xml:space="preserve"> je</w:t>
      </w:r>
      <w:r w:rsidR="00193623" w:rsidRPr="00E67FDA">
        <w:rPr>
          <w:color w:val="auto"/>
        </w:rPr>
        <w:t xml:space="preserve"> </w:t>
      </w:r>
      <w:r>
        <w:rPr>
          <w:color w:val="auto"/>
        </w:rPr>
        <w:t>m</w:t>
      </w:r>
      <w:r w:rsidR="00193623" w:rsidRPr="00E67FDA">
        <w:rPr>
          <w:b/>
          <w:color w:val="auto"/>
        </w:rPr>
        <w:t>atematická gramotnost schopnost jedince formulovat, používat a interpretovat matematiku v různých kontextech. Zahrnuje matematické myšlení, používání matematických pojmů, postupů, faktů a nástrojů k popisu, vysvětlování a předpovídání jevů. Pomáhá jedinci si uvědomit, jakou roli matematika hraje ve světě, a díky tomu správně usuzovat a rozhodovat se tak, jak to vyžaduje konstruktivní, angažované a reflektivní občanství.</w:t>
      </w:r>
    </w:p>
    <w:p w14:paraId="7D612AAD" w14:textId="77777777" w:rsidR="00193623" w:rsidRPr="00E67FDA" w:rsidRDefault="00193623" w:rsidP="00F92D46">
      <w:pPr>
        <w:spacing w:after="0" w:line="22" w:lineRule="atLeast"/>
        <w:jc w:val="both"/>
        <w:rPr>
          <w:color w:val="auto"/>
        </w:rPr>
      </w:pPr>
    </w:p>
    <w:p w14:paraId="13AF23E4" w14:textId="77777777" w:rsidR="00193623" w:rsidRPr="00E67FDA" w:rsidRDefault="00193623" w:rsidP="00F92D46">
      <w:pPr>
        <w:spacing w:after="0" w:line="22" w:lineRule="atLeast"/>
        <w:jc w:val="both"/>
        <w:rPr>
          <w:color w:val="auto"/>
        </w:rPr>
      </w:pPr>
      <w:r w:rsidRPr="00E67FDA">
        <w:rPr>
          <w:color w:val="auto"/>
        </w:rPr>
        <w:t xml:space="preserve">Nejlepších výsledků mezi zeměmi OECD a EU dosáhli v oblasti matematické gramotnosti žáci z Japonska, Koreje a Estonska, </w:t>
      </w:r>
      <w:r w:rsidRPr="00E67FDA">
        <w:rPr>
          <w:b/>
          <w:color w:val="auto"/>
        </w:rPr>
        <w:t xml:space="preserve">ČR </w:t>
      </w:r>
      <w:proofErr w:type="gramStart"/>
      <w:r w:rsidRPr="00E67FDA">
        <w:rPr>
          <w:b/>
          <w:color w:val="auto"/>
        </w:rPr>
        <w:t>patří</w:t>
      </w:r>
      <w:proofErr w:type="gramEnd"/>
      <w:r w:rsidRPr="00E67FDA">
        <w:rPr>
          <w:b/>
          <w:color w:val="auto"/>
        </w:rPr>
        <w:t xml:space="preserve"> do skupiny zemí s významně lepšími výsledky, než je průměr zemí OECD. </w:t>
      </w:r>
      <w:r w:rsidRPr="00E67FDA">
        <w:rPr>
          <w:color w:val="auto"/>
        </w:rPr>
        <w:t xml:space="preserve">Nemůžeme ale vycházet jen ze srovnání mezi státy. Úroveň matematické gramotnosti v ČR významně poklesla mezi léty 2003 a 2012, a to o 17 bodů. Mezi roky 2012 a 2015 byl zaznamenán další pokles o 7 bodů, až v následujícím cyklu v roce 2018 se zlepšil o 7 bodů na úroveň 499 bodů. Průměr zemí OECD činí 489 bodů. </w:t>
      </w:r>
    </w:p>
    <w:p w14:paraId="41008AD0" w14:textId="77777777" w:rsidR="00193623" w:rsidRPr="00E67FDA" w:rsidRDefault="00193623" w:rsidP="00193623">
      <w:pPr>
        <w:spacing w:after="0" w:line="240" w:lineRule="auto"/>
        <w:jc w:val="both"/>
        <w:rPr>
          <w:color w:val="auto"/>
        </w:rPr>
      </w:pPr>
    </w:p>
    <w:p w14:paraId="4CDA351D" w14:textId="77777777" w:rsidR="00193623" w:rsidRPr="00E67FDA" w:rsidRDefault="00193623" w:rsidP="00193623">
      <w:pPr>
        <w:spacing w:after="0" w:line="240" w:lineRule="auto"/>
        <w:jc w:val="both"/>
        <w:rPr>
          <w:b/>
          <w:color w:val="auto"/>
        </w:rPr>
      </w:pPr>
      <w:r w:rsidRPr="00E67FDA">
        <w:rPr>
          <w:color w:val="auto"/>
        </w:rPr>
        <w:t xml:space="preserve">Obrázek 9 </w:t>
      </w:r>
      <w:r w:rsidRPr="00E67FDA">
        <w:rPr>
          <w:b/>
          <w:color w:val="auto"/>
        </w:rPr>
        <w:t xml:space="preserve">Zastoupení českých žáků v matematických </w:t>
      </w:r>
      <w:proofErr w:type="spellStart"/>
      <w:r w:rsidRPr="00E67FDA">
        <w:rPr>
          <w:b/>
          <w:color w:val="auto"/>
        </w:rPr>
        <w:t>gramotnostních</w:t>
      </w:r>
      <w:proofErr w:type="spellEnd"/>
      <w:r w:rsidRPr="00E67FDA">
        <w:rPr>
          <w:b/>
          <w:color w:val="auto"/>
        </w:rPr>
        <w:t xml:space="preserve"> úrovních od roku 2003</w:t>
      </w:r>
    </w:p>
    <w:p w14:paraId="6A34746C" w14:textId="77777777" w:rsidR="00193623" w:rsidRPr="00E67FDA" w:rsidRDefault="00193623" w:rsidP="00193623">
      <w:pPr>
        <w:spacing w:after="0" w:line="240" w:lineRule="auto"/>
        <w:jc w:val="both"/>
        <w:rPr>
          <w:color w:val="auto"/>
        </w:rPr>
      </w:pPr>
      <w:r w:rsidRPr="00E67FDA">
        <w:rPr>
          <w:noProof/>
          <w:color w:val="auto"/>
        </w:rPr>
        <w:lastRenderedPageBreak/>
        <w:drawing>
          <wp:inline distT="0" distB="0" distL="0" distR="0" wp14:anchorId="211DB21E" wp14:editId="0B46E9CA">
            <wp:extent cx="5663821" cy="1317009"/>
            <wp:effectExtent l="19050" t="19050" r="13335" b="16510"/>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69201" cy="1318260"/>
                    </a:xfrm>
                    <a:prstGeom prst="rect">
                      <a:avLst/>
                    </a:prstGeom>
                    <a:noFill/>
                    <a:ln>
                      <a:solidFill>
                        <a:schemeClr val="tx1"/>
                      </a:solidFill>
                    </a:ln>
                  </pic:spPr>
                </pic:pic>
              </a:graphicData>
            </a:graphic>
          </wp:inline>
        </w:drawing>
      </w:r>
    </w:p>
    <w:p w14:paraId="796339BC" w14:textId="77777777" w:rsidR="00193623" w:rsidRPr="00E67FDA" w:rsidRDefault="00193623" w:rsidP="00193623">
      <w:pPr>
        <w:rPr>
          <w:i/>
          <w:color w:val="auto"/>
          <w:sz w:val="18"/>
          <w:szCs w:val="18"/>
        </w:rPr>
      </w:pPr>
      <w:r w:rsidRPr="00E67FDA">
        <w:rPr>
          <w:i/>
          <w:color w:val="auto"/>
          <w:sz w:val="18"/>
          <w:szCs w:val="18"/>
        </w:rPr>
        <w:t>Zdroj: Národní zpráva – Mezinárodní šetření PISA 2018</w:t>
      </w:r>
    </w:p>
    <w:p w14:paraId="6EAACDB7" w14:textId="77777777" w:rsidR="00193623" w:rsidRPr="00E67FDA" w:rsidRDefault="00193623" w:rsidP="00F92D46">
      <w:pPr>
        <w:spacing w:after="0" w:line="22" w:lineRule="atLeast"/>
        <w:jc w:val="both"/>
        <w:rPr>
          <w:b/>
          <w:color w:val="auto"/>
        </w:rPr>
      </w:pPr>
      <w:r w:rsidRPr="00E67FDA">
        <w:rPr>
          <w:color w:val="auto"/>
        </w:rPr>
        <w:t xml:space="preserve">V matematické gramotnosti </w:t>
      </w:r>
      <w:r w:rsidRPr="00E67FDA">
        <w:rPr>
          <w:b/>
          <w:color w:val="auto"/>
        </w:rPr>
        <w:t xml:space="preserve">dosahuje nebo překračuje základní druhou </w:t>
      </w:r>
      <w:proofErr w:type="spellStart"/>
      <w:r w:rsidRPr="00E67FDA">
        <w:rPr>
          <w:b/>
          <w:color w:val="auto"/>
        </w:rPr>
        <w:t>gramotnostní</w:t>
      </w:r>
      <w:proofErr w:type="spellEnd"/>
      <w:r w:rsidRPr="00E67FDA">
        <w:rPr>
          <w:b/>
          <w:color w:val="auto"/>
        </w:rPr>
        <w:t xml:space="preserve"> úroveň 80 %</w:t>
      </w:r>
    </w:p>
    <w:p w14:paraId="29A2DF64" w14:textId="77777777" w:rsidR="00193623" w:rsidRPr="00E67FDA" w:rsidRDefault="00193623" w:rsidP="00F92D46">
      <w:pPr>
        <w:spacing w:after="0" w:line="22" w:lineRule="atLeast"/>
        <w:jc w:val="both"/>
        <w:rPr>
          <w:b/>
          <w:color w:val="auto"/>
        </w:rPr>
      </w:pPr>
      <w:r w:rsidRPr="00E67FDA">
        <w:rPr>
          <w:b/>
          <w:color w:val="auto"/>
        </w:rPr>
        <w:t xml:space="preserve">českých žáků, </w:t>
      </w:r>
      <w:r w:rsidRPr="00E67FDA">
        <w:rPr>
          <w:color w:val="auto"/>
        </w:rPr>
        <w:t xml:space="preserve">což je více než je průměr zemí OECD (76 %). </w:t>
      </w:r>
      <w:r w:rsidRPr="00E67FDA">
        <w:rPr>
          <w:b/>
          <w:color w:val="auto"/>
        </w:rPr>
        <w:t>Dovednosti odpovídající dvěma nejvyšším</w:t>
      </w:r>
    </w:p>
    <w:p w14:paraId="6860C72F" w14:textId="77777777" w:rsidR="00193623" w:rsidRPr="00E67FDA" w:rsidRDefault="00193623" w:rsidP="00F92D46">
      <w:pPr>
        <w:spacing w:after="0" w:line="22" w:lineRule="atLeast"/>
        <w:jc w:val="both"/>
        <w:rPr>
          <w:color w:val="auto"/>
        </w:rPr>
      </w:pPr>
      <w:r w:rsidRPr="00E67FDA">
        <w:rPr>
          <w:b/>
          <w:color w:val="auto"/>
        </w:rPr>
        <w:t>úrovním má 13 % českých žáků,</w:t>
      </w:r>
      <w:r w:rsidRPr="00E67FDA">
        <w:rPr>
          <w:color w:val="auto"/>
        </w:rPr>
        <w:t xml:space="preserve"> v zemích OECD je to v průměru 11 % žáků. </w:t>
      </w:r>
    </w:p>
    <w:p w14:paraId="63C63754" w14:textId="77777777" w:rsidR="00193623" w:rsidRPr="00E67FDA" w:rsidRDefault="00193623" w:rsidP="00F92D46">
      <w:pPr>
        <w:spacing w:after="0" w:line="22" w:lineRule="atLeast"/>
        <w:jc w:val="both"/>
        <w:rPr>
          <w:color w:val="auto"/>
        </w:rPr>
      </w:pPr>
    </w:p>
    <w:p w14:paraId="464588E0" w14:textId="77777777" w:rsidR="00193623" w:rsidRPr="00E67FDA" w:rsidRDefault="00193623" w:rsidP="00F92D46">
      <w:pPr>
        <w:spacing w:after="0" w:line="22" w:lineRule="atLeast"/>
        <w:jc w:val="both"/>
        <w:rPr>
          <w:b/>
          <w:color w:val="auto"/>
          <w:u w:val="single"/>
        </w:rPr>
      </w:pPr>
      <w:r w:rsidRPr="00E67FDA">
        <w:rPr>
          <w:b/>
          <w:color w:val="auto"/>
          <w:u w:val="single"/>
        </w:rPr>
        <w:t>Výsledky žáků v přírodovědné gramotnosti</w:t>
      </w:r>
    </w:p>
    <w:p w14:paraId="74A0E0C6" w14:textId="77777777" w:rsidR="00193623" w:rsidRPr="00E67FDA" w:rsidRDefault="00193623" w:rsidP="00F92D46">
      <w:pPr>
        <w:spacing w:after="0" w:line="22" w:lineRule="atLeast"/>
        <w:jc w:val="both"/>
        <w:rPr>
          <w:b/>
          <w:color w:val="auto"/>
        </w:rPr>
      </w:pPr>
      <w:r w:rsidRPr="00E67FDA">
        <w:rPr>
          <w:color w:val="auto"/>
        </w:rPr>
        <w:t xml:space="preserve">Co je to přírodovědná gramotnost? </w:t>
      </w:r>
      <w:r w:rsidRPr="00E67FDA">
        <w:rPr>
          <w:b/>
          <w:color w:val="auto"/>
        </w:rPr>
        <w:t>Přírodovědná gramotnost je schopnost přemýšlet a jednat ve všech věcech souvisejících s přírodními vědami a jejich principy jako aktivní občan. Přírodovědně gramotný člověk je schopen a ochoten zapojit se do věcné debaty o přírodních vědách a technologiích, k čemuž musí mít následující dovednosti:</w:t>
      </w:r>
    </w:p>
    <w:p w14:paraId="5ADBFF3E" w14:textId="77777777" w:rsidR="00193623" w:rsidRPr="00E67FDA" w:rsidRDefault="00193623" w:rsidP="00BF51F7">
      <w:pPr>
        <w:pStyle w:val="Odstavecseseznamem"/>
        <w:numPr>
          <w:ilvl w:val="0"/>
          <w:numId w:val="67"/>
        </w:numPr>
        <w:spacing w:after="0" w:line="22" w:lineRule="atLeast"/>
        <w:ind w:left="284" w:hanging="284"/>
        <w:jc w:val="both"/>
        <w:rPr>
          <w:color w:val="auto"/>
        </w:rPr>
      </w:pPr>
      <w:r w:rsidRPr="00E67FDA">
        <w:rPr>
          <w:b/>
          <w:color w:val="auto"/>
        </w:rPr>
        <w:t xml:space="preserve">Vysvětlovat jevy vědecky </w:t>
      </w:r>
      <w:r w:rsidRPr="00E67FDA">
        <w:rPr>
          <w:color w:val="auto"/>
        </w:rPr>
        <w:t>– rozpoznávat, nabízet a hodnotit vysvětlení různorodých přírodních</w:t>
      </w:r>
    </w:p>
    <w:p w14:paraId="44DBDC58" w14:textId="77777777" w:rsidR="00193623" w:rsidRPr="00E67FDA" w:rsidRDefault="00193623" w:rsidP="00BF51F7">
      <w:pPr>
        <w:pStyle w:val="Odstavecseseznamem"/>
        <w:numPr>
          <w:ilvl w:val="0"/>
          <w:numId w:val="67"/>
        </w:numPr>
        <w:spacing w:after="0" w:line="22" w:lineRule="atLeast"/>
        <w:ind w:left="284" w:hanging="284"/>
        <w:jc w:val="both"/>
        <w:rPr>
          <w:color w:val="auto"/>
        </w:rPr>
      </w:pPr>
      <w:r w:rsidRPr="00E67FDA">
        <w:rPr>
          <w:color w:val="auto"/>
        </w:rPr>
        <w:t>jevů a technologií.</w:t>
      </w:r>
    </w:p>
    <w:p w14:paraId="41A0E83F" w14:textId="77777777" w:rsidR="00193623" w:rsidRPr="00E67FDA" w:rsidRDefault="00193623" w:rsidP="00BF51F7">
      <w:pPr>
        <w:pStyle w:val="Odstavecseseznamem"/>
        <w:numPr>
          <w:ilvl w:val="0"/>
          <w:numId w:val="67"/>
        </w:numPr>
        <w:spacing w:after="0" w:line="22" w:lineRule="atLeast"/>
        <w:ind w:left="284" w:hanging="284"/>
        <w:jc w:val="both"/>
        <w:rPr>
          <w:color w:val="auto"/>
        </w:rPr>
      </w:pPr>
      <w:r w:rsidRPr="00E67FDA">
        <w:rPr>
          <w:b/>
          <w:color w:val="auto"/>
        </w:rPr>
        <w:t xml:space="preserve">Vyhodnocovat a navrhovat přírodovědný výzkum </w:t>
      </w:r>
      <w:r w:rsidRPr="00E67FDA">
        <w:rPr>
          <w:color w:val="auto"/>
        </w:rPr>
        <w:t>– popisovat a hodnotit přírodovědná zkoumání a navrhovat vědeckovýzkumné otázky.</w:t>
      </w:r>
    </w:p>
    <w:p w14:paraId="54FA8F47" w14:textId="77777777" w:rsidR="00193623" w:rsidRPr="00E67FDA" w:rsidRDefault="00193623" w:rsidP="00BF51F7">
      <w:pPr>
        <w:pStyle w:val="Odstavecseseznamem"/>
        <w:numPr>
          <w:ilvl w:val="0"/>
          <w:numId w:val="67"/>
        </w:numPr>
        <w:spacing w:after="0" w:line="22" w:lineRule="atLeast"/>
        <w:ind w:left="284" w:hanging="284"/>
        <w:jc w:val="both"/>
        <w:rPr>
          <w:color w:val="auto"/>
        </w:rPr>
      </w:pPr>
      <w:r w:rsidRPr="00E67FDA">
        <w:rPr>
          <w:b/>
          <w:color w:val="auto"/>
        </w:rPr>
        <w:t xml:space="preserve">Vědecky interpretovat data a důkazy </w:t>
      </w:r>
      <w:r w:rsidRPr="00E67FDA">
        <w:rPr>
          <w:color w:val="auto"/>
        </w:rPr>
        <w:t>– analyzovat a vyhodnocovat různé podoby dat, tvrzení a důkazů a vyvozovat odpovídající vědecké závěry.</w:t>
      </w:r>
    </w:p>
    <w:p w14:paraId="2B578131" w14:textId="77777777" w:rsidR="00193623" w:rsidRPr="00E67FDA" w:rsidRDefault="00193623" w:rsidP="00F92D46">
      <w:pPr>
        <w:spacing w:after="0" w:line="22" w:lineRule="atLeast"/>
        <w:jc w:val="both"/>
        <w:rPr>
          <w:color w:val="auto"/>
        </w:rPr>
      </w:pPr>
    </w:p>
    <w:p w14:paraId="57040BF1" w14:textId="77777777" w:rsidR="00193623" w:rsidRPr="00E67FDA" w:rsidRDefault="00193623" w:rsidP="00F92D46">
      <w:pPr>
        <w:spacing w:after="0" w:line="22" w:lineRule="atLeast"/>
        <w:jc w:val="both"/>
        <w:rPr>
          <w:color w:val="auto"/>
        </w:rPr>
      </w:pPr>
      <w:r w:rsidRPr="00E67FDA">
        <w:rPr>
          <w:color w:val="auto"/>
        </w:rPr>
        <w:t xml:space="preserve">V roce 2018 dosáhli nejlepších výsledků žáci z Estonska, Japonska a navzdory velkému postupnému poklesu o 41 bodů od roku 2006 také Finska. </w:t>
      </w:r>
      <w:r w:rsidRPr="00E67FDA">
        <w:rPr>
          <w:b/>
          <w:color w:val="auto"/>
        </w:rPr>
        <w:t xml:space="preserve">Mezi další země, které </w:t>
      </w:r>
      <w:proofErr w:type="gramStart"/>
      <w:r w:rsidRPr="00E67FDA">
        <w:rPr>
          <w:b/>
          <w:color w:val="auto"/>
        </w:rPr>
        <w:t>patří</w:t>
      </w:r>
      <w:proofErr w:type="gramEnd"/>
      <w:r w:rsidRPr="00E67FDA">
        <w:rPr>
          <w:b/>
          <w:color w:val="auto"/>
        </w:rPr>
        <w:t xml:space="preserve"> do skupiny zemí se statisticky významně lepším výsledkem, než je průměr zemí OECD, patří také Česká republika. </w:t>
      </w:r>
      <w:r w:rsidRPr="00E67FDA">
        <w:rPr>
          <w:color w:val="auto"/>
        </w:rPr>
        <w:t xml:space="preserve">Čeští žáci dosáhli od roku 2006 těchto výsledků: </w:t>
      </w:r>
      <w:proofErr w:type="gramStart"/>
      <w:r w:rsidRPr="00E67FDA">
        <w:rPr>
          <w:color w:val="auto"/>
        </w:rPr>
        <w:t>2006 – 513</w:t>
      </w:r>
      <w:proofErr w:type="gramEnd"/>
      <w:r w:rsidRPr="00E67FDA">
        <w:rPr>
          <w:color w:val="auto"/>
        </w:rPr>
        <w:t xml:space="preserve"> bodů, 2009 – 500 bodů, 2012 – 508 bodů, 2015 – 493 bodů, 2018 – 497 bodů. Průměr zemí OECD byl za rok 2018 489 bodů, průměr EU pak 484 bodů. </w:t>
      </w:r>
    </w:p>
    <w:p w14:paraId="45483B93" w14:textId="0E1A5B18" w:rsidR="00193623" w:rsidRPr="00E67FDA" w:rsidRDefault="00193623" w:rsidP="00193623">
      <w:pPr>
        <w:spacing w:after="0" w:line="240" w:lineRule="auto"/>
        <w:jc w:val="both"/>
        <w:rPr>
          <w:b/>
          <w:color w:val="auto"/>
        </w:rPr>
      </w:pPr>
      <w:r w:rsidRPr="00E67FDA">
        <w:rPr>
          <w:color w:val="auto"/>
        </w:rPr>
        <w:t xml:space="preserve">Obrázek 10 </w:t>
      </w:r>
      <w:r w:rsidRPr="00E67FDA">
        <w:rPr>
          <w:b/>
          <w:color w:val="auto"/>
        </w:rPr>
        <w:t xml:space="preserve">Zastoupení českých žáků v přírodovědných </w:t>
      </w:r>
      <w:proofErr w:type="spellStart"/>
      <w:r w:rsidRPr="00E67FDA">
        <w:rPr>
          <w:b/>
          <w:color w:val="auto"/>
        </w:rPr>
        <w:t>gramotnostních</w:t>
      </w:r>
      <w:proofErr w:type="spellEnd"/>
      <w:r w:rsidRPr="00E67FDA">
        <w:rPr>
          <w:b/>
          <w:color w:val="auto"/>
        </w:rPr>
        <w:t xml:space="preserve"> úrovních od roku 2006</w:t>
      </w:r>
    </w:p>
    <w:p w14:paraId="7F225D80" w14:textId="77777777" w:rsidR="00193623" w:rsidRPr="00E67FDA" w:rsidRDefault="00193623" w:rsidP="00193623">
      <w:pPr>
        <w:spacing w:after="0" w:line="240" w:lineRule="auto"/>
        <w:jc w:val="both"/>
        <w:rPr>
          <w:color w:val="auto"/>
        </w:rPr>
      </w:pPr>
      <w:r w:rsidRPr="00E67FDA">
        <w:rPr>
          <w:noProof/>
          <w:color w:val="auto"/>
        </w:rPr>
        <w:drawing>
          <wp:inline distT="0" distB="0" distL="0" distR="0" wp14:anchorId="3A83A966" wp14:editId="68067EAD">
            <wp:extent cx="5718412" cy="1262418"/>
            <wp:effectExtent l="19050" t="19050" r="15875" b="1397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29745" cy="1264920"/>
                    </a:xfrm>
                    <a:prstGeom prst="rect">
                      <a:avLst/>
                    </a:prstGeom>
                    <a:noFill/>
                    <a:ln>
                      <a:solidFill>
                        <a:schemeClr val="tx1"/>
                      </a:solidFill>
                    </a:ln>
                  </pic:spPr>
                </pic:pic>
              </a:graphicData>
            </a:graphic>
          </wp:inline>
        </w:drawing>
      </w:r>
    </w:p>
    <w:p w14:paraId="6469F54D" w14:textId="77777777" w:rsidR="00193623" w:rsidRPr="00E67FDA" w:rsidRDefault="00193623" w:rsidP="00193623">
      <w:pPr>
        <w:rPr>
          <w:i/>
          <w:color w:val="auto"/>
          <w:sz w:val="18"/>
          <w:szCs w:val="18"/>
        </w:rPr>
      </w:pPr>
      <w:r w:rsidRPr="00E67FDA">
        <w:rPr>
          <w:i/>
          <w:color w:val="auto"/>
          <w:sz w:val="18"/>
          <w:szCs w:val="18"/>
        </w:rPr>
        <w:t>Zdroj: Národní zpráva – Mezinárodní šetření PISA 2018</w:t>
      </w:r>
    </w:p>
    <w:p w14:paraId="4FF48A46" w14:textId="77777777" w:rsidR="00193623" w:rsidRPr="00E67FDA" w:rsidRDefault="00193623" w:rsidP="00F92D46">
      <w:pPr>
        <w:spacing w:after="0"/>
        <w:jc w:val="both"/>
        <w:rPr>
          <w:color w:val="auto"/>
        </w:rPr>
      </w:pPr>
      <w:r w:rsidRPr="00E67FDA">
        <w:rPr>
          <w:b/>
          <w:color w:val="auto"/>
        </w:rPr>
        <w:t>V přírodovědných gramotnostech dosáhlo základní druhé úrovně 81 % českých žáků</w:t>
      </w:r>
      <w:r w:rsidRPr="00E67FDA">
        <w:rPr>
          <w:color w:val="auto"/>
        </w:rPr>
        <w:t xml:space="preserve"> (průměr zemí OECD činí 78 %). Podíl českých žáků ve dvou nejvyšších </w:t>
      </w:r>
      <w:proofErr w:type="spellStart"/>
      <w:r w:rsidRPr="00E67FDA">
        <w:rPr>
          <w:color w:val="auto"/>
        </w:rPr>
        <w:t>gramotnostních</w:t>
      </w:r>
      <w:proofErr w:type="spellEnd"/>
      <w:r w:rsidRPr="00E67FDA">
        <w:rPr>
          <w:color w:val="auto"/>
        </w:rPr>
        <w:t xml:space="preserve"> úrovních (8 %) je srovnatelný s průměrem zemí OECD (7 %). Nejúspěšnější evropské země Estonsko a Finsko mají ve dvou nejvyšších </w:t>
      </w:r>
      <w:proofErr w:type="spellStart"/>
      <w:r w:rsidRPr="00E67FDA">
        <w:rPr>
          <w:color w:val="auto"/>
        </w:rPr>
        <w:t>gramotnostních</w:t>
      </w:r>
      <w:proofErr w:type="spellEnd"/>
      <w:r w:rsidRPr="00E67FDA">
        <w:rPr>
          <w:color w:val="auto"/>
        </w:rPr>
        <w:t xml:space="preserve"> úrovních 12 % žáků. </w:t>
      </w:r>
    </w:p>
    <w:p w14:paraId="73699092" w14:textId="77777777" w:rsidR="00193623" w:rsidRPr="00E67FDA" w:rsidRDefault="00193623" w:rsidP="00F92D46">
      <w:pPr>
        <w:spacing w:after="0"/>
        <w:jc w:val="both"/>
        <w:rPr>
          <w:color w:val="auto"/>
        </w:rPr>
      </w:pPr>
    </w:p>
    <w:p w14:paraId="33DC1585" w14:textId="77777777" w:rsidR="00193623" w:rsidRPr="00E67FDA" w:rsidRDefault="00193623" w:rsidP="00F92D46">
      <w:pPr>
        <w:spacing w:after="0"/>
        <w:jc w:val="both"/>
        <w:rPr>
          <w:b/>
          <w:color w:val="auto"/>
          <w:u w:val="single"/>
        </w:rPr>
      </w:pPr>
      <w:r w:rsidRPr="00E67FDA">
        <w:rPr>
          <w:b/>
          <w:color w:val="auto"/>
          <w:u w:val="single"/>
        </w:rPr>
        <w:t>Výsledky žáků podle druhů školy</w:t>
      </w:r>
    </w:p>
    <w:p w14:paraId="1D325920" w14:textId="77777777" w:rsidR="00193623" w:rsidRPr="00E67FDA" w:rsidRDefault="00193623" w:rsidP="00F92D46">
      <w:pPr>
        <w:spacing w:after="0"/>
        <w:jc w:val="both"/>
        <w:rPr>
          <w:color w:val="auto"/>
        </w:rPr>
      </w:pPr>
      <w:r w:rsidRPr="00E67FDA">
        <w:rPr>
          <w:color w:val="auto"/>
        </w:rPr>
        <w:lastRenderedPageBreak/>
        <w:t>Šetření PISA 2018 se účastnily základní školy, víceletá gymnázia, čtyřletá gymnázia, střední odborné školy s maturitou, bez maturity a speciální školy (v ČR díky inkluzivním opatřením tvořily tak malou část, že údaje za tyto školy nejsou uváděny).</w:t>
      </w:r>
    </w:p>
    <w:p w14:paraId="2F91D0E1" w14:textId="77777777" w:rsidR="00193623" w:rsidRPr="00E67FDA" w:rsidRDefault="00193623" w:rsidP="00193623">
      <w:pPr>
        <w:spacing w:after="0" w:line="240" w:lineRule="auto"/>
        <w:jc w:val="both"/>
        <w:rPr>
          <w:color w:val="auto"/>
        </w:rPr>
      </w:pPr>
    </w:p>
    <w:p w14:paraId="080720AF" w14:textId="77777777" w:rsidR="00193623" w:rsidRPr="00E67FDA" w:rsidRDefault="00193623" w:rsidP="00193623">
      <w:pPr>
        <w:spacing w:after="0" w:line="240" w:lineRule="auto"/>
        <w:jc w:val="both"/>
        <w:rPr>
          <w:b/>
          <w:color w:val="auto"/>
        </w:rPr>
      </w:pPr>
      <w:r w:rsidRPr="00E67FDA">
        <w:rPr>
          <w:color w:val="auto"/>
        </w:rPr>
        <w:t xml:space="preserve">Obrázek 11 </w:t>
      </w:r>
      <w:r w:rsidRPr="00E67FDA">
        <w:rPr>
          <w:b/>
          <w:color w:val="auto"/>
        </w:rPr>
        <w:t>Zastoupení žáků různých škol v </w:t>
      </w:r>
      <w:proofErr w:type="spellStart"/>
      <w:r w:rsidRPr="00E67FDA">
        <w:rPr>
          <w:b/>
          <w:color w:val="auto"/>
        </w:rPr>
        <w:t>gramotnostních</w:t>
      </w:r>
      <w:proofErr w:type="spellEnd"/>
      <w:r w:rsidRPr="00E67FDA">
        <w:rPr>
          <w:b/>
          <w:color w:val="auto"/>
        </w:rPr>
        <w:t xml:space="preserve"> úrovních v letech 2000, 2009 a 2018, čtenářská gramotnost</w:t>
      </w:r>
    </w:p>
    <w:p w14:paraId="147D7DFE" w14:textId="77777777" w:rsidR="00193623" w:rsidRPr="00E67FDA" w:rsidRDefault="00193623" w:rsidP="00193623">
      <w:pPr>
        <w:spacing w:after="0" w:line="240" w:lineRule="auto"/>
        <w:jc w:val="both"/>
        <w:rPr>
          <w:b/>
          <w:color w:val="auto"/>
        </w:rPr>
      </w:pPr>
      <w:r w:rsidRPr="00E67FDA">
        <w:rPr>
          <w:b/>
          <w:noProof/>
          <w:color w:val="auto"/>
        </w:rPr>
        <w:drawing>
          <wp:inline distT="0" distB="0" distL="0" distR="0" wp14:anchorId="5C369DC5" wp14:editId="2A75D390">
            <wp:extent cx="5744555" cy="3352800"/>
            <wp:effectExtent l="19050" t="19050" r="27940" b="1905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2792" cy="3363444"/>
                    </a:xfrm>
                    <a:prstGeom prst="rect">
                      <a:avLst/>
                    </a:prstGeom>
                    <a:noFill/>
                    <a:ln>
                      <a:solidFill>
                        <a:schemeClr val="tx1"/>
                      </a:solidFill>
                    </a:ln>
                  </pic:spPr>
                </pic:pic>
              </a:graphicData>
            </a:graphic>
          </wp:inline>
        </w:drawing>
      </w:r>
    </w:p>
    <w:p w14:paraId="2D573764" w14:textId="77777777" w:rsidR="00193623" w:rsidRPr="00E67FDA" w:rsidRDefault="00193623" w:rsidP="00193623">
      <w:pPr>
        <w:rPr>
          <w:i/>
          <w:color w:val="auto"/>
          <w:sz w:val="18"/>
          <w:szCs w:val="18"/>
        </w:rPr>
      </w:pPr>
      <w:r w:rsidRPr="00E67FDA">
        <w:rPr>
          <w:i/>
          <w:color w:val="auto"/>
          <w:sz w:val="18"/>
          <w:szCs w:val="18"/>
        </w:rPr>
        <w:t>Zdroj: Národní zpráva – Mezinárodní šetření PISA 2018</w:t>
      </w:r>
    </w:p>
    <w:p w14:paraId="05F4C110" w14:textId="77777777" w:rsidR="00193623" w:rsidRPr="00E67FDA" w:rsidRDefault="00193623" w:rsidP="00F92D46">
      <w:pPr>
        <w:spacing w:after="0"/>
        <w:jc w:val="both"/>
        <w:rPr>
          <w:color w:val="auto"/>
        </w:rPr>
      </w:pPr>
      <w:r w:rsidRPr="00E67FDA">
        <w:rPr>
          <w:color w:val="auto"/>
        </w:rPr>
        <w:t xml:space="preserve">Z hlediska budoucího uplatnění na trhu práce je důležité sledovat podíl žáků, kteří nedosahují ani druhé, základní úrovně čtenářské gramotnosti. V letech 2009 a 2018 došlo k mírnému snížení podílu těchto žáků v ZŠ a SOŠ, stále je vyšší než v roce 2000. Tito žáci se navíc začali objevovat také na gymnáziích. Nejvyšší podíl těchto žáků je pak stále na středních odborných školách bez maturity. </w:t>
      </w:r>
    </w:p>
    <w:p w14:paraId="199F2C1A" w14:textId="77777777" w:rsidR="00193623" w:rsidRPr="00E67FDA" w:rsidRDefault="00193623" w:rsidP="00193623">
      <w:pPr>
        <w:spacing w:after="0" w:line="240" w:lineRule="auto"/>
        <w:jc w:val="both"/>
        <w:rPr>
          <w:color w:val="auto"/>
        </w:rPr>
      </w:pPr>
    </w:p>
    <w:p w14:paraId="0A6B9826" w14:textId="77777777" w:rsidR="00193623" w:rsidRPr="00E67FDA" w:rsidRDefault="00193623" w:rsidP="00193623">
      <w:pPr>
        <w:spacing w:after="0" w:line="240" w:lineRule="auto"/>
        <w:jc w:val="both"/>
        <w:rPr>
          <w:b/>
          <w:color w:val="auto"/>
          <w:u w:val="single"/>
        </w:rPr>
      </w:pPr>
      <w:r w:rsidRPr="00E67FDA">
        <w:rPr>
          <w:b/>
          <w:color w:val="auto"/>
          <w:u w:val="single"/>
        </w:rPr>
        <w:t>Průměrné výsledky žáků jednotlivých škol v cyklech šetření</w:t>
      </w:r>
    </w:p>
    <w:p w14:paraId="5CB88DD8"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both"/>
        <w:rPr>
          <w:rFonts w:asciiTheme="minorHAnsi" w:hAnsiTheme="minorHAnsi" w:cstheme="minorHAnsi"/>
          <w:color w:val="auto"/>
        </w:rPr>
      </w:pPr>
      <w:r w:rsidRPr="00E67FDA">
        <w:rPr>
          <w:rFonts w:asciiTheme="minorHAnsi" w:eastAsiaTheme="minorHAnsi" w:hAnsiTheme="minorHAnsi" w:cstheme="minorHAnsi"/>
          <w:color w:val="auto"/>
          <w:lang w:eastAsia="en-US"/>
        </w:rPr>
        <w:t xml:space="preserve">V roce 2006 došlo ve </w:t>
      </w:r>
      <w:r w:rsidRPr="00E67FDA">
        <w:rPr>
          <w:rFonts w:asciiTheme="minorHAnsi" w:eastAsiaTheme="minorHAnsi" w:hAnsiTheme="minorHAnsi" w:cstheme="minorHAnsi"/>
          <w:b/>
          <w:color w:val="auto"/>
          <w:lang w:eastAsia="en-US"/>
        </w:rPr>
        <w:t>čtenářské gramotnosti</w:t>
      </w:r>
      <w:r w:rsidRPr="00E67FDA">
        <w:rPr>
          <w:rFonts w:asciiTheme="minorHAnsi" w:eastAsiaTheme="minorHAnsi" w:hAnsiTheme="minorHAnsi" w:cstheme="minorHAnsi"/>
          <w:color w:val="auto"/>
          <w:lang w:eastAsia="en-US"/>
        </w:rPr>
        <w:t xml:space="preserve"> k výraznému snížení průměrného výsledku žáků středních odborných škol bez maturity téměř o 50 bodů, avšak v ostatních druzích škol se výsledek naopak zvyšoval nebo neměnil. Výsledky žáků gymnázií se v letech 2000 až 2018 prakticky nemění a mají, podobně jako v dalších </w:t>
      </w:r>
      <w:proofErr w:type="spellStart"/>
      <w:r w:rsidRPr="00E67FDA">
        <w:rPr>
          <w:rFonts w:asciiTheme="minorHAnsi" w:eastAsiaTheme="minorHAnsi" w:hAnsiTheme="minorHAnsi" w:cstheme="minorHAnsi"/>
          <w:color w:val="auto"/>
          <w:lang w:eastAsia="en-US"/>
        </w:rPr>
        <w:t>gramotnostních</w:t>
      </w:r>
      <w:proofErr w:type="spellEnd"/>
      <w:r w:rsidRPr="00E67FDA">
        <w:rPr>
          <w:rFonts w:asciiTheme="minorHAnsi" w:eastAsiaTheme="minorHAnsi" w:hAnsiTheme="minorHAnsi" w:cstheme="minorHAnsi"/>
          <w:color w:val="auto"/>
          <w:lang w:eastAsia="en-US"/>
        </w:rPr>
        <w:t xml:space="preserve"> oblastech, výrazně vyšší hodnoty. V případě základních škol a středních odborných škol s maturitou je pozitivní, že propad mezi cykly 2000 a 2009, ve kterých byla čtenářská gramotnost hlavní testovanou oblastí, se mezi roky 2009 a 2018 podařilo zmírnit. Nicméně celková tendence od roku 2000 je v obou uvedených druzích škol klesající. </w:t>
      </w:r>
    </w:p>
    <w:p w14:paraId="2F267F78" w14:textId="77777777" w:rsidR="00193623" w:rsidRPr="00E67FDA" w:rsidRDefault="00193623" w:rsidP="00F92D46">
      <w:pPr>
        <w:spacing w:after="0"/>
        <w:jc w:val="both"/>
        <w:rPr>
          <w:color w:val="auto"/>
        </w:rPr>
      </w:pPr>
    </w:p>
    <w:p w14:paraId="72F4FCED" w14:textId="77777777" w:rsidR="00193623" w:rsidRPr="00E67FDA" w:rsidRDefault="00193623" w:rsidP="00F92D46">
      <w:pPr>
        <w:spacing w:after="0"/>
        <w:jc w:val="both"/>
        <w:rPr>
          <w:color w:val="auto"/>
        </w:rPr>
      </w:pPr>
      <w:r w:rsidRPr="00E67FDA">
        <w:rPr>
          <w:b/>
          <w:color w:val="auto"/>
        </w:rPr>
        <w:t>V matematické gramotnosti</w:t>
      </w:r>
      <w:r w:rsidRPr="00E67FDA">
        <w:rPr>
          <w:color w:val="auto"/>
        </w:rPr>
        <w:t xml:space="preserve"> je od roku 2003 do roku 2015 zaznamenán výraznější pokles hodnot průměrných výsledků ve všech druzích škol, zejména v gymnáziích, kde je pokles nejvýraznější. V cyklu </w:t>
      </w:r>
      <w:proofErr w:type="gramStart"/>
      <w:r w:rsidRPr="00E67FDA">
        <w:rPr>
          <w:color w:val="auto"/>
        </w:rPr>
        <w:t>2015 – 2018</w:t>
      </w:r>
      <w:proofErr w:type="gramEnd"/>
      <w:r w:rsidRPr="00E67FDA">
        <w:rPr>
          <w:color w:val="auto"/>
        </w:rPr>
        <w:t xml:space="preserve"> je vidět mírný růst dosahovaných průměrných výsledků.  </w:t>
      </w:r>
    </w:p>
    <w:p w14:paraId="3B98043D" w14:textId="77777777" w:rsidR="00193623" w:rsidRPr="00E67FDA" w:rsidRDefault="00193623" w:rsidP="00F92D46">
      <w:pPr>
        <w:spacing w:after="0"/>
        <w:jc w:val="both"/>
        <w:rPr>
          <w:color w:val="auto"/>
        </w:rPr>
      </w:pPr>
    </w:p>
    <w:p w14:paraId="51E7609D" w14:textId="77777777" w:rsidR="00193623" w:rsidRPr="00E67FDA" w:rsidRDefault="00193623" w:rsidP="00F92D46">
      <w:pPr>
        <w:spacing w:after="0"/>
        <w:jc w:val="both"/>
        <w:rPr>
          <w:color w:val="auto"/>
        </w:rPr>
      </w:pPr>
      <w:r w:rsidRPr="00E67FDA">
        <w:rPr>
          <w:color w:val="auto"/>
        </w:rPr>
        <w:t xml:space="preserve">Také </w:t>
      </w:r>
      <w:r w:rsidRPr="00E67FDA">
        <w:rPr>
          <w:b/>
          <w:color w:val="auto"/>
        </w:rPr>
        <w:t>v přírodovědné gramotnosti</w:t>
      </w:r>
      <w:r w:rsidRPr="00E67FDA">
        <w:rPr>
          <w:color w:val="auto"/>
        </w:rPr>
        <w:t xml:space="preserve"> je možné pozorovat </w:t>
      </w:r>
      <w:r w:rsidRPr="00E67FDA">
        <w:rPr>
          <w:b/>
          <w:color w:val="auto"/>
        </w:rPr>
        <w:t>výrazný pokles hodnot průměrných výsledků.</w:t>
      </w:r>
      <w:r w:rsidRPr="00E67FDA">
        <w:rPr>
          <w:color w:val="auto"/>
        </w:rPr>
        <w:t xml:space="preserve"> Stojí za pozornost, že </w:t>
      </w:r>
      <w:r w:rsidRPr="00E67FDA">
        <w:rPr>
          <w:b/>
          <w:color w:val="auto"/>
        </w:rPr>
        <w:t xml:space="preserve">ve čtenářské gramotnosti – na rozdíl od přírodovědné a také matematické – </w:t>
      </w:r>
      <w:r w:rsidRPr="00E67FDA">
        <w:rPr>
          <w:b/>
          <w:color w:val="auto"/>
        </w:rPr>
        <w:lastRenderedPageBreak/>
        <w:t>k takovému snižování výsledků nedochází.</w:t>
      </w:r>
      <w:r w:rsidRPr="00E67FDA">
        <w:rPr>
          <w:color w:val="auto"/>
        </w:rPr>
        <w:t xml:space="preserve"> Nabízí se vysvětlení, že je to dáno skutečností, že čtenářské dovednosti jsou spíše obecně kognitivního charakteru, zatímco v matematické a přírodovědné gramotnosti žáci prokazují oborové dovednosti a také znalosti získané přímo ve výuce. </w:t>
      </w:r>
    </w:p>
    <w:p w14:paraId="347259AD" w14:textId="77777777" w:rsidR="00193623" w:rsidRPr="00E67FDA" w:rsidRDefault="00193623" w:rsidP="00F92D46">
      <w:pPr>
        <w:spacing w:after="0"/>
        <w:jc w:val="both"/>
        <w:rPr>
          <w:color w:val="auto"/>
        </w:rPr>
      </w:pPr>
    </w:p>
    <w:p w14:paraId="21E7183E" w14:textId="77777777" w:rsidR="00193623" w:rsidRPr="00E67FDA" w:rsidRDefault="00193623" w:rsidP="00F92D46">
      <w:pPr>
        <w:spacing w:after="0"/>
        <w:jc w:val="both"/>
        <w:rPr>
          <w:b/>
          <w:color w:val="auto"/>
          <w:u w:val="single"/>
        </w:rPr>
      </w:pPr>
      <w:r w:rsidRPr="00E67FDA">
        <w:rPr>
          <w:b/>
          <w:color w:val="auto"/>
          <w:u w:val="single"/>
        </w:rPr>
        <w:t>Rozdíly ve výsledcích dle druhů škol nebo dle typu zřizovatele</w:t>
      </w:r>
    </w:p>
    <w:p w14:paraId="3999C68F" w14:textId="77777777" w:rsidR="00193623" w:rsidRPr="00E67FDA" w:rsidRDefault="00193623" w:rsidP="00F92D46">
      <w:pPr>
        <w:spacing w:after="0"/>
        <w:jc w:val="both"/>
        <w:rPr>
          <w:color w:val="auto"/>
        </w:rPr>
      </w:pPr>
      <w:r w:rsidRPr="00E67FDA">
        <w:rPr>
          <w:color w:val="auto"/>
        </w:rPr>
        <w:t xml:space="preserve">Dle PISA 2018 </w:t>
      </w:r>
      <w:r w:rsidRPr="00E67FDA">
        <w:rPr>
          <w:b/>
          <w:color w:val="auto"/>
        </w:rPr>
        <w:t>žáci všech druhů veřejných škol</w:t>
      </w:r>
      <w:r w:rsidRPr="00E67FDA">
        <w:rPr>
          <w:color w:val="auto"/>
        </w:rPr>
        <w:t xml:space="preserve"> (zřizovatel obec, město, kraj, MŠMT) </w:t>
      </w:r>
      <w:r w:rsidRPr="00E67FDA">
        <w:rPr>
          <w:b/>
          <w:color w:val="auto"/>
        </w:rPr>
        <w:t>dosahují lepších výsledků, než žáci škol soukromých a církevních.</w:t>
      </w:r>
      <w:r w:rsidRPr="00E67FDA">
        <w:rPr>
          <w:color w:val="auto"/>
        </w:rPr>
        <w:t xml:space="preserve"> Je třeba ale vzít v potaz, že výběr škol zapojených do PISA 2018 byl reprezentativní z hlediska druhů škol, ale nebyl vybírán tak, aby bylo zajištěno reprezentativní zastoupení škol v rámci celku ani v rámci každého druhu. </w:t>
      </w:r>
    </w:p>
    <w:p w14:paraId="5B633317" w14:textId="77777777" w:rsidR="00193623" w:rsidRPr="00E67FDA" w:rsidRDefault="00193623" w:rsidP="00F92D46">
      <w:pPr>
        <w:spacing w:after="0"/>
        <w:jc w:val="both"/>
        <w:rPr>
          <w:color w:val="auto"/>
        </w:rPr>
      </w:pPr>
    </w:p>
    <w:p w14:paraId="07ABDCB7" w14:textId="77777777" w:rsidR="00193623" w:rsidRPr="00E67FDA" w:rsidRDefault="00193623" w:rsidP="00F92D46">
      <w:pPr>
        <w:spacing w:after="0"/>
        <w:jc w:val="both"/>
        <w:rPr>
          <w:color w:val="auto"/>
        </w:rPr>
      </w:pPr>
      <w:r w:rsidRPr="00E67FDA">
        <w:rPr>
          <w:color w:val="auto"/>
        </w:rPr>
        <w:t xml:space="preserve">Při srovnání různě velkých škol bylo zjištěno, že v ZŠ a víceletých gymnáziích mají výrazně nižší průměrný výsledek žáci nejmenších škol. </w:t>
      </w:r>
    </w:p>
    <w:p w14:paraId="673F0669" w14:textId="77777777" w:rsidR="00193623" w:rsidRPr="00E67FDA" w:rsidRDefault="00193623" w:rsidP="00F92D46">
      <w:pPr>
        <w:spacing w:after="0"/>
        <w:jc w:val="both"/>
        <w:rPr>
          <w:color w:val="auto"/>
        </w:rPr>
      </w:pPr>
    </w:p>
    <w:p w14:paraId="77E5D13E" w14:textId="77777777" w:rsidR="00193623" w:rsidRPr="00E67FDA" w:rsidRDefault="00193623" w:rsidP="00F92D46">
      <w:pPr>
        <w:spacing w:after="0"/>
        <w:jc w:val="both"/>
        <w:rPr>
          <w:b/>
          <w:color w:val="auto"/>
        </w:rPr>
      </w:pPr>
      <w:r w:rsidRPr="00E67FDA">
        <w:rPr>
          <w:b/>
          <w:color w:val="auto"/>
        </w:rPr>
        <w:t>Výsledky dle regionů v České republice</w:t>
      </w:r>
    </w:p>
    <w:p w14:paraId="46993554" w14:textId="77777777" w:rsidR="00193623" w:rsidRPr="00E67FDA" w:rsidRDefault="00193623" w:rsidP="00F92D46">
      <w:pPr>
        <w:spacing w:after="0"/>
        <w:jc w:val="both"/>
        <w:rPr>
          <w:color w:val="auto"/>
        </w:rPr>
      </w:pPr>
      <w:r w:rsidRPr="00E67FDA">
        <w:rPr>
          <w:color w:val="auto"/>
        </w:rPr>
        <w:t xml:space="preserve">V zastoupení žáků v úrovních ČG v jednotlivých krajích ČR jsou rozdíly. Obrázek níže ukazuje, kolik je v každém kraji procent v jednotlivých úrovních. </w:t>
      </w:r>
    </w:p>
    <w:p w14:paraId="7E9FB074" w14:textId="77777777" w:rsidR="00193623" w:rsidRPr="00E67FDA" w:rsidRDefault="00193623" w:rsidP="00F92D46">
      <w:pPr>
        <w:spacing w:after="0"/>
        <w:jc w:val="both"/>
        <w:rPr>
          <w:color w:val="auto"/>
        </w:rPr>
      </w:pPr>
    </w:p>
    <w:p w14:paraId="7E0D48B3" w14:textId="77777777" w:rsidR="005618C6" w:rsidRDefault="005618C6">
      <w:pPr>
        <w:pBdr>
          <w:top w:val="none" w:sz="0" w:space="0" w:color="auto"/>
          <w:left w:val="none" w:sz="0" w:space="0" w:color="auto"/>
          <w:bottom w:val="none" w:sz="0" w:space="0" w:color="auto"/>
          <w:right w:val="none" w:sz="0" w:space="0" w:color="auto"/>
          <w:between w:val="none" w:sz="0" w:space="0" w:color="auto"/>
        </w:pBdr>
        <w:spacing w:after="200" w:line="276" w:lineRule="auto"/>
        <w:rPr>
          <w:color w:val="auto"/>
        </w:rPr>
      </w:pPr>
      <w:r>
        <w:rPr>
          <w:color w:val="auto"/>
        </w:rPr>
        <w:br w:type="page"/>
      </w:r>
    </w:p>
    <w:p w14:paraId="4F414348" w14:textId="1A104AAB" w:rsidR="00193623" w:rsidRPr="00E67FDA" w:rsidRDefault="00193623" w:rsidP="00193623">
      <w:pPr>
        <w:spacing w:after="0" w:line="240" w:lineRule="auto"/>
        <w:jc w:val="both"/>
        <w:rPr>
          <w:b/>
          <w:color w:val="auto"/>
        </w:rPr>
      </w:pPr>
      <w:r w:rsidRPr="00E67FDA">
        <w:rPr>
          <w:color w:val="auto"/>
        </w:rPr>
        <w:lastRenderedPageBreak/>
        <w:t xml:space="preserve">Obrázek 12 </w:t>
      </w:r>
      <w:r w:rsidRPr="00E67FDA">
        <w:rPr>
          <w:b/>
          <w:color w:val="auto"/>
        </w:rPr>
        <w:t xml:space="preserve">Zastoupení žáků ve čtenářských </w:t>
      </w:r>
      <w:proofErr w:type="spellStart"/>
      <w:r w:rsidRPr="00E67FDA">
        <w:rPr>
          <w:b/>
          <w:color w:val="auto"/>
        </w:rPr>
        <w:t>gramotnostních</w:t>
      </w:r>
      <w:proofErr w:type="spellEnd"/>
      <w:r w:rsidRPr="00E67FDA">
        <w:rPr>
          <w:b/>
          <w:color w:val="auto"/>
        </w:rPr>
        <w:t xml:space="preserve"> úrovních v krajích ČR</w:t>
      </w:r>
    </w:p>
    <w:p w14:paraId="15BF05CA" w14:textId="77777777" w:rsidR="00193623" w:rsidRPr="00E67FDA" w:rsidRDefault="00193623" w:rsidP="00193623">
      <w:pPr>
        <w:spacing w:after="0" w:line="240" w:lineRule="auto"/>
        <w:jc w:val="both"/>
        <w:rPr>
          <w:b/>
          <w:noProof/>
          <w:color w:val="auto"/>
        </w:rPr>
      </w:pPr>
      <w:r w:rsidRPr="00E67FDA">
        <w:rPr>
          <w:b/>
          <w:noProof/>
          <w:color w:val="auto"/>
        </w:rPr>
        <w:drawing>
          <wp:inline distT="0" distB="0" distL="0" distR="0" wp14:anchorId="208D4223" wp14:editId="6747D2FC">
            <wp:extent cx="5421052" cy="2314658"/>
            <wp:effectExtent l="19050" t="19050" r="27305" b="28575"/>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34222" cy="2320281"/>
                    </a:xfrm>
                    <a:prstGeom prst="rect">
                      <a:avLst/>
                    </a:prstGeom>
                    <a:noFill/>
                    <a:ln>
                      <a:solidFill>
                        <a:schemeClr val="tx1"/>
                      </a:solidFill>
                    </a:ln>
                  </pic:spPr>
                </pic:pic>
              </a:graphicData>
            </a:graphic>
          </wp:inline>
        </w:drawing>
      </w:r>
    </w:p>
    <w:p w14:paraId="5C4DC7AF" w14:textId="77777777" w:rsidR="00193623" w:rsidRPr="00E67FDA" w:rsidRDefault="00193623" w:rsidP="00193623">
      <w:pPr>
        <w:rPr>
          <w:i/>
          <w:color w:val="auto"/>
          <w:sz w:val="18"/>
          <w:szCs w:val="18"/>
        </w:rPr>
      </w:pPr>
      <w:r w:rsidRPr="00E67FDA">
        <w:rPr>
          <w:i/>
          <w:color w:val="auto"/>
          <w:sz w:val="18"/>
          <w:szCs w:val="18"/>
        </w:rPr>
        <w:t>Zdroj: Národní zpráva – Mezinárodní šetření PISA 2018</w:t>
      </w:r>
    </w:p>
    <w:p w14:paraId="261977C8" w14:textId="48171F9D" w:rsidR="00193623" w:rsidRPr="00E67FDA" w:rsidRDefault="00193623" w:rsidP="00F92D46">
      <w:pPr>
        <w:spacing w:after="0"/>
        <w:jc w:val="both"/>
        <w:rPr>
          <w:noProof/>
          <w:color w:val="auto"/>
        </w:rPr>
      </w:pPr>
      <w:r w:rsidRPr="00E67FDA">
        <w:rPr>
          <w:b/>
          <w:noProof/>
          <w:color w:val="auto"/>
        </w:rPr>
        <w:t xml:space="preserve">Nejvíce žáků, kteří nedosáhli základní, druhé úrovně je v krajích Ústeckém, Jihomoravském a Moravskoslezském. </w:t>
      </w:r>
      <w:r w:rsidRPr="00E67FDA">
        <w:rPr>
          <w:noProof/>
          <w:color w:val="auto"/>
        </w:rPr>
        <w:t xml:space="preserve">Sledována byla také </w:t>
      </w:r>
      <w:r w:rsidRPr="00E67FDA">
        <w:rPr>
          <w:b/>
          <w:noProof/>
          <w:color w:val="auto"/>
        </w:rPr>
        <w:t>data podle velikosti obce/města,</w:t>
      </w:r>
      <w:r w:rsidRPr="00E67FDA">
        <w:rPr>
          <w:noProof/>
          <w:color w:val="auto"/>
        </w:rPr>
        <w:t xml:space="preserve"> ve kterém se dané školy nacházejí. Sledovány ale byly pouze údaje ze základních škol, protože střední školy a gymnázia v malých obcích nesídlí. </w:t>
      </w:r>
      <w:r w:rsidRPr="00E67FDA">
        <w:rPr>
          <w:b/>
          <w:noProof/>
          <w:color w:val="auto"/>
        </w:rPr>
        <w:t>Nejnižší výsledky ve čtenářské gramotnosti byly zaznamenány u žáků základních škol  v nejmenších obcích:</w:t>
      </w:r>
      <w:r w:rsidRPr="00E67FDA">
        <w:rPr>
          <w:noProof/>
          <w:color w:val="auto"/>
        </w:rPr>
        <w:t xml:space="preserve"> obec s méně než 3 000 obyvateli – 439 bodů, město s 3 000 až 15 000 obyvateli – 465 bodů, město s 15 000 až 100 tis. obyvateli – 458 bodů, velká města se 100 tis. až 1 mil. obyvatel – 454 bodů. </w:t>
      </w:r>
    </w:p>
    <w:p w14:paraId="3A14F704" w14:textId="77777777" w:rsidR="00193623" w:rsidRPr="00E67FDA" w:rsidRDefault="00193623" w:rsidP="00F92D46">
      <w:pPr>
        <w:spacing w:after="0"/>
        <w:jc w:val="both"/>
        <w:rPr>
          <w:noProof/>
          <w:color w:val="auto"/>
        </w:rPr>
      </w:pPr>
    </w:p>
    <w:p w14:paraId="5155399B" w14:textId="77777777" w:rsidR="00193623" w:rsidRPr="00E67FDA" w:rsidRDefault="00193623" w:rsidP="00F92D46">
      <w:pPr>
        <w:spacing w:after="0"/>
        <w:jc w:val="both"/>
        <w:rPr>
          <w:b/>
          <w:noProof/>
          <w:color w:val="auto"/>
          <w:u w:val="single"/>
        </w:rPr>
      </w:pPr>
      <w:r w:rsidRPr="00E67FDA">
        <w:rPr>
          <w:b/>
          <w:noProof/>
          <w:color w:val="auto"/>
          <w:u w:val="single"/>
        </w:rPr>
        <w:t>Vybraná zjištění ze žákovských dotazníků</w:t>
      </w:r>
    </w:p>
    <w:p w14:paraId="4D8FD164" w14:textId="77777777" w:rsidR="00193623" w:rsidRPr="00E67FDA" w:rsidRDefault="00193623" w:rsidP="00F92D46">
      <w:pPr>
        <w:spacing w:after="0"/>
        <w:jc w:val="both"/>
        <w:rPr>
          <w:color w:val="auto"/>
        </w:rPr>
      </w:pPr>
      <w:r w:rsidRPr="00E67FDA">
        <w:rPr>
          <w:color w:val="auto"/>
        </w:rPr>
        <w:t>Žáci uváděli, jak často učitel v hodinách vybízí žáky, aby vyjádřili vlastní názor na nějaký text, pomáhá žákům najít v jejich životě souvislost s příběhy, které čtou, ukazuje žákům, jak informace získané z textu navazují na to, co už znají, pokládá otázky, které žáky motivují k aktivní účasti v hodině.</w:t>
      </w:r>
    </w:p>
    <w:p w14:paraId="2160BA41" w14:textId="77777777" w:rsidR="00193623" w:rsidRPr="00E67FDA" w:rsidRDefault="00193623" w:rsidP="00193623">
      <w:pPr>
        <w:spacing w:after="0" w:line="240" w:lineRule="auto"/>
        <w:jc w:val="both"/>
        <w:rPr>
          <w:color w:val="auto"/>
        </w:rPr>
      </w:pPr>
    </w:p>
    <w:p w14:paraId="16D609B0" w14:textId="77777777" w:rsidR="00193623" w:rsidRPr="00E67FDA" w:rsidRDefault="00193623" w:rsidP="00193623">
      <w:pPr>
        <w:spacing w:after="0" w:line="240" w:lineRule="auto"/>
        <w:jc w:val="both"/>
        <w:rPr>
          <w:b/>
          <w:color w:val="auto"/>
        </w:rPr>
      </w:pPr>
      <w:r w:rsidRPr="00E67FDA">
        <w:rPr>
          <w:color w:val="auto"/>
        </w:rPr>
        <w:t xml:space="preserve">Obrázek 13 </w:t>
      </w:r>
      <w:r w:rsidRPr="00E67FDA">
        <w:rPr>
          <w:b/>
          <w:color w:val="auto"/>
        </w:rPr>
        <w:t>Podíl žáků setkávajících se v hodinách ČJ a literatury často/vždy s aktivitami</w:t>
      </w:r>
    </w:p>
    <w:p w14:paraId="2C3E4FA6" w14:textId="77777777" w:rsidR="00193623" w:rsidRPr="00E67FDA" w:rsidRDefault="00193623" w:rsidP="00193623">
      <w:pPr>
        <w:spacing w:after="0" w:line="240" w:lineRule="auto"/>
        <w:jc w:val="both"/>
        <w:rPr>
          <w:b/>
          <w:color w:val="auto"/>
        </w:rPr>
      </w:pPr>
      <w:r w:rsidRPr="00E67FDA">
        <w:rPr>
          <w:b/>
          <w:noProof/>
          <w:color w:val="auto"/>
        </w:rPr>
        <w:drawing>
          <wp:inline distT="0" distB="0" distL="0" distR="0" wp14:anchorId="30B7CA85" wp14:editId="0CF2A8C0">
            <wp:extent cx="5548373" cy="2317378"/>
            <wp:effectExtent l="19050" t="19050" r="14605" b="26035"/>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76468" cy="2370879"/>
                    </a:xfrm>
                    <a:prstGeom prst="rect">
                      <a:avLst/>
                    </a:prstGeom>
                    <a:noFill/>
                    <a:ln>
                      <a:solidFill>
                        <a:schemeClr val="tx1"/>
                      </a:solidFill>
                    </a:ln>
                  </pic:spPr>
                </pic:pic>
              </a:graphicData>
            </a:graphic>
          </wp:inline>
        </w:drawing>
      </w:r>
    </w:p>
    <w:p w14:paraId="6D825B4F" w14:textId="77777777" w:rsidR="00193623" w:rsidRPr="00E67FDA" w:rsidRDefault="00193623" w:rsidP="00193623">
      <w:pPr>
        <w:rPr>
          <w:i/>
          <w:color w:val="auto"/>
          <w:sz w:val="18"/>
          <w:szCs w:val="18"/>
        </w:rPr>
      </w:pPr>
      <w:r w:rsidRPr="00E67FDA">
        <w:rPr>
          <w:i/>
          <w:color w:val="auto"/>
          <w:sz w:val="18"/>
          <w:szCs w:val="18"/>
        </w:rPr>
        <w:t>Zdroj: Národní zpráva – Mezinárodní šetření PISA 2018</w:t>
      </w:r>
    </w:p>
    <w:p w14:paraId="3CF5D4E5" w14:textId="77777777" w:rsidR="00193623" w:rsidRPr="00E67FDA" w:rsidRDefault="00193623" w:rsidP="00F92D46">
      <w:pPr>
        <w:spacing w:after="0"/>
        <w:jc w:val="both"/>
        <w:rPr>
          <w:b/>
          <w:color w:val="auto"/>
        </w:rPr>
      </w:pPr>
      <w:r w:rsidRPr="00E67FDA">
        <w:rPr>
          <w:color w:val="auto"/>
        </w:rPr>
        <w:lastRenderedPageBreak/>
        <w:t xml:space="preserve">Další otázky se týkaly učitelem projevovaných pozitivních emocí během výuky. </w:t>
      </w:r>
      <w:r w:rsidRPr="00E67FDA">
        <w:rPr>
          <w:b/>
          <w:color w:val="auto"/>
        </w:rPr>
        <w:t xml:space="preserve">Žáci škol s vyšším průměrným bodovým výsledkem uváděli, že vnímají častěji radost učitelů z výuky, že je zjevné, že je učitel rád </w:t>
      </w:r>
      <w:proofErr w:type="gramStart"/>
      <w:r w:rsidRPr="00E67FDA">
        <w:rPr>
          <w:b/>
          <w:color w:val="auto"/>
        </w:rPr>
        <w:t>učí</w:t>
      </w:r>
      <w:proofErr w:type="gramEnd"/>
      <w:r w:rsidRPr="00E67FDA">
        <w:rPr>
          <w:b/>
          <w:color w:val="auto"/>
        </w:rPr>
        <w:t xml:space="preserve"> a že se rád zabývá probíraným učivem.</w:t>
      </w:r>
    </w:p>
    <w:p w14:paraId="3DF51DF2" w14:textId="77777777" w:rsidR="00193623" w:rsidRPr="00E67FDA" w:rsidRDefault="00193623" w:rsidP="00F92D46">
      <w:pPr>
        <w:spacing w:after="0"/>
        <w:jc w:val="both"/>
        <w:rPr>
          <w:color w:val="auto"/>
        </w:rPr>
      </w:pPr>
    </w:p>
    <w:p w14:paraId="7F8AB510" w14:textId="77777777" w:rsidR="00193623" w:rsidRPr="00E67FDA" w:rsidRDefault="00193623" w:rsidP="00F92D46">
      <w:pPr>
        <w:spacing w:after="0"/>
        <w:jc w:val="both"/>
        <w:rPr>
          <w:b/>
          <w:color w:val="auto"/>
          <w:u w:val="single"/>
        </w:rPr>
      </w:pPr>
      <w:r w:rsidRPr="00E67FDA">
        <w:rPr>
          <w:b/>
          <w:color w:val="auto"/>
          <w:u w:val="single"/>
        </w:rPr>
        <w:t>Rozdíly ve čtení mezi dívkami a chlapci</w:t>
      </w:r>
    </w:p>
    <w:p w14:paraId="07511316" w14:textId="77777777" w:rsidR="00193623" w:rsidRPr="00E67FDA" w:rsidRDefault="00193623" w:rsidP="00F92D46">
      <w:pPr>
        <w:spacing w:after="0"/>
        <w:jc w:val="both"/>
        <w:rPr>
          <w:color w:val="auto"/>
        </w:rPr>
      </w:pPr>
      <w:r w:rsidRPr="00E67FDA">
        <w:rPr>
          <w:color w:val="auto"/>
        </w:rPr>
        <w:t xml:space="preserve">V tomto srovnání </w:t>
      </w:r>
      <w:r w:rsidRPr="00E67FDA">
        <w:rPr>
          <w:b/>
          <w:color w:val="auto"/>
        </w:rPr>
        <w:t>dosahovaly obecně ve většině případů lepších výsledků dívky.</w:t>
      </w:r>
      <w:r w:rsidRPr="00E67FDA">
        <w:rPr>
          <w:color w:val="auto"/>
        </w:rPr>
        <w:t xml:space="preserve"> Rozdíly v jejich prospěch jsou však v rámci druhů škol menší než v rámci celé ČR. Lze to vysvětlit tím, že dívky jsou více zastoupeny v gymnáziích a SOŠ s maturitou, zatímco chlapci naopak převažují v ZŠ a SOŠ bez maturity. </w:t>
      </w:r>
      <w:r w:rsidRPr="00E67FDA">
        <w:rPr>
          <w:b/>
          <w:color w:val="auto"/>
        </w:rPr>
        <w:t>V základních školách dosáhli chlapci v průměru 447 bodů, zatímco dívky 472 bodů,</w:t>
      </w:r>
      <w:r w:rsidRPr="00E67FDA">
        <w:rPr>
          <w:color w:val="auto"/>
        </w:rPr>
        <w:t xml:space="preserve"> což naznačuje, že je potřebné podporovat a rozvíjet ČG hlavně u chlapců. Rozdíl je také v druhu čtené literatury, dívky dávají častěji přednost krásné literatuře (romány, vyprávění, příběhy), zatímco chlapci čtou nejčastěji noviny, časopisy a naučnou literaturu. Celkově se tak chlapci méně často setkávají s delšími a souvislejšími texty, což se může promítnout do jejich schopnosti a dovednosti práce s textem. Chlapci často také uváděli, že čtou jen proto, aby získali potřebné informace a ve srovnání s dívkami je pro ně čtení častěji ztrátou času. </w:t>
      </w:r>
      <w:r w:rsidRPr="00E67FDA">
        <w:rPr>
          <w:b/>
          <w:color w:val="auto"/>
        </w:rPr>
        <w:t xml:space="preserve">Jen pro čtvrtinu chlapců je četba koníčkem. </w:t>
      </w:r>
      <w:r w:rsidRPr="00E67FDA">
        <w:rPr>
          <w:color w:val="auto"/>
        </w:rPr>
        <w:t xml:space="preserve">Chlapci také mají nižší potřebu si o knihách povídat s jinými lidmi. </w:t>
      </w:r>
    </w:p>
    <w:p w14:paraId="2190076E" w14:textId="77777777" w:rsidR="00E67FDA" w:rsidRPr="000208E2" w:rsidRDefault="00E67FDA" w:rsidP="00193623">
      <w:pPr>
        <w:spacing w:after="0" w:line="240" w:lineRule="auto"/>
        <w:jc w:val="both"/>
        <w:rPr>
          <w:color w:val="FF0000"/>
        </w:rPr>
      </w:pPr>
    </w:p>
    <w:p w14:paraId="192EFBF9" w14:textId="77777777" w:rsidR="00193623" w:rsidRPr="00E67FDA" w:rsidRDefault="00193623" w:rsidP="00193623">
      <w:pPr>
        <w:spacing w:after="0" w:line="240" w:lineRule="auto"/>
        <w:jc w:val="both"/>
        <w:rPr>
          <w:b/>
          <w:color w:val="auto"/>
        </w:rPr>
      </w:pPr>
      <w:r w:rsidRPr="00E67FDA">
        <w:rPr>
          <w:color w:val="auto"/>
        </w:rPr>
        <w:t xml:space="preserve">Obrázek 14 </w:t>
      </w:r>
      <w:r w:rsidRPr="00E67FDA">
        <w:rPr>
          <w:b/>
          <w:color w:val="auto"/>
        </w:rPr>
        <w:t>Postoje dívek v ČR k četbě</w:t>
      </w:r>
    </w:p>
    <w:p w14:paraId="3A8532A2" w14:textId="77777777" w:rsidR="00193623" w:rsidRPr="00E67FDA" w:rsidRDefault="00193623" w:rsidP="00193623">
      <w:pPr>
        <w:spacing w:after="0" w:line="240" w:lineRule="auto"/>
        <w:jc w:val="both"/>
        <w:rPr>
          <w:b/>
          <w:color w:val="auto"/>
        </w:rPr>
      </w:pPr>
      <w:r w:rsidRPr="00E67FDA">
        <w:rPr>
          <w:b/>
          <w:noProof/>
          <w:color w:val="auto"/>
        </w:rPr>
        <w:drawing>
          <wp:inline distT="0" distB="0" distL="0" distR="0" wp14:anchorId="7560E8A5" wp14:editId="21CA0A50">
            <wp:extent cx="5821680" cy="1577340"/>
            <wp:effectExtent l="19050" t="19050" r="26670" b="22860"/>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21680" cy="1577340"/>
                    </a:xfrm>
                    <a:prstGeom prst="rect">
                      <a:avLst/>
                    </a:prstGeom>
                    <a:noFill/>
                    <a:ln>
                      <a:solidFill>
                        <a:schemeClr val="tx1"/>
                      </a:solidFill>
                    </a:ln>
                  </pic:spPr>
                </pic:pic>
              </a:graphicData>
            </a:graphic>
          </wp:inline>
        </w:drawing>
      </w:r>
    </w:p>
    <w:p w14:paraId="22F44D04" w14:textId="77777777" w:rsidR="00193623" w:rsidRPr="00E67FDA" w:rsidRDefault="00193623" w:rsidP="00193623">
      <w:pPr>
        <w:rPr>
          <w:i/>
          <w:color w:val="auto"/>
          <w:sz w:val="18"/>
          <w:szCs w:val="18"/>
        </w:rPr>
      </w:pPr>
      <w:r w:rsidRPr="00E67FDA">
        <w:rPr>
          <w:i/>
          <w:color w:val="auto"/>
          <w:sz w:val="18"/>
          <w:szCs w:val="18"/>
        </w:rPr>
        <w:t>Zdroj: Národní zpráva – Mezinárodní šetření PISA 2018</w:t>
      </w:r>
    </w:p>
    <w:p w14:paraId="113B55F7" w14:textId="77777777" w:rsidR="00193623" w:rsidRPr="00E67FDA" w:rsidRDefault="00193623" w:rsidP="00193623">
      <w:pPr>
        <w:spacing w:after="0" w:line="240" w:lineRule="auto"/>
        <w:jc w:val="both"/>
        <w:rPr>
          <w:color w:val="auto"/>
        </w:rPr>
      </w:pPr>
    </w:p>
    <w:p w14:paraId="2C5DB175" w14:textId="77777777" w:rsidR="00193623" w:rsidRPr="00E67FDA" w:rsidRDefault="00193623" w:rsidP="00193623">
      <w:pPr>
        <w:spacing w:after="0" w:line="240" w:lineRule="auto"/>
        <w:jc w:val="both"/>
        <w:rPr>
          <w:b/>
          <w:color w:val="auto"/>
        </w:rPr>
      </w:pPr>
      <w:r w:rsidRPr="00E67FDA">
        <w:rPr>
          <w:color w:val="auto"/>
        </w:rPr>
        <w:t xml:space="preserve">Obrázek 15 </w:t>
      </w:r>
      <w:r w:rsidRPr="00E67FDA">
        <w:rPr>
          <w:b/>
          <w:color w:val="auto"/>
        </w:rPr>
        <w:t>Postoje chlapců v ČR k četbě</w:t>
      </w:r>
    </w:p>
    <w:p w14:paraId="216DAF58" w14:textId="77777777" w:rsidR="00193623" w:rsidRPr="00E67FDA" w:rsidRDefault="00193623" w:rsidP="00193623">
      <w:pPr>
        <w:spacing w:after="0" w:line="240" w:lineRule="auto"/>
        <w:jc w:val="both"/>
        <w:rPr>
          <w:b/>
          <w:color w:val="auto"/>
        </w:rPr>
      </w:pPr>
      <w:r w:rsidRPr="00E67FDA">
        <w:rPr>
          <w:b/>
          <w:noProof/>
          <w:color w:val="auto"/>
        </w:rPr>
        <w:drawing>
          <wp:inline distT="0" distB="0" distL="0" distR="0" wp14:anchorId="5EFA6904" wp14:editId="479BA302">
            <wp:extent cx="5821680" cy="1615440"/>
            <wp:effectExtent l="19050" t="19050" r="26670" b="22860"/>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21680" cy="1615440"/>
                    </a:xfrm>
                    <a:prstGeom prst="rect">
                      <a:avLst/>
                    </a:prstGeom>
                    <a:noFill/>
                    <a:ln>
                      <a:solidFill>
                        <a:schemeClr val="tx1"/>
                      </a:solidFill>
                    </a:ln>
                  </pic:spPr>
                </pic:pic>
              </a:graphicData>
            </a:graphic>
          </wp:inline>
        </w:drawing>
      </w:r>
    </w:p>
    <w:p w14:paraId="07EC94A5" w14:textId="77777777" w:rsidR="00193623" w:rsidRPr="00E67FDA" w:rsidRDefault="00193623" w:rsidP="00193623">
      <w:pPr>
        <w:rPr>
          <w:i/>
          <w:color w:val="auto"/>
          <w:sz w:val="18"/>
          <w:szCs w:val="18"/>
        </w:rPr>
      </w:pPr>
      <w:r w:rsidRPr="00E67FDA">
        <w:rPr>
          <w:i/>
          <w:color w:val="auto"/>
          <w:sz w:val="18"/>
          <w:szCs w:val="18"/>
        </w:rPr>
        <w:t>Zdroj: Národní zpráva – Mezinárodní šetření PISA 2018</w:t>
      </w:r>
    </w:p>
    <w:p w14:paraId="1A0F30F8" w14:textId="77777777" w:rsidR="00193623" w:rsidRPr="00E67FDA" w:rsidRDefault="00193623" w:rsidP="00193623">
      <w:pPr>
        <w:spacing w:after="0" w:line="240" w:lineRule="auto"/>
        <w:jc w:val="both"/>
        <w:rPr>
          <w:color w:val="auto"/>
        </w:rPr>
      </w:pPr>
    </w:p>
    <w:p w14:paraId="64DDA035" w14:textId="77777777" w:rsidR="005618C6" w:rsidRDefault="005618C6" w:rsidP="00193623">
      <w:pPr>
        <w:spacing w:after="0" w:line="240" w:lineRule="auto"/>
        <w:jc w:val="both"/>
        <w:rPr>
          <w:b/>
          <w:color w:val="auto"/>
          <w:u w:val="single"/>
        </w:rPr>
      </w:pPr>
    </w:p>
    <w:p w14:paraId="2893325D" w14:textId="77777777" w:rsidR="0045503B" w:rsidRDefault="0045503B" w:rsidP="00193623">
      <w:pPr>
        <w:spacing w:after="0" w:line="240" w:lineRule="auto"/>
        <w:jc w:val="both"/>
        <w:rPr>
          <w:b/>
          <w:color w:val="auto"/>
          <w:u w:val="single"/>
        </w:rPr>
      </w:pPr>
    </w:p>
    <w:p w14:paraId="53D66851" w14:textId="3A2495CA" w:rsidR="00193623" w:rsidRPr="00E67FDA" w:rsidRDefault="00193623" w:rsidP="00F92D46">
      <w:pPr>
        <w:spacing w:after="0"/>
        <w:jc w:val="both"/>
        <w:rPr>
          <w:b/>
          <w:color w:val="auto"/>
          <w:u w:val="single"/>
        </w:rPr>
      </w:pPr>
      <w:r w:rsidRPr="00E67FDA">
        <w:rPr>
          <w:b/>
          <w:color w:val="auto"/>
          <w:u w:val="single"/>
        </w:rPr>
        <w:t>Vybrané faktory ovlivňující výsledky žáků</w:t>
      </w:r>
    </w:p>
    <w:p w14:paraId="636CDD8A" w14:textId="77777777" w:rsidR="00193623" w:rsidRPr="00E67FDA" w:rsidRDefault="00193623" w:rsidP="00F92D46">
      <w:pPr>
        <w:spacing w:after="0"/>
        <w:jc w:val="both"/>
        <w:rPr>
          <w:color w:val="auto"/>
        </w:rPr>
      </w:pPr>
      <w:r w:rsidRPr="00E67FDA">
        <w:rPr>
          <w:b/>
          <w:color w:val="auto"/>
        </w:rPr>
        <w:lastRenderedPageBreak/>
        <w:t>Hrubý domácí produkt</w:t>
      </w:r>
      <w:r w:rsidRPr="00E67FDA">
        <w:rPr>
          <w:color w:val="auto"/>
        </w:rPr>
        <w:t xml:space="preserve"> – indikátor ukazující na velikost finančních zdrojů v jednotlivých zemích, naznačuje investiční možnosti států (ČR – 37 371 USD, průměr OECD 45 000 USD). Ukazuje se, že spolu </w:t>
      </w:r>
      <w:r w:rsidRPr="00E67FDA">
        <w:rPr>
          <w:b/>
          <w:color w:val="auto"/>
        </w:rPr>
        <w:t>se zvyšujícími se výdaji na vzdělávání na 1 žáka rostou i průměrné výsledky žáků.</w:t>
      </w:r>
      <w:r w:rsidRPr="00E67FDA">
        <w:rPr>
          <w:color w:val="auto"/>
        </w:rPr>
        <w:t xml:space="preserve"> </w:t>
      </w:r>
      <w:r w:rsidRPr="00E67FDA">
        <w:rPr>
          <w:b/>
          <w:color w:val="auto"/>
        </w:rPr>
        <w:t xml:space="preserve">Průměrný výdaj na vzdělávání 1 žáka za země OECD činí 89 tis. USD, v ČR je to podprůměrných 69 tis. USD. </w:t>
      </w:r>
    </w:p>
    <w:p w14:paraId="627BE979" w14:textId="77777777" w:rsidR="00193623" w:rsidRPr="00E67FDA" w:rsidRDefault="00193623" w:rsidP="00F92D46">
      <w:pPr>
        <w:spacing w:after="0"/>
        <w:jc w:val="both"/>
        <w:rPr>
          <w:color w:val="auto"/>
        </w:rPr>
      </w:pPr>
    </w:p>
    <w:p w14:paraId="46B8A7D7" w14:textId="77777777" w:rsidR="00193623" w:rsidRPr="00E67FDA" w:rsidRDefault="00193623" w:rsidP="00F92D46">
      <w:pPr>
        <w:spacing w:after="0"/>
        <w:jc w:val="both"/>
        <w:rPr>
          <w:color w:val="auto"/>
        </w:rPr>
      </w:pPr>
      <w:r w:rsidRPr="00E67FDA">
        <w:rPr>
          <w:color w:val="auto"/>
        </w:rPr>
        <w:t xml:space="preserve">Dalším faktorem je kázeň žáků v hodinách. Česká republika </w:t>
      </w:r>
      <w:proofErr w:type="gramStart"/>
      <w:r w:rsidRPr="00E67FDA">
        <w:rPr>
          <w:color w:val="auto"/>
        </w:rPr>
        <w:t>patří</w:t>
      </w:r>
      <w:proofErr w:type="gramEnd"/>
      <w:r w:rsidRPr="00E67FDA">
        <w:rPr>
          <w:color w:val="auto"/>
        </w:rPr>
        <w:t xml:space="preserve"> k zemím s největším rozdílem v kázni v hodinách mezi socioekonomicky zvýhodněnými a znevýhodněnými školami. Zároveň jsou pozorovány rozdíly v kázni mezi velkými a malými školami (větší nekázeň ve větších školách) i mezi soukromými a veřejnými školami (větší nekázeň v soukromých školách). </w:t>
      </w:r>
    </w:p>
    <w:p w14:paraId="350BB7A0" w14:textId="77777777" w:rsidR="00193623" w:rsidRPr="00E67FDA" w:rsidRDefault="00193623" w:rsidP="00F92D46">
      <w:pPr>
        <w:spacing w:after="0"/>
        <w:jc w:val="both"/>
        <w:rPr>
          <w:color w:val="auto"/>
        </w:rPr>
      </w:pPr>
    </w:p>
    <w:p w14:paraId="1D904AC5" w14:textId="77777777" w:rsidR="00193623" w:rsidRPr="00E67FDA" w:rsidRDefault="00193623" w:rsidP="00F92D46">
      <w:pPr>
        <w:spacing w:after="0"/>
        <w:jc w:val="both"/>
        <w:rPr>
          <w:b/>
          <w:color w:val="auto"/>
          <w:u w:val="single"/>
        </w:rPr>
      </w:pPr>
      <w:r w:rsidRPr="00E67FDA">
        <w:rPr>
          <w:b/>
          <w:color w:val="auto"/>
          <w:u w:val="single"/>
        </w:rPr>
        <w:t>Možnosti podpory rozvoje čtenářské gramotnosti dle PISA 2018</w:t>
      </w:r>
    </w:p>
    <w:p w14:paraId="439132A5" w14:textId="77777777" w:rsidR="00193623" w:rsidRPr="00E67FDA" w:rsidRDefault="00193623" w:rsidP="00BF51F7">
      <w:pPr>
        <w:pStyle w:val="Odstavecseseznamem"/>
        <w:numPr>
          <w:ilvl w:val="0"/>
          <w:numId w:val="68"/>
        </w:numPr>
        <w:spacing w:after="0"/>
        <w:ind w:left="284" w:hanging="284"/>
        <w:jc w:val="both"/>
        <w:rPr>
          <w:color w:val="auto"/>
        </w:rPr>
      </w:pPr>
      <w:r w:rsidRPr="00E67FDA">
        <w:rPr>
          <w:color w:val="auto"/>
        </w:rPr>
        <w:t xml:space="preserve">poskytovat pedagogům vhodnou metodiku rozvoje funkční ČG, zvýšit nabídku dalšího vzdělávání pedagogů s ohledem na vybrané oblasti (např. metody práce s různými zdroji, metody kritického myšlení, čtení v mezipředmětovém kontextu), </w:t>
      </w:r>
    </w:p>
    <w:p w14:paraId="3450BDEE" w14:textId="77777777" w:rsidR="00193623" w:rsidRPr="00E67FDA" w:rsidRDefault="00193623" w:rsidP="00BF51F7">
      <w:pPr>
        <w:pStyle w:val="Odstavecseseznamem"/>
        <w:numPr>
          <w:ilvl w:val="0"/>
          <w:numId w:val="68"/>
        </w:numPr>
        <w:spacing w:after="0"/>
        <w:ind w:left="284" w:hanging="284"/>
        <w:jc w:val="both"/>
        <w:rPr>
          <w:color w:val="auto"/>
        </w:rPr>
      </w:pPr>
      <w:r w:rsidRPr="00E67FDA">
        <w:rPr>
          <w:color w:val="auto"/>
        </w:rPr>
        <w:t xml:space="preserve">podpořit vznik nových výukových materiálů s ohledem na společenské změny a měnící se množství, rozmanitost a strukturu psaných materiálů, </w:t>
      </w:r>
    </w:p>
    <w:p w14:paraId="18933312" w14:textId="77777777" w:rsidR="00193623" w:rsidRPr="00E67FDA" w:rsidRDefault="00193623" w:rsidP="00BF51F7">
      <w:pPr>
        <w:pStyle w:val="Odstavecseseznamem"/>
        <w:numPr>
          <w:ilvl w:val="0"/>
          <w:numId w:val="68"/>
        </w:numPr>
        <w:spacing w:after="0"/>
        <w:ind w:left="284" w:hanging="284"/>
        <w:jc w:val="both"/>
        <w:rPr>
          <w:color w:val="auto"/>
        </w:rPr>
      </w:pPr>
      <w:r w:rsidRPr="00E67FDA">
        <w:rPr>
          <w:color w:val="auto"/>
        </w:rPr>
        <w:t xml:space="preserve">ve školách je třeba podněcovat tvorbu strategie rozvoje čtenářských gramotností ve všech předmětech a kolegiální podporu a vzájemné učení učitelů, </w:t>
      </w:r>
    </w:p>
    <w:p w14:paraId="621B0AAF" w14:textId="77777777" w:rsidR="00193623" w:rsidRPr="00E67FDA" w:rsidRDefault="00193623" w:rsidP="00BF51F7">
      <w:pPr>
        <w:pStyle w:val="Odstavecseseznamem"/>
        <w:numPr>
          <w:ilvl w:val="0"/>
          <w:numId w:val="68"/>
        </w:numPr>
        <w:spacing w:after="0"/>
        <w:ind w:left="284" w:hanging="284"/>
        <w:jc w:val="both"/>
        <w:rPr>
          <w:color w:val="auto"/>
        </w:rPr>
      </w:pPr>
      <w:r w:rsidRPr="00E67FDA">
        <w:rPr>
          <w:color w:val="auto"/>
        </w:rPr>
        <w:t xml:space="preserve">využívat nové formy výuky a přístupy ke čtení (čtenářské dílny), </w:t>
      </w:r>
    </w:p>
    <w:p w14:paraId="4275D0E9" w14:textId="31FFD44E" w:rsidR="00193623" w:rsidRDefault="00193623" w:rsidP="00BF51F7">
      <w:pPr>
        <w:pStyle w:val="Odstavecseseznamem"/>
        <w:numPr>
          <w:ilvl w:val="0"/>
          <w:numId w:val="68"/>
        </w:numPr>
        <w:spacing w:after="0"/>
        <w:ind w:left="284" w:hanging="284"/>
        <w:jc w:val="both"/>
        <w:rPr>
          <w:color w:val="auto"/>
        </w:rPr>
      </w:pPr>
      <w:r w:rsidRPr="00E67FDA">
        <w:rPr>
          <w:color w:val="auto"/>
        </w:rPr>
        <w:t xml:space="preserve">rozvíjet spolupráci s knihovnami, které disponují odborníky na čtení a nabídkou informačních lekcí pro základní školy, které mohou vhodně doplňovat výuku a posilovat zájem žáků o čtení. </w:t>
      </w:r>
    </w:p>
    <w:p w14:paraId="3E8088DB" w14:textId="50852FAC" w:rsidR="0045503B" w:rsidRDefault="0045503B" w:rsidP="00F92D46">
      <w:pPr>
        <w:spacing w:after="0"/>
        <w:jc w:val="both"/>
        <w:rPr>
          <w:color w:val="auto"/>
        </w:rPr>
      </w:pPr>
    </w:p>
    <w:p w14:paraId="2082C48F" w14:textId="0E3EE5B3" w:rsidR="0045503B" w:rsidRDefault="0045503B" w:rsidP="00F92D46">
      <w:pPr>
        <w:spacing w:after="0"/>
        <w:jc w:val="both"/>
        <w:rPr>
          <w:color w:val="auto"/>
        </w:rPr>
      </w:pPr>
      <w:r>
        <w:rPr>
          <w:color w:val="auto"/>
        </w:rPr>
        <w:t>V roce 2021 vydala ČŠI sekundární analýzu PISA 2018 – Růstové nastavení mysli žáků a jeho vliv na výsledky vzdělávání. Nejvýznamnější výstupy lze shrnout takto:</w:t>
      </w:r>
    </w:p>
    <w:p w14:paraId="1DFEC67E" w14:textId="0B28BC35" w:rsidR="0045503B" w:rsidRDefault="0045503B" w:rsidP="00BF51F7">
      <w:pPr>
        <w:pStyle w:val="Odstavecseseznamem"/>
        <w:numPr>
          <w:ilvl w:val="0"/>
          <w:numId w:val="77"/>
        </w:numPr>
        <w:spacing w:after="0"/>
        <w:ind w:left="284" w:hanging="284"/>
        <w:jc w:val="both"/>
        <w:rPr>
          <w:color w:val="auto"/>
        </w:rPr>
      </w:pPr>
      <w:r>
        <w:rPr>
          <w:color w:val="auto"/>
        </w:rPr>
        <w:t xml:space="preserve">52 % žáků v ČR nesouhlasí s výrokem „tvoje inteligence je něco, co na sobě nemůžeš příliš změnit“ (průměr OECD 63 %), </w:t>
      </w:r>
    </w:p>
    <w:p w14:paraId="34C9021D" w14:textId="124A7AA8" w:rsidR="0045503B" w:rsidRDefault="000B5ADE" w:rsidP="00BF51F7">
      <w:pPr>
        <w:pStyle w:val="Odstavecseseznamem"/>
        <w:numPr>
          <w:ilvl w:val="0"/>
          <w:numId w:val="77"/>
        </w:numPr>
        <w:spacing w:after="0"/>
        <w:ind w:left="284" w:hanging="284"/>
        <w:jc w:val="both"/>
        <w:rPr>
          <w:color w:val="auto"/>
        </w:rPr>
      </w:pPr>
      <w:r>
        <w:rPr>
          <w:color w:val="auto"/>
        </w:rPr>
        <w:t xml:space="preserve">žáci s růstovým myšlením dosáhli lepšího průměrného výsledku ve čtenářských dovednostech než žáci s fixním myšlením, vazba mezi růstovým myšlením a výsledkem ve čtenářských dovednostech byla silnější mezi socioekonomicky znevýhodněnými žáky, </w:t>
      </w:r>
    </w:p>
    <w:p w14:paraId="4E503BDF" w14:textId="704CBE9F" w:rsidR="000B5ADE" w:rsidRDefault="000B5ADE" w:rsidP="00BF51F7">
      <w:pPr>
        <w:pStyle w:val="Odstavecseseznamem"/>
        <w:numPr>
          <w:ilvl w:val="0"/>
          <w:numId w:val="77"/>
        </w:numPr>
        <w:spacing w:after="0"/>
        <w:ind w:left="284" w:hanging="284"/>
        <w:jc w:val="both"/>
        <w:rPr>
          <w:color w:val="auto"/>
        </w:rPr>
      </w:pPr>
      <w:r>
        <w:rPr>
          <w:color w:val="auto"/>
        </w:rPr>
        <w:t xml:space="preserve">školy a učitelé by mohli pomoci s posilováním spravedlnosti ve vzdělávání, pokud by našli způsoby, jak přesvědčit všechny žáky, aby věřili, že s dostatkem úsilí mohou rozvíjet své schopnosti a zlepšit své vzdělávací výsledky, </w:t>
      </w:r>
    </w:p>
    <w:p w14:paraId="4B39C31C" w14:textId="1FB00562" w:rsidR="000B5ADE" w:rsidRDefault="009C14E4" w:rsidP="00BF51F7">
      <w:pPr>
        <w:pStyle w:val="Odstavecseseznamem"/>
        <w:numPr>
          <w:ilvl w:val="0"/>
          <w:numId w:val="77"/>
        </w:numPr>
        <w:spacing w:after="0"/>
        <w:ind w:left="284" w:hanging="284"/>
        <w:jc w:val="both"/>
        <w:rPr>
          <w:color w:val="auto"/>
        </w:rPr>
      </w:pPr>
      <w:r>
        <w:rPr>
          <w:color w:val="auto"/>
        </w:rPr>
        <w:t xml:space="preserve">žáci s růstovým myšlením jsou více motivovaní ke zvládání nových úkolů, mají vyšší sebedůvěru, stanovují si ambicióznější vzdělávací cíle a škola má pro ně vyšší hodnotu, čeští žáci obecně disponují nižší motivací, sebedůvěrou a méně ambiciózními vzdělávacími cíli než jejich vrstevníci ze zemí OECD, a také hodnota, kterou připisují škole, je v mezinárodním srovnání podprůměrná, </w:t>
      </w:r>
    </w:p>
    <w:p w14:paraId="3ECB3E7E" w14:textId="0717E4F4" w:rsidR="009C14E4" w:rsidRDefault="009C14E4" w:rsidP="00BF51F7">
      <w:pPr>
        <w:pStyle w:val="Odstavecseseznamem"/>
        <w:numPr>
          <w:ilvl w:val="0"/>
          <w:numId w:val="77"/>
        </w:numPr>
        <w:spacing w:after="0"/>
        <w:ind w:left="284" w:hanging="284"/>
        <w:jc w:val="both"/>
        <w:rPr>
          <w:color w:val="auto"/>
        </w:rPr>
      </w:pPr>
      <w:r>
        <w:rPr>
          <w:color w:val="auto"/>
        </w:rPr>
        <w:t xml:space="preserve">statisticky významně vyšší podíl žáků s růstovým myšlením lze pozorovat tam, kde se žáci častěji setkávají s adaptivní výukou (učitel přizpůsobuje výklad potřebám a znalostem třídy, individuálně pomáhá žákům). </w:t>
      </w:r>
    </w:p>
    <w:p w14:paraId="3AB70E87" w14:textId="1082AF68" w:rsidR="00732AA7" w:rsidRDefault="00732AA7" w:rsidP="00F92D46">
      <w:pPr>
        <w:spacing w:after="0"/>
        <w:jc w:val="both"/>
        <w:rPr>
          <w:color w:val="auto"/>
        </w:rPr>
      </w:pPr>
    </w:p>
    <w:p w14:paraId="4D99E239" w14:textId="138FFB19" w:rsidR="00732AA7" w:rsidRPr="00732AA7" w:rsidRDefault="00732AA7" w:rsidP="00F92D46">
      <w:pPr>
        <w:spacing w:after="0"/>
        <w:jc w:val="both"/>
        <w:rPr>
          <w:color w:val="auto"/>
        </w:rPr>
      </w:pPr>
      <w:r>
        <w:rPr>
          <w:color w:val="auto"/>
        </w:rPr>
        <w:t xml:space="preserve">Sekundární analýza PISA 2018 poskytuje také doporučení pro školy a učitele: vytvářet příznivou třídní atmosféru a přesvědčit žáky, že pokud vynaloží dostatek úsilí, mohou dosahovat dobrých výsledků, usilovat o využívání formativního hodnocení, nahlížet na žákův výkon jako na proces, nikoliv stav (motivace do budoucna), zvážit využívání tzv. gradovaných úloh a snažit se úlohy a jejich náročnost </w:t>
      </w:r>
      <w:r>
        <w:rPr>
          <w:color w:val="auto"/>
        </w:rPr>
        <w:lastRenderedPageBreak/>
        <w:t>přizpůsobit, aby žáci zažili úspěch a uvěřili tomu, že se díky vynaloženému úsilí mohou zlepšovat, rozvíjet růstové myšlení</w:t>
      </w:r>
      <w:r w:rsidR="00EB0612">
        <w:rPr>
          <w:color w:val="auto"/>
        </w:rPr>
        <w:t xml:space="preserve"> u žáků, podporovat další vzdělávání pedagogů. Celá zpráva je dostupná </w:t>
      </w:r>
      <w:hyperlink r:id="rId48" w:history="1">
        <w:r w:rsidR="00EB0612" w:rsidRPr="00EB0612">
          <w:rPr>
            <w:rStyle w:val="Hypertextovodkaz"/>
          </w:rPr>
          <w:t>ZDE.</w:t>
        </w:r>
      </w:hyperlink>
      <w:r w:rsidR="00EB0612">
        <w:rPr>
          <w:color w:val="auto"/>
        </w:rPr>
        <w:t xml:space="preserve"> </w:t>
      </w:r>
    </w:p>
    <w:p w14:paraId="3CDC65B8" w14:textId="77777777" w:rsidR="00193623" w:rsidRPr="00E67FDA" w:rsidRDefault="00193623" w:rsidP="00193623">
      <w:pPr>
        <w:spacing w:after="0" w:line="240" w:lineRule="auto"/>
        <w:jc w:val="both"/>
        <w:rPr>
          <w:color w:val="auto"/>
        </w:rPr>
      </w:pPr>
    </w:p>
    <w:p w14:paraId="6E370CF9" w14:textId="77777777" w:rsidR="00193623" w:rsidRPr="00E67FDA" w:rsidRDefault="00193623" w:rsidP="00E214A2">
      <w:pPr>
        <w:pStyle w:val="Nadpis3"/>
      </w:pPr>
      <w:bookmarkStart w:id="120" w:name="_Toc117154976"/>
      <w:r w:rsidRPr="00E214A2">
        <w:t>Mezin</w:t>
      </w:r>
      <w:r w:rsidR="003412B1" w:rsidRPr="00E214A2">
        <w:t>árodní</w:t>
      </w:r>
      <w:r w:rsidR="003412B1" w:rsidRPr="00E67FDA">
        <w:t xml:space="preserve"> </w:t>
      </w:r>
      <w:r w:rsidRPr="00E67FDA">
        <w:t>šetření TALIS 2018</w:t>
      </w:r>
      <w:bookmarkEnd w:id="120"/>
    </w:p>
    <w:p w14:paraId="50F99116" w14:textId="15533DE0" w:rsidR="00193623" w:rsidRPr="00E67FDA" w:rsidRDefault="00193623" w:rsidP="00F92D46">
      <w:pPr>
        <w:spacing w:after="0" w:line="22" w:lineRule="atLeast"/>
        <w:jc w:val="both"/>
        <w:rPr>
          <w:color w:val="auto"/>
        </w:rPr>
      </w:pPr>
      <w:r w:rsidRPr="00E67FDA">
        <w:rPr>
          <w:color w:val="auto"/>
        </w:rPr>
        <w:t xml:space="preserve">Mezinárodní šetření TALIS přináší informace o výkonnosti české vzdělávací soustavy v mezinárodním srovnání. V České republice se do TALIS 2018 z druhého stupně základní školy a nižšího stupně víceletého gymnázia zapojilo celkem 219 škol a přes 3 400 učitelů. Pokud budou dále uváděny hodnoty vůči průměru EU, jedná se o srovnání s váženým průměrem 23 členských států, které se účastnily šetření TALIS 2018, pokud bude hovořeno o průměru TALIS, tento zahrnuje všech 48 států zapojených do šetření TALIS 2018. V TALIS jsou využity dva druhy dotazníků – pro ředitele školy a pro učitele. </w:t>
      </w:r>
    </w:p>
    <w:p w14:paraId="113FD0BD" w14:textId="77777777" w:rsidR="00193623" w:rsidRPr="00E67FDA" w:rsidRDefault="00193623" w:rsidP="00F92D46">
      <w:pPr>
        <w:spacing w:after="0" w:line="22" w:lineRule="atLeast"/>
        <w:jc w:val="both"/>
        <w:rPr>
          <w:color w:val="auto"/>
        </w:rPr>
      </w:pPr>
    </w:p>
    <w:p w14:paraId="58378AAC" w14:textId="77777777" w:rsidR="00193623" w:rsidRPr="00E67FDA" w:rsidRDefault="00193623" w:rsidP="00F92D46">
      <w:pPr>
        <w:spacing w:after="0" w:line="22" w:lineRule="atLeast"/>
        <w:jc w:val="both"/>
        <w:rPr>
          <w:b/>
          <w:color w:val="auto"/>
          <w:u w:val="single"/>
        </w:rPr>
      </w:pPr>
      <w:r w:rsidRPr="00E67FDA">
        <w:rPr>
          <w:b/>
          <w:color w:val="auto"/>
          <w:u w:val="single"/>
        </w:rPr>
        <w:t>Profesní rozvoj a sebedůvěra učitelů</w:t>
      </w:r>
    </w:p>
    <w:p w14:paraId="65CFC22C" w14:textId="537E085D" w:rsidR="00193623" w:rsidRPr="00E67FDA" w:rsidRDefault="00193623" w:rsidP="00F92D46">
      <w:pPr>
        <w:spacing w:after="0" w:line="22" w:lineRule="atLeast"/>
        <w:jc w:val="both"/>
        <w:rPr>
          <w:color w:val="auto"/>
        </w:rPr>
      </w:pPr>
      <w:r w:rsidRPr="00E67FDA">
        <w:rPr>
          <w:color w:val="auto"/>
        </w:rPr>
        <w:t xml:space="preserve">Subjektivně vnímaná profesní zdatnost českých učitelů je v oblasti motivace a aktivního zapojování žáků do výuky v porovnání s EU velmi podprůměrná a </w:t>
      </w:r>
      <w:proofErr w:type="gramStart"/>
      <w:r w:rsidRPr="00E67FDA">
        <w:rPr>
          <w:color w:val="auto"/>
        </w:rPr>
        <w:t>patří</w:t>
      </w:r>
      <w:proofErr w:type="gramEnd"/>
      <w:r w:rsidRPr="00E67FDA">
        <w:rPr>
          <w:color w:val="auto"/>
        </w:rPr>
        <w:t xml:space="preserve"> k nejnižším v rámci celého šetření TALIS. Zkušenější učitelé s alespoň 5 lety praxe hodnotí lépe svou schopnost v oblasti kázeňského řízení třídy, naopak méně zkušení mladší učitelé naopak hodnotí lépe své schopnosti podpořit vzdělávání žáků pomocí digitálních technologií. Čeští učitelé pozitivně vnímají účast na aktivitách profesního rozvoje, kde k nejčastějším formám </w:t>
      </w:r>
      <w:proofErr w:type="gramStart"/>
      <w:r w:rsidRPr="00E67FDA">
        <w:rPr>
          <w:color w:val="auto"/>
        </w:rPr>
        <w:t>patří</w:t>
      </w:r>
      <w:proofErr w:type="gramEnd"/>
      <w:r w:rsidRPr="00E67FDA">
        <w:rPr>
          <w:color w:val="auto"/>
        </w:rPr>
        <w:t xml:space="preserve"> četba odborné literatury a kurzy/semináře prezenčního charakteru – obě tyto formy se v ČR vyskytují významně častěji oproti průměru EU. Naopak podprůměrný podíl učitelů se účastní vzdělávacích konferencí. Od roku 2013 výrazně stoupl podíl učitelů, kteří se účastní aktivit profesního rozvoje zaměřeného na výuku žáků se SVP (z 24 % na 53 %). Potřebu profesního rozvoje v této oblasti deklaruje 55 % českých učitelů. Čeští učitelé se také mnohem častěji účastní zaškolovacích </w:t>
      </w:r>
      <w:r w:rsidR="00050B38" w:rsidRPr="00E67FDA">
        <w:rPr>
          <w:color w:val="auto"/>
        </w:rPr>
        <w:t>aktivit,</w:t>
      </w:r>
      <w:r w:rsidRPr="00E67FDA">
        <w:rPr>
          <w:color w:val="auto"/>
        </w:rPr>
        <w:t xml:space="preserve"> než je průměr EU. </w:t>
      </w:r>
    </w:p>
    <w:p w14:paraId="6E58FC15" w14:textId="77777777" w:rsidR="00193623" w:rsidRPr="00E67FDA" w:rsidRDefault="00193623" w:rsidP="00F92D46">
      <w:pPr>
        <w:spacing w:after="0" w:line="22" w:lineRule="atLeast"/>
        <w:jc w:val="both"/>
        <w:rPr>
          <w:color w:val="auto"/>
        </w:rPr>
      </w:pPr>
    </w:p>
    <w:p w14:paraId="66CB9342" w14:textId="77777777" w:rsidR="00193623" w:rsidRPr="00E67FDA" w:rsidRDefault="00193623" w:rsidP="00F92D46">
      <w:pPr>
        <w:spacing w:after="0" w:line="22" w:lineRule="atLeast"/>
        <w:jc w:val="both"/>
        <w:rPr>
          <w:b/>
          <w:color w:val="auto"/>
          <w:u w:val="single"/>
        </w:rPr>
      </w:pPr>
      <w:r w:rsidRPr="00E67FDA">
        <w:rPr>
          <w:b/>
          <w:color w:val="auto"/>
          <w:u w:val="single"/>
        </w:rPr>
        <w:t>Vnímané překážky výuky</w:t>
      </w:r>
    </w:p>
    <w:p w14:paraId="2ADD3EE4" w14:textId="7FD155F3" w:rsidR="00193623" w:rsidRPr="00E67FDA" w:rsidRDefault="00193623" w:rsidP="00F92D46">
      <w:pPr>
        <w:spacing w:after="0" w:line="22" w:lineRule="atLeast"/>
        <w:jc w:val="both"/>
        <w:rPr>
          <w:color w:val="auto"/>
        </w:rPr>
      </w:pPr>
      <w:r w:rsidRPr="00E67FDA">
        <w:rPr>
          <w:color w:val="auto"/>
        </w:rPr>
        <w:t xml:space="preserve">Oproti roku 2013 považuje větší počet ředitelů nedostatek učitelů s kompetencemi učit žáky se SVP za významnou překážku bránící poskytování kvalitní výuky. Toto navýšení </w:t>
      </w:r>
      <w:r w:rsidR="00050B38" w:rsidRPr="00E67FDA">
        <w:rPr>
          <w:color w:val="auto"/>
        </w:rPr>
        <w:t>souvisí s</w:t>
      </w:r>
      <w:r w:rsidRPr="00E67FDA">
        <w:rPr>
          <w:color w:val="auto"/>
        </w:rPr>
        <w:t xml:space="preserve"> podporou inkluze v českých školách a z toho vycházející zvýšené poptávce po učitelích s příslušnými kompetencemi. Řediteli je vnímáno jako překážka také nedostatek podpůrného personálu a nedostatek času pro pedagogické vedení. </w:t>
      </w:r>
    </w:p>
    <w:p w14:paraId="04C28A99"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rPr>
          <w:color w:val="auto"/>
        </w:rPr>
      </w:pPr>
    </w:p>
    <w:p w14:paraId="364BB3EC"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rPr>
          <w:b/>
          <w:color w:val="auto"/>
          <w:u w:val="single"/>
        </w:rPr>
      </w:pPr>
      <w:r w:rsidRPr="00E67FDA">
        <w:rPr>
          <w:b/>
          <w:color w:val="auto"/>
          <w:u w:val="single"/>
        </w:rPr>
        <w:t>Proměny výuky</w:t>
      </w:r>
    </w:p>
    <w:p w14:paraId="11424240"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Výrazně podprůměrný ve srovnání s průměrem EU je podíl českých učitelů, kteří se cítili připraveni na</w:t>
      </w:r>
      <w:r w:rsidR="003412B1" w:rsidRPr="00E67FDA">
        <w:rPr>
          <w:color w:val="auto"/>
        </w:rPr>
        <w:t> </w:t>
      </w:r>
      <w:r w:rsidRPr="00E67FDA">
        <w:rPr>
          <w:color w:val="auto"/>
        </w:rPr>
        <w:t xml:space="preserve">výuku průřezových dovedností (28 %). Čeští učitelé ve velké míře využívají strategie podporující jasnost a srozumitelnost výuky, ale málo využívají strategie aktivující u žáků náročnější kognitivní procesy a jen zřídka umožňují žákům samostatnou dlouhodobou práci nebo využití ICT. </w:t>
      </w:r>
    </w:p>
    <w:p w14:paraId="35F438BD"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p>
    <w:p w14:paraId="061FA669"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r w:rsidRPr="00E67FDA">
        <w:rPr>
          <w:b/>
          <w:color w:val="auto"/>
          <w:u w:val="single"/>
        </w:rPr>
        <w:t>Učitelská profese</w:t>
      </w:r>
    </w:p>
    <w:p w14:paraId="073FC2DE"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Učitelská profese byla první kariérní volbou pro 68 % českých učitelů. 90 % českých učitelů je dle</w:t>
      </w:r>
      <w:r w:rsidR="003412B1" w:rsidRPr="00E67FDA">
        <w:rPr>
          <w:color w:val="auto"/>
        </w:rPr>
        <w:t> </w:t>
      </w:r>
      <w:r w:rsidRPr="00E67FDA">
        <w:rPr>
          <w:color w:val="auto"/>
        </w:rPr>
        <w:t>svého vyjádření ve svém zaměstnání spokojeno a 58 % učitelů se domnívá, že výhody tohoto povolání převažují nad nevýhodami. V ČR stejně jako v ostatních evropských zemích smýšlejí učitelé o</w:t>
      </w:r>
      <w:r w:rsidR="003412B1" w:rsidRPr="00E67FDA">
        <w:rPr>
          <w:color w:val="auto"/>
        </w:rPr>
        <w:t> </w:t>
      </w:r>
      <w:r w:rsidRPr="00E67FDA">
        <w:rPr>
          <w:color w:val="auto"/>
        </w:rPr>
        <w:t xml:space="preserve">svém povolání méně pozitivně, než jak to vnímá obecně společnost. </w:t>
      </w:r>
    </w:p>
    <w:p w14:paraId="7656F8E7" w14:textId="77777777" w:rsidR="00726DD6" w:rsidRDefault="00726DD6"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p>
    <w:p w14:paraId="51C0C60F" w14:textId="196FF000"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r w:rsidRPr="00E67FDA">
        <w:rPr>
          <w:b/>
          <w:color w:val="auto"/>
          <w:u w:val="single"/>
        </w:rPr>
        <w:t>Podmínky začínajících učitelů</w:t>
      </w:r>
    </w:p>
    <w:p w14:paraId="6B7B15E6"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Čeští učitelé jsou při výběru své profese motivování ve velké míře společenskými motivy, cca 90 % uvedlo, že pro ně bylo důležité, že mohou ovlivňovat rozvoj dětí a mládeže a být tak prospěšní pro</w:t>
      </w:r>
      <w:r w:rsidR="003412B1" w:rsidRPr="00E67FDA">
        <w:rPr>
          <w:color w:val="auto"/>
        </w:rPr>
        <w:t> </w:t>
      </w:r>
      <w:r w:rsidRPr="00E67FDA">
        <w:rPr>
          <w:color w:val="auto"/>
        </w:rPr>
        <w:t xml:space="preserve">společnost. Okolo 60 % českých učitelů bralo v úvahu také osobní motivy jako jistota práce, spolehlivý příjem a stabilní kariéra (EU 65 %). </w:t>
      </w:r>
    </w:p>
    <w:p w14:paraId="6C03FA55"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p>
    <w:p w14:paraId="6FA790BA"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r w:rsidRPr="00E67FDA">
        <w:rPr>
          <w:b/>
          <w:color w:val="auto"/>
          <w:u w:val="single"/>
        </w:rPr>
        <w:t>Profesní příprava učitelů a pocit připravenosti na výuku</w:t>
      </w:r>
    </w:p>
    <w:p w14:paraId="0A682789"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Formální vzdělávání více než 90 % českých učitelů zahrnovalo obsahovou stránku a didaktiku vyučovaných předmětů a obecnou pedagogiku. Podíl učitelů, kteří se v prvních dvou uvedených oblastech cítili připraveni na výuku, výrazně poklesl od roku 2013 z 99 % na 78 % u obsahové stránky vyučovaných předmětů, z 91 % na 60 % u didaktiky vyučovaných předmětů. Podíl českých učitelů, kteří se v rámci svého formálního vzdělávání setkali s výukou v prostředí s různě nadanými žáky, byl ze všech zemí vůbec nejnižší (34 %, průměr EU 58 %). Podprůměrný je rovněž podíl českých učitelů, kteří uvedli, že součástí jejich formálního vzdělávání byly oblasti chování žáků a vedení třídy (54 %, průměr EU 65 %), sledování pokroku a vědomostí žáků (55 %, průměr EU 63 %) a využívání ICT (informační a komunikační technologie) ve výuce (45 %, průměr EU 53 %). V oblasti výuky průřezových dovedností (kreativita, kritické myšlení, řešení problémů) jen necelá polovina českých učitelů (47 %) měla tuto oblast zahrnutou ve svém formálním vzdělávání (EU 58 %). Pouze 28 % českých učitelů se cítilo připraveno na výuku průřezových dovedností, což představuje překážku při</w:t>
      </w:r>
      <w:r w:rsidR="003412B1" w:rsidRPr="00E67FDA">
        <w:rPr>
          <w:color w:val="auto"/>
        </w:rPr>
        <w:t> </w:t>
      </w:r>
      <w:r w:rsidRPr="00E67FDA">
        <w:rPr>
          <w:color w:val="auto"/>
        </w:rPr>
        <w:t xml:space="preserve">naplňování cílů RVP. </w:t>
      </w:r>
    </w:p>
    <w:p w14:paraId="58C15EE7"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p>
    <w:p w14:paraId="0D629D3C"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r w:rsidRPr="00E67FDA">
        <w:rPr>
          <w:b/>
          <w:color w:val="auto"/>
          <w:u w:val="single"/>
        </w:rPr>
        <w:t>Podpora začínajících učitelů v zaměstnání</w:t>
      </w:r>
    </w:p>
    <w:p w14:paraId="1B36CE0E"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Zaškolovací aktivity jsou zde chápány tak, aby podporovaly začleňování nových učitelů do jejich povolání a aby podporovaly zkušené učitele, kteří jsou na škole noví. Mohou probíhat v rámci formálně strukturovaného programu (dohled zkušeného učitele, schůzky s ředitelem, mentoring), nebo mohou být uspořádány neformálně jako samostatné aktivity (spolupráce s jinými novými učiteli). Dle vyjádření ředitelů mají noví učitelé podstatně vyšší přístup k neformálním zaškolovacím aktivitám (82 %, průměr EU 71 %) než k formálně strukturovaným (</w:t>
      </w:r>
      <w:proofErr w:type="gramStart"/>
      <w:r w:rsidRPr="00E67FDA">
        <w:rPr>
          <w:color w:val="auto"/>
        </w:rPr>
        <w:t>35%</w:t>
      </w:r>
      <w:proofErr w:type="gramEnd"/>
      <w:r w:rsidRPr="00E67FDA">
        <w:rPr>
          <w:color w:val="auto"/>
        </w:rPr>
        <w:t>, průměr EU 55 %). 31 % českých učitelů se účastnilo formálního zaškolovacího programu během svého prvního zaměstnání, 30 % učitelů se účastnilo formálního programu. 43 % učitelů se neúčastnilo žádného zaškolení, průměr EU činí 61 %, trend zaškolování začínajících učitelů je ale stoupající. Nejčastějšími formami zaškolení, které uváděli začínající učitelé, byly naplánované schůzky s ředitelem a/nebo se zkušenými učiteli, dohled ředitele a/nebo zkušených učitelů a spolupráce s jinými novými učiteli (zúčastnilo se</w:t>
      </w:r>
      <w:r w:rsidR="003412B1" w:rsidRPr="00E67FDA">
        <w:rPr>
          <w:color w:val="auto"/>
        </w:rPr>
        <w:t> </w:t>
      </w:r>
      <w:r w:rsidRPr="00E67FDA">
        <w:rPr>
          <w:color w:val="auto"/>
        </w:rPr>
        <w:t>80 % a více učitelů, přičemž více než 90 % učitelů pracuje ve škole, kde jsou dle vyjádření ředitelů tyto aktivity dostupné). Téměř 2/3 ředitelů dále uvedlo, že učitelé nemají přístup k programu mentorování (průměr EU 35 %). Mentora má v ČR přiděleno 26 % začínajících učitelů (délka praxe do</w:t>
      </w:r>
      <w:r w:rsidR="003412B1" w:rsidRPr="00E67FDA">
        <w:rPr>
          <w:color w:val="auto"/>
        </w:rPr>
        <w:t> </w:t>
      </w:r>
      <w:r w:rsidRPr="00E67FDA">
        <w:rPr>
          <w:color w:val="auto"/>
        </w:rPr>
        <w:t xml:space="preserve">5 let (průměr EU 19 %). </w:t>
      </w:r>
    </w:p>
    <w:p w14:paraId="208BBEF6"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p>
    <w:p w14:paraId="2E92A543"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r w:rsidRPr="00E67FDA">
        <w:rPr>
          <w:b/>
          <w:color w:val="auto"/>
          <w:u w:val="single"/>
        </w:rPr>
        <w:t>Spokojenost učitelů v zaměstnání a vnímaná prestiž učitelského povolání</w:t>
      </w:r>
    </w:p>
    <w:p w14:paraId="4ADACF1C"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 xml:space="preserve">Celých 90 % učitelů v ČR je dle svého názoru ve svém zaměstnání celkově spokojeno (odpovídá průměru EU), 7 % učitelů lituje volby svého povolání. Pouze 16 % učitelů se domnívá, že si společnost váží učitelů. Názor, že učitelská profese je společností ceněná zastává 24 % učitelů oproti 13 % učitelek. Všeobecně nízká úroveň prestiže učitelského povolání je důležitý faktor, který ovlivňuje nedostatek nových učitelů na trhu práce. Dle zprávy TALIS 2018 je učitelský obor výrazně podhodnocen oproti jiným segmentům trhu práce a nedokáže tak konkurovat. Nicméně je nutno také např. mediálně zlepšovat obraz a prestiž této profese. </w:t>
      </w:r>
    </w:p>
    <w:p w14:paraId="38467BAF" w14:textId="77777777" w:rsidR="00B26693" w:rsidRDefault="00B2669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p>
    <w:p w14:paraId="3A1362D9" w14:textId="5F2C0EF3"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r w:rsidRPr="00E67FDA">
        <w:rPr>
          <w:b/>
          <w:color w:val="auto"/>
          <w:u w:val="single"/>
        </w:rPr>
        <w:t>Náplň hodin</w:t>
      </w:r>
    </w:p>
    <w:p w14:paraId="3C9DB65D" w14:textId="31E79579"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 xml:space="preserve">Výsledky indikují relativně dobrou situaci v oblasti kázně v ZŠ a víceletých gymnáziích ve srovnání s EU, čeští učitelé musí méně často klidnit žáky, kteří </w:t>
      </w:r>
      <w:proofErr w:type="gramStart"/>
      <w:r w:rsidRPr="00E67FDA">
        <w:rPr>
          <w:color w:val="auto"/>
        </w:rPr>
        <w:t>ruší</w:t>
      </w:r>
      <w:proofErr w:type="gramEnd"/>
      <w:r w:rsidRPr="00E67FDA">
        <w:rPr>
          <w:color w:val="auto"/>
        </w:rPr>
        <w:t xml:space="preserve"> (často nebo vždy 39 % v ČR, 67 % v EU), nabádat žáky, aby poslouchali (ČR 52 %, EU 74 %). Čeští učitelé také ve velké míře využívají strategie podporující jasnost a srozumitelnost výuky 89 % dotázaných učitelů uvádí, že na začátku výuky nastavují jasné cíle (81 % v EU); 84 % učitelů shrnuje obsah předešlé látky (76 % v EU); 83 % učitelů vysvětluje, co se žáci naučí (91 % v EU), 83 % učitelů často nebo vždy vysvětluje, jak nová látka souvisí</w:t>
      </w:r>
      <w:r w:rsidR="00F92D46">
        <w:rPr>
          <w:color w:val="auto"/>
        </w:rPr>
        <w:t xml:space="preserve"> </w:t>
      </w:r>
      <w:r w:rsidRPr="00E67FDA">
        <w:rPr>
          <w:color w:val="auto"/>
        </w:rPr>
        <w:t xml:space="preserve">s dřívější látkou (85 % v EU), 69 % učitelů se odkazuje na problémy každodenního života nebo práce, aby ukázali, proč jsou </w:t>
      </w:r>
      <w:r w:rsidRPr="00E67FDA">
        <w:rPr>
          <w:color w:val="auto"/>
        </w:rPr>
        <w:lastRenderedPageBreak/>
        <w:t xml:space="preserve">nové znalosti užitečné (73 % v EU), a 64 % učitelů nechává žáky řešit obdobné úlohy, dokud si nejsou jistí, že každý žák porozuměl celé látce (70 % v EU). </w:t>
      </w:r>
    </w:p>
    <w:p w14:paraId="0969ED2C"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p>
    <w:p w14:paraId="3FBC6D3A"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 xml:space="preserve">Čeští učitelé naopak málo využívají strategie aktivující u žáků náročnější kognitivní procesy, tedy např. skupinové práce nebo skupinové řešení úkolů. Konkrétně jde o úlohy vyžadující kritické myšlení (ČR 40 %, EU 60 %), samostatné rozhodnutí o postupu řešení složitější úlohy (ČR 33 %, EU 39 %), rozdělování do menších skupin (ČR 27 %, EU 47 %), zadávání úloh s nejasným řešením (ČR 11 %, EU 34 %). Mezi všemi zeměmi zapojenými do TALIS 2018 má ČR spolu s Rakouskem nejnižší podíl učitelů, kteří zadávají úlohy s nejasným řešením (12 %) nebo dělí žáky do menších skupin, aby měli možnost nalézt společné řešení (28 %). ČR má také druhý nejnižší podíl v případě zadávání úloh vyžadujících kritické myšlení. </w:t>
      </w:r>
    </w:p>
    <w:p w14:paraId="3AB72569"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p>
    <w:p w14:paraId="1F22F0BB"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Podobně pak za spíše negativní zjištění lze považovat, že čeští učitelé uvádějí jen zřídka využívání takových výukových strategií, které žákům umožňují samostatnou práci po delší časové období nebo využití informačních a komunikačních technologií.</w:t>
      </w:r>
    </w:p>
    <w:p w14:paraId="1A7A09A2"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p>
    <w:p w14:paraId="56D03B35"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r w:rsidRPr="00E67FDA">
        <w:rPr>
          <w:b/>
          <w:color w:val="auto"/>
          <w:u w:val="single"/>
        </w:rPr>
        <w:t>Otevřenost vůči novým nápadům</w:t>
      </w:r>
    </w:p>
    <w:p w14:paraId="0D7C324E"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 xml:space="preserve">Z pohledu učitelů je hodnocení otevřenosti vůči inovacím v EU v průměru nižší, než ve všech státech zapojených do TALIS 2018. Obecným rysem nejen v ČR je větší otevřenost inovacím mladších učitelů oproti starším. Proti tomu naopak ředitelé škol uvádějí otevřenost inovacím školy jako celku a vnímají také vysokou míru autonomie škol, která jim v tomto ohledu umožňuje široké spektrum možností. </w:t>
      </w:r>
    </w:p>
    <w:p w14:paraId="70A289D6"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p>
    <w:p w14:paraId="268EDD17"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r w:rsidRPr="00E67FDA">
        <w:rPr>
          <w:b/>
          <w:color w:val="auto"/>
          <w:u w:val="single"/>
        </w:rPr>
        <w:t>Vztahy mezi učiteli a žáky</w:t>
      </w:r>
    </w:p>
    <w:p w14:paraId="51C4890E"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 xml:space="preserve">Téměř všichni čeští učitelé hodnotí pozitivně vztahy mezi učiteli a žáky, 98 % učitelů souhlasí s tvrzením, že potřebuje-li žák pomoc, škola mu ji poskytne, 96 % s tvrzením, že většina učitelů </w:t>
      </w:r>
      <w:proofErr w:type="gramStart"/>
      <w:r w:rsidRPr="00E67FDA">
        <w:rPr>
          <w:color w:val="auto"/>
        </w:rPr>
        <w:t>věří</w:t>
      </w:r>
      <w:proofErr w:type="gramEnd"/>
      <w:r w:rsidRPr="00E67FDA">
        <w:rPr>
          <w:color w:val="auto"/>
        </w:rPr>
        <w:t xml:space="preserve">, že úspěch žáků je důležitý. Podle 87 % dotázaných se učitelé v dané škole na sebe mohou spolehnout. </w:t>
      </w:r>
    </w:p>
    <w:p w14:paraId="7BCAC5C9"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p>
    <w:p w14:paraId="3753D09D"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r w:rsidRPr="00E67FDA">
        <w:rPr>
          <w:b/>
          <w:color w:val="auto"/>
          <w:u w:val="single"/>
        </w:rPr>
        <w:t>Bezpečné prostředí ve škole</w:t>
      </w:r>
    </w:p>
    <w:p w14:paraId="2576DF58"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 xml:space="preserve">Podle TALIS 2018 je prostředí českých škol </w:t>
      </w:r>
      <w:proofErr w:type="gramStart"/>
      <w:r w:rsidRPr="00E67FDA">
        <w:rPr>
          <w:color w:val="auto"/>
        </w:rPr>
        <w:t>bezpečnější,</w:t>
      </w:r>
      <w:proofErr w:type="gramEnd"/>
      <w:r w:rsidRPr="00E67FDA">
        <w:rPr>
          <w:color w:val="auto"/>
        </w:rPr>
        <w:t xml:space="preserve"> než prostředí škol v EU. Se zastrašováním nebo šikanou mezi žáky se alespoň jednou týdně potýkají jen 3 % českých ředitelů škol (průměr EU 14 %). S vandalstvím, krádežemi, zastrašováním nebo verbálním útokům na učitele se setkalo jednou nebo vícekrát týdně ne více, než 1,4 % českých ředitelů a není časté ani v zahraničí. </w:t>
      </w:r>
    </w:p>
    <w:p w14:paraId="5C62F14F"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p>
    <w:p w14:paraId="5D2841F5" w14:textId="77777777" w:rsidR="00F92D46" w:rsidRDefault="00F92D46"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p>
    <w:p w14:paraId="36FD9CE9" w14:textId="77777777" w:rsidR="00F92D46" w:rsidRDefault="00F92D46"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p>
    <w:p w14:paraId="614D062A" w14:textId="77777777" w:rsidR="00F92D46" w:rsidRDefault="00F92D46"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p>
    <w:p w14:paraId="5AD04255" w14:textId="3A797A13"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r w:rsidRPr="00E67FDA">
        <w:rPr>
          <w:b/>
          <w:color w:val="auto"/>
          <w:u w:val="single"/>
        </w:rPr>
        <w:t>Sebedůvěra učitelů</w:t>
      </w:r>
    </w:p>
    <w:p w14:paraId="028DA088"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 xml:space="preserve">Ve srovnání s EU je subjektivně vnímaná zdatnost českých učitelů podprůměrná, avšak oproti TALIS 2013 došlo k výraznému zlepšení. Největší rozdíly se v mezinárodním srovnání ukazují v oblasti motivace a aktivního zapojování žáků do výuky. </w:t>
      </w:r>
    </w:p>
    <w:p w14:paraId="4334C372" w14:textId="77777777" w:rsidR="00B26693" w:rsidRDefault="00B2669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p>
    <w:p w14:paraId="50244C46" w14:textId="0303C8A3"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r w:rsidRPr="00E67FDA">
        <w:rPr>
          <w:b/>
          <w:color w:val="auto"/>
          <w:u w:val="single"/>
        </w:rPr>
        <w:t>Vnímané překážky poskytování kvalitní výuky</w:t>
      </w:r>
    </w:p>
    <w:p w14:paraId="1B8F00FC"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Ředitelé v ČR nejvíce vnímají nedostatek podpůrného personálu (36 % ředitelů), nedostatek času pro pedagogické vedení (34 %), nedostatek učitelů s kompetencí učit žáky se SVP (30 %). Obdobně jsou tyto aspekty hodnoceny také v EU. Nejméně vnímají čeští ředitelé jako překážku nedostatek nebo nevhodnost učebních materiálů (3 %), nedostatek učitelů schopných vyučovat žáky ze sociálně znevýhodněného prostředí (5 %) a nedostatek učitelů odborné přípravy (5 %).</w:t>
      </w:r>
    </w:p>
    <w:p w14:paraId="58257812"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p>
    <w:p w14:paraId="307C310B"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r w:rsidRPr="00E67FDA">
        <w:rPr>
          <w:b/>
          <w:color w:val="auto"/>
          <w:u w:val="single"/>
        </w:rPr>
        <w:t>Výdajové priority podle učitelů</w:t>
      </w:r>
    </w:p>
    <w:p w14:paraId="2772390E"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lastRenderedPageBreak/>
        <w:t xml:space="preserve">Podle učitelů je velmi důležité navýšení platů (ČR 78 %, EU 50 %)), důležitost přikládaná platům je větší ve větších městech oproti menším, následuje snížení administrativní zátěže (ČR 57 %, EU 48 %) a snížení velikosti tříd prostřednictvím najímání dalších pedagogů (ČR 56 %, EU 59 %). </w:t>
      </w:r>
    </w:p>
    <w:p w14:paraId="6403A18E"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rPr>
      </w:pPr>
    </w:p>
    <w:p w14:paraId="7A59ABC2"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r w:rsidRPr="00E67FDA">
        <w:rPr>
          <w:b/>
          <w:color w:val="auto"/>
          <w:u w:val="single"/>
        </w:rPr>
        <w:t>Využití pracovního času učitelů</w:t>
      </w:r>
    </w:p>
    <w:p w14:paraId="5D1F363F"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 xml:space="preserve">Průměrná celková reportovaná pracovní doba učitelů v ČR činí 38,5 hodiny (EU 37,5 hodiny). Delší pracovní dobu vykazuje např. Anglie (46,9 hod.), USA (46,2), Japonsko (56). Nejkratší pracovní dobu vykazují naopak v Rakousku (37,2 hod.), Slovensku (36,4 hod.) a Finsku (33,3 hod.). </w:t>
      </w:r>
    </w:p>
    <w:p w14:paraId="117109FF"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p>
    <w:p w14:paraId="38993FD2"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 xml:space="preserve">Přímá výuka zabírá v pracovní době učitelů největší podíl, v ČR je v průměru 19,1 hod. (EU 18,8 hod.). Zajímavostí je, že čeští učitelé s praxí delší než 5 let tráví přípravou výuky delší čas než učitelé s kratší praxí. Téměř o hodinu déle se připravují učitelé gymnázií oproti učitelům srovnatelných ročníků ZŠ (8,1 hod./7,1 hod.). </w:t>
      </w:r>
    </w:p>
    <w:p w14:paraId="6A32405D"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p>
    <w:p w14:paraId="24DC3143"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r w:rsidRPr="00E67FDA">
        <w:rPr>
          <w:b/>
          <w:color w:val="auto"/>
          <w:u w:val="single"/>
        </w:rPr>
        <w:t>Efektivní vzdělávání a vnímaný vliv na práci</w:t>
      </w:r>
    </w:p>
    <w:p w14:paraId="2E5AAC63"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 xml:space="preserve">V České republice se účastnilo za posledních 12 měsíců alespoň jedné vzdělávací aktivity 97 % učitelů. Tento výsledek platí pro začínající i zkušenější pedagogy, mužů i žen, pedagogů z velkých měst i vesnic. Průměr EU činí 92 %. Vzdělávací aktivity se tak staly nedílnou součástí jejich profesního života. Nejčastějšími aktivitami je četba odborné literatury nebo semináře prezenčního charakteru (více než 80 % učitelů). Nadprůměrný vůči EU je také podíl učitelů, kteří se zapojili do sebepozorování, pozorování kolegů nebo </w:t>
      </w:r>
      <w:proofErr w:type="spellStart"/>
      <w:r w:rsidRPr="00E67FDA">
        <w:rPr>
          <w:color w:val="auto"/>
        </w:rPr>
        <w:t>koučingu</w:t>
      </w:r>
      <w:proofErr w:type="spellEnd"/>
      <w:r w:rsidRPr="00E67FDA">
        <w:rPr>
          <w:color w:val="auto"/>
        </w:rPr>
        <w:t xml:space="preserve"> (průměr ČR 45 %, EU 38 %), následují exkurze v komerčních prostorách, veřejných organizacích nebo nevládních organizacích (průměr ČR 24 %, EU 13 %). Pod průměrem EU je ČR například v účasti na vzdělávacích konferencích, kde prezentují svůj výzkum (průměr ČR 28 %, EU 43 %), dále ve sledování online kurzů/seminářů (ČR 24 %, EU 34 %) a zapojení do skupin učitelů, které vznikly za účelem profesního rozvoje svých členů (ČR 24 %, EU 33 %). </w:t>
      </w:r>
    </w:p>
    <w:p w14:paraId="67940BA8"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p>
    <w:p w14:paraId="359026FD"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Prezenční kurzy/semináře byly navštěvovány učiteli druhého stupně ZŠ stejně jako kolegy z víceletých gymnázií, rozdíl byl zaznamenán ve vyšší účasti pedagogů gymnázií na online kurzech a exkurzích. 78 % českých učitelů hodnotí, že jejich účast na vzdělávacích aktivitách měla pozitivní vliv na jejich profesní rozvoj, což odpovídá průměru EU. Činnosti profesního rozvoje, které měly nejpozitivnější vliv na výuku učitelů, byly v České republice hodnoceny především z hlediska kvality obsahu. Nejčastěji byly charakterizovány následovně: „vycházely z mých předchozích vědomostí“, „měly srozumitelnou strukturu“, „vhodně se soustředily na obsah potřebný k výuce mých předmětů“.</w:t>
      </w:r>
    </w:p>
    <w:p w14:paraId="76349485"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p>
    <w:p w14:paraId="5A329FA3"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 xml:space="preserve">Z výsledků TALIS 2018 vyplývá, že čeští učitelé se nejvíce účastní vzdělávání zaměřeného na prohlubování faktických znalostí a vědomostí v předmětech, které vyučují, na pedagogické kompetence pro výuku a výuku žáků se SVP (rozdíl oproti roku 2013: v roce 2013 činil průměr ČR 24 %, v roce 2018 54 %). Velká potřeba vzdělávání byla zaznamenána také v oblasti chování žáků a vedení třídy. Učitelé také vykazují velkou potřebu se vzdělávat v IT dovednostech – 13 % učitelů cítí velkou potřebu, 38 % střední potřebu tohoto vzdělávání. </w:t>
      </w:r>
    </w:p>
    <w:p w14:paraId="63230AA7"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p>
    <w:p w14:paraId="525C8BB9"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b/>
          <w:color w:val="auto"/>
          <w:u w:val="single"/>
        </w:rPr>
      </w:pPr>
      <w:r w:rsidRPr="00E67FDA">
        <w:rPr>
          <w:b/>
          <w:color w:val="auto"/>
          <w:u w:val="single"/>
        </w:rPr>
        <w:t>Překážky účasti na profesním rozvoji</w:t>
      </w:r>
    </w:p>
    <w:p w14:paraId="436916FE" w14:textId="77777777" w:rsidR="00193623" w:rsidRPr="00E67FDA" w:rsidRDefault="00193623" w:rsidP="00F92D46">
      <w:pPr>
        <w:pBdr>
          <w:top w:val="none" w:sz="0" w:space="0" w:color="auto"/>
          <w:left w:val="none" w:sz="0" w:space="0" w:color="auto"/>
          <w:bottom w:val="none" w:sz="0" w:space="0" w:color="auto"/>
          <w:right w:val="none" w:sz="0" w:space="0" w:color="auto"/>
          <w:between w:val="none" w:sz="0" w:space="0" w:color="auto"/>
        </w:pBdr>
        <w:spacing w:after="0" w:line="22" w:lineRule="atLeast"/>
        <w:jc w:val="both"/>
        <w:rPr>
          <w:color w:val="auto"/>
        </w:rPr>
      </w:pPr>
      <w:r w:rsidRPr="00E67FDA">
        <w:rPr>
          <w:color w:val="auto"/>
        </w:rPr>
        <w:t xml:space="preserve">Pro přibližně 51 % českých učitelů představuje překážku v účasti na profesním rozvoji kolize s pracovním rozvrhem, přibližně 1/3 učitelů vnímá nedostatek času kvůli rodinným povinnostem, nedostatek motivace a finanční náročnost profesního vzdělávání. Od roku 2013 se nejvíce snížil podíl učitelů, kteří jako překážku označili nedostatečnou podporu zaměstnavatele (z 21 % na 15 %), vysokou cenu školení (z 36 % na 30 %) a nedostatek motivace (z 38 % na 31 %). Vzrostl naopak počet učitelů, kteří se neúčastní aktivit profesního rozvoje z časových důvodů. </w:t>
      </w:r>
    </w:p>
    <w:p w14:paraId="2B3083AA" w14:textId="77777777" w:rsidR="00B26693" w:rsidRPr="00726DD6" w:rsidRDefault="00B26693" w:rsidP="00F92D46">
      <w:pPr>
        <w:pBdr>
          <w:top w:val="none" w:sz="0" w:space="0" w:color="auto"/>
          <w:left w:val="none" w:sz="0" w:space="0" w:color="auto"/>
          <w:bottom w:val="none" w:sz="0" w:space="0" w:color="auto"/>
          <w:right w:val="none" w:sz="0" w:space="0" w:color="auto"/>
          <w:between w:val="none" w:sz="0" w:space="0" w:color="auto"/>
        </w:pBdr>
        <w:spacing w:after="0" w:line="22" w:lineRule="atLeast"/>
        <w:rPr>
          <w:bCs/>
          <w:color w:val="auto"/>
        </w:rPr>
      </w:pPr>
    </w:p>
    <w:p w14:paraId="0339BA1A" w14:textId="16C67257" w:rsidR="00726DD6" w:rsidRDefault="00B26693" w:rsidP="00F92D46">
      <w:pPr>
        <w:pBdr>
          <w:top w:val="none" w:sz="0" w:space="0" w:color="auto"/>
          <w:left w:val="none" w:sz="0" w:space="0" w:color="auto"/>
          <w:bottom w:val="none" w:sz="0" w:space="0" w:color="auto"/>
          <w:right w:val="none" w:sz="0" w:space="0" w:color="auto"/>
          <w:between w:val="none" w:sz="0" w:space="0" w:color="auto"/>
        </w:pBdr>
        <w:spacing w:after="200" w:line="22" w:lineRule="atLeast"/>
        <w:jc w:val="both"/>
        <w:rPr>
          <w:bCs/>
          <w:color w:val="auto"/>
        </w:rPr>
      </w:pPr>
      <w:r w:rsidRPr="00726DD6">
        <w:rPr>
          <w:bCs/>
          <w:color w:val="auto"/>
        </w:rPr>
        <w:lastRenderedPageBreak/>
        <w:t xml:space="preserve">V dubnu 2021 vydala ČŠI </w:t>
      </w:r>
      <w:r w:rsidRPr="00726DD6">
        <w:rPr>
          <w:b/>
          <w:color w:val="auto"/>
        </w:rPr>
        <w:t xml:space="preserve">sekundární analýzu TALIS </w:t>
      </w:r>
      <w:r w:rsidR="00726DD6" w:rsidRPr="00726DD6">
        <w:rPr>
          <w:b/>
          <w:color w:val="auto"/>
        </w:rPr>
        <w:t>2018: Klima učitelského sboru, problémové třídy a aplikace didaktických metod učiteli</w:t>
      </w:r>
      <w:r w:rsidR="00726DD6">
        <w:rPr>
          <w:b/>
          <w:color w:val="auto"/>
        </w:rPr>
        <w:t xml:space="preserve">. </w:t>
      </w:r>
      <w:r w:rsidR="00726DD6">
        <w:rPr>
          <w:bCs/>
          <w:color w:val="auto"/>
        </w:rPr>
        <w:t>Shrnutí a doporučení obsažená v této zprávě udávají:</w:t>
      </w:r>
    </w:p>
    <w:p w14:paraId="08ACFE94" w14:textId="153F9395" w:rsidR="00726DD6" w:rsidRDefault="00726DD6" w:rsidP="00BF51F7">
      <w:pPr>
        <w:pStyle w:val="Odstavecseseznamem"/>
        <w:numPr>
          <w:ilvl w:val="0"/>
          <w:numId w:val="78"/>
        </w:numPr>
        <w:pBdr>
          <w:top w:val="none" w:sz="0" w:space="0" w:color="auto"/>
          <w:left w:val="none" w:sz="0" w:space="0" w:color="auto"/>
          <w:bottom w:val="none" w:sz="0" w:space="0" w:color="auto"/>
          <w:right w:val="none" w:sz="0" w:space="0" w:color="auto"/>
          <w:between w:val="none" w:sz="0" w:space="0" w:color="auto"/>
        </w:pBdr>
        <w:spacing w:after="120" w:line="22" w:lineRule="atLeast"/>
        <w:ind w:left="284" w:hanging="284"/>
        <w:contextualSpacing w:val="0"/>
        <w:jc w:val="both"/>
        <w:rPr>
          <w:bCs/>
          <w:color w:val="auto"/>
        </w:rPr>
      </w:pPr>
      <w:r>
        <w:rPr>
          <w:bCs/>
          <w:color w:val="auto"/>
        </w:rPr>
        <w:t xml:space="preserve">Spokojenější učitelé častěji uvádí, že vnímají pozitivní dopad zpětné vazby ke své práci, </w:t>
      </w:r>
      <w:proofErr w:type="gramStart"/>
      <w:r>
        <w:rPr>
          <w:bCs/>
          <w:color w:val="auto"/>
        </w:rPr>
        <w:t>věří</w:t>
      </w:r>
      <w:proofErr w:type="gramEnd"/>
      <w:r>
        <w:rPr>
          <w:bCs/>
          <w:color w:val="auto"/>
        </w:rPr>
        <w:t xml:space="preserve"> ve své kompetence a účastní se profesních a dalších aktivit souvisejících s profesním rozvojem. Ředitelé škol a zřizovatelé by měli podporovat CŽV a profesní rozvoj pedagogů.</w:t>
      </w:r>
    </w:p>
    <w:p w14:paraId="430D76FF" w14:textId="3E0ADFBE" w:rsidR="00726DD6" w:rsidRDefault="00726DD6" w:rsidP="00BF51F7">
      <w:pPr>
        <w:pStyle w:val="Odstavecseseznamem"/>
        <w:numPr>
          <w:ilvl w:val="0"/>
          <w:numId w:val="78"/>
        </w:numPr>
        <w:pBdr>
          <w:top w:val="none" w:sz="0" w:space="0" w:color="auto"/>
          <w:left w:val="none" w:sz="0" w:space="0" w:color="auto"/>
          <w:bottom w:val="none" w:sz="0" w:space="0" w:color="auto"/>
          <w:right w:val="none" w:sz="0" w:space="0" w:color="auto"/>
          <w:between w:val="none" w:sz="0" w:space="0" w:color="auto"/>
        </w:pBdr>
        <w:spacing w:after="120" w:line="22" w:lineRule="atLeast"/>
        <w:ind w:left="284" w:hanging="284"/>
        <w:contextualSpacing w:val="0"/>
        <w:jc w:val="both"/>
        <w:rPr>
          <w:bCs/>
          <w:color w:val="auto"/>
        </w:rPr>
      </w:pPr>
      <w:r>
        <w:rPr>
          <w:bCs/>
          <w:color w:val="auto"/>
        </w:rPr>
        <w:t xml:space="preserve">S celkovou spokojeností učitelů souvisí míra jejich participace na dění školy, </w:t>
      </w:r>
      <w:r w:rsidR="00B32343">
        <w:rPr>
          <w:bCs/>
          <w:color w:val="auto"/>
        </w:rPr>
        <w:t xml:space="preserve">možnost aktivně se zapojit do rozhodování o aktivitách a směřování školy. Vhodným opatřením je zapojit pedagogy do rozhodovacích procesů školy nebo jim umožnit rozhodování (alespoň částečně) ovlivňovat. </w:t>
      </w:r>
    </w:p>
    <w:p w14:paraId="4236429B" w14:textId="11A687D3" w:rsidR="00B32343" w:rsidRDefault="00AD1697" w:rsidP="00BF51F7">
      <w:pPr>
        <w:pStyle w:val="Odstavecseseznamem"/>
        <w:numPr>
          <w:ilvl w:val="0"/>
          <w:numId w:val="78"/>
        </w:numPr>
        <w:pBdr>
          <w:top w:val="none" w:sz="0" w:space="0" w:color="auto"/>
          <w:left w:val="none" w:sz="0" w:space="0" w:color="auto"/>
          <w:bottom w:val="none" w:sz="0" w:space="0" w:color="auto"/>
          <w:right w:val="none" w:sz="0" w:space="0" w:color="auto"/>
          <w:between w:val="none" w:sz="0" w:space="0" w:color="auto"/>
        </w:pBdr>
        <w:spacing w:after="120" w:line="22" w:lineRule="atLeast"/>
        <w:ind w:left="284" w:hanging="284"/>
        <w:contextualSpacing w:val="0"/>
        <w:jc w:val="both"/>
        <w:rPr>
          <w:bCs/>
          <w:color w:val="auto"/>
        </w:rPr>
      </w:pPr>
      <w:r>
        <w:rPr>
          <w:bCs/>
          <w:color w:val="auto"/>
        </w:rPr>
        <w:t>Pokud ředitel deklaruje vyšší míru spolupráce všech stran (pedagogové, rodiče, žáci), jsou starší učitelé více nespokojeni s profesí než mladší pedagogové.</w:t>
      </w:r>
    </w:p>
    <w:p w14:paraId="3CB5648C" w14:textId="06C967FB" w:rsidR="00AD1697" w:rsidRDefault="003D614D" w:rsidP="00BF51F7">
      <w:pPr>
        <w:pStyle w:val="Odstavecseseznamem"/>
        <w:numPr>
          <w:ilvl w:val="0"/>
          <w:numId w:val="78"/>
        </w:numPr>
        <w:pBdr>
          <w:top w:val="none" w:sz="0" w:space="0" w:color="auto"/>
          <w:left w:val="none" w:sz="0" w:space="0" w:color="auto"/>
          <w:bottom w:val="none" w:sz="0" w:space="0" w:color="auto"/>
          <w:right w:val="none" w:sz="0" w:space="0" w:color="auto"/>
          <w:between w:val="none" w:sz="0" w:space="0" w:color="auto"/>
        </w:pBdr>
        <w:spacing w:after="120" w:line="22" w:lineRule="atLeast"/>
        <w:ind w:left="284" w:hanging="284"/>
        <w:contextualSpacing w:val="0"/>
        <w:jc w:val="both"/>
        <w:rPr>
          <w:bCs/>
          <w:color w:val="auto"/>
        </w:rPr>
      </w:pPr>
      <w:r>
        <w:rPr>
          <w:bCs/>
          <w:color w:val="auto"/>
        </w:rPr>
        <w:t xml:space="preserve">Mladší učitelé vykazují vyšší stres z chování žáků, ale jsou celkově s profesí učitele více </w:t>
      </w:r>
      <w:r w:rsidR="00F92D46">
        <w:rPr>
          <w:bCs/>
          <w:color w:val="auto"/>
        </w:rPr>
        <w:t>spokojení</w:t>
      </w:r>
      <w:r>
        <w:rPr>
          <w:bCs/>
          <w:color w:val="auto"/>
        </w:rPr>
        <w:t xml:space="preserve"> než jejich starší kolegové.</w:t>
      </w:r>
    </w:p>
    <w:p w14:paraId="2FEC9710" w14:textId="31B040D1" w:rsidR="003D614D" w:rsidRDefault="001C6D4F" w:rsidP="00BF51F7">
      <w:pPr>
        <w:pStyle w:val="Odstavecseseznamem"/>
        <w:numPr>
          <w:ilvl w:val="0"/>
          <w:numId w:val="78"/>
        </w:numPr>
        <w:pBdr>
          <w:top w:val="none" w:sz="0" w:space="0" w:color="auto"/>
          <w:left w:val="none" w:sz="0" w:space="0" w:color="auto"/>
          <w:bottom w:val="none" w:sz="0" w:space="0" w:color="auto"/>
          <w:right w:val="none" w:sz="0" w:space="0" w:color="auto"/>
          <w:between w:val="none" w:sz="0" w:space="0" w:color="auto"/>
        </w:pBdr>
        <w:spacing w:after="120" w:line="22" w:lineRule="atLeast"/>
        <w:ind w:left="284" w:hanging="284"/>
        <w:contextualSpacing w:val="0"/>
        <w:jc w:val="both"/>
        <w:rPr>
          <w:bCs/>
          <w:color w:val="auto"/>
        </w:rPr>
      </w:pPr>
      <w:r>
        <w:rPr>
          <w:bCs/>
          <w:color w:val="auto"/>
        </w:rPr>
        <w:t>Hůře je profese pedagoga vnímána v krajích s vysokým podílem lidí v exekuci (mj. i Moravskoslezský kraj).</w:t>
      </w:r>
    </w:p>
    <w:p w14:paraId="0651F5CD" w14:textId="5CE62ADE" w:rsidR="001C6D4F" w:rsidRDefault="001C6D4F" w:rsidP="00BF51F7">
      <w:pPr>
        <w:pStyle w:val="Odstavecseseznamem"/>
        <w:numPr>
          <w:ilvl w:val="0"/>
          <w:numId w:val="78"/>
        </w:numPr>
        <w:pBdr>
          <w:top w:val="none" w:sz="0" w:space="0" w:color="auto"/>
          <w:left w:val="none" w:sz="0" w:space="0" w:color="auto"/>
          <w:bottom w:val="none" w:sz="0" w:space="0" w:color="auto"/>
          <w:right w:val="none" w:sz="0" w:space="0" w:color="auto"/>
          <w:between w:val="none" w:sz="0" w:space="0" w:color="auto"/>
        </w:pBdr>
        <w:spacing w:after="120" w:line="22" w:lineRule="atLeast"/>
        <w:ind w:left="284" w:hanging="284"/>
        <w:contextualSpacing w:val="0"/>
        <w:jc w:val="both"/>
        <w:rPr>
          <w:bCs/>
          <w:color w:val="auto"/>
        </w:rPr>
      </w:pPr>
      <w:r>
        <w:rPr>
          <w:bCs/>
          <w:color w:val="auto"/>
        </w:rPr>
        <w:t>Pro udržení stabilní spokojenosti učitelů s jejich profesí je nutné harmonicky rozvíjet jak vnímaný osobní přínos profese učitele, tak společenský přínos profese učitele a vnímání hodnotového a politického vlivu profese učitele.</w:t>
      </w:r>
    </w:p>
    <w:p w14:paraId="050773AC" w14:textId="36836334" w:rsidR="001C6D4F" w:rsidRDefault="001C6D4F" w:rsidP="00BF51F7">
      <w:pPr>
        <w:pStyle w:val="Odstavecseseznamem"/>
        <w:numPr>
          <w:ilvl w:val="0"/>
          <w:numId w:val="78"/>
        </w:numPr>
        <w:pBdr>
          <w:top w:val="none" w:sz="0" w:space="0" w:color="auto"/>
          <w:left w:val="none" w:sz="0" w:space="0" w:color="auto"/>
          <w:bottom w:val="none" w:sz="0" w:space="0" w:color="auto"/>
          <w:right w:val="none" w:sz="0" w:space="0" w:color="auto"/>
          <w:between w:val="none" w:sz="0" w:space="0" w:color="auto"/>
        </w:pBdr>
        <w:spacing w:after="120" w:line="22" w:lineRule="atLeast"/>
        <w:ind w:left="284" w:hanging="284"/>
        <w:contextualSpacing w:val="0"/>
        <w:jc w:val="both"/>
        <w:rPr>
          <w:bCs/>
          <w:color w:val="auto"/>
        </w:rPr>
      </w:pPr>
      <w:r>
        <w:rPr>
          <w:bCs/>
          <w:color w:val="auto"/>
        </w:rPr>
        <w:t>Učitelé participující na úrovní školy a zapojení do rozhodování o aktivitách a směřování školy vnímají pozitivněji společenský přínos pedagogické profese.</w:t>
      </w:r>
    </w:p>
    <w:p w14:paraId="21105724" w14:textId="5E42EE56" w:rsidR="001C6D4F" w:rsidRPr="001C6D4F" w:rsidRDefault="001C6D4F" w:rsidP="00BF51F7">
      <w:pPr>
        <w:pStyle w:val="Odstavecseseznamem"/>
        <w:numPr>
          <w:ilvl w:val="0"/>
          <w:numId w:val="78"/>
        </w:numPr>
        <w:pBdr>
          <w:top w:val="none" w:sz="0" w:space="0" w:color="auto"/>
          <w:left w:val="none" w:sz="0" w:space="0" w:color="auto"/>
          <w:bottom w:val="none" w:sz="0" w:space="0" w:color="auto"/>
          <w:right w:val="none" w:sz="0" w:space="0" w:color="auto"/>
          <w:between w:val="none" w:sz="0" w:space="0" w:color="auto"/>
        </w:pBdr>
        <w:spacing w:after="200" w:line="22" w:lineRule="atLeast"/>
        <w:ind w:left="284" w:hanging="284"/>
        <w:contextualSpacing w:val="0"/>
        <w:jc w:val="both"/>
        <w:rPr>
          <w:color w:val="FF0000"/>
        </w:rPr>
      </w:pPr>
      <w:r w:rsidRPr="001C6D4F">
        <w:rPr>
          <w:bCs/>
          <w:color w:val="auto"/>
        </w:rPr>
        <w:t>Učitelé s vysokou mírou stresu mají zároveň nižší sebedůvěru.</w:t>
      </w:r>
    </w:p>
    <w:p w14:paraId="1AA44B35" w14:textId="2CDA5BB4" w:rsidR="001C6D4F" w:rsidRPr="00F92D46" w:rsidRDefault="001C6D4F" w:rsidP="00BF51F7">
      <w:pPr>
        <w:pStyle w:val="Odstavecseseznamem"/>
        <w:numPr>
          <w:ilvl w:val="0"/>
          <w:numId w:val="78"/>
        </w:numPr>
        <w:pBdr>
          <w:top w:val="none" w:sz="0" w:space="0" w:color="auto"/>
          <w:left w:val="none" w:sz="0" w:space="0" w:color="auto"/>
          <w:bottom w:val="none" w:sz="0" w:space="0" w:color="auto"/>
          <w:right w:val="none" w:sz="0" w:space="0" w:color="auto"/>
          <w:between w:val="none" w:sz="0" w:space="0" w:color="auto"/>
        </w:pBdr>
        <w:spacing w:after="200" w:line="22" w:lineRule="atLeast"/>
        <w:ind w:left="284" w:hanging="284"/>
        <w:contextualSpacing w:val="0"/>
        <w:jc w:val="both"/>
        <w:rPr>
          <w:color w:val="auto"/>
        </w:rPr>
      </w:pPr>
      <w:r w:rsidRPr="001C6D4F">
        <w:rPr>
          <w:color w:val="auto"/>
        </w:rPr>
        <w:t>Začínající učitelé do 5 let praxe vnímají silněji bariéry profesního rozvoje než zkušenější pedagogové.</w:t>
      </w:r>
    </w:p>
    <w:p w14:paraId="31A3DF7F" w14:textId="3EE63873" w:rsidR="00193623" w:rsidRPr="001C6D4F" w:rsidRDefault="00193623" w:rsidP="001C6D4F">
      <w:pPr>
        <w:pBdr>
          <w:top w:val="none" w:sz="0" w:space="0" w:color="auto"/>
          <w:left w:val="none" w:sz="0" w:space="0" w:color="auto"/>
          <w:bottom w:val="none" w:sz="0" w:space="0" w:color="auto"/>
          <w:right w:val="none" w:sz="0" w:space="0" w:color="auto"/>
          <w:between w:val="none" w:sz="0" w:space="0" w:color="auto"/>
        </w:pBdr>
        <w:spacing w:after="200" w:line="276" w:lineRule="auto"/>
        <w:jc w:val="both"/>
        <w:rPr>
          <w:color w:val="FF0000"/>
        </w:rPr>
      </w:pPr>
      <w:r w:rsidRPr="001C6D4F">
        <w:rPr>
          <w:b/>
          <w:color w:val="FF0000"/>
        </w:rPr>
        <w:br w:type="page"/>
      </w:r>
    </w:p>
    <w:p w14:paraId="76C1E114" w14:textId="77777777" w:rsidR="00193623" w:rsidRPr="000208E2" w:rsidRDefault="00193623" w:rsidP="00193623">
      <w:pPr>
        <w:pBdr>
          <w:top w:val="none" w:sz="0" w:space="0" w:color="auto"/>
          <w:left w:val="none" w:sz="0" w:space="0" w:color="auto"/>
          <w:bottom w:val="none" w:sz="0" w:space="0" w:color="auto"/>
          <w:right w:val="none" w:sz="0" w:space="0" w:color="auto"/>
          <w:between w:val="none" w:sz="0" w:space="0" w:color="auto"/>
        </w:pBdr>
        <w:spacing w:after="0" w:line="240" w:lineRule="auto"/>
        <w:jc w:val="both"/>
        <w:rPr>
          <w:b/>
          <w:color w:val="FF0000"/>
        </w:rPr>
        <w:sectPr w:rsidR="00193623" w:rsidRPr="000208E2" w:rsidSect="007C0445">
          <w:headerReference w:type="default" r:id="rId49"/>
          <w:footerReference w:type="default" r:id="rId50"/>
          <w:pgSz w:w="11906" w:h="16838"/>
          <w:pgMar w:top="811" w:right="1417" w:bottom="1276" w:left="1417" w:header="708" w:footer="708" w:gutter="0"/>
          <w:cols w:space="708"/>
          <w:docGrid w:linePitch="360"/>
        </w:sectPr>
      </w:pPr>
    </w:p>
    <w:p w14:paraId="405CF692" w14:textId="77777777" w:rsidR="00193623" w:rsidRPr="008B07E8" w:rsidRDefault="00193623" w:rsidP="00E214A2">
      <w:pPr>
        <w:pStyle w:val="Nadpis1"/>
        <w:ind w:left="426" w:hanging="426"/>
      </w:pPr>
      <w:bookmarkStart w:id="121" w:name="_Toc117154977"/>
      <w:r w:rsidRPr="00E214A2">
        <w:lastRenderedPageBreak/>
        <w:t>Seznam</w:t>
      </w:r>
      <w:r w:rsidRPr="008B07E8">
        <w:t xml:space="preserve"> zkratek</w:t>
      </w:r>
      <w:bookmarkEnd w:id="121"/>
    </w:p>
    <w:p w14:paraId="496C1B47" w14:textId="77777777" w:rsidR="00193623" w:rsidRPr="008B07E8" w:rsidRDefault="00193623" w:rsidP="00193623">
      <w:pPr>
        <w:spacing w:after="0" w:line="240" w:lineRule="auto"/>
        <w:rPr>
          <w:color w:val="auto"/>
          <w:sz w:val="24"/>
          <w:szCs w:val="24"/>
        </w:rPr>
      </w:pPr>
      <w:r w:rsidRPr="008B07E8">
        <w:rPr>
          <w:color w:val="auto"/>
          <w:sz w:val="24"/>
          <w:szCs w:val="24"/>
        </w:rPr>
        <w:t>CJ</w:t>
      </w:r>
      <w:r w:rsidRPr="008B07E8">
        <w:rPr>
          <w:color w:val="auto"/>
          <w:sz w:val="24"/>
          <w:szCs w:val="24"/>
        </w:rPr>
        <w:tab/>
      </w:r>
      <w:r w:rsidRPr="008B07E8">
        <w:rPr>
          <w:color w:val="auto"/>
          <w:sz w:val="24"/>
          <w:szCs w:val="24"/>
        </w:rPr>
        <w:tab/>
      </w:r>
      <w:r w:rsidRPr="008B07E8">
        <w:rPr>
          <w:color w:val="auto"/>
          <w:sz w:val="24"/>
          <w:szCs w:val="24"/>
        </w:rPr>
        <w:tab/>
        <w:t>cizí jazyk</w:t>
      </w:r>
    </w:p>
    <w:p w14:paraId="535F3D45" w14:textId="77777777" w:rsidR="00193623" w:rsidRPr="008B07E8" w:rsidRDefault="00193623" w:rsidP="00193623">
      <w:pPr>
        <w:spacing w:after="0" w:line="240" w:lineRule="auto"/>
        <w:rPr>
          <w:color w:val="auto"/>
          <w:sz w:val="24"/>
          <w:szCs w:val="24"/>
        </w:rPr>
      </w:pPr>
      <w:r w:rsidRPr="008B07E8">
        <w:rPr>
          <w:color w:val="auto"/>
          <w:sz w:val="24"/>
          <w:szCs w:val="24"/>
        </w:rPr>
        <w:t>ČG</w:t>
      </w:r>
      <w:r w:rsidRPr="008B07E8">
        <w:rPr>
          <w:color w:val="auto"/>
          <w:sz w:val="24"/>
          <w:szCs w:val="24"/>
        </w:rPr>
        <w:tab/>
      </w:r>
      <w:r w:rsidRPr="008B07E8">
        <w:rPr>
          <w:color w:val="auto"/>
          <w:sz w:val="24"/>
          <w:szCs w:val="24"/>
        </w:rPr>
        <w:tab/>
      </w:r>
      <w:r w:rsidRPr="008B07E8">
        <w:rPr>
          <w:color w:val="auto"/>
          <w:sz w:val="24"/>
          <w:szCs w:val="24"/>
        </w:rPr>
        <w:tab/>
        <w:t>čtenářská gramotnost</w:t>
      </w:r>
    </w:p>
    <w:p w14:paraId="07BE6F0A" w14:textId="77777777" w:rsidR="00193623" w:rsidRPr="008B07E8" w:rsidRDefault="00193623" w:rsidP="00193623">
      <w:pPr>
        <w:spacing w:after="0" w:line="240" w:lineRule="auto"/>
        <w:rPr>
          <w:color w:val="auto"/>
          <w:sz w:val="24"/>
          <w:szCs w:val="24"/>
        </w:rPr>
      </w:pPr>
      <w:r w:rsidRPr="008B07E8">
        <w:rPr>
          <w:color w:val="auto"/>
          <w:sz w:val="24"/>
          <w:szCs w:val="24"/>
        </w:rPr>
        <w:t>ČŠI</w:t>
      </w:r>
      <w:r w:rsidRPr="008B07E8">
        <w:rPr>
          <w:color w:val="auto"/>
          <w:sz w:val="24"/>
          <w:szCs w:val="24"/>
        </w:rPr>
        <w:tab/>
      </w:r>
      <w:r w:rsidRPr="008B07E8">
        <w:rPr>
          <w:color w:val="auto"/>
          <w:sz w:val="24"/>
          <w:szCs w:val="24"/>
        </w:rPr>
        <w:tab/>
      </w:r>
      <w:r w:rsidRPr="008B07E8">
        <w:rPr>
          <w:color w:val="auto"/>
          <w:sz w:val="24"/>
          <w:szCs w:val="24"/>
        </w:rPr>
        <w:tab/>
        <w:t>Česká školní inspekce</w:t>
      </w:r>
    </w:p>
    <w:p w14:paraId="2FB6867C" w14:textId="77777777" w:rsidR="00193623" w:rsidRPr="008B07E8" w:rsidRDefault="00193623" w:rsidP="00193623">
      <w:pPr>
        <w:spacing w:after="0" w:line="240" w:lineRule="auto"/>
        <w:rPr>
          <w:color w:val="auto"/>
          <w:sz w:val="24"/>
          <w:szCs w:val="24"/>
        </w:rPr>
      </w:pPr>
      <w:r w:rsidRPr="008B07E8">
        <w:rPr>
          <w:color w:val="auto"/>
          <w:sz w:val="24"/>
          <w:szCs w:val="24"/>
        </w:rPr>
        <w:t>DDM</w:t>
      </w:r>
      <w:r w:rsidRPr="008B07E8">
        <w:rPr>
          <w:color w:val="auto"/>
          <w:sz w:val="24"/>
          <w:szCs w:val="24"/>
        </w:rPr>
        <w:tab/>
      </w:r>
      <w:r w:rsidRPr="008B07E8">
        <w:rPr>
          <w:color w:val="auto"/>
          <w:sz w:val="24"/>
          <w:szCs w:val="24"/>
        </w:rPr>
        <w:tab/>
      </w:r>
      <w:r w:rsidRPr="008B07E8">
        <w:rPr>
          <w:color w:val="auto"/>
          <w:sz w:val="24"/>
          <w:szCs w:val="24"/>
        </w:rPr>
        <w:tab/>
        <w:t>dům dětí a mládeže</w:t>
      </w:r>
    </w:p>
    <w:p w14:paraId="08521133" w14:textId="77777777" w:rsidR="00193623" w:rsidRPr="008B07E8" w:rsidRDefault="00193623" w:rsidP="00193623">
      <w:pPr>
        <w:spacing w:after="0" w:line="240" w:lineRule="auto"/>
        <w:rPr>
          <w:color w:val="auto"/>
          <w:sz w:val="24"/>
          <w:szCs w:val="24"/>
        </w:rPr>
      </w:pPr>
      <w:r w:rsidRPr="008B07E8">
        <w:rPr>
          <w:color w:val="auto"/>
          <w:sz w:val="24"/>
          <w:szCs w:val="24"/>
        </w:rPr>
        <w:t>DPČ</w:t>
      </w:r>
      <w:r w:rsidRPr="008B07E8">
        <w:rPr>
          <w:color w:val="auto"/>
          <w:sz w:val="24"/>
          <w:szCs w:val="24"/>
        </w:rPr>
        <w:tab/>
      </w:r>
      <w:r w:rsidRPr="008B07E8">
        <w:rPr>
          <w:color w:val="auto"/>
          <w:sz w:val="24"/>
          <w:szCs w:val="24"/>
        </w:rPr>
        <w:tab/>
      </w:r>
      <w:r w:rsidRPr="008B07E8">
        <w:rPr>
          <w:color w:val="auto"/>
          <w:sz w:val="24"/>
          <w:szCs w:val="24"/>
        </w:rPr>
        <w:tab/>
        <w:t>dohoda o pracovní činnosti</w:t>
      </w:r>
    </w:p>
    <w:p w14:paraId="4F6A9650" w14:textId="77777777" w:rsidR="00193623" w:rsidRPr="008B07E8" w:rsidRDefault="00193623" w:rsidP="00193623">
      <w:pPr>
        <w:spacing w:after="0" w:line="240" w:lineRule="auto"/>
        <w:rPr>
          <w:color w:val="auto"/>
          <w:sz w:val="24"/>
          <w:szCs w:val="24"/>
        </w:rPr>
      </w:pPr>
      <w:r w:rsidRPr="008B07E8">
        <w:rPr>
          <w:color w:val="auto"/>
          <w:sz w:val="24"/>
          <w:szCs w:val="24"/>
        </w:rPr>
        <w:t>DPP</w:t>
      </w:r>
      <w:r w:rsidRPr="008B07E8">
        <w:rPr>
          <w:color w:val="auto"/>
          <w:sz w:val="24"/>
          <w:szCs w:val="24"/>
        </w:rPr>
        <w:tab/>
      </w:r>
      <w:r w:rsidRPr="008B07E8">
        <w:rPr>
          <w:color w:val="auto"/>
          <w:sz w:val="24"/>
          <w:szCs w:val="24"/>
        </w:rPr>
        <w:tab/>
      </w:r>
      <w:r w:rsidRPr="008B07E8">
        <w:rPr>
          <w:color w:val="auto"/>
          <w:sz w:val="24"/>
          <w:szCs w:val="24"/>
        </w:rPr>
        <w:tab/>
        <w:t>dohoda o provedení práce</w:t>
      </w:r>
    </w:p>
    <w:p w14:paraId="47154B29" w14:textId="77777777" w:rsidR="00193623" w:rsidRPr="008B07E8" w:rsidRDefault="00193623" w:rsidP="00193623">
      <w:pPr>
        <w:spacing w:after="0" w:line="240" w:lineRule="auto"/>
        <w:rPr>
          <w:color w:val="auto"/>
          <w:sz w:val="24"/>
          <w:szCs w:val="24"/>
        </w:rPr>
      </w:pPr>
      <w:r w:rsidRPr="008B07E8">
        <w:rPr>
          <w:color w:val="auto"/>
          <w:sz w:val="24"/>
          <w:szCs w:val="24"/>
        </w:rPr>
        <w:t>DVPP</w:t>
      </w:r>
      <w:r w:rsidRPr="008B07E8">
        <w:rPr>
          <w:color w:val="auto"/>
          <w:sz w:val="24"/>
          <w:szCs w:val="24"/>
        </w:rPr>
        <w:tab/>
      </w:r>
      <w:r w:rsidRPr="008B07E8">
        <w:rPr>
          <w:color w:val="auto"/>
          <w:sz w:val="24"/>
          <w:szCs w:val="24"/>
        </w:rPr>
        <w:tab/>
      </w:r>
      <w:r w:rsidRPr="008B07E8">
        <w:rPr>
          <w:color w:val="auto"/>
          <w:sz w:val="24"/>
          <w:szCs w:val="24"/>
        </w:rPr>
        <w:tab/>
        <w:t>další vzdělávání pedagogických pracovníků</w:t>
      </w:r>
    </w:p>
    <w:p w14:paraId="16F14468" w14:textId="77777777" w:rsidR="00193623" w:rsidRPr="008B07E8" w:rsidRDefault="00193623" w:rsidP="00193623">
      <w:pPr>
        <w:spacing w:after="0" w:line="240" w:lineRule="auto"/>
        <w:rPr>
          <w:color w:val="auto"/>
          <w:sz w:val="24"/>
          <w:szCs w:val="24"/>
        </w:rPr>
      </w:pPr>
      <w:r w:rsidRPr="008B07E8">
        <w:rPr>
          <w:color w:val="auto"/>
          <w:sz w:val="24"/>
          <w:szCs w:val="24"/>
        </w:rPr>
        <w:t>ESF</w:t>
      </w:r>
      <w:r w:rsidRPr="008B07E8">
        <w:rPr>
          <w:color w:val="auto"/>
          <w:sz w:val="24"/>
          <w:szCs w:val="24"/>
        </w:rPr>
        <w:tab/>
      </w:r>
      <w:r w:rsidRPr="008B07E8">
        <w:rPr>
          <w:color w:val="auto"/>
          <w:sz w:val="24"/>
          <w:szCs w:val="24"/>
        </w:rPr>
        <w:tab/>
      </w:r>
      <w:r w:rsidRPr="008B07E8">
        <w:rPr>
          <w:color w:val="auto"/>
          <w:sz w:val="24"/>
          <w:szCs w:val="24"/>
        </w:rPr>
        <w:tab/>
        <w:t>Evropský sociální fond</w:t>
      </w:r>
    </w:p>
    <w:p w14:paraId="40D9FB76" w14:textId="77777777" w:rsidR="00193623" w:rsidRPr="008B07E8" w:rsidRDefault="00193623" w:rsidP="00193623">
      <w:pPr>
        <w:spacing w:after="0" w:line="240" w:lineRule="auto"/>
        <w:rPr>
          <w:color w:val="auto"/>
          <w:sz w:val="24"/>
          <w:szCs w:val="24"/>
        </w:rPr>
      </w:pPr>
      <w:r w:rsidRPr="008B07E8">
        <w:rPr>
          <w:color w:val="auto"/>
          <w:sz w:val="24"/>
          <w:szCs w:val="24"/>
        </w:rPr>
        <w:t>ICT</w:t>
      </w:r>
      <w:r w:rsidRPr="008B07E8">
        <w:rPr>
          <w:color w:val="auto"/>
          <w:sz w:val="24"/>
          <w:szCs w:val="24"/>
        </w:rPr>
        <w:tab/>
      </w:r>
      <w:r w:rsidRPr="008B07E8">
        <w:rPr>
          <w:color w:val="auto"/>
          <w:sz w:val="24"/>
          <w:szCs w:val="24"/>
        </w:rPr>
        <w:tab/>
      </w:r>
      <w:r w:rsidRPr="008B07E8">
        <w:rPr>
          <w:color w:val="auto"/>
          <w:sz w:val="24"/>
          <w:szCs w:val="24"/>
        </w:rPr>
        <w:tab/>
        <w:t>informační a komunikační technologie</w:t>
      </w:r>
    </w:p>
    <w:p w14:paraId="0590A1C2" w14:textId="77777777" w:rsidR="00193623" w:rsidRPr="008B07E8" w:rsidRDefault="00193623" w:rsidP="00193623">
      <w:pPr>
        <w:spacing w:after="0" w:line="240" w:lineRule="auto"/>
        <w:rPr>
          <w:color w:val="auto"/>
          <w:sz w:val="24"/>
          <w:szCs w:val="24"/>
        </w:rPr>
      </w:pPr>
      <w:r w:rsidRPr="008B07E8">
        <w:rPr>
          <w:color w:val="auto"/>
          <w:sz w:val="24"/>
          <w:szCs w:val="24"/>
        </w:rPr>
        <w:t>IROP</w:t>
      </w:r>
      <w:r w:rsidRPr="008B07E8">
        <w:rPr>
          <w:color w:val="auto"/>
          <w:sz w:val="24"/>
          <w:szCs w:val="24"/>
        </w:rPr>
        <w:tab/>
      </w:r>
      <w:r w:rsidRPr="008B07E8">
        <w:rPr>
          <w:color w:val="auto"/>
          <w:sz w:val="24"/>
          <w:szCs w:val="24"/>
        </w:rPr>
        <w:tab/>
      </w:r>
      <w:r w:rsidRPr="008B07E8">
        <w:rPr>
          <w:color w:val="auto"/>
          <w:sz w:val="24"/>
          <w:szCs w:val="24"/>
        </w:rPr>
        <w:tab/>
        <w:t>integrovaný regionální operační program</w:t>
      </w:r>
    </w:p>
    <w:p w14:paraId="2B309405" w14:textId="6A577B9C" w:rsidR="00E214A2" w:rsidRDefault="00193623" w:rsidP="00193623">
      <w:pPr>
        <w:spacing w:after="0" w:line="240" w:lineRule="auto"/>
        <w:rPr>
          <w:color w:val="auto"/>
          <w:sz w:val="24"/>
          <w:szCs w:val="24"/>
        </w:rPr>
      </w:pPr>
      <w:r w:rsidRPr="008B07E8">
        <w:rPr>
          <w:color w:val="auto"/>
          <w:sz w:val="24"/>
          <w:szCs w:val="24"/>
        </w:rPr>
        <w:t>ITI</w:t>
      </w:r>
      <w:r w:rsidR="00E214A2" w:rsidRPr="00E214A2">
        <w:rPr>
          <w:color w:val="auto"/>
          <w:sz w:val="24"/>
          <w:szCs w:val="24"/>
        </w:rPr>
        <w:t xml:space="preserve"> </w:t>
      </w:r>
      <w:r w:rsidR="00E214A2">
        <w:rPr>
          <w:color w:val="auto"/>
          <w:sz w:val="24"/>
          <w:szCs w:val="24"/>
        </w:rPr>
        <w:tab/>
      </w:r>
      <w:r w:rsidR="00E214A2">
        <w:rPr>
          <w:color w:val="auto"/>
          <w:sz w:val="24"/>
          <w:szCs w:val="24"/>
        </w:rPr>
        <w:tab/>
      </w:r>
      <w:r w:rsidR="00E214A2">
        <w:rPr>
          <w:color w:val="auto"/>
          <w:sz w:val="24"/>
          <w:szCs w:val="24"/>
        </w:rPr>
        <w:tab/>
      </w:r>
      <w:r w:rsidR="00E214A2" w:rsidRPr="008B07E8">
        <w:rPr>
          <w:color w:val="auto"/>
          <w:sz w:val="24"/>
          <w:szCs w:val="24"/>
        </w:rPr>
        <w:t>integrovaná teritoriální investice</w:t>
      </w:r>
    </w:p>
    <w:p w14:paraId="189A3252" w14:textId="36EAB646" w:rsidR="00193623" w:rsidRPr="008B07E8" w:rsidRDefault="00E214A2" w:rsidP="00193623">
      <w:pPr>
        <w:spacing w:after="0" w:line="240" w:lineRule="auto"/>
        <w:rPr>
          <w:color w:val="auto"/>
          <w:sz w:val="24"/>
          <w:szCs w:val="24"/>
        </w:rPr>
      </w:pPr>
      <w:r>
        <w:rPr>
          <w:color w:val="auto"/>
          <w:sz w:val="24"/>
          <w:szCs w:val="24"/>
        </w:rPr>
        <w:t>KHS</w:t>
      </w:r>
      <w:r>
        <w:rPr>
          <w:color w:val="auto"/>
          <w:sz w:val="24"/>
          <w:szCs w:val="24"/>
        </w:rPr>
        <w:tab/>
      </w:r>
      <w:r>
        <w:rPr>
          <w:color w:val="auto"/>
          <w:sz w:val="24"/>
          <w:szCs w:val="24"/>
        </w:rPr>
        <w:tab/>
      </w:r>
      <w:r>
        <w:rPr>
          <w:color w:val="auto"/>
          <w:sz w:val="24"/>
          <w:szCs w:val="24"/>
        </w:rPr>
        <w:tab/>
        <w:t>krajská hygienická stanice</w:t>
      </w:r>
      <w:r w:rsidR="00193623" w:rsidRPr="008B07E8">
        <w:rPr>
          <w:color w:val="auto"/>
          <w:sz w:val="24"/>
          <w:szCs w:val="24"/>
        </w:rPr>
        <w:tab/>
      </w:r>
      <w:r w:rsidR="00193623" w:rsidRPr="008B07E8">
        <w:rPr>
          <w:color w:val="auto"/>
          <w:sz w:val="24"/>
          <w:szCs w:val="24"/>
        </w:rPr>
        <w:tab/>
      </w:r>
      <w:r w:rsidR="00193623" w:rsidRPr="008B07E8">
        <w:rPr>
          <w:color w:val="auto"/>
          <w:sz w:val="24"/>
          <w:szCs w:val="24"/>
        </w:rPr>
        <w:tab/>
      </w:r>
    </w:p>
    <w:p w14:paraId="6E893905" w14:textId="77777777" w:rsidR="00193623" w:rsidRPr="008B07E8" w:rsidRDefault="00193623" w:rsidP="00193623">
      <w:pPr>
        <w:spacing w:after="0" w:line="240" w:lineRule="auto"/>
        <w:rPr>
          <w:color w:val="auto"/>
          <w:sz w:val="24"/>
          <w:szCs w:val="24"/>
        </w:rPr>
      </w:pPr>
      <w:r w:rsidRPr="008B07E8">
        <w:rPr>
          <w:color w:val="auto"/>
          <w:sz w:val="24"/>
          <w:szCs w:val="24"/>
        </w:rPr>
        <w:t>KP</w:t>
      </w:r>
      <w:r w:rsidRPr="008B07E8">
        <w:rPr>
          <w:color w:val="auto"/>
          <w:sz w:val="24"/>
          <w:szCs w:val="24"/>
        </w:rPr>
        <w:tab/>
      </w:r>
      <w:r w:rsidRPr="008B07E8">
        <w:rPr>
          <w:color w:val="auto"/>
          <w:sz w:val="24"/>
          <w:szCs w:val="24"/>
        </w:rPr>
        <w:tab/>
      </w:r>
      <w:r w:rsidRPr="008B07E8">
        <w:rPr>
          <w:color w:val="auto"/>
          <w:sz w:val="24"/>
          <w:szCs w:val="24"/>
        </w:rPr>
        <w:tab/>
        <w:t>kariérový poradce</w:t>
      </w:r>
    </w:p>
    <w:p w14:paraId="215D6EBA" w14:textId="6CAA6A08" w:rsidR="00193623" w:rsidRPr="008B07E8" w:rsidRDefault="00193623" w:rsidP="00193623">
      <w:pPr>
        <w:spacing w:after="0" w:line="240" w:lineRule="auto"/>
        <w:rPr>
          <w:color w:val="auto"/>
          <w:sz w:val="24"/>
          <w:szCs w:val="24"/>
        </w:rPr>
      </w:pPr>
      <w:r w:rsidRPr="008B07E8">
        <w:rPr>
          <w:color w:val="auto"/>
          <w:sz w:val="24"/>
          <w:szCs w:val="24"/>
        </w:rPr>
        <w:t>MAP</w:t>
      </w:r>
      <w:r w:rsidRPr="008B07E8">
        <w:rPr>
          <w:color w:val="auto"/>
          <w:sz w:val="24"/>
          <w:szCs w:val="24"/>
        </w:rPr>
        <w:tab/>
      </w:r>
      <w:r w:rsidRPr="008B07E8">
        <w:rPr>
          <w:color w:val="auto"/>
          <w:sz w:val="24"/>
          <w:szCs w:val="24"/>
        </w:rPr>
        <w:tab/>
      </w:r>
      <w:r w:rsidRPr="008B07E8">
        <w:rPr>
          <w:color w:val="auto"/>
          <w:sz w:val="24"/>
          <w:szCs w:val="24"/>
        </w:rPr>
        <w:tab/>
        <w:t>místní akční plán</w:t>
      </w:r>
      <w:r w:rsidR="00E214A2">
        <w:rPr>
          <w:color w:val="auto"/>
          <w:sz w:val="24"/>
          <w:szCs w:val="24"/>
        </w:rPr>
        <w:t xml:space="preserve"> (místní akční plánování)</w:t>
      </w:r>
    </w:p>
    <w:p w14:paraId="186D9D6E" w14:textId="77777777" w:rsidR="00193623" w:rsidRPr="008B07E8" w:rsidRDefault="00193623" w:rsidP="00193623">
      <w:pPr>
        <w:spacing w:after="0" w:line="240" w:lineRule="auto"/>
        <w:rPr>
          <w:color w:val="auto"/>
          <w:sz w:val="24"/>
          <w:szCs w:val="24"/>
        </w:rPr>
      </w:pPr>
      <w:r w:rsidRPr="008B07E8">
        <w:rPr>
          <w:color w:val="auto"/>
          <w:sz w:val="24"/>
          <w:szCs w:val="24"/>
        </w:rPr>
        <w:t xml:space="preserve">MAP ORP Ostrava II </w:t>
      </w:r>
      <w:r w:rsidRPr="008B07E8">
        <w:rPr>
          <w:color w:val="auto"/>
          <w:sz w:val="24"/>
          <w:szCs w:val="24"/>
        </w:rPr>
        <w:tab/>
        <w:t>projekt Místní akční plán rozvoje vzdělávání ORP Ostrava II</w:t>
      </w:r>
    </w:p>
    <w:p w14:paraId="403D3FDB" w14:textId="77777777" w:rsidR="003064ED" w:rsidRPr="008B07E8" w:rsidRDefault="003064ED" w:rsidP="00193623">
      <w:pPr>
        <w:spacing w:after="0" w:line="240" w:lineRule="auto"/>
        <w:rPr>
          <w:color w:val="auto"/>
          <w:sz w:val="24"/>
          <w:szCs w:val="24"/>
        </w:rPr>
      </w:pPr>
      <w:r w:rsidRPr="008B07E8">
        <w:rPr>
          <w:color w:val="auto"/>
          <w:sz w:val="24"/>
          <w:szCs w:val="24"/>
        </w:rPr>
        <w:t>MF</w:t>
      </w:r>
      <w:r w:rsidRPr="008B07E8">
        <w:rPr>
          <w:color w:val="auto"/>
          <w:sz w:val="24"/>
          <w:szCs w:val="24"/>
        </w:rPr>
        <w:tab/>
      </w:r>
      <w:r w:rsidRPr="008B07E8">
        <w:rPr>
          <w:color w:val="auto"/>
          <w:sz w:val="24"/>
          <w:szCs w:val="24"/>
        </w:rPr>
        <w:tab/>
      </w:r>
      <w:r w:rsidRPr="008B07E8">
        <w:rPr>
          <w:color w:val="auto"/>
          <w:sz w:val="24"/>
          <w:szCs w:val="24"/>
        </w:rPr>
        <w:tab/>
        <w:t>Ministerstvo financí ČR</w:t>
      </w:r>
    </w:p>
    <w:p w14:paraId="08C7858F" w14:textId="77777777" w:rsidR="00193623" w:rsidRPr="008B07E8" w:rsidRDefault="00193623" w:rsidP="00193623">
      <w:pPr>
        <w:spacing w:after="0" w:line="240" w:lineRule="auto"/>
        <w:rPr>
          <w:color w:val="auto"/>
          <w:sz w:val="24"/>
          <w:szCs w:val="24"/>
        </w:rPr>
      </w:pPr>
      <w:r w:rsidRPr="008B07E8">
        <w:rPr>
          <w:color w:val="auto"/>
          <w:sz w:val="24"/>
          <w:szCs w:val="24"/>
        </w:rPr>
        <w:t>MG</w:t>
      </w:r>
      <w:r w:rsidRPr="008B07E8">
        <w:rPr>
          <w:color w:val="auto"/>
          <w:sz w:val="24"/>
          <w:szCs w:val="24"/>
        </w:rPr>
        <w:tab/>
      </w:r>
      <w:r w:rsidRPr="008B07E8">
        <w:rPr>
          <w:color w:val="auto"/>
          <w:sz w:val="24"/>
          <w:szCs w:val="24"/>
        </w:rPr>
        <w:tab/>
      </w:r>
      <w:r w:rsidRPr="008B07E8">
        <w:rPr>
          <w:color w:val="auto"/>
          <w:sz w:val="24"/>
          <w:szCs w:val="24"/>
        </w:rPr>
        <w:tab/>
        <w:t>matematická gramotnost</w:t>
      </w:r>
    </w:p>
    <w:p w14:paraId="695B7FFC" w14:textId="77777777" w:rsidR="003064ED" w:rsidRPr="008B07E8" w:rsidRDefault="003064ED" w:rsidP="00193623">
      <w:pPr>
        <w:spacing w:after="0" w:line="240" w:lineRule="auto"/>
        <w:rPr>
          <w:color w:val="auto"/>
          <w:sz w:val="24"/>
          <w:szCs w:val="24"/>
        </w:rPr>
      </w:pPr>
      <w:r w:rsidRPr="008B07E8">
        <w:rPr>
          <w:color w:val="auto"/>
          <w:sz w:val="24"/>
          <w:szCs w:val="24"/>
        </w:rPr>
        <w:t>MMR</w:t>
      </w:r>
      <w:r w:rsidRPr="008B07E8">
        <w:rPr>
          <w:color w:val="auto"/>
          <w:sz w:val="24"/>
          <w:szCs w:val="24"/>
        </w:rPr>
        <w:tab/>
      </w:r>
      <w:r w:rsidRPr="008B07E8">
        <w:rPr>
          <w:color w:val="auto"/>
          <w:sz w:val="24"/>
          <w:szCs w:val="24"/>
        </w:rPr>
        <w:tab/>
      </w:r>
      <w:r w:rsidRPr="008B07E8">
        <w:rPr>
          <w:color w:val="auto"/>
          <w:sz w:val="24"/>
          <w:szCs w:val="24"/>
        </w:rPr>
        <w:tab/>
        <w:t>Ministerstvo pro místní rozvoj ČR</w:t>
      </w:r>
    </w:p>
    <w:p w14:paraId="7649D9DC" w14:textId="77777777" w:rsidR="003064ED" w:rsidRPr="008B07E8" w:rsidRDefault="003064ED" w:rsidP="00193623">
      <w:pPr>
        <w:spacing w:after="0" w:line="240" w:lineRule="auto"/>
        <w:rPr>
          <w:color w:val="auto"/>
          <w:sz w:val="24"/>
          <w:szCs w:val="24"/>
        </w:rPr>
      </w:pPr>
      <w:r w:rsidRPr="008B07E8">
        <w:rPr>
          <w:color w:val="auto"/>
          <w:sz w:val="24"/>
          <w:szCs w:val="24"/>
        </w:rPr>
        <w:t>MPSV</w:t>
      </w:r>
      <w:r w:rsidRPr="008B07E8">
        <w:rPr>
          <w:color w:val="auto"/>
          <w:sz w:val="24"/>
          <w:szCs w:val="24"/>
        </w:rPr>
        <w:tab/>
      </w:r>
      <w:r w:rsidRPr="008B07E8">
        <w:rPr>
          <w:color w:val="auto"/>
          <w:sz w:val="24"/>
          <w:szCs w:val="24"/>
        </w:rPr>
        <w:tab/>
      </w:r>
      <w:r w:rsidRPr="008B07E8">
        <w:rPr>
          <w:color w:val="auto"/>
          <w:sz w:val="24"/>
          <w:szCs w:val="24"/>
        </w:rPr>
        <w:tab/>
        <w:t>Ministerstvo práce a sociálních věcí ČR</w:t>
      </w:r>
    </w:p>
    <w:p w14:paraId="0A37BBAB" w14:textId="77777777" w:rsidR="00193623" w:rsidRPr="008B07E8" w:rsidRDefault="00193623" w:rsidP="00193623">
      <w:pPr>
        <w:spacing w:after="0" w:line="240" w:lineRule="auto"/>
        <w:rPr>
          <w:color w:val="auto"/>
          <w:sz w:val="24"/>
          <w:szCs w:val="24"/>
        </w:rPr>
      </w:pPr>
      <w:r w:rsidRPr="008B07E8">
        <w:rPr>
          <w:color w:val="auto"/>
          <w:sz w:val="24"/>
          <w:szCs w:val="24"/>
        </w:rPr>
        <w:t>MSK</w:t>
      </w:r>
      <w:r w:rsidRPr="008B07E8">
        <w:rPr>
          <w:color w:val="auto"/>
          <w:sz w:val="24"/>
          <w:szCs w:val="24"/>
        </w:rPr>
        <w:tab/>
      </w:r>
      <w:r w:rsidRPr="008B07E8">
        <w:rPr>
          <w:color w:val="auto"/>
          <w:sz w:val="24"/>
          <w:szCs w:val="24"/>
        </w:rPr>
        <w:tab/>
      </w:r>
      <w:r w:rsidRPr="008B07E8">
        <w:rPr>
          <w:color w:val="auto"/>
          <w:sz w:val="24"/>
          <w:szCs w:val="24"/>
        </w:rPr>
        <w:tab/>
        <w:t>Moravskoslezský kraj</w:t>
      </w:r>
    </w:p>
    <w:p w14:paraId="17275495" w14:textId="77777777" w:rsidR="003064ED" w:rsidRPr="008B07E8" w:rsidRDefault="00193623" w:rsidP="00193623">
      <w:pPr>
        <w:spacing w:after="0" w:line="240" w:lineRule="auto"/>
        <w:rPr>
          <w:color w:val="auto"/>
          <w:sz w:val="24"/>
          <w:szCs w:val="24"/>
        </w:rPr>
      </w:pPr>
      <w:r w:rsidRPr="008B07E8">
        <w:rPr>
          <w:color w:val="auto"/>
          <w:sz w:val="24"/>
          <w:szCs w:val="24"/>
        </w:rPr>
        <w:t>MŠ</w:t>
      </w:r>
      <w:r w:rsidRPr="008B07E8">
        <w:rPr>
          <w:color w:val="auto"/>
          <w:sz w:val="24"/>
          <w:szCs w:val="24"/>
        </w:rPr>
        <w:tab/>
      </w:r>
      <w:r w:rsidRPr="008B07E8">
        <w:rPr>
          <w:color w:val="auto"/>
          <w:sz w:val="24"/>
          <w:szCs w:val="24"/>
        </w:rPr>
        <w:tab/>
      </w:r>
      <w:r w:rsidRPr="008B07E8">
        <w:rPr>
          <w:color w:val="auto"/>
          <w:sz w:val="24"/>
          <w:szCs w:val="24"/>
        </w:rPr>
        <w:tab/>
        <w:t>mateřská škola</w:t>
      </w:r>
    </w:p>
    <w:p w14:paraId="5AE49A37" w14:textId="77777777" w:rsidR="00193623" w:rsidRPr="008B07E8" w:rsidRDefault="00193623" w:rsidP="00193623">
      <w:pPr>
        <w:spacing w:after="0" w:line="240" w:lineRule="auto"/>
        <w:rPr>
          <w:color w:val="auto"/>
          <w:sz w:val="24"/>
          <w:szCs w:val="24"/>
        </w:rPr>
      </w:pPr>
      <w:r w:rsidRPr="008B07E8">
        <w:rPr>
          <w:color w:val="auto"/>
          <w:sz w:val="24"/>
          <w:szCs w:val="24"/>
        </w:rPr>
        <w:t>MŠMT</w:t>
      </w:r>
      <w:r w:rsidRPr="008B07E8">
        <w:rPr>
          <w:color w:val="auto"/>
          <w:sz w:val="24"/>
          <w:szCs w:val="24"/>
        </w:rPr>
        <w:tab/>
      </w:r>
      <w:r w:rsidRPr="008B07E8">
        <w:rPr>
          <w:color w:val="auto"/>
          <w:sz w:val="24"/>
          <w:szCs w:val="24"/>
        </w:rPr>
        <w:tab/>
      </w:r>
      <w:r w:rsidRPr="008B07E8">
        <w:rPr>
          <w:color w:val="auto"/>
          <w:sz w:val="24"/>
          <w:szCs w:val="24"/>
        </w:rPr>
        <w:tab/>
        <w:t>Ministerstvo školství, mládeže a tělovýchovy</w:t>
      </w:r>
      <w:r w:rsidR="003064ED" w:rsidRPr="008B07E8">
        <w:rPr>
          <w:color w:val="auto"/>
          <w:sz w:val="24"/>
          <w:szCs w:val="24"/>
        </w:rPr>
        <w:t xml:space="preserve"> ČR</w:t>
      </w:r>
    </w:p>
    <w:p w14:paraId="0EFD11C4" w14:textId="77777777" w:rsidR="003064ED" w:rsidRPr="008B07E8" w:rsidRDefault="003064ED" w:rsidP="00193623">
      <w:pPr>
        <w:spacing w:after="0" w:line="240" w:lineRule="auto"/>
        <w:rPr>
          <w:color w:val="auto"/>
          <w:sz w:val="24"/>
          <w:szCs w:val="24"/>
        </w:rPr>
      </w:pPr>
      <w:r w:rsidRPr="008B07E8">
        <w:rPr>
          <w:color w:val="auto"/>
          <w:sz w:val="24"/>
          <w:szCs w:val="24"/>
        </w:rPr>
        <w:t>MV</w:t>
      </w:r>
      <w:r w:rsidRPr="008B07E8">
        <w:rPr>
          <w:color w:val="auto"/>
          <w:sz w:val="24"/>
          <w:szCs w:val="24"/>
        </w:rPr>
        <w:tab/>
      </w:r>
      <w:r w:rsidRPr="008B07E8">
        <w:rPr>
          <w:color w:val="auto"/>
          <w:sz w:val="24"/>
          <w:szCs w:val="24"/>
        </w:rPr>
        <w:tab/>
      </w:r>
      <w:r w:rsidRPr="008B07E8">
        <w:rPr>
          <w:color w:val="auto"/>
          <w:sz w:val="24"/>
          <w:szCs w:val="24"/>
        </w:rPr>
        <w:tab/>
        <w:t>Ministerstvo vnitra ČR</w:t>
      </w:r>
    </w:p>
    <w:p w14:paraId="1D9F4141" w14:textId="77777777" w:rsidR="00193623" w:rsidRPr="008B07E8" w:rsidRDefault="00193623" w:rsidP="00193623">
      <w:pPr>
        <w:spacing w:after="0" w:line="240" w:lineRule="auto"/>
        <w:rPr>
          <w:color w:val="auto"/>
          <w:sz w:val="24"/>
          <w:szCs w:val="24"/>
        </w:rPr>
      </w:pPr>
      <w:r w:rsidRPr="008B07E8">
        <w:rPr>
          <w:color w:val="auto"/>
          <w:sz w:val="24"/>
          <w:szCs w:val="24"/>
        </w:rPr>
        <w:t>NB</w:t>
      </w:r>
      <w:r w:rsidRPr="008B07E8">
        <w:rPr>
          <w:color w:val="auto"/>
          <w:sz w:val="24"/>
          <w:szCs w:val="24"/>
        </w:rPr>
        <w:tab/>
      </w:r>
      <w:r w:rsidRPr="008B07E8">
        <w:rPr>
          <w:color w:val="auto"/>
          <w:sz w:val="24"/>
          <w:szCs w:val="24"/>
        </w:rPr>
        <w:tab/>
      </w:r>
      <w:r w:rsidRPr="008B07E8">
        <w:rPr>
          <w:color w:val="auto"/>
          <w:sz w:val="24"/>
          <w:szCs w:val="24"/>
        </w:rPr>
        <w:tab/>
        <w:t>notebook, přenosný počítač</w:t>
      </w:r>
    </w:p>
    <w:p w14:paraId="0197252C" w14:textId="77777777" w:rsidR="003064ED" w:rsidRPr="008B07E8" w:rsidRDefault="003064ED" w:rsidP="00193623">
      <w:pPr>
        <w:spacing w:after="0" w:line="240" w:lineRule="auto"/>
        <w:rPr>
          <w:color w:val="auto"/>
          <w:sz w:val="24"/>
          <w:szCs w:val="24"/>
        </w:rPr>
      </w:pPr>
      <w:r w:rsidRPr="008B07E8">
        <w:rPr>
          <w:color w:val="auto"/>
          <w:sz w:val="24"/>
          <w:szCs w:val="24"/>
        </w:rPr>
        <w:t>NIDV</w:t>
      </w:r>
      <w:r w:rsidRPr="008B07E8">
        <w:rPr>
          <w:color w:val="auto"/>
          <w:sz w:val="24"/>
          <w:szCs w:val="24"/>
        </w:rPr>
        <w:tab/>
      </w:r>
      <w:r w:rsidRPr="008B07E8">
        <w:rPr>
          <w:color w:val="auto"/>
          <w:sz w:val="24"/>
          <w:szCs w:val="24"/>
        </w:rPr>
        <w:tab/>
      </w:r>
      <w:r w:rsidRPr="008B07E8">
        <w:rPr>
          <w:color w:val="auto"/>
          <w:sz w:val="24"/>
          <w:szCs w:val="24"/>
        </w:rPr>
        <w:tab/>
        <w:t>Národní institut dalšího vzdělávání</w:t>
      </w:r>
    </w:p>
    <w:p w14:paraId="1E79B233" w14:textId="77777777" w:rsidR="00193623" w:rsidRPr="008B07E8" w:rsidRDefault="00193623" w:rsidP="00193623">
      <w:pPr>
        <w:spacing w:after="0" w:line="240" w:lineRule="auto"/>
        <w:rPr>
          <w:color w:val="auto"/>
          <w:sz w:val="24"/>
          <w:szCs w:val="24"/>
        </w:rPr>
      </w:pPr>
      <w:r w:rsidRPr="008B07E8">
        <w:rPr>
          <w:color w:val="auto"/>
          <w:sz w:val="24"/>
          <w:szCs w:val="24"/>
        </w:rPr>
        <w:t>NNO</w:t>
      </w:r>
      <w:r w:rsidRPr="008B07E8">
        <w:rPr>
          <w:color w:val="auto"/>
          <w:sz w:val="24"/>
          <w:szCs w:val="24"/>
        </w:rPr>
        <w:tab/>
      </w:r>
      <w:r w:rsidRPr="008B07E8">
        <w:rPr>
          <w:color w:val="auto"/>
          <w:sz w:val="24"/>
          <w:szCs w:val="24"/>
        </w:rPr>
        <w:tab/>
      </w:r>
      <w:r w:rsidRPr="008B07E8">
        <w:rPr>
          <w:color w:val="auto"/>
          <w:sz w:val="24"/>
          <w:szCs w:val="24"/>
        </w:rPr>
        <w:tab/>
        <w:t>nestátní nezisková organizace</w:t>
      </w:r>
    </w:p>
    <w:p w14:paraId="3DB5FE42" w14:textId="77777777" w:rsidR="003064ED" w:rsidRPr="008B07E8" w:rsidRDefault="003064ED" w:rsidP="00193623">
      <w:pPr>
        <w:spacing w:after="0" w:line="240" w:lineRule="auto"/>
        <w:rPr>
          <w:color w:val="auto"/>
          <w:sz w:val="24"/>
          <w:szCs w:val="24"/>
        </w:rPr>
      </w:pPr>
      <w:r w:rsidRPr="008B07E8">
        <w:rPr>
          <w:color w:val="auto"/>
          <w:sz w:val="24"/>
          <w:szCs w:val="24"/>
        </w:rPr>
        <w:t>NÚV</w:t>
      </w:r>
      <w:r w:rsidRPr="008B07E8">
        <w:rPr>
          <w:color w:val="auto"/>
          <w:sz w:val="24"/>
          <w:szCs w:val="24"/>
        </w:rPr>
        <w:tab/>
      </w:r>
      <w:r w:rsidRPr="008B07E8">
        <w:rPr>
          <w:color w:val="auto"/>
          <w:sz w:val="24"/>
          <w:szCs w:val="24"/>
        </w:rPr>
        <w:tab/>
      </w:r>
      <w:r w:rsidRPr="008B07E8">
        <w:rPr>
          <w:color w:val="auto"/>
          <w:sz w:val="24"/>
          <w:szCs w:val="24"/>
        </w:rPr>
        <w:tab/>
        <w:t>Národní ústav pro vzdělávání</w:t>
      </w:r>
    </w:p>
    <w:p w14:paraId="09E80402" w14:textId="77777777" w:rsidR="00193623" w:rsidRPr="008B07E8" w:rsidRDefault="00193623" w:rsidP="00193623">
      <w:pPr>
        <w:spacing w:after="0" w:line="240" w:lineRule="auto"/>
        <w:rPr>
          <w:color w:val="auto"/>
          <w:sz w:val="24"/>
          <w:szCs w:val="24"/>
        </w:rPr>
      </w:pPr>
      <w:r w:rsidRPr="008B07E8">
        <w:rPr>
          <w:color w:val="auto"/>
          <w:sz w:val="24"/>
          <w:szCs w:val="24"/>
        </w:rPr>
        <w:t>OKAP</w:t>
      </w:r>
      <w:r w:rsidRPr="008B07E8">
        <w:rPr>
          <w:color w:val="auto"/>
          <w:sz w:val="24"/>
          <w:szCs w:val="24"/>
        </w:rPr>
        <w:tab/>
      </w:r>
      <w:r w:rsidRPr="008B07E8">
        <w:rPr>
          <w:color w:val="auto"/>
          <w:sz w:val="24"/>
          <w:szCs w:val="24"/>
        </w:rPr>
        <w:tab/>
      </w:r>
      <w:r w:rsidRPr="008B07E8">
        <w:rPr>
          <w:color w:val="auto"/>
          <w:sz w:val="24"/>
          <w:szCs w:val="24"/>
        </w:rPr>
        <w:tab/>
        <w:t>projekt Odborné, kariérové a polytechnické vzdělávání</w:t>
      </w:r>
    </w:p>
    <w:p w14:paraId="24EE6A3D" w14:textId="77777777" w:rsidR="003064ED" w:rsidRPr="008B07E8" w:rsidRDefault="003064ED" w:rsidP="00193623">
      <w:pPr>
        <w:spacing w:after="0" w:line="240" w:lineRule="auto"/>
        <w:rPr>
          <w:color w:val="auto"/>
          <w:sz w:val="24"/>
          <w:szCs w:val="24"/>
        </w:rPr>
      </w:pPr>
      <w:r w:rsidRPr="008B07E8">
        <w:rPr>
          <w:color w:val="auto"/>
          <w:sz w:val="24"/>
          <w:szCs w:val="24"/>
        </w:rPr>
        <w:t>ONIV</w:t>
      </w:r>
      <w:r w:rsidRPr="008B07E8">
        <w:rPr>
          <w:color w:val="auto"/>
          <w:sz w:val="24"/>
          <w:szCs w:val="24"/>
        </w:rPr>
        <w:tab/>
      </w:r>
      <w:r w:rsidRPr="008B07E8">
        <w:rPr>
          <w:color w:val="auto"/>
          <w:sz w:val="24"/>
          <w:szCs w:val="24"/>
        </w:rPr>
        <w:tab/>
      </w:r>
      <w:r w:rsidRPr="008B07E8">
        <w:rPr>
          <w:color w:val="auto"/>
          <w:sz w:val="24"/>
          <w:szCs w:val="24"/>
        </w:rPr>
        <w:tab/>
        <w:t>ostatní neinvestiční výdaje</w:t>
      </w:r>
    </w:p>
    <w:p w14:paraId="696E71C3" w14:textId="77777777" w:rsidR="00193623" w:rsidRPr="008B07E8" w:rsidRDefault="00193623" w:rsidP="00193623">
      <w:pPr>
        <w:spacing w:after="0" w:line="240" w:lineRule="auto"/>
        <w:rPr>
          <w:color w:val="auto"/>
          <w:sz w:val="24"/>
          <w:szCs w:val="24"/>
        </w:rPr>
      </w:pPr>
      <w:r w:rsidRPr="008B07E8">
        <w:rPr>
          <w:color w:val="auto"/>
          <w:sz w:val="24"/>
          <w:szCs w:val="24"/>
        </w:rPr>
        <w:t>OP VVV</w:t>
      </w:r>
      <w:r w:rsidRPr="008B07E8">
        <w:rPr>
          <w:color w:val="auto"/>
          <w:sz w:val="24"/>
          <w:szCs w:val="24"/>
        </w:rPr>
        <w:tab/>
      </w:r>
      <w:r w:rsidRPr="008B07E8">
        <w:rPr>
          <w:color w:val="auto"/>
          <w:sz w:val="24"/>
          <w:szCs w:val="24"/>
        </w:rPr>
        <w:tab/>
        <w:t>Operační program výzkum, vývoj, vzdělávání</w:t>
      </w:r>
    </w:p>
    <w:p w14:paraId="4D0F2A3E" w14:textId="77777777" w:rsidR="00193623" w:rsidRPr="008B07E8" w:rsidRDefault="00193623" w:rsidP="00193623">
      <w:pPr>
        <w:spacing w:after="0" w:line="240" w:lineRule="auto"/>
        <w:rPr>
          <w:color w:val="auto"/>
          <w:sz w:val="24"/>
          <w:szCs w:val="24"/>
        </w:rPr>
      </w:pPr>
      <w:r w:rsidRPr="008B07E8">
        <w:rPr>
          <w:color w:val="auto"/>
          <w:sz w:val="24"/>
          <w:szCs w:val="24"/>
        </w:rPr>
        <w:t>OSPOD</w:t>
      </w:r>
      <w:r w:rsidRPr="008B07E8">
        <w:rPr>
          <w:color w:val="auto"/>
          <w:sz w:val="24"/>
          <w:szCs w:val="24"/>
        </w:rPr>
        <w:tab/>
      </w:r>
      <w:r w:rsidRPr="008B07E8">
        <w:rPr>
          <w:color w:val="auto"/>
          <w:sz w:val="24"/>
          <w:szCs w:val="24"/>
        </w:rPr>
        <w:tab/>
      </w:r>
      <w:r w:rsidRPr="008B07E8">
        <w:rPr>
          <w:color w:val="auto"/>
          <w:sz w:val="24"/>
          <w:szCs w:val="24"/>
        </w:rPr>
        <w:tab/>
        <w:t>orgán sociálně právní ochrany dětí</w:t>
      </w:r>
    </w:p>
    <w:p w14:paraId="59D475A6" w14:textId="77777777" w:rsidR="00193623" w:rsidRPr="008B07E8" w:rsidRDefault="00193623" w:rsidP="00193623">
      <w:pPr>
        <w:spacing w:after="0" w:line="240" w:lineRule="auto"/>
        <w:rPr>
          <w:color w:val="auto"/>
          <w:sz w:val="24"/>
          <w:szCs w:val="24"/>
        </w:rPr>
      </w:pPr>
      <w:r w:rsidRPr="008B07E8">
        <w:rPr>
          <w:color w:val="auto"/>
          <w:sz w:val="24"/>
          <w:szCs w:val="24"/>
        </w:rPr>
        <w:t>OŠ</w:t>
      </w:r>
      <w:r w:rsidRPr="008B07E8">
        <w:rPr>
          <w:color w:val="auto"/>
          <w:sz w:val="24"/>
          <w:szCs w:val="24"/>
        </w:rPr>
        <w:tab/>
      </w:r>
      <w:r w:rsidRPr="008B07E8">
        <w:rPr>
          <w:color w:val="auto"/>
          <w:sz w:val="24"/>
          <w:szCs w:val="24"/>
        </w:rPr>
        <w:tab/>
      </w:r>
      <w:r w:rsidRPr="008B07E8">
        <w:rPr>
          <w:color w:val="auto"/>
          <w:sz w:val="24"/>
          <w:szCs w:val="24"/>
        </w:rPr>
        <w:tab/>
        <w:t>odborná škola</w:t>
      </w:r>
    </w:p>
    <w:p w14:paraId="46B23513" w14:textId="77777777" w:rsidR="00193623" w:rsidRPr="008B07E8" w:rsidRDefault="00193623" w:rsidP="00193623">
      <w:pPr>
        <w:spacing w:after="0" w:line="240" w:lineRule="auto"/>
        <w:rPr>
          <w:color w:val="auto"/>
          <w:sz w:val="24"/>
          <w:szCs w:val="24"/>
        </w:rPr>
      </w:pPr>
      <w:r w:rsidRPr="008B07E8">
        <w:rPr>
          <w:color w:val="auto"/>
          <w:sz w:val="24"/>
          <w:szCs w:val="24"/>
        </w:rPr>
        <w:t>ORP</w:t>
      </w:r>
      <w:r w:rsidRPr="008B07E8">
        <w:rPr>
          <w:color w:val="auto"/>
          <w:sz w:val="24"/>
          <w:szCs w:val="24"/>
        </w:rPr>
        <w:tab/>
      </w:r>
      <w:r w:rsidRPr="008B07E8">
        <w:rPr>
          <w:color w:val="auto"/>
          <w:sz w:val="24"/>
          <w:szCs w:val="24"/>
        </w:rPr>
        <w:tab/>
      </w:r>
      <w:r w:rsidRPr="008B07E8">
        <w:rPr>
          <w:color w:val="auto"/>
          <w:sz w:val="24"/>
          <w:szCs w:val="24"/>
        </w:rPr>
        <w:tab/>
        <w:t>obec s rozšířenou působností</w:t>
      </w:r>
    </w:p>
    <w:p w14:paraId="3DAAF697" w14:textId="77777777" w:rsidR="00193623" w:rsidRPr="008B07E8" w:rsidRDefault="00193623" w:rsidP="00193623">
      <w:pPr>
        <w:spacing w:after="0" w:line="240" w:lineRule="auto"/>
        <w:rPr>
          <w:color w:val="auto"/>
          <w:sz w:val="24"/>
          <w:szCs w:val="24"/>
        </w:rPr>
      </w:pPr>
      <w:r w:rsidRPr="008B07E8">
        <w:rPr>
          <w:color w:val="auto"/>
          <w:sz w:val="24"/>
          <w:szCs w:val="24"/>
        </w:rPr>
        <w:t>OU</w:t>
      </w:r>
      <w:r w:rsidRPr="008B07E8">
        <w:rPr>
          <w:color w:val="auto"/>
          <w:sz w:val="24"/>
          <w:szCs w:val="24"/>
        </w:rPr>
        <w:tab/>
      </w:r>
      <w:r w:rsidRPr="008B07E8">
        <w:rPr>
          <w:color w:val="auto"/>
          <w:sz w:val="24"/>
          <w:szCs w:val="24"/>
        </w:rPr>
        <w:tab/>
      </w:r>
      <w:r w:rsidRPr="008B07E8">
        <w:rPr>
          <w:color w:val="auto"/>
          <w:sz w:val="24"/>
          <w:szCs w:val="24"/>
        </w:rPr>
        <w:tab/>
        <w:t>Ostravská univerzita v Ostravě</w:t>
      </w:r>
    </w:p>
    <w:p w14:paraId="62C2CCC7" w14:textId="77777777" w:rsidR="00193623" w:rsidRPr="008B07E8" w:rsidRDefault="00193623" w:rsidP="00193623">
      <w:pPr>
        <w:spacing w:after="0" w:line="240" w:lineRule="auto"/>
        <w:rPr>
          <w:color w:val="auto"/>
          <w:sz w:val="24"/>
          <w:szCs w:val="24"/>
        </w:rPr>
      </w:pPr>
      <w:r w:rsidRPr="008B07E8">
        <w:rPr>
          <w:color w:val="auto"/>
          <w:sz w:val="24"/>
          <w:szCs w:val="24"/>
        </w:rPr>
        <w:t>PC</w:t>
      </w:r>
      <w:r w:rsidRPr="008B07E8">
        <w:rPr>
          <w:color w:val="auto"/>
          <w:sz w:val="24"/>
          <w:szCs w:val="24"/>
        </w:rPr>
        <w:tab/>
      </w:r>
      <w:r w:rsidRPr="008B07E8">
        <w:rPr>
          <w:color w:val="auto"/>
          <w:sz w:val="24"/>
          <w:szCs w:val="24"/>
        </w:rPr>
        <w:tab/>
      </w:r>
      <w:r w:rsidRPr="008B07E8">
        <w:rPr>
          <w:color w:val="auto"/>
          <w:sz w:val="24"/>
          <w:szCs w:val="24"/>
        </w:rPr>
        <w:tab/>
        <w:t>osobní počítač (nepřenosný)</w:t>
      </w:r>
    </w:p>
    <w:p w14:paraId="6636EAE6" w14:textId="77777777" w:rsidR="00193623" w:rsidRPr="008B07E8" w:rsidRDefault="00193623" w:rsidP="00193623">
      <w:pPr>
        <w:spacing w:after="0" w:line="240" w:lineRule="auto"/>
        <w:rPr>
          <w:color w:val="auto"/>
          <w:sz w:val="24"/>
          <w:szCs w:val="24"/>
        </w:rPr>
      </w:pPr>
      <w:r w:rsidRPr="008B07E8">
        <w:rPr>
          <w:color w:val="auto"/>
          <w:sz w:val="24"/>
          <w:szCs w:val="24"/>
        </w:rPr>
        <w:t>PPP</w:t>
      </w:r>
      <w:r w:rsidRPr="008B07E8">
        <w:rPr>
          <w:color w:val="auto"/>
          <w:sz w:val="24"/>
          <w:szCs w:val="24"/>
        </w:rPr>
        <w:tab/>
      </w:r>
      <w:r w:rsidRPr="008B07E8">
        <w:rPr>
          <w:color w:val="auto"/>
          <w:sz w:val="24"/>
          <w:szCs w:val="24"/>
        </w:rPr>
        <w:tab/>
      </w:r>
      <w:r w:rsidRPr="008B07E8">
        <w:rPr>
          <w:color w:val="auto"/>
          <w:sz w:val="24"/>
          <w:szCs w:val="24"/>
        </w:rPr>
        <w:tab/>
        <w:t>pedagogicko-psychologická poradna</w:t>
      </w:r>
    </w:p>
    <w:p w14:paraId="63DE5604" w14:textId="77777777" w:rsidR="00193623" w:rsidRPr="008B07E8" w:rsidRDefault="00193623" w:rsidP="00193623">
      <w:pPr>
        <w:spacing w:after="0" w:line="240" w:lineRule="auto"/>
        <w:rPr>
          <w:color w:val="auto"/>
          <w:sz w:val="24"/>
          <w:szCs w:val="24"/>
        </w:rPr>
      </w:pPr>
      <w:r w:rsidRPr="008B07E8">
        <w:rPr>
          <w:color w:val="auto"/>
          <w:sz w:val="24"/>
          <w:szCs w:val="24"/>
        </w:rPr>
        <w:t>PS</w:t>
      </w:r>
      <w:r w:rsidRPr="008B07E8">
        <w:rPr>
          <w:color w:val="auto"/>
          <w:sz w:val="24"/>
          <w:szCs w:val="24"/>
        </w:rPr>
        <w:tab/>
      </w:r>
      <w:r w:rsidRPr="008B07E8">
        <w:rPr>
          <w:color w:val="auto"/>
          <w:sz w:val="24"/>
          <w:szCs w:val="24"/>
        </w:rPr>
        <w:tab/>
      </w:r>
      <w:r w:rsidRPr="008B07E8">
        <w:rPr>
          <w:color w:val="auto"/>
          <w:sz w:val="24"/>
          <w:szCs w:val="24"/>
        </w:rPr>
        <w:tab/>
        <w:t>pracovní skupina</w:t>
      </w:r>
    </w:p>
    <w:p w14:paraId="6396B6D6" w14:textId="77777777" w:rsidR="003064ED" w:rsidRPr="008B07E8" w:rsidRDefault="003064ED" w:rsidP="00193623">
      <w:pPr>
        <w:spacing w:after="0" w:line="240" w:lineRule="auto"/>
        <w:rPr>
          <w:color w:val="auto"/>
          <w:sz w:val="24"/>
          <w:szCs w:val="24"/>
        </w:rPr>
      </w:pPr>
      <w:r w:rsidRPr="008B07E8">
        <w:rPr>
          <w:color w:val="auto"/>
          <w:sz w:val="24"/>
          <w:szCs w:val="24"/>
        </w:rPr>
        <w:t>PŠD</w:t>
      </w:r>
      <w:r w:rsidRPr="008B07E8">
        <w:rPr>
          <w:color w:val="auto"/>
          <w:sz w:val="24"/>
          <w:szCs w:val="24"/>
        </w:rPr>
        <w:tab/>
      </w:r>
      <w:r w:rsidRPr="008B07E8">
        <w:rPr>
          <w:color w:val="auto"/>
          <w:sz w:val="24"/>
          <w:szCs w:val="24"/>
        </w:rPr>
        <w:tab/>
      </w:r>
      <w:r w:rsidRPr="008B07E8">
        <w:rPr>
          <w:color w:val="auto"/>
          <w:sz w:val="24"/>
          <w:szCs w:val="24"/>
        </w:rPr>
        <w:tab/>
        <w:t>povinná školní docházka</w:t>
      </w:r>
    </w:p>
    <w:p w14:paraId="27F1125A" w14:textId="77777777" w:rsidR="003064ED" w:rsidRPr="008B07E8" w:rsidRDefault="003064ED" w:rsidP="00193623">
      <w:pPr>
        <w:spacing w:after="0" w:line="240" w:lineRule="auto"/>
        <w:rPr>
          <w:color w:val="auto"/>
          <w:sz w:val="24"/>
          <w:szCs w:val="24"/>
        </w:rPr>
      </w:pPr>
      <w:proofErr w:type="spellStart"/>
      <w:r w:rsidRPr="008B07E8">
        <w:rPr>
          <w:color w:val="auto"/>
          <w:sz w:val="24"/>
          <w:szCs w:val="24"/>
        </w:rPr>
        <w:t>RgŠ</w:t>
      </w:r>
      <w:proofErr w:type="spellEnd"/>
      <w:r w:rsidRPr="008B07E8">
        <w:rPr>
          <w:color w:val="auto"/>
          <w:sz w:val="24"/>
          <w:szCs w:val="24"/>
        </w:rPr>
        <w:tab/>
      </w:r>
      <w:r w:rsidRPr="008B07E8">
        <w:rPr>
          <w:color w:val="auto"/>
          <w:sz w:val="24"/>
          <w:szCs w:val="24"/>
        </w:rPr>
        <w:tab/>
      </w:r>
      <w:r w:rsidRPr="008B07E8">
        <w:rPr>
          <w:color w:val="auto"/>
          <w:sz w:val="24"/>
          <w:szCs w:val="24"/>
        </w:rPr>
        <w:tab/>
        <w:t>regionální školství</w:t>
      </w:r>
    </w:p>
    <w:p w14:paraId="6659BBAB" w14:textId="77777777" w:rsidR="00193623" w:rsidRPr="008B07E8" w:rsidRDefault="00193623" w:rsidP="00193623">
      <w:pPr>
        <w:spacing w:after="0" w:line="240" w:lineRule="auto"/>
        <w:rPr>
          <w:color w:val="auto"/>
          <w:sz w:val="24"/>
          <w:szCs w:val="24"/>
        </w:rPr>
      </w:pPr>
      <w:r w:rsidRPr="008B07E8">
        <w:rPr>
          <w:color w:val="auto"/>
          <w:sz w:val="24"/>
          <w:szCs w:val="24"/>
        </w:rPr>
        <w:t>RVP</w:t>
      </w:r>
      <w:r w:rsidRPr="008B07E8">
        <w:rPr>
          <w:color w:val="auto"/>
          <w:sz w:val="24"/>
          <w:szCs w:val="24"/>
        </w:rPr>
        <w:tab/>
      </w:r>
      <w:r w:rsidRPr="008B07E8">
        <w:rPr>
          <w:color w:val="auto"/>
          <w:sz w:val="24"/>
          <w:szCs w:val="24"/>
        </w:rPr>
        <w:tab/>
      </w:r>
      <w:r w:rsidRPr="008B07E8">
        <w:rPr>
          <w:color w:val="auto"/>
          <w:sz w:val="24"/>
          <w:szCs w:val="24"/>
        </w:rPr>
        <w:tab/>
        <w:t>rámcový vzdělávací program</w:t>
      </w:r>
    </w:p>
    <w:p w14:paraId="1B817912" w14:textId="77777777" w:rsidR="003064ED" w:rsidRPr="008B07E8" w:rsidRDefault="003064ED" w:rsidP="003064ED">
      <w:pPr>
        <w:spacing w:after="0" w:line="240" w:lineRule="auto"/>
        <w:ind w:left="2120" w:hanging="2120"/>
        <w:rPr>
          <w:color w:val="auto"/>
          <w:sz w:val="24"/>
          <w:szCs w:val="24"/>
        </w:rPr>
      </w:pPr>
      <w:r w:rsidRPr="008B07E8">
        <w:rPr>
          <w:color w:val="auto"/>
          <w:sz w:val="24"/>
          <w:szCs w:val="24"/>
        </w:rPr>
        <w:t>RVP PV (ZV, ZUV)</w:t>
      </w:r>
      <w:r w:rsidRPr="008B07E8">
        <w:rPr>
          <w:color w:val="auto"/>
          <w:sz w:val="24"/>
          <w:szCs w:val="24"/>
        </w:rPr>
        <w:tab/>
        <w:t>rámcový vzdělávací program pro předškolní vzdělávání (základní vzdělávání, základní umělecké vzdělávání)</w:t>
      </w:r>
    </w:p>
    <w:p w14:paraId="510E7B3C" w14:textId="77777777" w:rsidR="00193623" w:rsidRPr="008B07E8" w:rsidRDefault="00193623" w:rsidP="00193623">
      <w:pPr>
        <w:spacing w:after="0" w:line="240" w:lineRule="auto"/>
        <w:rPr>
          <w:color w:val="auto"/>
          <w:sz w:val="24"/>
          <w:szCs w:val="24"/>
        </w:rPr>
      </w:pPr>
      <w:r w:rsidRPr="008B07E8">
        <w:rPr>
          <w:color w:val="auto"/>
          <w:sz w:val="24"/>
          <w:szCs w:val="24"/>
        </w:rPr>
        <w:lastRenderedPageBreak/>
        <w:t>ŘŠ</w:t>
      </w:r>
      <w:r w:rsidRPr="008B07E8">
        <w:rPr>
          <w:color w:val="auto"/>
          <w:sz w:val="24"/>
          <w:szCs w:val="24"/>
        </w:rPr>
        <w:tab/>
      </w:r>
      <w:r w:rsidRPr="008B07E8">
        <w:rPr>
          <w:color w:val="auto"/>
          <w:sz w:val="24"/>
          <w:szCs w:val="24"/>
        </w:rPr>
        <w:tab/>
      </w:r>
      <w:r w:rsidRPr="008B07E8">
        <w:rPr>
          <w:color w:val="auto"/>
          <w:sz w:val="24"/>
          <w:szCs w:val="24"/>
        </w:rPr>
        <w:tab/>
        <w:t>ředitel školy</w:t>
      </w:r>
    </w:p>
    <w:p w14:paraId="339A8284" w14:textId="77777777" w:rsidR="00193623" w:rsidRPr="008B07E8" w:rsidRDefault="00193623" w:rsidP="00193623">
      <w:pPr>
        <w:spacing w:after="0" w:line="240" w:lineRule="auto"/>
        <w:rPr>
          <w:color w:val="auto"/>
          <w:sz w:val="24"/>
          <w:szCs w:val="24"/>
        </w:rPr>
      </w:pPr>
      <w:r w:rsidRPr="008B07E8">
        <w:rPr>
          <w:color w:val="auto"/>
          <w:sz w:val="24"/>
          <w:szCs w:val="24"/>
        </w:rPr>
        <w:t>SFŽP</w:t>
      </w:r>
      <w:r w:rsidRPr="008B07E8">
        <w:rPr>
          <w:color w:val="auto"/>
          <w:sz w:val="24"/>
          <w:szCs w:val="24"/>
        </w:rPr>
        <w:tab/>
      </w:r>
      <w:r w:rsidRPr="008B07E8">
        <w:rPr>
          <w:color w:val="auto"/>
          <w:sz w:val="24"/>
          <w:szCs w:val="24"/>
        </w:rPr>
        <w:tab/>
      </w:r>
      <w:r w:rsidRPr="008B07E8">
        <w:rPr>
          <w:color w:val="auto"/>
          <w:sz w:val="24"/>
          <w:szCs w:val="24"/>
        </w:rPr>
        <w:tab/>
        <w:t>Státní fond životního prostředí</w:t>
      </w:r>
    </w:p>
    <w:p w14:paraId="498DD400" w14:textId="77777777" w:rsidR="00193623" w:rsidRPr="008B07E8" w:rsidRDefault="00193623" w:rsidP="00193623">
      <w:pPr>
        <w:spacing w:after="0" w:line="240" w:lineRule="auto"/>
        <w:rPr>
          <w:color w:val="auto"/>
          <w:sz w:val="24"/>
          <w:szCs w:val="24"/>
        </w:rPr>
      </w:pPr>
      <w:r w:rsidRPr="008B07E8">
        <w:rPr>
          <w:color w:val="auto"/>
          <w:sz w:val="24"/>
          <w:szCs w:val="24"/>
        </w:rPr>
        <w:t>SMO</w:t>
      </w:r>
      <w:r w:rsidRPr="008B07E8">
        <w:rPr>
          <w:color w:val="auto"/>
          <w:sz w:val="24"/>
          <w:szCs w:val="24"/>
        </w:rPr>
        <w:tab/>
      </w:r>
      <w:r w:rsidRPr="008B07E8">
        <w:rPr>
          <w:color w:val="auto"/>
          <w:sz w:val="24"/>
          <w:szCs w:val="24"/>
        </w:rPr>
        <w:tab/>
      </w:r>
      <w:r w:rsidRPr="008B07E8">
        <w:rPr>
          <w:color w:val="auto"/>
          <w:sz w:val="24"/>
          <w:szCs w:val="24"/>
        </w:rPr>
        <w:tab/>
        <w:t>statutární město Ostrava</w:t>
      </w:r>
    </w:p>
    <w:p w14:paraId="610AD9DE" w14:textId="77777777" w:rsidR="00193623" w:rsidRPr="008B07E8" w:rsidRDefault="00193623" w:rsidP="00193623">
      <w:pPr>
        <w:spacing w:after="0" w:line="240" w:lineRule="auto"/>
        <w:rPr>
          <w:color w:val="auto"/>
          <w:sz w:val="24"/>
          <w:szCs w:val="24"/>
        </w:rPr>
      </w:pPr>
      <w:r w:rsidRPr="008B07E8">
        <w:rPr>
          <w:color w:val="auto"/>
          <w:sz w:val="24"/>
          <w:szCs w:val="24"/>
        </w:rPr>
        <w:t>SPC</w:t>
      </w:r>
      <w:r w:rsidRPr="008B07E8">
        <w:rPr>
          <w:color w:val="auto"/>
          <w:sz w:val="24"/>
          <w:szCs w:val="24"/>
        </w:rPr>
        <w:tab/>
      </w:r>
      <w:r w:rsidRPr="008B07E8">
        <w:rPr>
          <w:color w:val="auto"/>
          <w:sz w:val="24"/>
          <w:szCs w:val="24"/>
        </w:rPr>
        <w:tab/>
      </w:r>
      <w:r w:rsidRPr="008B07E8">
        <w:rPr>
          <w:color w:val="auto"/>
          <w:sz w:val="24"/>
          <w:szCs w:val="24"/>
        </w:rPr>
        <w:tab/>
        <w:t>speciálně pedagogické centrum</w:t>
      </w:r>
    </w:p>
    <w:p w14:paraId="7854F9A1" w14:textId="77777777" w:rsidR="00193623" w:rsidRPr="008B07E8" w:rsidRDefault="00193623" w:rsidP="00193623">
      <w:pPr>
        <w:spacing w:after="0" w:line="240" w:lineRule="auto"/>
        <w:rPr>
          <w:color w:val="auto"/>
          <w:sz w:val="24"/>
          <w:szCs w:val="24"/>
        </w:rPr>
      </w:pPr>
      <w:r w:rsidRPr="008B07E8">
        <w:rPr>
          <w:color w:val="auto"/>
          <w:sz w:val="24"/>
          <w:szCs w:val="24"/>
        </w:rPr>
        <w:t>SŠ</w:t>
      </w:r>
      <w:r w:rsidRPr="008B07E8">
        <w:rPr>
          <w:color w:val="auto"/>
          <w:sz w:val="24"/>
          <w:szCs w:val="24"/>
        </w:rPr>
        <w:tab/>
      </w:r>
      <w:r w:rsidRPr="008B07E8">
        <w:rPr>
          <w:color w:val="auto"/>
          <w:sz w:val="24"/>
          <w:szCs w:val="24"/>
        </w:rPr>
        <w:tab/>
      </w:r>
      <w:r w:rsidRPr="008B07E8">
        <w:rPr>
          <w:color w:val="auto"/>
          <w:sz w:val="24"/>
          <w:szCs w:val="24"/>
        </w:rPr>
        <w:tab/>
        <w:t>střední škola</w:t>
      </w:r>
    </w:p>
    <w:p w14:paraId="6EF9897A" w14:textId="77777777" w:rsidR="00193623" w:rsidRPr="008B07E8" w:rsidRDefault="00193623" w:rsidP="00193623">
      <w:pPr>
        <w:spacing w:after="0" w:line="240" w:lineRule="auto"/>
        <w:rPr>
          <w:color w:val="auto"/>
          <w:sz w:val="24"/>
          <w:szCs w:val="24"/>
        </w:rPr>
      </w:pPr>
      <w:r w:rsidRPr="008B07E8">
        <w:rPr>
          <w:color w:val="auto"/>
          <w:sz w:val="24"/>
          <w:szCs w:val="24"/>
        </w:rPr>
        <w:t>SVČ</w:t>
      </w:r>
      <w:r w:rsidRPr="008B07E8">
        <w:rPr>
          <w:color w:val="auto"/>
          <w:sz w:val="24"/>
          <w:szCs w:val="24"/>
        </w:rPr>
        <w:tab/>
      </w:r>
      <w:r w:rsidRPr="008B07E8">
        <w:rPr>
          <w:color w:val="auto"/>
          <w:sz w:val="24"/>
          <w:szCs w:val="24"/>
        </w:rPr>
        <w:tab/>
      </w:r>
      <w:r w:rsidRPr="008B07E8">
        <w:rPr>
          <w:color w:val="auto"/>
          <w:sz w:val="24"/>
          <w:szCs w:val="24"/>
        </w:rPr>
        <w:tab/>
        <w:t>středisko volného času</w:t>
      </w:r>
    </w:p>
    <w:p w14:paraId="761BEE0D" w14:textId="77777777" w:rsidR="00193623" w:rsidRPr="008B07E8" w:rsidRDefault="00193623" w:rsidP="00193623">
      <w:pPr>
        <w:spacing w:after="0" w:line="240" w:lineRule="auto"/>
        <w:rPr>
          <w:color w:val="auto"/>
          <w:sz w:val="24"/>
          <w:szCs w:val="24"/>
        </w:rPr>
      </w:pPr>
      <w:r w:rsidRPr="008B07E8">
        <w:rPr>
          <w:color w:val="auto"/>
          <w:sz w:val="24"/>
          <w:szCs w:val="24"/>
        </w:rPr>
        <w:t>SVL</w:t>
      </w:r>
      <w:r w:rsidRPr="008B07E8">
        <w:rPr>
          <w:color w:val="auto"/>
          <w:sz w:val="24"/>
          <w:szCs w:val="24"/>
        </w:rPr>
        <w:tab/>
      </w:r>
      <w:r w:rsidRPr="008B07E8">
        <w:rPr>
          <w:color w:val="auto"/>
          <w:sz w:val="24"/>
          <w:szCs w:val="24"/>
        </w:rPr>
        <w:tab/>
      </w:r>
      <w:r w:rsidRPr="008B07E8">
        <w:rPr>
          <w:color w:val="auto"/>
          <w:sz w:val="24"/>
          <w:szCs w:val="24"/>
        </w:rPr>
        <w:tab/>
        <w:t>sociálně vyloučená lokalita</w:t>
      </w:r>
    </w:p>
    <w:p w14:paraId="288855BF" w14:textId="77777777" w:rsidR="00193623" w:rsidRPr="008B07E8" w:rsidRDefault="00193623" w:rsidP="00193623">
      <w:pPr>
        <w:spacing w:after="0" w:line="240" w:lineRule="auto"/>
        <w:rPr>
          <w:color w:val="auto"/>
          <w:sz w:val="24"/>
          <w:szCs w:val="24"/>
        </w:rPr>
      </w:pPr>
      <w:r w:rsidRPr="008B07E8">
        <w:rPr>
          <w:color w:val="auto"/>
          <w:sz w:val="24"/>
          <w:szCs w:val="24"/>
        </w:rPr>
        <w:t>SVP</w:t>
      </w:r>
      <w:r w:rsidRPr="008B07E8">
        <w:rPr>
          <w:color w:val="auto"/>
          <w:sz w:val="24"/>
          <w:szCs w:val="24"/>
        </w:rPr>
        <w:tab/>
      </w:r>
      <w:r w:rsidRPr="008B07E8">
        <w:rPr>
          <w:color w:val="auto"/>
          <w:sz w:val="24"/>
          <w:szCs w:val="24"/>
        </w:rPr>
        <w:tab/>
      </w:r>
      <w:r w:rsidRPr="008B07E8">
        <w:rPr>
          <w:color w:val="auto"/>
          <w:sz w:val="24"/>
          <w:szCs w:val="24"/>
        </w:rPr>
        <w:tab/>
        <w:t>speciální vzdělávací potřeby</w:t>
      </w:r>
    </w:p>
    <w:p w14:paraId="114E3EF4" w14:textId="77777777" w:rsidR="00193623" w:rsidRPr="008B07E8" w:rsidRDefault="00193623" w:rsidP="00193623">
      <w:pPr>
        <w:spacing w:after="0" w:line="240" w:lineRule="auto"/>
        <w:rPr>
          <w:color w:val="auto"/>
          <w:sz w:val="24"/>
          <w:szCs w:val="24"/>
        </w:rPr>
      </w:pPr>
      <w:r w:rsidRPr="008B07E8">
        <w:rPr>
          <w:color w:val="auto"/>
          <w:sz w:val="24"/>
          <w:szCs w:val="24"/>
        </w:rPr>
        <w:t>SW</w:t>
      </w:r>
      <w:r w:rsidRPr="008B07E8">
        <w:rPr>
          <w:color w:val="auto"/>
          <w:sz w:val="24"/>
          <w:szCs w:val="24"/>
        </w:rPr>
        <w:tab/>
      </w:r>
      <w:r w:rsidRPr="008B07E8">
        <w:rPr>
          <w:color w:val="auto"/>
          <w:sz w:val="24"/>
          <w:szCs w:val="24"/>
        </w:rPr>
        <w:tab/>
      </w:r>
      <w:r w:rsidRPr="008B07E8">
        <w:rPr>
          <w:color w:val="auto"/>
          <w:sz w:val="24"/>
          <w:szCs w:val="24"/>
        </w:rPr>
        <w:tab/>
        <w:t>software</w:t>
      </w:r>
    </w:p>
    <w:p w14:paraId="01D1E3D2" w14:textId="77777777" w:rsidR="00193623" w:rsidRPr="008B07E8" w:rsidRDefault="00193623" w:rsidP="00193623">
      <w:pPr>
        <w:spacing w:after="0" w:line="240" w:lineRule="auto"/>
        <w:rPr>
          <w:color w:val="auto"/>
          <w:sz w:val="24"/>
          <w:szCs w:val="24"/>
        </w:rPr>
      </w:pPr>
      <w:r w:rsidRPr="008B07E8">
        <w:rPr>
          <w:color w:val="auto"/>
          <w:sz w:val="24"/>
          <w:szCs w:val="24"/>
        </w:rPr>
        <w:t>ŠD</w:t>
      </w:r>
      <w:r w:rsidRPr="008B07E8">
        <w:rPr>
          <w:color w:val="auto"/>
          <w:sz w:val="24"/>
          <w:szCs w:val="24"/>
        </w:rPr>
        <w:tab/>
      </w:r>
      <w:r w:rsidRPr="008B07E8">
        <w:rPr>
          <w:color w:val="auto"/>
          <w:sz w:val="24"/>
          <w:szCs w:val="24"/>
        </w:rPr>
        <w:tab/>
      </w:r>
      <w:r w:rsidRPr="008B07E8">
        <w:rPr>
          <w:color w:val="auto"/>
          <w:sz w:val="24"/>
          <w:szCs w:val="24"/>
        </w:rPr>
        <w:tab/>
        <w:t>školní družina</w:t>
      </w:r>
    </w:p>
    <w:p w14:paraId="6C1DA636" w14:textId="77777777" w:rsidR="003064ED" w:rsidRPr="008B07E8" w:rsidRDefault="003064ED" w:rsidP="00193623">
      <w:pPr>
        <w:spacing w:after="0" w:line="240" w:lineRule="auto"/>
        <w:rPr>
          <w:color w:val="auto"/>
          <w:sz w:val="24"/>
          <w:szCs w:val="24"/>
        </w:rPr>
      </w:pPr>
      <w:r w:rsidRPr="008B07E8">
        <w:rPr>
          <w:color w:val="auto"/>
          <w:sz w:val="24"/>
          <w:szCs w:val="24"/>
        </w:rPr>
        <w:t>ŠPZ</w:t>
      </w:r>
      <w:r w:rsidRPr="008B07E8">
        <w:rPr>
          <w:color w:val="auto"/>
          <w:sz w:val="24"/>
          <w:szCs w:val="24"/>
        </w:rPr>
        <w:tab/>
      </w:r>
      <w:r w:rsidRPr="008B07E8">
        <w:rPr>
          <w:color w:val="auto"/>
          <w:sz w:val="24"/>
          <w:szCs w:val="24"/>
        </w:rPr>
        <w:tab/>
      </w:r>
      <w:r w:rsidRPr="008B07E8">
        <w:rPr>
          <w:color w:val="auto"/>
          <w:sz w:val="24"/>
          <w:szCs w:val="24"/>
        </w:rPr>
        <w:tab/>
        <w:t>školské poradenské zařízení</w:t>
      </w:r>
    </w:p>
    <w:p w14:paraId="487E44EE" w14:textId="77777777" w:rsidR="00193623" w:rsidRPr="008B07E8" w:rsidRDefault="00193623" w:rsidP="00193623">
      <w:pPr>
        <w:spacing w:after="0" w:line="240" w:lineRule="auto"/>
        <w:rPr>
          <w:color w:val="auto"/>
          <w:sz w:val="24"/>
          <w:szCs w:val="24"/>
        </w:rPr>
      </w:pPr>
      <w:r w:rsidRPr="008B07E8">
        <w:rPr>
          <w:color w:val="auto"/>
          <w:sz w:val="24"/>
          <w:szCs w:val="24"/>
        </w:rPr>
        <w:t>ŠVP</w:t>
      </w:r>
      <w:r w:rsidRPr="008B07E8">
        <w:rPr>
          <w:color w:val="auto"/>
          <w:sz w:val="24"/>
          <w:szCs w:val="24"/>
        </w:rPr>
        <w:tab/>
      </w:r>
      <w:r w:rsidRPr="008B07E8">
        <w:rPr>
          <w:color w:val="auto"/>
          <w:sz w:val="24"/>
          <w:szCs w:val="24"/>
        </w:rPr>
        <w:tab/>
      </w:r>
      <w:r w:rsidRPr="008B07E8">
        <w:rPr>
          <w:color w:val="auto"/>
          <w:sz w:val="24"/>
          <w:szCs w:val="24"/>
        </w:rPr>
        <w:tab/>
        <w:t>školní vzdělávací program</w:t>
      </w:r>
    </w:p>
    <w:p w14:paraId="2F272AD0" w14:textId="77777777" w:rsidR="00193623" w:rsidRPr="008B07E8" w:rsidRDefault="00193623" w:rsidP="00193623">
      <w:pPr>
        <w:spacing w:after="0" w:line="240" w:lineRule="auto"/>
        <w:rPr>
          <w:color w:val="auto"/>
          <w:sz w:val="24"/>
          <w:szCs w:val="24"/>
        </w:rPr>
      </w:pPr>
      <w:r w:rsidRPr="008B07E8">
        <w:rPr>
          <w:color w:val="auto"/>
          <w:sz w:val="24"/>
          <w:szCs w:val="24"/>
        </w:rPr>
        <w:t>ÚP</w:t>
      </w:r>
      <w:r w:rsidRPr="008B07E8">
        <w:rPr>
          <w:color w:val="auto"/>
          <w:sz w:val="24"/>
          <w:szCs w:val="24"/>
        </w:rPr>
        <w:tab/>
      </w:r>
      <w:r w:rsidRPr="008B07E8">
        <w:rPr>
          <w:color w:val="auto"/>
          <w:sz w:val="24"/>
          <w:szCs w:val="24"/>
        </w:rPr>
        <w:tab/>
      </w:r>
      <w:r w:rsidRPr="008B07E8">
        <w:rPr>
          <w:color w:val="auto"/>
          <w:sz w:val="24"/>
          <w:szCs w:val="24"/>
        </w:rPr>
        <w:tab/>
        <w:t xml:space="preserve">Úřad práce </w:t>
      </w:r>
    </w:p>
    <w:p w14:paraId="0CA24AED" w14:textId="77777777" w:rsidR="00193623" w:rsidRPr="008B07E8" w:rsidRDefault="00193623" w:rsidP="00193623">
      <w:pPr>
        <w:spacing w:after="0" w:line="240" w:lineRule="auto"/>
        <w:rPr>
          <w:color w:val="auto"/>
          <w:sz w:val="24"/>
          <w:szCs w:val="24"/>
        </w:rPr>
      </w:pPr>
      <w:r w:rsidRPr="008B07E8">
        <w:rPr>
          <w:color w:val="auto"/>
          <w:sz w:val="24"/>
          <w:szCs w:val="24"/>
        </w:rPr>
        <w:t>VO</w:t>
      </w:r>
      <w:r w:rsidRPr="008B07E8">
        <w:rPr>
          <w:color w:val="auto"/>
          <w:sz w:val="24"/>
          <w:szCs w:val="24"/>
        </w:rPr>
        <w:tab/>
      </w:r>
      <w:r w:rsidRPr="008B07E8">
        <w:rPr>
          <w:color w:val="auto"/>
          <w:sz w:val="24"/>
          <w:szCs w:val="24"/>
        </w:rPr>
        <w:tab/>
      </w:r>
      <w:r w:rsidRPr="008B07E8">
        <w:rPr>
          <w:color w:val="auto"/>
          <w:sz w:val="24"/>
          <w:szCs w:val="24"/>
        </w:rPr>
        <w:tab/>
        <w:t>volitelný okruh</w:t>
      </w:r>
    </w:p>
    <w:p w14:paraId="49212603" w14:textId="77777777" w:rsidR="00193623" w:rsidRPr="008B07E8" w:rsidRDefault="00193623" w:rsidP="00193623">
      <w:pPr>
        <w:spacing w:after="0" w:line="240" w:lineRule="auto"/>
        <w:rPr>
          <w:color w:val="auto"/>
          <w:sz w:val="24"/>
          <w:szCs w:val="24"/>
        </w:rPr>
      </w:pPr>
      <w:r w:rsidRPr="008B07E8">
        <w:rPr>
          <w:color w:val="auto"/>
          <w:sz w:val="24"/>
          <w:szCs w:val="24"/>
        </w:rPr>
        <w:t>VŠ</w:t>
      </w:r>
      <w:r w:rsidRPr="008B07E8">
        <w:rPr>
          <w:color w:val="auto"/>
          <w:sz w:val="24"/>
          <w:szCs w:val="24"/>
        </w:rPr>
        <w:tab/>
      </w:r>
      <w:r w:rsidRPr="008B07E8">
        <w:rPr>
          <w:color w:val="auto"/>
          <w:sz w:val="24"/>
          <w:szCs w:val="24"/>
        </w:rPr>
        <w:tab/>
      </w:r>
      <w:r w:rsidRPr="008B07E8">
        <w:rPr>
          <w:color w:val="auto"/>
          <w:sz w:val="24"/>
          <w:szCs w:val="24"/>
        </w:rPr>
        <w:tab/>
        <w:t>vysoká škola</w:t>
      </w:r>
    </w:p>
    <w:p w14:paraId="17BC189C" w14:textId="77777777" w:rsidR="00193623" w:rsidRPr="000208E2" w:rsidRDefault="00193623" w:rsidP="00193623">
      <w:pPr>
        <w:rPr>
          <w:rFonts w:cstheme="minorHAnsi"/>
          <w:color w:val="FF0000"/>
        </w:rPr>
      </w:pPr>
      <w:r w:rsidRPr="008B07E8">
        <w:rPr>
          <w:color w:val="auto"/>
          <w:sz w:val="24"/>
          <w:szCs w:val="24"/>
        </w:rPr>
        <w:t>ZŠ</w:t>
      </w:r>
      <w:r w:rsidRPr="008B07E8">
        <w:rPr>
          <w:color w:val="auto"/>
          <w:sz w:val="24"/>
          <w:szCs w:val="24"/>
        </w:rPr>
        <w:tab/>
      </w:r>
      <w:r w:rsidRPr="008B07E8">
        <w:rPr>
          <w:color w:val="auto"/>
          <w:sz w:val="24"/>
          <w:szCs w:val="24"/>
        </w:rPr>
        <w:tab/>
      </w:r>
      <w:r w:rsidRPr="008B07E8">
        <w:rPr>
          <w:color w:val="auto"/>
          <w:sz w:val="24"/>
          <w:szCs w:val="24"/>
        </w:rPr>
        <w:tab/>
        <w:t>základní škola</w:t>
      </w:r>
    </w:p>
    <w:p w14:paraId="71A9913D" w14:textId="77777777" w:rsidR="00193623" w:rsidRPr="000208E2" w:rsidRDefault="00193623" w:rsidP="00193623">
      <w:pPr>
        <w:rPr>
          <w:color w:val="FF0000"/>
        </w:rPr>
      </w:pPr>
    </w:p>
    <w:p w14:paraId="1135C4B4" w14:textId="77777777" w:rsidR="00C843C6" w:rsidRPr="000208E2" w:rsidRDefault="00C843C6" w:rsidP="00193623">
      <w:pPr>
        <w:rPr>
          <w:color w:val="FF0000"/>
        </w:rPr>
      </w:pPr>
    </w:p>
    <w:sectPr w:rsidR="00C843C6" w:rsidRPr="000208E2" w:rsidSect="00DB4C3D">
      <w:foot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6EAA" w14:textId="77777777" w:rsidR="00B23B24" w:rsidRDefault="00B23B24" w:rsidP="00A47FE0">
      <w:pPr>
        <w:spacing w:after="0" w:line="240" w:lineRule="auto"/>
      </w:pPr>
      <w:r>
        <w:separator/>
      </w:r>
    </w:p>
  </w:endnote>
  <w:endnote w:type="continuationSeparator" w:id="0">
    <w:p w14:paraId="2DBC9E70" w14:textId="77777777" w:rsidR="00B23B24" w:rsidRDefault="00B23B24" w:rsidP="00A4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695115475"/>
      <w:docPartObj>
        <w:docPartGallery w:val="Page Numbers (Bottom of Page)"/>
        <w:docPartUnique/>
      </w:docPartObj>
    </w:sdtPr>
    <w:sdtContent>
      <w:p w14:paraId="5C955953" w14:textId="5BCB5F95" w:rsidR="00D176F2" w:rsidRPr="003F0E5D" w:rsidRDefault="00D176F2" w:rsidP="00D176F2">
        <w:pPr>
          <w:pStyle w:val="Zpat"/>
          <w:rPr>
            <w:rFonts w:eastAsia="Times New Roman"/>
          </w:rPr>
        </w:pPr>
        <w:r w:rsidRPr="003F0E5D">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1E5C6015" wp14:editId="58DED607">
              <wp:simplePos x="0" y="0"/>
              <wp:positionH relativeFrom="margin">
                <wp:posOffset>4838700</wp:posOffset>
              </wp:positionH>
              <wp:positionV relativeFrom="paragraph">
                <wp:posOffset>9525</wp:posOffset>
              </wp:positionV>
              <wp:extent cx="1379220" cy="500380"/>
              <wp:effectExtent l="0" t="0" r="0" b="0"/>
              <wp:wrapTight wrapText="bothSides">
                <wp:wrapPolygon edited="0">
                  <wp:start x="0" y="0"/>
                  <wp:lineTo x="0" y="20558"/>
                  <wp:lineTo x="21182" y="20558"/>
                  <wp:lineTo x="21182"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379220" cy="500380"/>
                      </a:xfrm>
                      <a:prstGeom prst="rect">
                        <a:avLst/>
                      </a:prstGeom>
                    </pic:spPr>
                  </pic:pic>
                </a:graphicData>
              </a:graphic>
              <wp14:sizeRelH relativeFrom="page">
                <wp14:pctWidth>0</wp14:pctWidth>
              </wp14:sizeRelH>
              <wp14:sizeRelV relativeFrom="page">
                <wp14:pctHeight>0</wp14:pctHeight>
              </wp14:sizeRelV>
            </wp:anchor>
          </w:drawing>
        </w:r>
        <w:sdt>
          <w:sdtPr>
            <w:rPr>
              <w:rFonts w:ascii="Times New Roman" w:eastAsia="Times New Roman" w:hAnsi="Times New Roman" w:cs="Times New Roman"/>
              <w:sz w:val="24"/>
              <w:szCs w:val="24"/>
            </w:rPr>
            <w:id w:val="1414432467"/>
            <w:docPartObj>
              <w:docPartGallery w:val="Page Numbers (Top of Page)"/>
              <w:docPartUnique/>
            </w:docPartObj>
          </w:sdtPr>
          <w:sdtContent>
            <w:r w:rsidRPr="003F0E5D">
              <w:rPr>
                <w:rFonts w:eastAsia="Times New Roman"/>
              </w:rPr>
              <w:t xml:space="preserve">Stránka </w:t>
            </w:r>
            <w:r w:rsidRPr="003F0E5D">
              <w:rPr>
                <w:rFonts w:eastAsia="Times New Roman"/>
                <w:b/>
                <w:bCs/>
              </w:rPr>
              <w:fldChar w:fldCharType="begin"/>
            </w:r>
            <w:r w:rsidRPr="003F0E5D">
              <w:rPr>
                <w:rFonts w:eastAsia="Times New Roman"/>
                <w:b/>
                <w:bCs/>
              </w:rPr>
              <w:instrText>PAGE</w:instrText>
            </w:r>
            <w:r w:rsidRPr="003F0E5D">
              <w:rPr>
                <w:rFonts w:eastAsia="Times New Roman"/>
                <w:b/>
                <w:bCs/>
              </w:rPr>
              <w:fldChar w:fldCharType="separate"/>
            </w:r>
            <w:r>
              <w:rPr>
                <w:rFonts w:eastAsia="Times New Roman"/>
                <w:b/>
                <w:bCs/>
              </w:rPr>
              <w:t>2</w:t>
            </w:r>
            <w:r w:rsidRPr="003F0E5D">
              <w:rPr>
                <w:rFonts w:eastAsia="Times New Roman"/>
              </w:rPr>
              <w:fldChar w:fldCharType="end"/>
            </w:r>
            <w:r w:rsidRPr="003F0E5D">
              <w:rPr>
                <w:rFonts w:eastAsia="Times New Roman"/>
              </w:rPr>
              <w:t xml:space="preserve"> z </w:t>
            </w:r>
            <w:r w:rsidRPr="003F0E5D">
              <w:rPr>
                <w:rFonts w:eastAsia="Times New Roman"/>
                <w:b/>
                <w:bCs/>
              </w:rPr>
              <w:fldChar w:fldCharType="begin"/>
            </w:r>
            <w:r w:rsidRPr="003F0E5D">
              <w:rPr>
                <w:rFonts w:eastAsia="Times New Roman"/>
                <w:b/>
                <w:bCs/>
              </w:rPr>
              <w:instrText>NUMPAGES</w:instrText>
            </w:r>
            <w:r w:rsidRPr="003F0E5D">
              <w:rPr>
                <w:rFonts w:eastAsia="Times New Roman"/>
                <w:b/>
                <w:bCs/>
              </w:rPr>
              <w:fldChar w:fldCharType="separate"/>
            </w:r>
            <w:r>
              <w:rPr>
                <w:rFonts w:eastAsia="Times New Roman"/>
                <w:b/>
                <w:bCs/>
              </w:rPr>
              <w:t>9</w:t>
            </w:r>
            <w:r w:rsidRPr="003F0E5D">
              <w:rPr>
                <w:rFonts w:eastAsia="Times New Roman"/>
              </w:rPr>
              <w:fldChar w:fldCharType="end"/>
            </w:r>
            <w:r>
              <w:rPr>
                <w:rFonts w:eastAsia="Times New Roman"/>
              </w:rPr>
              <w:t xml:space="preserve"> </w:t>
            </w:r>
          </w:sdtContent>
        </w:sdt>
        <w:r>
          <w:rPr>
            <w:rFonts w:ascii="Times New Roman" w:eastAsia="Times New Roman" w:hAnsi="Times New Roman" w:cs="Times New Roman"/>
            <w:sz w:val="24"/>
            <w:szCs w:val="24"/>
          </w:rPr>
          <w:tab/>
        </w:r>
        <w:r w:rsidRPr="003F0E5D">
          <w:rPr>
            <w:rFonts w:eastAsia="Times New Roman"/>
          </w:rPr>
          <w:t>Místní akční plán rozvoje vzdělávání ORP Ostrava III</w:t>
        </w:r>
      </w:p>
      <w:p w14:paraId="502C36C7" w14:textId="1B68ED57" w:rsidR="00CF5379" w:rsidRPr="00D176F2" w:rsidRDefault="00D176F2" w:rsidP="00D176F2">
        <w:pPr>
          <w:pStyle w:val="Zpat"/>
        </w:pPr>
        <w:r>
          <w:rPr>
            <w:rFonts w:eastAsia="Times New Roman"/>
          </w:rPr>
          <w:tab/>
        </w:r>
        <w:r w:rsidRPr="003F0E5D">
          <w:rPr>
            <w:rFonts w:eastAsia="Times New Roman"/>
          </w:rPr>
          <w:t>CZ.02.3.68/0.0/0.0/20_082/0022870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45733"/>
      <w:docPartObj>
        <w:docPartGallery w:val="Page Numbers (Bottom of Page)"/>
        <w:docPartUnique/>
      </w:docPartObj>
    </w:sdtPr>
    <w:sdtEndPr/>
    <w:sdtContent>
      <w:sdt>
        <w:sdtPr>
          <w:id w:val="-77831076"/>
          <w:docPartObj>
            <w:docPartGallery w:val="Page Numbers (Top of Page)"/>
            <w:docPartUnique/>
          </w:docPartObj>
        </w:sdtPr>
        <w:sdtEndPr/>
        <w:sdtContent>
          <w:p w14:paraId="5B8B9F03" w14:textId="77777777" w:rsidR="00CF5379" w:rsidRDefault="00CF5379">
            <w:pPr>
              <w:pStyle w:val="Zpat"/>
            </w:pPr>
            <w:r>
              <w:rPr>
                <w:b/>
                <w:bCs/>
                <w:sz w:val="24"/>
                <w:szCs w:val="24"/>
              </w:rPr>
              <w:fldChar w:fldCharType="begin"/>
            </w:r>
            <w:r>
              <w:rPr>
                <w:b/>
                <w:bCs/>
              </w:rPr>
              <w:instrText>PAGE</w:instrText>
            </w:r>
            <w:r>
              <w:rPr>
                <w:b/>
                <w:bCs/>
                <w:sz w:val="24"/>
                <w:szCs w:val="24"/>
              </w:rPr>
              <w:fldChar w:fldCharType="separate"/>
            </w:r>
            <w:r>
              <w:rPr>
                <w:b/>
                <w:bCs/>
                <w:noProof/>
              </w:rPr>
              <w:t>133</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Pr>
                <w:b/>
                <w:bCs/>
                <w:noProof/>
              </w:rPr>
              <w:t>134</w:t>
            </w:r>
            <w:r>
              <w:rPr>
                <w:b/>
                <w:bCs/>
                <w:sz w:val="24"/>
                <w:szCs w:val="24"/>
              </w:rPr>
              <w:fldChar w:fldCharType="end"/>
            </w:r>
          </w:p>
        </w:sdtContent>
      </w:sdt>
    </w:sdtContent>
  </w:sdt>
  <w:p w14:paraId="16602463" w14:textId="77777777" w:rsidR="00CF5379" w:rsidRDefault="00CF53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C2C1" w14:textId="77777777" w:rsidR="00B23B24" w:rsidRDefault="00B23B24" w:rsidP="00A47FE0">
      <w:pPr>
        <w:spacing w:after="0" w:line="240" w:lineRule="auto"/>
      </w:pPr>
      <w:r>
        <w:separator/>
      </w:r>
    </w:p>
  </w:footnote>
  <w:footnote w:type="continuationSeparator" w:id="0">
    <w:p w14:paraId="21EB74DA" w14:textId="77777777" w:rsidR="00B23B24" w:rsidRDefault="00B23B24" w:rsidP="00A47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7149" w14:textId="77777777" w:rsidR="00CF5379" w:rsidRDefault="00CF5379" w:rsidP="009C240B">
    <w:pPr>
      <w:pStyle w:val="Zhlav"/>
      <w:jc w:val="center"/>
      <w:rPr>
        <w:rFonts w:ascii="Arial" w:hAnsi="Arial" w:cs="Arial"/>
        <w:sz w:val="20"/>
        <w:szCs w:val="20"/>
      </w:rPr>
    </w:pPr>
    <w:r>
      <w:rPr>
        <w:noProof/>
      </w:rPr>
      <w:drawing>
        <wp:inline distT="0" distB="0" distL="0" distR="0" wp14:anchorId="200B029B" wp14:editId="616FC95A">
          <wp:extent cx="4612005" cy="1025525"/>
          <wp:effectExtent l="0" t="0" r="0" b="3175"/>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2005" cy="1025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CAB"/>
    <w:multiLevelType w:val="hybridMultilevel"/>
    <w:tmpl w:val="A4E09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2514DF"/>
    <w:multiLevelType w:val="hybridMultilevel"/>
    <w:tmpl w:val="D8443ED6"/>
    <w:lvl w:ilvl="0" w:tplc="151E6F5E">
      <w:start w:val="1"/>
      <w:numFmt w:val="decimal"/>
      <w:pStyle w:val="Styl3"/>
      <w:lvlText w:val="1.1.%1"/>
      <w:lvlJc w:val="left"/>
      <w:pPr>
        <w:ind w:left="720" w:hanging="360"/>
      </w:pPr>
      <w:rPr>
        <w:rFonts w:ascii="Calibri" w:hAnsi="Calibri" w:hint="default"/>
        <w:b/>
        <w:i w:val="0"/>
        <w:color w:val="31849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AE1464"/>
    <w:multiLevelType w:val="hybridMultilevel"/>
    <w:tmpl w:val="CB061A9A"/>
    <w:lvl w:ilvl="0" w:tplc="D3920C22">
      <w:start w:val="1"/>
      <w:numFmt w:val="decimal"/>
      <w:lvlText w:val="%1)"/>
      <w:lvlJc w:val="left"/>
      <w:pPr>
        <w:ind w:left="502" w:hanging="360"/>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2A396D"/>
    <w:multiLevelType w:val="hybridMultilevel"/>
    <w:tmpl w:val="9B3E3C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2BE5658"/>
    <w:multiLevelType w:val="hybridMultilevel"/>
    <w:tmpl w:val="B492C9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C84935"/>
    <w:multiLevelType w:val="hybridMultilevel"/>
    <w:tmpl w:val="26887A16"/>
    <w:lvl w:ilvl="0" w:tplc="1C86870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4433C0A"/>
    <w:multiLevelType w:val="hybridMultilevel"/>
    <w:tmpl w:val="1096C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4CB1888"/>
    <w:multiLevelType w:val="hybridMultilevel"/>
    <w:tmpl w:val="0CD00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D61C25"/>
    <w:multiLevelType w:val="multilevel"/>
    <w:tmpl w:val="C8FE6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7B85CDA"/>
    <w:multiLevelType w:val="hybridMultilevel"/>
    <w:tmpl w:val="B9DEF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8E31F4D"/>
    <w:multiLevelType w:val="hybridMultilevel"/>
    <w:tmpl w:val="D8FA8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94B30DF"/>
    <w:multiLevelType w:val="hybridMultilevel"/>
    <w:tmpl w:val="43E4D89A"/>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2" w15:restartNumberingAfterBreak="0">
    <w:nsid w:val="0A760517"/>
    <w:multiLevelType w:val="hybridMultilevel"/>
    <w:tmpl w:val="DC46F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B2D7B6F"/>
    <w:multiLevelType w:val="hybridMultilevel"/>
    <w:tmpl w:val="95F4402C"/>
    <w:lvl w:ilvl="0" w:tplc="A774ABEE">
      <w:start w:val="1"/>
      <w:numFmt w:val="decimal"/>
      <w:lvlText w:val="%1)"/>
      <w:lvlJc w:val="left"/>
      <w:pPr>
        <w:ind w:left="720" w:hanging="360"/>
      </w:pPr>
      <w:rPr>
        <w:rFonts w:hint="default"/>
        <w:b/>
        <w:i w:val="0"/>
      </w:rPr>
    </w:lvl>
    <w:lvl w:ilvl="1" w:tplc="41B2A8D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B796150"/>
    <w:multiLevelType w:val="hybridMultilevel"/>
    <w:tmpl w:val="1A6267C6"/>
    <w:lvl w:ilvl="0" w:tplc="A774ABEE">
      <w:start w:val="1"/>
      <w:numFmt w:val="decimal"/>
      <w:lvlText w:val="%1)"/>
      <w:lvlJc w:val="left"/>
      <w:pPr>
        <w:ind w:left="720" w:hanging="360"/>
      </w:pPr>
      <w:rPr>
        <w:rFonts w:hint="default"/>
        <w:b/>
        <w:i w:val="0"/>
      </w:rPr>
    </w:lvl>
    <w:lvl w:ilvl="1" w:tplc="1C4AB12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BF72709"/>
    <w:multiLevelType w:val="hybridMultilevel"/>
    <w:tmpl w:val="EC644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C716DDE"/>
    <w:multiLevelType w:val="hybridMultilevel"/>
    <w:tmpl w:val="8B409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CA007AF"/>
    <w:multiLevelType w:val="hybridMultilevel"/>
    <w:tmpl w:val="8F0C2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DFD518E"/>
    <w:multiLevelType w:val="hybridMultilevel"/>
    <w:tmpl w:val="27E4C3CC"/>
    <w:lvl w:ilvl="0" w:tplc="DD0478D4">
      <w:start w:val="1"/>
      <w:numFmt w:val="decimal"/>
      <w:lvlText w:val="%1."/>
      <w:lvlJc w:val="left"/>
      <w:pPr>
        <w:ind w:left="72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E03395D"/>
    <w:multiLevelType w:val="multilevel"/>
    <w:tmpl w:val="2B76CA48"/>
    <w:lvl w:ilvl="0">
      <w:start w:val="1"/>
      <w:numFmt w:val="decimal"/>
      <w:pStyle w:val="FigureHeading"/>
      <w:lvlText w:val="Obrázek %1:"/>
      <w:lvlJc w:val="left"/>
      <w:pPr>
        <w:tabs>
          <w:tab w:val="num" w:pos="1701"/>
        </w:tabs>
        <w:ind w:left="1701" w:hanging="1134"/>
      </w:pPr>
      <w:rPr>
        <w:rFonts w:ascii="Arial" w:hAnsi="Arial" w:hint="default"/>
        <w:b/>
        <w:i w:val="0"/>
      </w:rPr>
    </w:lvl>
    <w:lvl w:ilvl="1">
      <w:start w:val="2"/>
      <w:numFmt w:val="decimal"/>
      <w:lvlText w:val="2.%2"/>
      <w:lvlJc w:val="left"/>
      <w:pPr>
        <w:tabs>
          <w:tab w:val="num" w:pos="1975"/>
        </w:tabs>
        <w:ind w:left="1975" w:hanging="705"/>
      </w:pPr>
      <w:rPr>
        <w:rFonts w:hint="default"/>
      </w:rPr>
    </w:lvl>
    <w:lvl w:ilvl="2">
      <w:start w:val="1"/>
      <w:numFmt w:val="decimal"/>
      <w:lvlText w:val="2.%2.%3"/>
      <w:lvlJc w:val="left"/>
      <w:pPr>
        <w:tabs>
          <w:tab w:val="num" w:pos="2693"/>
        </w:tabs>
        <w:ind w:left="2693" w:hanging="720"/>
      </w:pPr>
      <w:rPr>
        <w:rFonts w:hint="default"/>
        <w:i w:val="0"/>
        <w:color w:val="auto"/>
      </w:rPr>
    </w:lvl>
    <w:lvl w:ilvl="3">
      <w:start w:val="1"/>
      <w:numFmt w:val="decimal"/>
      <w:lvlText w:val="%1.%2.%3.%4"/>
      <w:lvlJc w:val="left"/>
      <w:pPr>
        <w:tabs>
          <w:tab w:val="num" w:pos="3396"/>
        </w:tabs>
        <w:ind w:left="3396" w:hanging="720"/>
      </w:pPr>
      <w:rPr>
        <w:rFonts w:hint="default"/>
      </w:rPr>
    </w:lvl>
    <w:lvl w:ilvl="4">
      <w:start w:val="1"/>
      <w:numFmt w:val="decimal"/>
      <w:lvlText w:val="%1.%2.%3.%4.%5"/>
      <w:lvlJc w:val="left"/>
      <w:pPr>
        <w:tabs>
          <w:tab w:val="num" w:pos="4459"/>
        </w:tabs>
        <w:ind w:left="4459" w:hanging="1080"/>
      </w:pPr>
      <w:rPr>
        <w:rFonts w:hint="default"/>
      </w:rPr>
    </w:lvl>
    <w:lvl w:ilvl="5">
      <w:start w:val="1"/>
      <w:numFmt w:val="decimal"/>
      <w:lvlText w:val="%1.%2.%3.%4.%5.%6"/>
      <w:lvlJc w:val="left"/>
      <w:pPr>
        <w:tabs>
          <w:tab w:val="num" w:pos="5162"/>
        </w:tabs>
        <w:ind w:left="5162" w:hanging="1080"/>
      </w:pPr>
      <w:rPr>
        <w:rFonts w:hint="default"/>
      </w:rPr>
    </w:lvl>
    <w:lvl w:ilvl="6">
      <w:start w:val="1"/>
      <w:numFmt w:val="decimal"/>
      <w:lvlText w:val="%1.%2.%3.%4.%5.%6.%7"/>
      <w:lvlJc w:val="left"/>
      <w:pPr>
        <w:tabs>
          <w:tab w:val="num" w:pos="6225"/>
        </w:tabs>
        <w:ind w:left="6225" w:hanging="1440"/>
      </w:pPr>
      <w:rPr>
        <w:rFonts w:hint="default"/>
      </w:rPr>
    </w:lvl>
    <w:lvl w:ilvl="7">
      <w:start w:val="1"/>
      <w:numFmt w:val="decimal"/>
      <w:lvlText w:val="%1.%2.%3.%4.%5.%6.%7.%8"/>
      <w:lvlJc w:val="left"/>
      <w:pPr>
        <w:tabs>
          <w:tab w:val="num" w:pos="6928"/>
        </w:tabs>
        <w:ind w:left="6928" w:hanging="1440"/>
      </w:pPr>
      <w:rPr>
        <w:rFonts w:hint="default"/>
      </w:rPr>
    </w:lvl>
    <w:lvl w:ilvl="8">
      <w:start w:val="1"/>
      <w:numFmt w:val="decimal"/>
      <w:lvlText w:val="%1.%2.%3.%4.%5.%6.%7.%8.%9"/>
      <w:lvlJc w:val="left"/>
      <w:pPr>
        <w:tabs>
          <w:tab w:val="num" w:pos="7991"/>
        </w:tabs>
        <w:ind w:left="7991" w:hanging="1800"/>
      </w:pPr>
      <w:rPr>
        <w:rFonts w:hint="default"/>
      </w:rPr>
    </w:lvl>
  </w:abstractNum>
  <w:abstractNum w:abstractNumId="20" w15:restartNumberingAfterBreak="0">
    <w:nsid w:val="0E160CF1"/>
    <w:multiLevelType w:val="hybridMultilevel"/>
    <w:tmpl w:val="409AC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EC07E79"/>
    <w:multiLevelType w:val="hybridMultilevel"/>
    <w:tmpl w:val="6DC4637A"/>
    <w:lvl w:ilvl="0" w:tplc="D19253FC">
      <w:start w:val="1"/>
      <w:numFmt w:val="decimal"/>
      <w:lvlText w:val="%1."/>
      <w:lvlJc w:val="left"/>
      <w:pPr>
        <w:ind w:left="720" w:hanging="360"/>
      </w:pPr>
      <w:rPr>
        <w:b w:val="0"/>
        <w:bCs/>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F9C767F"/>
    <w:multiLevelType w:val="hybridMultilevel"/>
    <w:tmpl w:val="FCCCC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0FB011BE"/>
    <w:multiLevelType w:val="hybridMultilevel"/>
    <w:tmpl w:val="6FBE58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12850AF"/>
    <w:multiLevelType w:val="hybridMultilevel"/>
    <w:tmpl w:val="B1F0E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26B3660"/>
    <w:multiLevelType w:val="hybridMultilevel"/>
    <w:tmpl w:val="A372D9DC"/>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135C6FDC"/>
    <w:multiLevelType w:val="multilevel"/>
    <w:tmpl w:val="A2CE2288"/>
    <w:lvl w:ilvl="0">
      <w:start w:val="1"/>
      <w:numFmt w:val="bullet"/>
      <w:lvlText w:val="●"/>
      <w:lvlJc w:val="left"/>
      <w:pPr>
        <w:ind w:left="1080" w:hanging="360"/>
      </w:pPr>
      <w:rPr>
        <w:rFonts w:ascii="Noto Sans Symbols" w:eastAsia="Noto Sans Symbols" w:hAnsi="Noto Sans Symbols" w:cs="Noto Sans Symbols"/>
        <w:color w:val="au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1534289C"/>
    <w:multiLevelType w:val="hybridMultilevel"/>
    <w:tmpl w:val="58401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5441418"/>
    <w:multiLevelType w:val="hybridMultilevel"/>
    <w:tmpl w:val="3104EA8A"/>
    <w:lvl w:ilvl="0" w:tplc="66424C56">
      <w:start w:val="1"/>
      <w:numFmt w:val="bullet"/>
      <w:pStyle w:val="odrky"/>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6B55B0E"/>
    <w:multiLevelType w:val="hybridMultilevel"/>
    <w:tmpl w:val="C1487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8081889"/>
    <w:multiLevelType w:val="hybridMultilevel"/>
    <w:tmpl w:val="D6F05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81B69B5"/>
    <w:multiLevelType w:val="hybridMultilevel"/>
    <w:tmpl w:val="5C6025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881530A"/>
    <w:multiLevelType w:val="hybridMultilevel"/>
    <w:tmpl w:val="177420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8B62757"/>
    <w:multiLevelType w:val="hybridMultilevel"/>
    <w:tmpl w:val="F9B41AE6"/>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15:restartNumberingAfterBreak="0">
    <w:nsid w:val="18F47C57"/>
    <w:multiLevelType w:val="hybridMultilevel"/>
    <w:tmpl w:val="5EE28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9CE3A26"/>
    <w:multiLevelType w:val="hybridMultilevel"/>
    <w:tmpl w:val="08481B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1A560179"/>
    <w:multiLevelType w:val="hybridMultilevel"/>
    <w:tmpl w:val="6C4AF5E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1B124A51"/>
    <w:multiLevelType w:val="hybridMultilevel"/>
    <w:tmpl w:val="2D1AC562"/>
    <w:lvl w:ilvl="0" w:tplc="E47610D4">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1B6B7CA0"/>
    <w:multiLevelType w:val="hybridMultilevel"/>
    <w:tmpl w:val="E06AE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B8B62D1"/>
    <w:multiLevelType w:val="hybridMultilevel"/>
    <w:tmpl w:val="4D0E9FB8"/>
    <w:lvl w:ilvl="0" w:tplc="07361D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1ED87E23"/>
    <w:multiLevelType w:val="hybridMultilevel"/>
    <w:tmpl w:val="CBD43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21F03716"/>
    <w:multiLevelType w:val="hybridMultilevel"/>
    <w:tmpl w:val="EBCA54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22164D42"/>
    <w:multiLevelType w:val="hybridMultilevel"/>
    <w:tmpl w:val="43403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34F4D11"/>
    <w:multiLevelType w:val="hybridMultilevel"/>
    <w:tmpl w:val="AA4A6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62B7F88"/>
    <w:multiLevelType w:val="hybridMultilevel"/>
    <w:tmpl w:val="CA06C0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265D762F"/>
    <w:multiLevelType w:val="hybridMultilevel"/>
    <w:tmpl w:val="0A7467FA"/>
    <w:lvl w:ilvl="0" w:tplc="58D2ED7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76A52BA"/>
    <w:multiLevelType w:val="hybridMultilevel"/>
    <w:tmpl w:val="51524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277E50BD"/>
    <w:multiLevelType w:val="hybridMultilevel"/>
    <w:tmpl w:val="5D90BB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28835943"/>
    <w:multiLevelType w:val="hybridMultilevel"/>
    <w:tmpl w:val="C518C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28C3009D"/>
    <w:multiLevelType w:val="hybridMultilevel"/>
    <w:tmpl w:val="8EDAC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2E1813E5"/>
    <w:multiLevelType w:val="hybridMultilevel"/>
    <w:tmpl w:val="FA1CB8EC"/>
    <w:lvl w:ilvl="0" w:tplc="B9440FBC">
      <w:start w:val="1"/>
      <w:numFmt w:val="decimal"/>
      <w:lvlText w:val="%1."/>
      <w:lvlJc w:val="left"/>
      <w:pPr>
        <w:ind w:left="720" w:hanging="360"/>
      </w:pPr>
      <w:rPr>
        <w:rFonts w:eastAsiaTheme="minorHAnsi" w:cs="Calibri" w:hint="default"/>
        <w:b w:val="0"/>
        <w:bCs/>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2E23760"/>
    <w:multiLevelType w:val="hybridMultilevel"/>
    <w:tmpl w:val="0BFAC5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324187F"/>
    <w:multiLevelType w:val="multilevel"/>
    <w:tmpl w:val="0394C034"/>
    <w:lvl w:ilvl="0">
      <w:start w:val="1"/>
      <w:numFmt w:val="decimal"/>
      <w:pStyle w:val="Styl7"/>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3397647F"/>
    <w:multiLevelType w:val="hybridMultilevel"/>
    <w:tmpl w:val="E54425AE"/>
    <w:lvl w:ilvl="0" w:tplc="0536436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42D6466"/>
    <w:multiLevelType w:val="hybridMultilevel"/>
    <w:tmpl w:val="D7EC3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34EB6B00"/>
    <w:multiLevelType w:val="hybridMultilevel"/>
    <w:tmpl w:val="01465C88"/>
    <w:lvl w:ilvl="0" w:tplc="259420BC">
      <w:start w:val="1"/>
      <w:numFmt w:val="upperRoman"/>
      <w:pStyle w:val="Styl30"/>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36133FBA"/>
    <w:multiLevelType w:val="hybridMultilevel"/>
    <w:tmpl w:val="5540D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361A370F"/>
    <w:multiLevelType w:val="hybridMultilevel"/>
    <w:tmpl w:val="95D0E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6872170"/>
    <w:multiLevelType w:val="hybridMultilevel"/>
    <w:tmpl w:val="FA02C6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368D75AC"/>
    <w:multiLevelType w:val="hybridMultilevel"/>
    <w:tmpl w:val="FC68ADD8"/>
    <w:lvl w:ilvl="0" w:tplc="A5DA2190">
      <w:start w:val="1"/>
      <w:numFmt w:val="bullet"/>
      <w:pStyle w:val="Styl5"/>
      <w:lvlText w:val=""/>
      <w:lvlJc w:val="left"/>
      <w:pPr>
        <w:ind w:left="4554" w:hanging="360"/>
      </w:pPr>
      <w:rPr>
        <w:rFonts w:ascii="Wingdings" w:hAnsi="Wingdings" w:hint="default"/>
        <w:color w:val="auto"/>
        <w:sz w:val="22"/>
        <w:szCs w:val="22"/>
      </w:rPr>
    </w:lvl>
    <w:lvl w:ilvl="1" w:tplc="04050003">
      <w:start w:val="1"/>
      <w:numFmt w:val="bullet"/>
      <w:lvlText w:val="o"/>
      <w:lvlJc w:val="left"/>
      <w:pPr>
        <w:ind w:left="5274" w:hanging="360"/>
      </w:pPr>
      <w:rPr>
        <w:rFonts w:ascii="Courier New" w:hAnsi="Courier New" w:cs="Courier New" w:hint="default"/>
      </w:rPr>
    </w:lvl>
    <w:lvl w:ilvl="2" w:tplc="04050005" w:tentative="1">
      <w:start w:val="1"/>
      <w:numFmt w:val="bullet"/>
      <w:lvlText w:val=""/>
      <w:lvlJc w:val="left"/>
      <w:pPr>
        <w:ind w:left="5994" w:hanging="360"/>
      </w:pPr>
      <w:rPr>
        <w:rFonts w:ascii="Wingdings" w:hAnsi="Wingdings" w:hint="default"/>
      </w:rPr>
    </w:lvl>
    <w:lvl w:ilvl="3" w:tplc="04050001" w:tentative="1">
      <w:start w:val="1"/>
      <w:numFmt w:val="bullet"/>
      <w:lvlText w:val=""/>
      <w:lvlJc w:val="left"/>
      <w:pPr>
        <w:ind w:left="6714" w:hanging="360"/>
      </w:pPr>
      <w:rPr>
        <w:rFonts w:ascii="Symbol" w:hAnsi="Symbol" w:hint="default"/>
      </w:rPr>
    </w:lvl>
    <w:lvl w:ilvl="4" w:tplc="04050003" w:tentative="1">
      <w:start w:val="1"/>
      <w:numFmt w:val="bullet"/>
      <w:lvlText w:val="o"/>
      <w:lvlJc w:val="left"/>
      <w:pPr>
        <w:ind w:left="7434" w:hanging="360"/>
      </w:pPr>
      <w:rPr>
        <w:rFonts w:ascii="Courier New" w:hAnsi="Courier New" w:cs="Courier New" w:hint="default"/>
      </w:rPr>
    </w:lvl>
    <w:lvl w:ilvl="5" w:tplc="04050005" w:tentative="1">
      <w:start w:val="1"/>
      <w:numFmt w:val="bullet"/>
      <w:lvlText w:val=""/>
      <w:lvlJc w:val="left"/>
      <w:pPr>
        <w:ind w:left="8154" w:hanging="360"/>
      </w:pPr>
      <w:rPr>
        <w:rFonts w:ascii="Wingdings" w:hAnsi="Wingdings" w:hint="default"/>
      </w:rPr>
    </w:lvl>
    <w:lvl w:ilvl="6" w:tplc="04050001" w:tentative="1">
      <w:start w:val="1"/>
      <w:numFmt w:val="bullet"/>
      <w:lvlText w:val=""/>
      <w:lvlJc w:val="left"/>
      <w:pPr>
        <w:ind w:left="8874" w:hanging="360"/>
      </w:pPr>
      <w:rPr>
        <w:rFonts w:ascii="Symbol" w:hAnsi="Symbol" w:hint="default"/>
      </w:rPr>
    </w:lvl>
    <w:lvl w:ilvl="7" w:tplc="04050003" w:tentative="1">
      <w:start w:val="1"/>
      <w:numFmt w:val="bullet"/>
      <w:lvlText w:val="o"/>
      <w:lvlJc w:val="left"/>
      <w:pPr>
        <w:ind w:left="9594" w:hanging="360"/>
      </w:pPr>
      <w:rPr>
        <w:rFonts w:ascii="Courier New" w:hAnsi="Courier New" w:cs="Courier New" w:hint="default"/>
      </w:rPr>
    </w:lvl>
    <w:lvl w:ilvl="8" w:tplc="04050005" w:tentative="1">
      <w:start w:val="1"/>
      <w:numFmt w:val="bullet"/>
      <w:lvlText w:val=""/>
      <w:lvlJc w:val="left"/>
      <w:pPr>
        <w:ind w:left="10314" w:hanging="360"/>
      </w:pPr>
      <w:rPr>
        <w:rFonts w:ascii="Wingdings" w:hAnsi="Wingdings" w:hint="default"/>
      </w:rPr>
    </w:lvl>
  </w:abstractNum>
  <w:abstractNum w:abstractNumId="60" w15:restartNumberingAfterBreak="0">
    <w:nsid w:val="37D63EEE"/>
    <w:multiLevelType w:val="hybridMultilevel"/>
    <w:tmpl w:val="EE3C04FA"/>
    <w:lvl w:ilvl="0" w:tplc="4EBA8C9A">
      <w:start w:val="1"/>
      <w:numFmt w:val="decimal"/>
      <w:lvlText w:val="%1."/>
      <w:lvlJc w:val="left"/>
      <w:pPr>
        <w:ind w:left="720" w:hanging="360"/>
      </w:pPr>
      <w:rPr>
        <w:rFonts w:eastAsiaTheme="minorHAnsi" w:cs="Calibr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38FA143E"/>
    <w:multiLevelType w:val="hybridMultilevel"/>
    <w:tmpl w:val="08AC165C"/>
    <w:lvl w:ilvl="0" w:tplc="40AA05D4">
      <w:start w:val="1"/>
      <w:numFmt w:val="upperLetter"/>
      <w:pStyle w:val="Stylcharakteristika"/>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15:restartNumberingAfterBreak="0">
    <w:nsid w:val="39732579"/>
    <w:multiLevelType w:val="hybridMultilevel"/>
    <w:tmpl w:val="8DDA51DE"/>
    <w:lvl w:ilvl="0" w:tplc="3820A0B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39AD71C1"/>
    <w:multiLevelType w:val="hybridMultilevel"/>
    <w:tmpl w:val="43D4A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3B142F3C"/>
    <w:multiLevelType w:val="multilevel"/>
    <w:tmpl w:val="179E6274"/>
    <w:lvl w:ilvl="0">
      <w:start w:val="1"/>
      <w:numFmt w:val="decimal"/>
      <w:pStyle w:val="Nadpis1"/>
      <w:lvlText w:val="%1"/>
      <w:lvlJc w:val="left"/>
      <w:pPr>
        <w:ind w:left="432" w:hanging="432"/>
      </w:pPr>
      <w:rPr>
        <w:specVanish w:val="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specVanish w:val="0"/>
      </w:rPr>
    </w:lvl>
    <w:lvl w:ilvl="3">
      <w:start w:val="1"/>
      <w:numFmt w:val="decimal"/>
      <w:pStyle w:val="Nadpis4"/>
      <w:lvlText w:val="%1.%2.%3.%4"/>
      <w:lvlJc w:val="left"/>
      <w:pPr>
        <w:ind w:left="1432" w:hanging="864"/>
      </w:pPr>
      <w:rPr>
        <w:specVanish w:val="0"/>
      </w:rPr>
    </w:lvl>
    <w:lvl w:ilvl="4">
      <w:start w:val="1"/>
      <w:numFmt w:val="decimal"/>
      <w:pStyle w:val="Nadpis5"/>
      <w:lvlText w:val="%1.%2.%3.%4.%5"/>
      <w:lvlJc w:val="left"/>
      <w:pPr>
        <w:ind w:left="1008" w:hanging="1008"/>
      </w:pPr>
      <w:rPr>
        <w:specVanish w:val="0"/>
      </w:rPr>
    </w:lvl>
    <w:lvl w:ilvl="5">
      <w:start w:val="1"/>
      <w:numFmt w:val="decimal"/>
      <w:pStyle w:val="Nadpis6"/>
      <w:lvlText w:val="%1.%2.%3.%4.%5.%6"/>
      <w:lvlJc w:val="left"/>
      <w:pPr>
        <w:ind w:left="1436"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5" w15:restartNumberingAfterBreak="0">
    <w:nsid w:val="3C4C7114"/>
    <w:multiLevelType w:val="hybridMultilevel"/>
    <w:tmpl w:val="1F02E9EC"/>
    <w:lvl w:ilvl="0" w:tplc="C1766E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3E0916F5"/>
    <w:multiLevelType w:val="hybridMultilevel"/>
    <w:tmpl w:val="227EA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3E1D257E"/>
    <w:multiLevelType w:val="hybridMultilevel"/>
    <w:tmpl w:val="F4E6A69C"/>
    <w:lvl w:ilvl="0" w:tplc="10C2206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3F1F37BD"/>
    <w:multiLevelType w:val="hybridMultilevel"/>
    <w:tmpl w:val="C772D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3F783084"/>
    <w:multiLevelType w:val="hybridMultilevel"/>
    <w:tmpl w:val="45A63FC2"/>
    <w:lvl w:ilvl="0" w:tplc="4CDC1B7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40245C78"/>
    <w:multiLevelType w:val="hybridMultilevel"/>
    <w:tmpl w:val="66BA6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4076351C"/>
    <w:multiLevelType w:val="hybridMultilevel"/>
    <w:tmpl w:val="0824D0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41F521E9"/>
    <w:multiLevelType w:val="hybridMultilevel"/>
    <w:tmpl w:val="B7A48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444E2865"/>
    <w:multiLevelType w:val="hybridMultilevel"/>
    <w:tmpl w:val="D6BC9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45285D07"/>
    <w:multiLevelType w:val="hybridMultilevel"/>
    <w:tmpl w:val="63FC5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4635329B"/>
    <w:multiLevelType w:val="hybridMultilevel"/>
    <w:tmpl w:val="EA509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48373A60"/>
    <w:multiLevelType w:val="hybridMultilevel"/>
    <w:tmpl w:val="30440DF2"/>
    <w:lvl w:ilvl="0" w:tplc="68A024DE">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49405D64"/>
    <w:multiLevelType w:val="hybridMultilevel"/>
    <w:tmpl w:val="7E2CCEE2"/>
    <w:lvl w:ilvl="0" w:tplc="70C4A4D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49AF7D2E"/>
    <w:multiLevelType w:val="hybridMultilevel"/>
    <w:tmpl w:val="B4048D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4A9163FF"/>
    <w:multiLevelType w:val="hybridMultilevel"/>
    <w:tmpl w:val="3124AD6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0" w15:restartNumberingAfterBreak="0">
    <w:nsid w:val="4B2345F6"/>
    <w:multiLevelType w:val="hybridMultilevel"/>
    <w:tmpl w:val="7BD4F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4D561578"/>
    <w:multiLevelType w:val="hybridMultilevel"/>
    <w:tmpl w:val="8FE488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4D8065F1"/>
    <w:multiLevelType w:val="hybridMultilevel"/>
    <w:tmpl w:val="EB6ACC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4DC66803"/>
    <w:multiLevelType w:val="multilevel"/>
    <w:tmpl w:val="9A66B34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4FBE5F3B"/>
    <w:multiLevelType w:val="hybridMultilevel"/>
    <w:tmpl w:val="613A42A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5210058E"/>
    <w:multiLevelType w:val="hybridMultilevel"/>
    <w:tmpl w:val="94E81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52880053"/>
    <w:multiLevelType w:val="hybridMultilevel"/>
    <w:tmpl w:val="67E651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541E40F8"/>
    <w:multiLevelType w:val="hybridMultilevel"/>
    <w:tmpl w:val="A8E04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5488246D"/>
    <w:multiLevelType w:val="hybridMultilevel"/>
    <w:tmpl w:val="DA2C806E"/>
    <w:lvl w:ilvl="0" w:tplc="531A9E62">
      <w:start w:val="1"/>
      <w:numFmt w:val="decimal"/>
      <w:lvlText w:val="%1."/>
      <w:lvlJc w:val="left"/>
      <w:pPr>
        <w:ind w:left="2588" w:hanging="360"/>
      </w:pPr>
      <w:rPr>
        <w:rFonts w:hint="default"/>
      </w:rPr>
    </w:lvl>
    <w:lvl w:ilvl="1" w:tplc="A4E6BE9A">
      <w:start w:val="1"/>
      <w:numFmt w:val="upperRoman"/>
      <w:pStyle w:val="Plohy"/>
      <w:lvlText w:val="%2."/>
      <w:lvlJc w:val="right"/>
      <w:pPr>
        <w:ind w:left="36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549B1088"/>
    <w:multiLevelType w:val="hybridMultilevel"/>
    <w:tmpl w:val="92707C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54A32E20"/>
    <w:multiLevelType w:val="multilevel"/>
    <w:tmpl w:val="03E6FF6A"/>
    <w:lvl w:ilvl="0">
      <w:start w:val="1"/>
      <w:numFmt w:val="decimal"/>
      <w:lvlText w:val="%1."/>
      <w:lvlJc w:val="left"/>
      <w:pPr>
        <w:ind w:left="502" w:hanging="360"/>
      </w:pPr>
      <w:rPr>
        <w:rFonts w:hint="default"/>
      </w:rPr>
    </w:lvl>
    <w:lvl w:ilvl="1">
      <w:start w:val="1"/>
      <w:numFmt w:val="decimal"/>
      <w:lvlText w:val="%1.%2."/>
      <w:lvlJc w:val="left"/>
      <w:pPr>
        <w:ind w:left="79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14" w:hanging="504"/>
      </w:pPr>
      <w:rPr>
        <w:rFonts w:hint="default"/>
        <w:sz w:val="22"/>
        <w:szCs w:val="22"/>
      </w:rPr>
    </w:lvl>
    <w:lvl w:ilvl="3">
      <w:start w:val="1"/>
      <w:numFmt w:val="decimal"/>
      <w:pStyle w:val="Nadpis04"/>
      <w:lvlText w:val="%1.%2.%3.%4."/>
      <w:lvlJc w:val="left"/>
      <w:pPr>
        <w:ind w:left="64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6BC40CC"/>
    <w:multiLevelType w:val="hybridMultilevel"/>
    <w:tmpl w:val="759657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576A48FA"/>
    <w:multiLevelType w:val="hybridMultilevel"/>
    <w:tmpl w:val="7CA438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58AF0133"/>
    <w:multiLevelType w:val="hybridMultilevel"/>
    <w:tmpl w:val="A1140C2E"/>
    <w:lvl w:ilvl="0" w:tplc="86FA9AC0">
      <w:start w:val="1"/>
      <w:numFmt w:val="decimal"/>
      <w:lvlText w:val="%1)"/>
      <w:lvlJc w:val="left"/>
      <w:pPr>
        <w:ind w:left="720" w:hanging="360"/>
      </w:pPr>
      <w:rPr>
        <w:b/>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59E72DB6"/>
    <w:multiLevelType w:val="hybridMultilevel"/>
    <w:tmpl w:val="EF009228"/>
    <w:lvl w:ilvl="0" w:tplc="9828C76C">
      <w:start w:val="1"/>
      <w:numFmt w:val="decimal"/>
      <w:lvlText w:val="%1."/>
      <w:lvlJc w:val="left"/>
      <w:pPr>
        <w:ind w:left="720" w:hanging="360"/>
      </w:pPr>
      <w:rPr>
        <w:rFonts w:eastAsiaTheme="minorHAnsi" w:cs="Calibri"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59FA069F"/>
    <w:multiLevelType w:val="hybridMultilevel"/>
    <w:tmpl w:val="0FB613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5A5D6883"/>
    <w:multiLevelType w:val="hybridMultilevel"/>
    <w:tmpl w:val="F80464A4"/>
    <w:lvl w:ilvl="0" w:tplc="5704BA26">
      <w:start w:val="1"/>
      <w:numFmt w:val="decimal"/>
      <w:lvlText w:val="%1)"/>
      <w:lvlJc w:val="left"/>
      <w:pPr>
        <w:ind w:left="502" w:hanging="360"/>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5AD73B1B"/>
    <w:multiLevelType w:val="multilevel"/>
    <w:tmpl w:val="C456D2E6"/>
    <w:lvl w:ilvl="0">
      <w:start w:val="1"/>
      <w:numFmt w:val="decimal"/>
      <w:pStyle w:val="Muj1"/>
      <w:lvlText w:val="%1"/>
      <w:lvlJc w:val="left"/>
      <w:pPr>
        <w:tabs>
          <w:tab w:val="num" w:pos="360"/>
        </w:tabs>
        <w:ind w:left="360" w:hanging="360"/>
      </w:pPr>
      <w:rPr>
        <w:rFonts w:hint="default"/>
      </w:rPr>
    </w:lvl>
    <w:lvl w:ilvl="1">
      <w:start w:val="1"/>
      <w:numFmt w:val="decimal"/>
      <w:pStyle w:val="Muj2"/>
      <w:isLgl/>
      <w:lvlText w:val="%1.%2"/>
      <w:lvlJc w:val="left"/>
      <w:pPr>
        <w:tabs>
          <w:tab w:val="num" w:pos="720"/>
        </w:tabs>
        <w:ind w:left="420" w:hanging="420"/>
      </w:pPr>
      <w:rPr>
        <w:rFonts w:hint="default"/>
      </w:rPr>
    </w:lvl>
    <w:lvl w:ilvl="2">
      <w:start w:val="1"/>
      <w:numFmt w:val="decimal"/>
      <w:pStyle w:val="Muj1"/>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8" w15:restartNumberingAfterBreak="0">
    <w:nsid w:val="5BE93203"/>
    <w:multiLevelType w:val="hybridMultilevel"/>
    <w:tmpl w:val="CD18A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5BFD4440"/>
    <w:multiLevelType w:val="hybridMultilevel"/>
    <w:tmpl w:val="774E7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5C2833F7"/>
    <w:multiLevelType w:val="hybridMultilevel"/>
    <w:tmpl w:val="3FE495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5C462E0C"/>
    <w:multiLevelType w:val="hybridMultilevel"/>
    <w:tmpl w:val="5D480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61D61144"/>
    <w:multiLevelType w:val="hybridMultilevel"/>
    <w:tmpl w:val="BEE87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64927912"/>
    <w:multiLevelType w:val="hybridMultilevel"/>
    <w:tmpl w:val="CC5A1A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6919235C"/>
    <w:multiLevelType w:val="hybridMultilevel"/>
    <w:tmpl w:val="3BBAA80C"/>
    <w:lvl w:ilvl="0" w:tplc="95AC5F3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5" w15:restartNumberingAfterBreak="0">
    <w:nsid w:val="6C111737"/>
    <w:multiLevelType w:val="hybridMultilevel"/>
    <w:tmpl w:val="02980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6C1D52AD"/>
    <w:multiLevelType w:val="hybridMultilevel"/>
    <w:tmpl w:val="E7EAA2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7" w15:restartNumberingAfterBreak="0">
    <w:nsid w:val="6C890460"/>
    <w:multiLevelType w:val="hybridMultilevel"/>
    <w:tmpl w:val="F8741C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6CF82FF0"/>
    <w:multiLevelType w:val="hybridMultilevel"/>
    <w:tmpl w:val="86BA1AEE"/>
    <w:lvl w:ilvl="0" w:tplc="0405000B">
      <w:start w:val="1"/>
      <w:numFmt w:val="bullet"/>
      <w:pStyle w:val="odrka"/>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6D48320D"/>
    <w:multiLevelType w:val="hybridMultilevel"/>
    <w:tmpl w:val="12127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6DA527D9"/>
    <w:multiLevelType w:val="hybridMultilevel"/>
    <w:tmpl w:val="E5965C66"/>
    <w:lvl w:ilvl="0" w:tplc="1C4AB12A">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6DBF0912"/>
    <w:multiLevelType w:val="hybridMultilevel"/>
    <w:tmpl w:val="6B5E9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702051F8"/>
    <w:multiLevelType w:val="hybridMultilevel"/>
    <w:tmpl w:val="A43C3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728B16F2"/>
    <w:multiLevelType w:val="hybridMultilevel"/>
    <w:tmpl w:val="90BAA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73030B2A"/>
    <w:multiLevelType w:val="hybridMultilevel"/>
    <w:tmpl w:val="6BE00E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73623446"/>
    <w:multiLevelType w:val="hybridMultilevel"/>
    <w:tmpl w:val="5A4A3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15:restartNumberingAfterBreak="0">
    <w:nsid w:val="752903C9"/>
    <w:multiLevelType w:val="hybridMultilevel"/>
    <w:tmpl w:val="580C55A0"/>
    <w:lvl w:ilvl="0" w:tplc="C130F0E0">
      <w:start w:val="1"/>
      <w:numFmt w:val="decimal"/>
      <w:lvlText w:val="%1."/>
      <w:lvlJc w:val="left"/>
      <w:pPr>
        <w:ind w:left="720" w:hanging="360"/>
      </w:pPr>
      <w:rPr>
        <w:rFonts w:eastAsiaTheme="minorHAnsi" w:cs="Calibr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76683C0D"/>
    <w:multiLevelType w:val="hybridMultilevel"/>
    <w:tmpl w:val="B108E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76892464"/>
    <w:multiLevelType w:val="hybridMultilevel"/>
    <w:tmpl w:val="6BD4F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77AB2EA3"/>
    <w:multiLevelType w:val="hybridMultilevel"/>
    <w:tmpl w:val="D4740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799F2779"/>
    <w:multiLevelType w:val="hybridMultilevel"/>
    <w:tmpl w:val="6D4684C6"/>
    <w:lvl w:ilvl="0" w:tplc="0C4285A0">
      <w:start w:val="1"/>
      <w:numFmt w:val="decimal"/>
      <w:lvlText w:val="%1)"/>
      <w:lvlJc w:val="left"/>
      <w:pPr>
        <w:ind w:left="720" w:hanging="360"/>
      </w:pPr>
      <w:rPr>
        <w:rFonts w:hint="default"/>
        <w:b/>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15:restartNumberingAfterBreak="0">
    <w:nsid w:val="7A19668D"/>
    <w:multiLevelType w:val="hybridMultilevel"/>
    <w:tmpl w:val="9828E1AA"/>
    <w:lvl w:ilvl="0" w:tplc="EDAEADCA">
      <w:start w:val="1"/>
      <w:numFmt w:val="decimal"/>
      <w:lvlText w:val="%1)"/>
      <w:lvlJc w:val="left"/>
      <w:pPr>
        <w:ind w:left="720" w:hanging="360"/>
      </w:pPr>
      <w:rPr>
        <w:rFonts w:hint="default"/>
        <w:b/>
        <w:i w:val="0"/>
        <w:sz w:val="22"/>
        <w:szCs w:val="22"/>
      </w:rPr>
    </w:lvl>
    <w:lvl w:ilvl="1" w:tplc="B34E6994">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7B314964"/>
    <w:multiLevelType w:val="hybridMultilevel"/>
    <w:tmpl w:val="83829784"/>
    <w:lvl w:ilvl="0" w:tplc="0405000F">
      <w:start w:val="1"/>
      <w:numFmt w:val="decimal"/>
      <w:lvlText w:val="%1."/>
      <w:lvlJc w:val="lef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123" w15:restartNumberingAfterBreak="0">
    <w:nsid w:val="7B3A2D30"/>
    <w:multiLevelType w:val="hybridMultilevel"/>
    <w:tmpl w:val="E8BAE9CE"/>
    <w:lvl w:ilvl="0" w:tplc="1270DAD6">
      <w:start w:val="1"/>
      <w:numFmt w:val="upperLetter"/>
      <w:pStyle w:val="slov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15:restartNumberingAfterBreak="0">
    <w:nsid w:val="7C133689"/>
    <w:multiLevelType w:val="hybridMultilevel"/>
    <w:tmpl w:val="55921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7C202C5D"/>
    <w:multiLevelType w:val="hybridMultilevel"/>
    <w:tmpl w:val="6960F1E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6" w15:restartNumberingAfterBreak="0">
    <w:nsid w:val="7C5F11D3"/>
    <w:multiLevelType w:val="hybridMultilevel"/>
    <w:tmpl w:val="FD401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7C66348F"/>
    <w:multiLevelType w:val="hybridMultilevel"/>
    <w:tmpl w:val="03FE9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7D8F2437"/>
    <w:multiLevelType w:val="hybridMultilevel"/>
    <w:tmpl w:val="8D7C7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7ECB0B08"/>
    <w:multiLevelType w:val="hybridMultilevel"/>
    <w:tmpl w:val="60A63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7F7A4786"/>
    <w:multiLevelType w:val="hybridMultilevel"/>
    <w:tmpl w:val="0CE04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15:restartNumberingAfterBreak="0">
    <w:nsid w:val="7FA94A16"/>
    <w:multiLevelType w:val="hybridMultilevel"/>
    <w:tmpl w:val="502ABC94"/>
    <w:lvl w:ilvl="0" w:tplc="10C2206A">
      <w:start w:val="1"/>
      <w:numFmt w:val="bullet"/>
      <w:lvlText w:val=""/>
      <w:lvlJc w:val="left"/>
      <w:pPr>
        <w:ind w:left="720" w:hanging="360"/>
      </w:pPr>
      <w:rPr>
        <w:rFonts w:ascii="Symbol" w:hAnsi="Symbol" w:hint="default"/>
        <w:color w:val="auto"/>
      </w:rPr>
    </w:lvl>
    <w:lvl w:ilvl="1" w:tplc="3174ADAC">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76237539">
    <w:abstractNumId w:val="64"/>
  </w:num>
  <w:num w:numId="2" w16cid:durableId="218244467">
    <w:abstractNumId w:val="101"/>
  </w:num>
  <w:num w:numId="3" w16cid:durableId="1320885270">
    <w:abstractNumId w:val="128"/>
  </w:num>
  <w:num w:numId="4" w16cid:durableId="649134159">
    <w:abstractNumId w:val="72"/>
  </w:num>
  <w:num w:numId="5" w16cid:durableId="2002267383">
    <w:abstractNumId w:val="98"/>
  </w:num>
  <w:num w:numId="6" w16cid:durableId="1540052817">
    <w:abstractNumId w:val="99"/>
  </w:num>
  <w:num w:numId="7" w16cid:durableId="1322854668">
    <w:abstractNumId w:val="69"/>
  </w:num>
  <w:num w:numId="8" w16cid:durableId="2025403502">
    <w:abstractNumId w:val="87"/>
  </w:num>
  <w:num w:numId="9" w16cid:durableId="167984867">
    <w:abstractNumId w:val="129"/>
  </w:num>
  <w:num w:numId="10" w16cid:durableId="963004519">
    <w:abstractNumId w:val="74"/>
  </w:num>
  <w:num w:numId="11" w16cid:durableId="509876651">
    <w:abstractNumId w:val="105"/>
  </w:num>
  <w:num w:numId="12" w16cid:durableId="2130122789">
    <w:abstractNumId w:val="9"/>
  </w:num>
  <w:num w:numId="13" w16cid:durableId="1570922767">
    <w:abstractNumId w:val="66"/>
  </w:num>
  <w:num w:numId="14" w16cid:durableId="1566992597">
    <w:abstractNumId w:val="63"/>
  </w:num>
  <w:num w:numId="15" w16cid:durableId="1342394027">
    <w:abstractNumId w:val="80"/>
  </w:num>
  <w:num w:numId="16" w16cid:durableId="406535672">
    <w:abstractNumId w:val="40"/>
  </w:num>
  <w:num w:numId="17" w16cid:durableId="1506284860">
    <w:abstractNumId w:val="127"/>
  </w:num>
  <w:num w:numId="18" w16cid:durableId="1147934668">
    <w:abstractNumId w:val="12"/>
  </w:num>
  <w:num w:numId="19" w16cid:durableId="2050034337">
    <w:abstractNumId w:val="34"/>
  </w:num>
  <w:num w:numId="20" w16cid:durableId="33121015">
    <w:abstractNumId w:val="4"/>
  </w:num>
  <w:num w:numId="21" w16cid:durableId="465204422">
    <w:abstractNumId w:val="7"/>
  </w:num>
  <w:num w:numId="22" w16cid:durableId="888952409">
    <w:abstractNumId w:val="57"/>
  </w:num>
  <w:num w:numId="23" w16cid:durableId="1217400072">
    <w:abstractNumId w:val="56"/>
  </w:num>
  <w:num w:numId="24" w16cid:durableId="1201700217">
    <w:abstractNumId w:val="131"/>
  </w:num>
  <w:num w:numId="25" w16cid:durableId="1632511404">
    <w:abstractNumId w:val="79"/>
  </w:num>
  <w:num w:numId="26" w16cid:durableId="931742763">
    <w:abstractNumId w:val="90"/>
  </w:num>
  <w:num w:numId="27" w16cid:durableId="904413564">
    <w:abstractNumId w:val="52"/>
  </w:num>
  <w:num w:numId="28" w16cid:durableId="815418930">
    <w:abstractNumId w:val="97"/>
  </w:num>
  <w:num w:numId="29" w16cid:durableId="58596496">
    <w:abstractNumId w:val="61"/>
  </w:num>
  <w:num w:numId="30" w16cid:durableId="105975992">
    <w:abstractNumId w:val="28"/>
  </w:num>
  <w:num w:numId="31" w16cid:durableId="194855148">
    <w:abstractNumId w:val="123"/>
  </w:num>
  <w:num w:numId="32" w16cid:durableId="1544712661">
    <w:abstractNumId w:val="108"/>
  </w:num>
  <w:num w:numId="33" w16cid:durableId="956105015">
    <w:abstractNumId w:val="1"/>
  </w:num>
  <w:num w:numId="34" w16cid:durableId="20981299">
    <w:abstractNumId w:val="19"/>
  </w:num>
  <w:num w:numId="35" w16cid:durableId="484393153">
    <w:abstractNumId w:val="55"/>
  </w:num>
  <w:num w:numId="36" w16cid:durableId="2018774193">
    <w:abstractNumId w:val="59"/>
  </w:num>
  <w:num w:numId="37" w16cid:durableId="1830437390">
    <w:abstractNumId w:val="88"/>
  </w:num>
  <w:num w:numId="38" w16cid:durableId="514656188">
    <w:abstractNumId w:val="93"/>
  </w:num>
  <w:num w:numId="39" w16cid:durableId="506022135">
    <w:abstractNumId w:val="126"/>
  </w:num>
  <w:num w:numId="40" w16cid:durableId="1663459843">
    <w:abstractNumId w:val="30"/>
  </w:num>
  <w:num w:numId="41" w16cid:durableId="1984234524">
    <w:abstractNumId w:val="107"/>
  </w:num>
  <w:num w:numId="42" w16cid:durableId="1886867735">
    <w:abstractNumId w:val="68"/>
  </w:num>
  <w:num w:numId="43" w16cid:durableId="1708217697">
    <w:abstractNumId w:val="102"/>
  </w:num>
  <w:num w:numId="44" w16cid:durableId="215554912">
    <w:abstractNumId w:val="109"/>
  </w:num>
  <w:num w:numId="45" w16cid:durableId="1513376305">
    <w:abstractNumId w:val="24"/>
  </w:num>
  <w:num w:numId="46" w16cid:durableId="1508129323">
    <w:abstractNumId w:val="92"/>
  </w:num>
  <w:num w:numId="47" w16cid:durableId="1837189824">
    <w:abstractNumId w:val="5"/>
  </w:num>
  <w:num w:numId="48" w16cid:durableId="2066221273">
    <w:abstractNumId w:val="45"/>
  </w:num>
  <w:num w:numId="49" w16cid:durableId="769589549">
    <w:abstractNumId w:val="124"/>
  </w:num>
  <w:num w:numId="50" w16cid:durableId="1028605952">
    <w:abstractNumId w:val="100"/>
  </w:num>
  <w:num w:numId="51" w16cid:durableId="994649640">
    <w:abstractNumId w:val="17"/>
  </w:num>
  <w:num w:numId="52" w16cid:durableId="474490258">
    <w:abstractNumId w:val="42"/>
  </w:num>
  <w:num w:numId="53" w16cid:durableId="1828209749">
    <w:abstractNumId w:val="73"/>
  </w:num>
  <w:num w:numId="54" w16cid:durableId="1636988064">
    <w:abstractNumId w:val="113"/>
  </w:num>
  <w:num w:numId="55" w16cid:durableId="2070032144">
    <w:abstractNumId w:val="29"/>
  </w:num>
  <w:num w:numId="56" w16cid:durableId="2052417864">
    <w:abstractNumId w:val="118"/>
  </w:num>
  <w:num w:numId="57" w16cid:durableId="1610776551">
    <w:abstractNumId w:val="0"/>
  </w:num>
  <w:num w:numId="58" w16cid:durableId="197671920">
    <w:abstractNumId w:val="38"/>
  </w:num>
  <w:num w:numId="59" w16cid:durableId="280768360">
    <w:abstractNumId w:val="48"/>
  </w:num>
  <w:num w:numId="60" w16cid:durableId="1919484398">
    <w:abstractNumId w:val="53"/>
  </w:num>
  <w:num w:numId="61" w16cid:durableId="737241882">
    <w:abstractNumId w:val="77"/>
  </w:num>
  <w:num w:numId="62" w16cid:durableId="792212475">
    <w:abstractNumId w:val="104"/>
  </w:num>
  <w:num w:numId="63" w16cid:durableId="1860855699">
    <w:abstractNumId w:val="8"/>
  </w:num>
  <w:num w:numId="64" w16cid:durableId="1841460036">
    <w:abstractNumId w:val="33"/>
  </w:num>
  <w:num w:numId="65" w16cid:durableId="224755405">
    <w:abstractNumId w:val="58"/>
  </w:num>
  <w:num w:numId="66" w16cid:durableId="1032801758">
    <w:abstractNumId w:val="81"/>
  </w:num>
  <w:num w:numId="67" w16cid:durableId="1591085326">
    <w:abstractNumId w:val="70"/>
  </w:num>
  <w:num w:numId="68" w16cid:durableId="547692875">
    <w:abstractNumId w:val="119"/>
  </w:num>
  <w:num w:numId="69" w16cid:durableId="620645225">
    <w:abstractNumId w:val="6"/>
  </w:num>
  <w:num w:numId="70" w16cid:durableId="686710231">
    <w:abstractNumId w:val="111"/>
  </w:num>
  <w:num w:numId="71" w16cid:durableId="1731269273">
    <w:abstractNumId w:val="120"/>
  </w:num>
  <w:num w:numId="72" w16cid:durableId="954872629">
    <w:abstractNumId w:val="112"/>
  </w:num>
  <w:num w:numId="73" w16cid:durableId="19864868">
    <w:abstractNumId w:val="54"/>
  </w:num>
  <w:num w:numId="74" w16cid:durableId="1569654130">
    <w:abstractNumId w:val="83"/>
  </w:num>
  <w:num w:numId="75" w16cid:durableId="1831556480">
    <w:abstractNumId w:val="26"/>
  </w:num>
  <w:num w:numId="76" w16cid:durableId="1506549923">
    <w:abstractNumId w:val="3"/>
  </w:num>
  <w:num w:numId="77" w16cid:durableId="1277760118">
    <w:abstractNumId w:val="85"/>
  </w:num>
  <w:num w:numId="78" w16cid:durableId="2041929507">
    <w:abstractNumId w:val="62"/>
  </w:num>
  <w:num w:numId="79" w16cid:durableId="1270356915">
    <w:abstractNumId w:val="41"/>
  </w:num>
  <w:num w:numId="80" w16cid:durableId="1967151613">
    <w:abstractNumId w:val="106"/>
  </w:num>
  <w:num w:numId="81" w16cid:durableId="882445763">
    <w:abstractNumId w:val="35"/>
  </w:num>
  <w:num w:numId="82" w16cid:durableId="101609861">
    <w:abstractNumId w:val="44"/>
  </w:num>
  <w:num w:numId="83" w16cid:durableId="1628395121">
    <w:abstractNumId w:val="43"/>
  </w:num>
  <w:num w:numId="84" w16cid:durableId="1018847665">
    <w:abstractNumId w:val="32"/>
  </w:num>
  <w:num w:numId="85" w16cid:durableId="2145388577">
    <w:abstractNumId w:val="49"/>
  </w:num>
  <w:num w:numId="86" w16cid:durableId="528304030">
    <w:abstractNumId w:val="125"/>
  </w:num>
  <w:num w:numId="87" w16cid:durableId="34283108">
    <w:abstractNumId w:val="20"/>
  </w:num>
  <w:num w:numId="88" w16cid:durableId="1563756182">
    <w:abstractNumId w:val="84"/>
  </w:num>
  <w:num w:numId="89" w16cid:durableId="1656762421">
    <w:abstractNumId w:val="122"/>
  </w:num>
  <w:num w:numId="90" w16cid:durableId="1665694869">
    <w:abstractNumId w:val="103"/>
  </w:num>
  <w:num w:numId="91" w16cid:durableId="843860436">
    <w:abstractNumId w:val="82"/>
  </w:num>
  <w:num w:numId="92" w16cid:durableId="1098984218">
    <w:abstractNumId w:val="115"/>
  </w:num>
  <w:num w:numId="93" w16cid:durableId="523593764">
    <w:abstractNumId w:val="22"/>
  </w:num>
  <w:num w:numId="94" w16cid:durableId="250941068">
    <w:abstractNumId w:val="89"/>
  </w:num>
  <w:num w:numId="95" w16cid:durableId="1995445835">
    <w:abstractNumId w:val="114"/>
  </w:num>
  <w:num w:numId="96" w16cid:durableId="1887378240">
    <w:abstractNumId w:val="11"/>
  </w:num>
  <w:num w:numId="97" w16cid:durableId="634604879">
    <w:abstractNumId w:val="21"/>
  </w:num>
  <w:num w:numId="98" w16cid:durableId="291134115">
    <w:abstractNumId w:val="121"/>
  </w:num>
  <w:num w:numId="99" w16cid:durableId="750156286">
    <w:abstractNumId w:val="36"/>
  </w:num>
  <w:num w:numId="100" w16cid:durableId="672881563">
    <w:abstractNumId w:val="117"/>
  </w:num>
  <w:num w:numId="101" w16cid:durableId="626474143">
    <w:abstractNumId w:val="78"/>
  </w:num>
  <w:num w:numId="102" w16cid:durableId="387652711">
    <w:abstractNumId w:val="23"/>
  </w:num>
  <w:num w:numId="103" w16cid:durableId="1736854047">
    <w:abstractNumId w:val="18"/>
  </w:num>
  <w:num w:numId="104" w16cid:durableId="1384327025">
    <w:abstractNumId w:val="71"/>
  </w:num>
  <w:num w:numId="105" w16cid:durableId="2084527200">
    <w:abstractNumId w:val="13"/>
  </w:num>
  <w:num w:numId="106" w16cid:durableId="471947762">
    <w:abstractNumId w:val="2"/>
  </w:num>
  <w:num w:numId="107" w16cid:durableId="330909207">
    <w:abstractNumId w:val="96"/>
  </w:num>
  <w:num w:numId="108" w16cid:durableId="1620136965">
    <w:abstractNumId w:val="14"/>
  </w:num>
  <w:num w:numId="109" w16cid:durableId="963075319">
    <w:abstractNumId w:val="110"/>
  </w:num>
  <w:num w:numId="110" w16cid:durableId="1247425318">
    <w:abstractNumId w:val="39"/>
  </w:num>
  <w:num w:numId="111" w16cid:durableId="981151950">
    <w:abstractNumId w:val="65"/>
  </w:num>
  <w:num w:numId="112" w16cid:durableId="577440561">
    <w:abstractNumId w:val="10"/>
  </w:num>
  <w:num w:numId="113" w16cid:durableId="736052242">
    <w:abstractNumId w:val="94"/>
  </w:num>
  <w:num w:numId="114" w16cid:durableId="785082624">
    <w:abstractNumId w:val="116"/>
  </w:num>
  <w:num w:numId="115" w16cid:durableId="1211647526">
    <w:abstractNumId w:val="50"/>
  </w:num>
  <w:num w:numId="116" w16cid:durableId="1159691209">
    <w:abstractNumId w:val="60"/>
  </w:num>
  <w:num w:numId="117" w16cid:durableId="494612579">
    <w:abstractNumId w:val="130"/>
  </w:num>
  <w:num w:numId="118" w16cid:durableId="916280850">
    <w:abstractNumId w:val="91"/>
  </w:num>
  <w:num w:numId="119" w16cid:durableId="1835416795">
    <w:abstractNumId w:val="16"/>
  </w:num>
  <w:num w:numId="120" w16cid:durableId="1264454001">
    <w:abstractNumId w:val="47"/>
  </w:num>
  <w:num w:numId="121" w16cid:durableId="1889565845">
    <w:abstractNumId w:val="31"/>
  </w:num>
  <w:num w:numId="122" w16cid:durableId="1903953035">
    <w:abstractNumId w:val="75"/>
  </w:num>
  <w:num w:numId="123" w16cid:durableId="1888638183">
    <w:abstractNumId w:val="95"/>
  </w:num>
  <w:num w:numId="124" w16cid:durableId="2090341565">
    <w:abstractNumId w:val="76"/>
  </w:num>
  <w:num w:numId="125" w16cid:durableId="1739353938">
    <w:abstractNumId w:val="46"/>
  </w:num>
  <w:num w:numId="126" w16cid:durableId="1550264506">
    <w:abstractNumId w:val="15"/>
  </w:num>
  <w:num w:numId="127" w16cid:durableId="82914846">
    <w:abstractNumId w:val="37"/>
  </w:num>
  <w:num w:numId="128" w16cid:durableId="793720813">
    <w:abstractNumId w:val="86"/>
  </w:num>
  <w:num w:numId="129" w16cid:durableId="690762562">
    <w:abstractNumId w:val="51"/>
  </w:num>
  <w:num w:numId="130" w16cid:durableId="41440395">
    <w:abstractNumId w:val="27"/>
  </w:num>
  <w:num w:numId="131" w16cid:durableId="203446823">
    <w:abstractNumId w:val="67"/>
  </w:num>
  <w:num w:numId="132" w16cid:durableId="313610057">
    <w:abstractNumId w:val="2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E0"/>
    <w:rsid w:val="00003ECD"/>
    <w:rsid w:val="000119DF"/>
    <w:rsid w:val="000147E5"/>
    <w:rsid w:val="00016400"/>
    <w:rsid w:val="00017B70"/>
    <w:rsid w:val="000208E2"/>
    <w:rsid w:val="00021A92"/>
    <w:rsid w:val="00021D06"/>
    <w:rsid w:val="000228D6"/>
    <w:rsid w:val="00024C87"/>
    <w:rsid w:val="00025271"/>
    <w:rsid w:val="00026187"/>
    <w:rsid w:val="00026243"/>
    <w:rsid w:val="000301BA"/>
    <w:rsid w:val="000314A9"/>
    <w:rsid w:val="000316F4"/>
    <w:rsid w:val="00036B97"/>
    <w:rsid w:val="00042C9C"/>
    <w:rsid w:val="000436A5"/>
    <w:rsid w:val="00046215"/>
    <w:rsid w:val="00046990"/>
    <w:rsid w:val="00050B38"/>
    <w:rsid w:val="0005172F"/>
    <w:rsid w:val="00051753"/>
    <w:rsid w:val="00052064"/>
    <w:rsid w:val="00054896"/>
    <w:rsid w:val="00055C59"/>
    <w:rsid w:val="000602D7"/>
    <w:rsid w:val="000642FA"/>
    <w:rsid w:val="00065391"/>
    <w:rsid w:val="00066021"/>
    <w:rsid w:val="00070C82"/>
    <w:rsid w:val="00073FF7"/>
    <w:rsid w:val="00074907"/>
    <w:rsid w:val="00077A47"/>
    <w:rsid w:val="00080F05"/>
    <w:rsid w:val="00082600"/>
    <w:rsid w:val="00094263"/>
    <w:rsid w:val="000A0FE5"/>
    <w:rsid w:val="000A2228"/>
    <w:rsid w:val="000A3549"/>
    <w:rsid w:val="000A4B27"/>
    <w:rsid w:val="000A56E9"/>
    <w:rsid w:val="000A7245"/>
    <w:rsid w:val="000A7308"/>
    <w:rsid w:val="000B359B"/>
    <w:rsid w:val="000B5481"/>
    <w:rsid w:val="000B5ADE"/>
    <w:rsid w:val="000C004A"/>
    <w:rsid w:val="000C2184"/>
    <w:rsid w:val="000C2977"/>
    <w:rsid w:val="000C561F"/>
    <w:rsid w:val="000C6710"/>
    <w:rsid w:val="000D114C"/>
    <w:rsid w:val="000D2195"/>
    <w:rsid w:val="000D2F39"/>
    <w:rsid w:val="000E22EC"/>
    <w:rsid w:val="000E4524"/>
    <w:rsid w:val="000E66C9"/>
    <w:rsid w:val="000F04B0"/>
    <w:rsid w:val="000F125C"/>
    <w:rsid w:val="000F1D8E"/>
    <w:rsid w:val="000F2A03"/>
    <w:rsid w:val="000F49F8"/>
    <w:rsid w:val="000F4D1C"/>
    <w:rsid w:val="000F51CA"/>
    <w:rsid w:val="000F6E97"/>
    <w:rsid w:val="00102080"/>
    <w:rsid w:val="001026E9"/>
    <w:rsid w:val="00103ACE"/>
    <w:rsid w:val="00104553"/>
    <w:rsid w:val="00105462"/>
    <w:rsid w:val="00107DD9"/>
    <w:rsid w:val="0011316C"/>
    <w:rsid w:val="00115A93"/>
    <w:rsid w:val="001161D7"/>
    <w:rsid w:val="001241BA"/>
    <w:rsid w:val="00127369"/>
    <w:rsid w:val="00127908"/>
    <w:rsid w:val="00132D53"/>
    <w:rsid w:val="00133C9A"/>
    <w:rsid w:val="00135B4B"/>
    <w:rsid w:val="00141621"/>
    <w:rsid w:val="001455C7"/>
    <w:rsid w:val="00152EC1"/>
    <w:rsid w:val="00152F0C"/>
    <w:rsid w:val="0015411D"/>
    <w:rsid w:val="00155392"/>
    <w:rsid w:val="00157752"/>
    <w:rsid w:val="001622F2"/>
    <w:rsid w:val="00163EDF"/>
    <w:rsid w:val="00165CA1"/>
    <w:rsid w:val="00166D78"/>
    <w:rsid w:val="00167D8E"/>
    <w:rsid w:val="001707E2"/>
    <w:rsid w:val="00175D94"/>
    <w:rsid w:val="001760B5"/>
    <w:rsid w:val="00180E98"/>
    <w:rsid w:val="001877AB"/>
    <w:rsid w:val="00190AD2"/>
    <w:rsid w:val="00191F14"/>
    <w:rsid w:val="0019243B"/>
    <w:rsid w:val="00193623"/>
    <w:rsid w:val="001947D6"/>
    <w:rsid w:val="001960B7"/>
    <w:rsid w:val="00196514"/>
    <w:rsid w:val="00196F3C"/>
    <w:rsid w:val="001A0EB1"/>
    <w:rsid w:val="001A4A70"/>
    <w:rsid w:val="001B387D"/>
    <w:rsid w:val="001B5949"/>
    <w:rsid w:val="001B5A9C"/>
    <w:rsid w:val="001C04F2"/>
    <w:rsid w:val="001C07A1"/>
    <w:rsid w:val="001C1F79"/>
    <w:rsid w:val="001C6D4F"/>
    <w:rsid w:val="001C7CA5"/>
    <w:rsid w:val="001D3130"/>
    <w:rsid w:val="001D6680"/>
    <w:rsid w:val="001D70EA"/>
    <w:rsid w:val="001E1AB9"/>
    <w:rsid w:val="001E2FD3"/>
    <w:rsid w:val="001E5198"/>
    <w:rsid w:val="001E7D30"/>
    <w:rsid w:val="001F03FF"/>
    <w:rsid w:val="001F05EE"/>
    <w:rsid w:val="001F0C97"/>
    <w:rsid w:val="001F3872"/>
    <w:rsid w:val="001F387A"/>
    <w:rsid w:val="001F443B"/>
    <w:rsid w:val="001F5550"/>
    <w:rsid w:val="001F698D"/>
    <w:rsid w:val="001F7148"/>
    <w:rsid w:val="00200602"/>
    <w:rsid w:val="002011CD"/>
    <w:rsid w:val="0020307D"/>
    <w:rsid w:val="00204D76"/>
    <w:rsid w:val="00204DBC"/>
    <w:rsid w:val="00207F02"/>
    <w:rsid w:val="00212490"/>
    <w:rsid w:val="002137B8"/>
    <w:rsid w:val="002152D4"/>
    <w:rsid w:val="00216D97"/>
    <w:rsid w:val="002240D5"/>
    <w:rsid w:val="002267A4"/>
    <w:rsid w:val="00230C08"/>
    <w:rsid w:val="00234871"/>
    <w:rsid w:val="002408E4"/>
    <w:rsid w:val="00240E61"/>
    <w:rsid w:val="00241424"/>
    <w:rsid w:val="00247677"/>
    <w:rsid w:val="002501A9"/>
    <w:rsid w:val="00253653"/>
    <w:rsid w:val="00254B91"/>
    <w:rsid w:val="002628D7"/>
    <w:rsid w:val="00264F0D"/>
    <w:rsid w:val="0027186F"/>
    <w:rsid w:val="00271C21"/>
    <w:rsid w:val="00271FB0"/>
    <w:rsid w:val="00273AEE"/>
    <w:rsid w:val="0028276F"/>
    <w:rsid w:val="002868B8"/>
    <w:rsid w:val="00291C5A"/>
    <w:rsid w:val="00296FA3"/>
    <w:rsid w:val="002A03F6"/>
    <w:rsid w:val="002A0A59"/>
    <w:rsid w:val="002A2B5F"/>
    <w:rsid w:val="002A76BA"/>
    <w:rsid w:val="002A7ABA"/>
    <w:rsid w:val="002B390F"/>
    <w:rsid w:val="002B5C80"/>
    <w:rsid w:val="002B5FB9"/>
    <w:rsid w:val="002B60FC"/>
    <w:rsid w:val="002B64B7"/>
    <w:rsid w:val="002B7019"/>
    <w:rsid w:val="002B7307"/>
    <w:rsid w:val="002B7795"/>
    <w:rsid w:val="002B7FA2"/>
    <w:rsid w:val="002C33D9"/>
    <w:rsid w:val="002C3A62"/>
    <w:rsid w:val="002C534A"/>
    <w:rsid w:val="002D154B"/>
    <w:rsid w:val="002D1AEC"/>
    <w:rsid w:val="002D4E17"/>
    <w:rsid w:val="002D548D"/>
    <w:rsid w:val="002D6748"/>
    <w:rsid w:val="002D6EAE"/>
    <w:rsid w:val="002E086D"/>
    <w:rsid w:val="002E3147"/>
    <w:rsid w:val="002F1123"/>
    <w:rsid w:val="002F2D8E"/>
    <w:rsid w:val="002F40B7"/>
    <w:rsid w:val="002F654B"/>
    <w:rsid w:val="00301399"/>
    <w:rsid w:val="0030237B"/>
    <w:rsid w:val="003029E7"/>
    <w:rsid w:val="0030414B"/>
    <w:rsid w:val="003064ED"/>
    <w:rsid w:val="0030700D"/>
    <w:rsid w:val="003076C2"/>
    <w:rsid w:val="00311CDA"/>
    <w:rsid w:val="003174D2"/>
    <w:rsid w:val="00324266"/>
    <w:rsid w:val="00333C57"/>
    <w:rsid w:val="0033744E"/>
    <w:rsid w:val="00337924"/>
    <w:rsid w:val="00340213"/>
    <w:rsid w:val="00340955"/>
    <w:rsid w:val="003412B1"/>
    <w:rsid w:val="00343484"/>
    <w:rsid w:val="003437C1"/>
    <w:rsid w:val="003444BF"/>
    <w:rsid w:val="00345362"/>
    <w:rsid w:val="003454B6"/>
    <w:rsid w:val="00350503"/>
    <w:rsid w:val="00350BFC"/>
    <w:rsid w:val="00351327"/>
    <w:rsid w:val="00351330"/>
    <w:rsid w:val="003513F7"/>
    <w:rsid w:val="00351921"/>
    <w:rsid w:val="00353016"/>
    <w:rsid w:val="003542BF"/>
    <w:rsid w:val="00354478"/>
    <w:rsid w:val="00355858"/>
    <w:rsid w:val="00361788"/>
    <w:rsid w:val="00363439"/>
    <w:rsid w:val="003639E2"/>
    <w:rsid w:val="00367AEC"/>
    <w:rsid w:val="00371A56"/>
    <w:rsid w:val="00374F3D"/>
    <w:rsid w:val="0037666E"/>
    <w:rsid w:val="00381AC8"/>
    <w:rsid w:val="00385581"/>
    <w:rsid w:val="00392062"/>
    <w:rsid w:val="003926D3"/>
    <w:rsid w:val="003934E7"/>
    <w:rsid w:val="003A05B8"/>
    <w:rsid w:val="003A1953"/>
    <w:rsid w:val="003A1AFB"/>
    <w:rsid w:val="003A2CF3"/>
    <w:rsid w:val="003A5860"/>
    <w:rsid w:val="003A6B44"/>
    <w:rsid w:val="003B07B5"/>
    <w:rsid w:val="003B42E1"/>
    <w:rsid w:val="003C1654"/>
    <w:rsid w:val="003C2EEE"/>
    <w:rsid w:val="003C42D4"/>
    <w:rsid w:val="003C4D42"/>
    <w:rsid w:val="003C4E9D"/>
    <w:rsid w:val="003C5E84"/>
    <w:rsid w:val="003C757B"/>
    <w:rsid w:val="003D0CA1"/>
    <w:rsid w:val="003D3869"/>
    <w:rsid w:val="003D4F8F"/>
    <w:rsid w:val="003D614D"/>
    <w:rsid w:val="003E05D1"/>
    <w:rsid w:val="003E3321"/>
    <w:rsid w:val="003E4FC8"/>
    <w:rsid w:val="003E5521"/>
    <w:rsid w:val="003E6116"/>
    <w:rsid w:val="003E7F70"/>
    <w:rsid w:val="003F0FAF"/>
    <w:rsid w:val="003F1041"/>
    <w:rsid w:val="003F4AA9"/>
    <w:rsid w:val="003F6B0B"/>
    <w:rsid w:val="003F757C"/>
    <w:rsid w:val="003F7BAB"/>
    <w:rsid w:val="00406CC0"/>
    <w:rsid w:val="004149A9"/>
    <w:rsid w:val="0042286E"/>
    <w:rsid w:val="0042464B"/>
    <w:rsid w:val="004300E4"/>
    <w:rsid w:val="0043302B"/>
    <w:rsid w:val="00436602"/>
    <w:rsid w:val="00436EA8"/>
    <w:rsid w:val="00441C09"/>
    <w:rsid w:val="00442A72"/>
    <w:rsid w:val="00446629"/>
    <w:rsid w:val="004471EF"/>
    <w:rsid w:val="004504AA"/>
    <w:rsid w:val="00451176"/>
    <w:rsid w:val="00451B9F"/>
    <w:rsid w:val="00452180"/>
    <w:rsid w:val="0045503B"/>
    <w:rsid w:val="00456006"/>
    <w:rsid w:val="00462DAA"/>
    <w:rsid w:val="00463121"/>
    <w:rsid w:val="00464531"/>
    <w:rsid w:val="0046494C"/>
    <w:rsid w:val="00466295"/>
    <w:rsid w:val="00467E42"/>
    <w:rsid w:val="00473A6E"/>
    <w:rsid w:val="00474437"/>
    <w:rsid w:val="00475776"/>
    <w:rsid w:val="0047769E"/>
    <w:rsid w:val="00477A75"/>
    <w:rsid w:val="00477D98"/>
    <w:rsid w:val="0048100E"/>
    <w:rsid w:val="00487A9B"/>
    <w:rsid w:val="00487AD1"/>
    <w:rsid w:val="00495F25"/>
    <w:rsid w:val="004A7104"/>
    <w:rsid w:val="004A7318"/>
    <w:rsid w:val="004B2CFE"/>
    <w:rsid w:val="004B2D59"/>
    <w:rsid w:val="004B3A6B"/>
    <w:rsid w:val="004B61F4"/>
    <w:rsid w:val="004C1EF3"/>
    <w:rsid w:val="004C699E"/>
    <w:rsid w:val="004D1E13"/>
    <w:rsid w:val="004D2C1F"/>
    <w:rsid w:val="004D55E4"/>
    <w:rsid w:val="004D6024"/>
    <w:rsid w:val="004D67C9"/>
    <w:rsid w:val="004D6A91"/>
    <w:rsid w:val="004E2E19"/>
    <w:rsid w:val="004E6E6A"/>
    <w:rsid w:val="004F0845"/>
    <w:rsid w:val="004F1198"/>
    <w:rsid w:val="004F3715"/>
    <w:rsid w:val="004F48A7"/>
    <w:rsid w:val="005030F4"/>
    <w:rsid w:val="005037B1"/>
    <w:rsid w:val="00504ECF"/>
    <w:rsid w:val="005062BF"/>
    <w:rsid w:val="00506382"/>
    <w:rsid w:val="00510862"/>
    <w:rsid w:val="00511E8B"/>
    <w:rsid w:val="00512B66"/>
    <w:rsid w:val="0051362E"/>
    <w:rsid w:val="005162EE"/>
    <w:rsid w:val="00516CB9"/>
    <w:rsid w:val="005171EE"/>
    <w:rsid w:val="005209C4"/>
    <w:rsid w:val="005245DF"/>
    <w:rsid w:val="00530ABA"/>
    <w:rsid w:val="00530C06"/>
    <w:rsid w:val="00533982"/>
    <w:rsid w:val="00533A5E"/>
    <w:rsid w:val="005351C1"/>
    <w:rsid w:val="00544B89"/>
    <w:rsid w:val="005457C0"/>
    <w:rsid w:val="005534DB"/>
    <w:rsid w:val="005618C6"/>
    <w:rsid w:val="005627F6"/>
    <w:rsid w:val="00565860"/>
    <w:rsid w:val="00566C45"/>
    <w:rsid w:val="0056741C"/>
    <w:rsid w:val="00572C75"/>
    <w:rsid w:val="00574298"/>
    <w:rsid w:val="005764BE"/>
    <w:rsid w:val="00576F9D"/>
    <w:rsid w:val="00577B3C"/>
    <w:rsid w:val="0058326B"/>
    <w:rsid w:val="00584F04"/>
    <w:rsid w:val="005857A7"/>
    <w:rsid w:val="00585DB7"/>
    <w:rsid w:val="0059098C"/>
    <w:rsid w:val="00590B6F"/>
    <w:rsid w:val="00594EAD"/>
    <w:rsid w:val="005962B9"/>
    <w:rsid w:val="005A4244"/>
    <w:rsid w:val="005A537A"/>
    <w:rsid w:val="005A57E3"/>
    <w:rsid w:val="005A6AE5"/>
    <w:rsid w:val="005B01CC"/>
    <w:rsid w:val="005C787F"/>
    <w:rsid w:val="005D0268"/>
    <w:rsid w:val="005D067C"/>
    <w:rsid w:val="005D33F7"/>
    <w:rsid w:val="005D46F1"/>
    <w:rsid w:val="005D4B84"/>
    <w:rsid w:val="005D637C"/>
    <w:rsid w:val="005D6F37"/>
    <w:rsid w:val="005D72FB"/>
    <w:rsid w:val="005E2FA6"/>
    <w:rsid w:val="005E3A59"/>
    <w:rsid w:val="005E565C"/>
    <w:rsid w:val="005E79E2"/>
    <w:rsid w:val="005F255B"/>
    <w:rsid w:val="005F4577"/>
    <w:rsid w:val="00600A9A"/>
    <w:rsid w:val="0060105F"/>
    <w:rsid w:val="006034F8"/>
    <w:rsid w:val="006060B2"/>
    <w:rsid w:val="00606FF5"/>
    <w:rsid w:val="006104BB"/>
    <w:rsid w:val="006115D8"/>
    <w:rsid w:val="00611779"/>
    <w:rsid w:val="00611C33"/>
    <w:rsid w:val="00617A15"/>
    <w:rsid w:val="00617A82"/>
    <w:rsid w:val="006206EF"/>
    <w:rsid w:val="00623038"/>
    <w:rsid w:val="00625A1F"/>
    <w:rsid w:val="006279CD"/>
    <w:rsid w:val="006315A9"/>
    <w:rsid w:val="006325A4"/>
    <w:rsid w:val="00632D49"/>
    <w:rsid w:val="00635E40"/>
    <w:rsid w:val="006360DE"/>
    <w:rsid w:val="00641A15"/>
    <w:rsid w:val="006444B9"/>
    <w:rsid w:val="00646BA7"/>
    <w:rsid w:val="006517CD"/>
    <w:rsid w:val="00651A4D"/>
    <w:rsid w:val="00656DB0"/>
    <w:rsid w:val="0065721B"/>
    <w:rsid w:val="00661F49"/>
    <w:rsid w:val="00663B34"/>
    <w:rsid w:val="0066738E"/>
    <w:rsid w:val="00667532"/>
    <w:rsid w:val="00667DB5"/>
    <w:rsid w:val="006757BF"/>
    <w:rsid w:val="0068169F"/>
    <w:rsid w:val="00684878"/>
    <w:rsid w:val="006854BC"/>
    <w:rsid w:val="0068618E"/>
    <w:rsid w:val="006974FE"/>
    <w:rsid w:val="006A1692"/>
    <w:rsid w:val="006A2FC3"/>
    <w:rsid w:val="006A4BFE"/>
    <w:rsid w:val="006A61BE"/>
    <w:rsid w:val="006B113D"/>
    <w:rsid w:val="006B2FA5"/>
    <w:rsid w:val="006B73EE"/>
    <w:rsid w:val="006B757A"/>
    <w:rsid w:val="006C0C70"/>
    <w:rsid w:val="006C1D7C"/>
    <w:rsid w:val="006C4435"/>
    <w:rsid w:val="006D0358"/>
    <w:rsid w:val="006D247D"/>
    <w:rsid w:val="006D38CE"/>
    <w:rsid w:val="006D3D90"/>
    <w:rsid w:val="006D3E12"/>
    <w:rsid w:val="006D6C24"/>
    <w:rsid w:val="006E66AA"/>
    <w:rsid w:val="006E6D32"/>
    <w:rsid w:val="006E7820"/>
    <w:rsid w:val="006E7F4C"/>
    <w:rsid w:val="006F010A"/>
    <w:rsid w:val="006F0E1A"/>
    <w:rsid w:val="006F155E"/>
    <w:rsid w:val="006F1CBF"/>
    <w:rsid w:val="006F3479"/>
    <w:rsid w:val="006F3D77"/>
    <w:rsid w:val="00706226"/>
    <w:rsid w:val="007078A3"/>
    <w:rsid w:val="007130EF"/>
    <w:rsid w:val="007137C4"/>
    <w:rsid w:val="0071428F"/>
    <w:rsid w:val="00716C84"/>
    <w:rsid w:val="007258B6"/>
    <w:rsid w:val="00726D48"/>
    <w:rsid w:val="00726DD6"/>
    <w:rsid w:val="0072773A"/>
    <w:rsid w:val="00732AA7"/>
    <w:rsid w:val="00737947"/>
    <w:rsid w:val="0074732A"/>
    <w:rsid w:val="007475CD"/>
    <w:rsid w:val="007479C7"/>
    <w:rsid w:val="007506EE"/>
    <w:rsid w:val="0075112D"/>
    <w:rsid w:val="00751279"/>
    <w:rsid w:val="007543B9"/>
    <w:rsid w:val="007548CC"/>
    <w:rsid w:val="0075497F"/>
    <w:rsid w:val="00755AB8"/>
    <w:rsid w:val="00756179"/>
    <w:rsid w:val="0076014F"/>
    <w:rsid w:val="00760F23"/>
    <w:rsid w:val="00763851"/>
    <w:rsid w:val="00765B00"/>
    <w:rsid w:val="007676F7"/>
    <w:rsid w:val="00770B2C"/>
    <w:rsid w:val="0077350C"/>
    <w:rsid w:val="00783927"/>
    <w:rsid w:val="00785D7A"/>
    <w:rsid w:val="00787A1B"/>
    <w:rsid w:val="007930DC"/>
    <w:rsid w:val="00794BD4"/>
    <w:rsid w:val="0079581A"/>
    <w:rsid w:val="00796926"/>
    <w:rsid w:val="007A030C"/>
    <w:rsid w:val="007A1AD5"/>
    <w:rsid w:val="007A3771"/>
    <w:rsid w:val="007A7842"/>
    <w:rsid w:val="007A7CBF"/>
    <w:rsid w:val="007B23BB"/>
    <w:rsid w:val="007C0445"/>
    <w:rsid w:val="007C2F42"/>
    <w:rsid w:val="007C4031"/>
    <w:rsid w:val="007C4418"/>
    <w:rsid w:val="007C55CA"/>
    <w:rsid w:val="007C7097"/>
    <w:rsid w:val="007D0102"/>
    <w:rsid w:val="007D5513"/>
    <w:rsid w:val="007D56D5"/>
    <w:rsid w:val="007E35DC"/>
    <w:rsid w:val="007E4A0A"/>
    <w:rsid w:val="007E6254"/>
    <w:rsid w:val="007F7C4B"/>
    <w:rsid w:val="00800EA0"/>
    <w:rsid w:val="00806D7E"/>
    <w:rsid w:val="008102E9"/>
    <w:rsid w:val="0081171F"/>
    <w:rsid w:val="00812DB9"/>
    <w:rsid w:val="00813CF7"/>
    <w:rsid w:val="00813D47"/>
    <w:rsid w:val="00814EFB"/>
    <w:rsid w:val="008221E6"/>
    <w:rsid w:val="00823D98"/>
    <w:rsid w:val="00831A5B"/>
    <w:rsid w:val="00833CB7"/>
    <w:rsid w:val="00837B72"/>
    <w:rsid w:val="0084535C"/>
    <w:rsid w:val="008455CE"/>
    <w:rsid w:val="00845F23"/>
    <w:rsid w:val="00847E33"/>
    <w:rsid w:val="00852FAE"/>
    <w:rsid w:val="0085775C"/>
    <w:rsid w:val="00860562"/>
    <w:rsid w:val="00860F06"/>
    <w:rsid w:val="0086525C"/>
    <w:rsid w:val="00867745"/>
    <w:rsid w:val="008725A8"/>
    <w:rsid w:val="00875397"/>
    <w:rsid w:val="008757C9"/>
    <w:rsid w:val="0088406C"/>
    <w:rsid w:val="0089017F"/>
    <w:rsid w:val="0089167B"/>
    <w:rsid w:val="00893F65"/>
    <w:rsid w:val="008943FF"/>
    <w:rsid w:val="008A1518"/>
    <w:rsid w:val="008A267D"/>
    <w:rsid w:val="008A2743"/>
    <w:rsid w:val="008A3322"/>
    <w:rsid w:val="008A436E"/>
    <w:rsid w:val="008B07E8"/>
    <w:rsid w:val="008B16DF"/>
    <w:rsid w:val="008B1AB4"/>
    <w:rsid w:val="008B213D"/>
    <w:rsid w:val="008B2F06"/>
    <w:rsid w:val="008B59BC"/>
    <w:rsid w:val="008B603A"/>
    <w:rsid w:val="008B675D"/>
    <w:rsid w:val="008B72DD"/>
    <w:rsid w:val="008C1EED"/>
    <w:rsid w:val="008C4FA0"/>
    <w:rsid w:val="008C6544"/>
    <w:rsid w:val="008C79CF"/>
    <w:rsid w:val="008D1C34"/>
    <w:rsid w:val="008E00D9"/>
    <w:rsid w:val="008E06D0"/>
    <w:rsid w:val="008E0FE7"/>
    <w:rsid w:val="008E27BE"/>
    <w:rsid w:val="008E4071"/>
    <w:rsid w:val="008F2051"/>
    <w:rsid w:val="008F60A7"/>
    <w:rsid w:val="00902AE7"/>
    <w:rsid w:val="009051B0"/>
    <w:rsid w:val="0090717C"/>
    <w:rsid w:val="00907967"/>
    <w:rsid w:val="00907AF8"/>
    <w:rsid w:val="00914335"/>
    <w:rsid w:val="009179E6"/>
    <w:rsid w:val="00921ACA"/>
    <w:rsid w:val="0092431B"/>
    <w:rsid w:val="00924722"/>
    <w:rsid w:val="00932683"/>
    <w:rsid w:val="009348C1"/>
    <w:rsid w:val="009351EA"/>
    <w:rsid w:val="009374FC"/>
    <w:rsid w:val="0094018F"/>
    <w:rsid w:val="009413B5"/>
    <w:rsid w:val="00943561"/>
    <w:rsid w:val="00951418"/>
    <w:rsid w:val="00952555"/>
    <w:rsid w:val="00954070"/>
    <w:rsid w:val="00966A2F"/>
    <w:rsid w:val="00967560"/>
    <w:rsid w:val="009704EC"/>
    <w:rsid w:val="009706A6"/>
    <w:rsid w:val="00970721"/>
    <w:rsid w:val="00971389"/>
    <w:rsid w:val="00971C78"/>
    <w:rsid w:val="009748B6"/>
    <w:rsid w:val="009815CD"/>
    <w:rsid w:val="00983909"/>
    <w:rsid w:val="0098444A"/>
    <w:rsid w:val="00984762"/>
    <w:rsid w:val="00985384"/>
    <w:rsid w:val="00990699"/>
    <w:rsid w:val="00990C1A"/>
    <w:rsid w:val="00991BE8"/>
    <w:rsid w:val="009934C5"/>
    <w:rsid w:val="00993576"/>
    <w:rsid w:val="00994AFD"/>
    <w:rsid w:val="0099553B"/>
    <w:rsid w:val="00997D96"/>
    <w:rsid w:val="009A2B9A"/>
    <w:rsid w:val="009A30E9"/>
    <w:rsid w:val="009A3CC7"/>
    <w:rsid w:val="009A40E2"/>
    <w:rsid w:val="009A459E"/>
    <w:rsid w:val="009A7A11"/>
    <w:rsid w:val="009B1D71"/>
    <w:rsid w:val="009B6A86"/>
    <w:rsid w:val="009C0698"/>
    <w:rsid w:val="009C1415"/>
    <w:rsid w:val="009C14E4"/>
    <w:rsid w:val="009C240B"/>
    <w:rsid w:val="009C42FF"/>
    <w:rsid w:val="009C5324"/>
    <w:rsid w:val="009C633D"/>
    <w:rsid w:val="009D104D"/>
    <w:rsid w:val="009D53BC"/>
    <w:rsid w:val="009D6B68"/>
    <w:rsid w:val="009D75E4"/>
    <w:rsid w:val="009D76EE"/>
    <w:rsid w:val="009E169A"/>
    <w:rsid w:val="009E6563"/>
    <w:rsid w:val="009F34F7"/>
    <w:rsid w:val="009F3579"/>
    <w:rsid w:val="009F3C6B"/>
    <w:rsid w:val="009F44B0"/>
    <w:rsid w:val="009F456A"/>
    <w:rsid w:val="009F5B5B"/>
    <w:rsid w:val="009F68C5"/>
    <w:rsid w:val="009F6F4D"/>
    <w:rsid w:val="00A0216A"/>
    <w:rsid w:val="00A06F58"/>
    <w:rsid w:val="00A150C1"/>
    <w:rsid w:val="00A15E28"/>
    <w:rsid w:val="00A2129C"/>
    <w:rsid w:val="00A21E49"/>
    <w:rsid w:val="00A23384"/>
    <w:rsid w:val="00A25889"/>
    <w:rsid w:val="00A2618F"/>
    <w:rsid w:val="00A26AAE"/>
    <w:rsid w:val="00A26DAB"/>
    <w:rsid w:val="00A30F77"/>
    <w:rsid w:val="00A32D19"/>
    <w:rsid w:val="00A34E75"/>
    <w:rsid w:val="00A3529F"/>
    <w:rsid w:val="00A36C74"/>
    <w:rsid w:val="00A37A25"/>
    <w:rsid w:val="00A45527"/>
    <w:rsid w:val="00A47977"/>
    <w:rsid w:val="00A47FE0"/>
    <w:rsid w:val="00A540B8"/>
    <w:rsid w:val="00A54DC7"/>
    <w:rsid w:val="00A56810"/>
    <w:rsid w:val="00A57A8D"/>
    <w:rsid w:val="00A61152"/>
    <w:rsid w:val="00A654C6"/>
    <w:rsid w:val="00A67301"/>
    <w:rsid w:val="00A70D9C"/>
    <w:rsid w:val="00A74DA6"/>
    <w:rsid w:val="00A77F5A"/>
    <w:rsid w:val="00A801B7"/>
    <w:rsid w:val="00A81402"/>
    <w:rsid w:val="00A81FB9"/>
    <w:rsid w:val="00A91335"/>
    <w:rsid w:val="00A9171C"/>
    <w:rsid w:val="00A940C7"/>
    <w:rsid w:val="00A94F0D"/>
    <w:rsid w:val="00AA48EE"/>
    <w:rsid w:val="00AA591F"/>
    <w:rsid w:val="00AA6456"/>
    <w:rsid w:val="00AB398F"/>
    <w:rsid w:val="00AB5298"/>
    <w:rsid w:val="00AB750B"/>
    <w:rsid w:val="00AC16D8"/>
    <w:rsid w:val="00AC3CD6"/>
    <w:rsid w:val="00AD00AB"/>
    <w:rsid w:val="00AD1697"/>
    <w:rsid w:val="00AD320A"/>
    <w:rsid w:val="00AD523A"/>
    <w:rsid w:val="00AD6A44"/>
    <w:rsid w:val="00AE0125"/>
    <w:rsid w:val="00AE2BA7"/>
    <w:rsid w:val="00AE3C61"/>
    <w:rsid w:val="00AE5421"/>
    <w:rsid w:val="00AE547C"/>
    <w:rsid w:val="00AE5FD4"/>
    <w:rsid w:val="00AE632C"/>
    <w:rsid w:val="00AE7667"/>
    <w:rsid w:val="00AE779E"/>
    <w:rsid w:val="00AF0E46"/>
    <w:rsid w:val="00AF1150"/>
    <w:rsid w:val="00AF3FD6"/>
    <w:rsid w:val="00AF4594"/>
    <w:rsid w:val="00AF4FF8"/>
    <w:rsid w:val="00AF5063"/>
    <w:rsid w:val="00B00453"/>
    <w:rsid w:val="00B03CDD"/>
    <w:rsid w:val="00B07C4D"/>
    <w:rsid w:val="00B108C6"/>
    <w:rsid w:val="00B119FB"/>
    <w:rsid w:val="00B12C21"/>
    <w:rsid w:val="00B17BFD"/>
    <w:rsid w:val="00B23B24"/>
    <w:rsid w:val="00B26693"/>
    <w:rsid w:val="00B277C7"/>
    <w:rsid w:val="00B32343"/>
    <w:rsid w:val="00B3341C"/>
    <w:rsid w:val="00B36703"/>
    <w:rsid w:val="00B400F5"/>
    <w:rsid w:val="00B40BA2"/>
    <w:rsid w:val="00B443E9"/>
    <w:rsid w:val="00B51674"/>
    <w:rsid w:val="00B53D95"/>
    <w:rsid w:val="00B550B0"/>
    <w:rsid w:val="00B61481"/>
    <w:rsid w:val="00B63A9F"/>
    <w:rsid w:val="00B63B46"/>
    <w:rsid w:val="00B65356"/>
    <w:rsid w:val="00B702EA"/>
    <w:rsid w:val="00B70964"/>
    <w:rsid w:val="00B80CF3"/>
    <w:rsid w:val="00B83660"/>
    <w:rsid w:val="00B87CF7"/>
    <w:rsid w:val="00B9130F"/>
    <w:rsid w:val="00B92ACE"/>
    <w:rsid w:val="00BA0B02"/>
    <w:rsid w:val="00BA1DD9"/>
    <w:rsid w:val="00BB00E2"/>
    <w:rsid w:val="00BB1D78"/>
    <w:rsid w:val="00BB2F79"/>
    <w:rsid w:val="00BB3E44"/>
    <w:rsid w:val="00BB4FA1"/>
    <w:rsid w:val="00BB6128"/>
    <w:rsid w:val="00BB6CBD"/>
    <w:rsid w:val="00BC1493"/>
    <w:rsid w:val="00BC27AE"/>
    <w:rsid w:val="00BC6BED"/>
    <w:rsid w:val="00BC7066"/>
    <w:rsid w:val="00BD1B39"/>
    <w:rsid w:val="00BD50ED"/>
    <w:rsid w:val="00BE1DD5"/>
    <w:rsid w:val="00BE268F"/>
    <w:rsid w:val="00BE6175"/>
    <w:rsid w:val="00BF3EDD"/>
    <w:rsid w:val="00BF51F7"/>
    <w:rsid w:val="00BF587B"/>
    <w:rsid w:val="00BF5A40"/>
    <w:rsid w:val="00BF5B68"/>
    <w:rsid w:val="00BF71C3"/>
    <w:rsid w:val="00C06271"/>
    <w:rsid w:val="00C10E16"/>
    <w:rsid w:val="00C11A98"/>
    <w:rsid w:val="00C128BC"/>
    <w:rsid w:val="00C12B59"/>
    <w:rsid w:val="00C1518B"/>
    <w:rsid w:val="00C163AA"/>
    <w:rsid w:val="00C16453"/>
    <w:rsid w:val="00C16AFA"/>
    <w:rsid w:val="00C17E09"/>
    <w:rsid w:val="00C21CDF"/>
    <w:rsid w:val="00C22400"/>
    <w:rsid w:val="00C22B45"/>
    <w:rsid w:val="00C2761C"/>
    <w:rsid w:val="00C309E2"/>
    <w:rsid w:val="00C3381D"/>
    <w:rsid w:val="00C367D5"/>
    <w:rsid w:val="00C40983"/>
    <w:rsid w:val="00C41DE3"/>
    <w:rsid w:val="00C44FB5"/>
    <w:rsid w:val="00C50EE4"/>
    <w:rsid w:val="00C5572A"/>
    <w:rsid w:val="00C60ECD"/>
    <w:rsid w:val="00C61E68"/>
    <w:rsid w:val="00C629DA"/>
    <w:rsid w:val="00C631D1"/>
    <w:rsid w:val="00C63580"/>
    <w:rsid w:val="00C638DF"/>
    <w:rsid w:val="00C6457F"/>
    <w:rsid w:val="00C67432"/>
    <w:rsid w:val="00C700FD"/>
    <w:rsid w:val="00C71C8A"/>
    <w:rsid w:val="00C739D2"/>
    <w:rsid w:val="00C73EA2"/>
    <w:rsid w:val="00C73ED1"/>
    <w:rsid w:val="00C75119"/>
    <w:rsid w:val="00C835B9"/>
    <w:rsid w:val="00C843C6"/>
    <w:rsid w:val="00C86A8B"/>
    <w:rsid w:val="00C9057A"/>
    <w:rsid w:val="00C95B43"/>
    <w:rsid w:val="00C95E49"/>
    <w:rsid w:val="00C96295"/>
    <w:rsid w:val="00C96FF3"/>
    <w:rsid w:val="00CA663A"/>
    <w:rsid w:val="00CA70B1"/>
    <w:rsid w:val="00CB1ECA"/>
    <w:rsid w:val="00CB2214"/>
    <w:rsid w:val="00CB26C5"/>
    <w:rsid w:val="00CB46E4"/>
    <w:rsid w:val="00CC7FFA"/>
    <w:rsid w:val="00CD0547"/>
    <w:rsid w:val="00CD37D6"/>
    <w:rsid w:val="00CE05CF"/>
    <w:rsid w:val="00CE47CE"/>
    <w:rsid w:val="00CE6652"/>
    <w:rsid w:val="00CE7BE1"/>
    <w:rsid w:val="00CF1063"/>
    <w:rsid w:val="00CF25E9"/>
    <w:rsid w:val="00CF2D40"/>
    <w:rsid w:val="00CF5379"/>
    <w:rsid w:val="00CF6979"/>
    <w:rsid w:val="00D02EC2"/>
    <w:rsid w:val="00D0362F"/>
    <w:rsid w:val="00D0422B"/>
    <w:rsid w:val="00D0567D"/>
    <w:rsid w:val="00D05DB3"/>
    <w:rsid w:val="00D06081"/>
    <w:rsid w:val="00D12D9D"/>
    <w:rsid w:val="00D176F2"/>
    <w:rsid w:val="00D17BE4"/>
    <w:rsid w:val="00D23E3F"/>
    <w:rsid w:val="00D25616"/>
    <w:rsid w:val="00D2789B"/>
    <w:rsid w:val="00D30C41"/>
    <w:rsid w:val="00D33BC5"/>
    <w:rsid w:val="00D41852"/>
    <w:rsid w:val="00D46650"/>
    <w:rsid w:val="00D46CD7"/>
    <w:rsid w:val="00D476D7"/>
    <w:rsid w:val="00D506AF"/>
    <w:rsid w:val="00D54D34"/>
    <w:rsid w:val="00D56C3F"/>
    <w:rsid w:val="00D63335"/>
    <w:rsid w:val="00D66763"/>
    <w:rsid w:val="00D671CD"/>
    <w:rsid w:val="00D7118C"/>
    <w:rsid w:val="00D71BA3"/>
    <w:rsid w:val="00D75191"/>
    <w:rsid w:val="00D77C9E"/>
    <w:rsid w:val="00D812EA"/>
    <w:rsid w:val="00D834C5"/>
    <w:rsid w:val="00D839D6"/>
    <w:rsid w:val="00D83B66"/>
    <w:rsid w:val="00D84034"/>
    <w:rsid w:val="00D8630B"/>
    <w:rsid w:val="00D87C13"/>
    <w:rsid w:val="00D94FC8"/>
    <w:rsid w:val="00D96918"/>
    <w:rsid w:val="00DA3A38"/>
    <w:rsid w:val="00DA457C"/>
    <w:rsid w:val="00DA723D"/>
    <w:rsid w:val="00DB0C2A"/>
    <w:rsid w:val="00DB0E64"/>
    <w:rsid w:val="00DB4C3D"/>
    <w:rsid w:val="00DB510E"/>
    <w:rsid w:val="00DB57DE"/>
    <w:rsid w:val="00DB5BC0"/>
    <w:rsid w:val="00DB6EEF"/>
    <w:rsid w:val="00DB78A0"/>
    <w:rsid w:val="00DB7F6A"/>
    <w:rsid w:val="00DC2430"/>
    <w:rsid w:val="00DC3591"/>
    <w:rsid w:val="00DC43CA"/>
    <w:rsid w:val="00DC4F45"/>
    <w:rsid w:val="00DC5EF6"/>
    <w:rsid w:val="00DC6EB6"/>
    <w:rsid w:val="00DC6F79"/>
    <w:rsid w:val="00DD2D08"/>
    <w:rsid w:val="00DD3AF0"/>
    <w:rsid w:val="00DD5519"/>
    <w:rsid w:val="00DD6A9F"/>
    <w:rsid w:val="00DE25FD"/>
    <w:rsid w:val="00DE760A"/>
    <w:rsid w:val="00DF1275"/>
    <w:rsid w:val="00DF4178"/>
    <w:rsid w:val="00DF4204"/>
    <w:rsid w:val="00DF4733"/>
    <w:rsid w:val="00DF7629"/>
    <w:rsid w:val="00E00931"/>
    <w:rsid w:val="00E02A94"/>
    <w:rsid w:val="00E04DC3"/>
    <w:rsid w:val="00E11107"/>
    <w:rsid w:val="00E1336D"/>
    <w:rsid w:val="00E13ADB"/>
    <w:rsid w:val="00E14559"/>
    <w:rsid w:val="00E15BDD"/>
    <w:rsid w:val="00E214A2"/>
    <w:rsid w:val="00E26098"/>
    <w:rsid w:val="00E26381"/>
    <w:rsid w:val="00E3427F"/>
    <w:rsid w:val="00E34EF6"/>
    <w:rsid w:val="00E45CA2"/>
    <w:rsid w:val="00E46027"/>
    <w:rsid w:val="00E47BA9"/>
    <w:rsid w:val="00E47BDF"/>
    <w:rsid w:val="00E506DE"/>
    <w:rsid w:val="00E524A0"/>
    <w:rsid w:val="00E623DC"/>
    <w:rsid w:val="00E63510"/>
    <w:rsid w:val="00E640B8"/>
    <w:rsid w:val="00E64C9B"/>
    <w:rsid w:val="00E64EAB"/>
    <w:rsid w:val="00E664C1"/>
    <w:rsid w:val="00E67FDA"/>
    <w:rsid w:val="00E7256E"/>
    <w:rsid w:val="00E759B9"/>
    <w:rsid w:val="00E75E63"/>
    <w:rsid w:val="00E835A4"/>
    <w:rsid w:val="00E860A8"/>
    <w:rsid w:val="00E90800"/>
    <w:rsid w:val="00E9508D"/>
    <w:rsid w:val="00EA127D"/>
    <w:rsid w:val="00EA1B3F"/>
    <w:rsid w:val="00EA2A07"/>
    <w:rsid w:val="00EA2F30"/>
    <w:rsid w:val="00EA4793"/>
    <w:rsid w:val="00EA5456"/>
    <w:rsid w:val="00EB0612"/>
    <w:rsid w:val="00EB2020"/>
    <w:rsid w:val="00EB3888"/>
    <w:rsid w:val="00EC3E64"/>
    <w:rsid w:val="00EC436F"/>
    <w:rsid w:val="00EC6F7D"/>
    <w:rsid w:val="00ED11F3"/>
    <w:rsid w:val="00ED131C"/>
    <w:rsid w:val="00ED3385"/>
    <w:rsid w:val="00ED4494"/>
    <w:rsid w:val="00ED629F"/>
    <w:rsid w:val="00EE2254"/>
    <w:rsid w:val="00EE5DC9"/>
    <w:rsid w:val="00EE7485"/>
    <w:rsid w:val="00EF066E"/>
    <w:rsid w:val="00EF0D8A"/>
    <w:rsid w:val="00EF1D48"/>
    <w:rsid w:val="00EF2E23"/>
    <w:rsid w:val="00EF48E4"/>
    <w:rsid w:val="00F01B0A"/>
    <w:rsid w:val="00F01F02"/>
    <w:rsid w:val="00F023EF"/>
    <w:rsid w:val="00F034E0"/>
    <w:rsid w:val="00F03A27"/>
    <w:rsid w:val="00F03A75"/>
    <w:rsid w:val="00F03FFB"/>
    <w:rsid w:val="00F048D4"/>
    <w:rsid w:val="00F07531"/>
    <w:rsid w:val="00F11215"/>
    <w:rsid w:val="00F12235"/>
    <w:rsid w:val="00F12599"/>
    <w:rsid w:val="00F16767"/>
    <w:rsid w:val="00F171E5"/>
    <w:rsid w:val="00F2051E"/>
    <w:rsid w:val="00F25A4C"/>
    <w:rsid w:val="00F2797B"/>
    <w:rsid w:val="00F31A1D"/>
    <w:rsid w:val="00F32A0E"/>
    <w:rsid w:val="00F35F70"/>
    <w:rsid w:val="00F409EB"/>
    <w:rsid w:val="00F43A78"/>
    <w:rsid w:val="00F43B02"/>
    <w:rsid w:val="00F458C0"/>
    <w:rsid w:val="00F51E01"/>
    <w:rsid w:val="00F544E9"/>
    <w:rsid w:val="00F5673B"/>
    <w:rsid w:val="00F602F4"/>
    <w:rsid w:val="00F616F1"/>
    <w:rsid w:val="00F70BFB"/>
    <w:rsid w:val="00F738EA"/>
    <w:rsid w:val="00F75642"/>
    <w:rsid w:val="00F765D9"/>
    <w:rsid w:val="00F767D0"/>
    <w:rsid w:val="00F80CF2"/>
    <w:rsid w:val="00F838F5"/>
    <w:rsid w:val="00F83C70"/>
    <w:rsid w:val="00F84A76"/>
    <w:rsid w:val="00F92D46"/>
    <w:rsid w:val="00F94D28"/>
    <w:rsid w:val="00FA350C"/>
    <w:rsid w:val="00FA4296"/>
    <w:rsid w:val="00FA6270"/>
    <w:rsid w:val="00FB1D6C"/>
    <w:rsid w:val="00FB5317"/>
    <w:rsid w:val="00FB73A2"/>
    <w:rsid w:val="00FC1A95"/>
    <w:rsid w:val="00FC37A0"/>
    <w:rsid w:val="00FC3BA7"/>
    <w:rsid w:val="00FC4587"/>
    <w:rsid w:val="00FD1DB3"/>
    <w:rsid w:val="00FD1E88"/>
    <w:rsid w:val="00FD37EA"/>
    <w:rsid w:val="00FD6595"/>
    <w:rsid w:val="00FE281C"/>
    <w:rsid w:val="00FE62F9"/>
    <w:rsid w:val="00FF0DAD"/>
    <w:rsid w:val="00FF2376"/>
    <w:rsid w:val="00FF37AD"/>
    <w:rsid w:val="00FF4136"/>
    <w:rsid w:val="00FF49B7"/>
    <w:rsid w:val="00FF5137"/>
    <w:rsid w:val="00FF539A"/>
    <w:rsid w:val="00FF5BF4"/>
    <w:rsid w:val="00FF77C0"/>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0E37EC"/>
  <w15:docId w15:val="{8BF43A67-592E-4D2A-BD65-B0B9E482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A47FE0"/>
    <w:pPr>
      <w:pBdr>
        <w:top w:val="nil"/>
        <w:left w:val="nil"/>
        <w:bottom w:val="nil"/>
        <w:right w:val="nil"/>
        <w:between w:val="nil"/>
      </w:pBdr>
      <w:spacing w:after="160" w:line="259" w:lineRule="auto"/>
    </w:pPr>
    <w:rPr>
      <w:rFonts w:ascii="Calibri" w:eastAsia="Calibri" w:hAnsi="Calibri" w:cs="Calibri"/>
      <w:color w:val="000000"/>
      <w:lang w:eastAsia="cs-CZ"/>
    </w:rPr>
  </w:style>
  <w:style w:type="paragraph" w:styleId="Nadpis1">
    <w:name w:val="heading 1"/>
    <w:basedOn w:val="Normln"/>
    <w:next w:val="Normln"/>
    <w:link w:val="Nadpis1Char"/>
    <w:qFormat/>
    <w:rsid w:val="00A47FE0"/>
    <w:pPr>
      <w:keepNext/>
      <w:numPr>
        <w:numId w:val="1"/>
      </w:numPr>
      <w:spacing w:after="60" w:line="240" w:lineRule="auto"/>
      <w:ind w:left="720" w:hanging="360"/>
      <w:outlineLvl w:val="0"/>
    </w:pPr>
    <w:rPr>
      <w:b/>
      <w:color w:val="333399"/>
      <w:sz w:val="36"/>
      <w:szCs w:val="36"/>
    </w:rPr>
  </w:style>
  <w:style w:type="paragraph" w:styleId="Nadpis2">
    <w:name w:val="heading 2"/>
    <w:basedOn w:val="Normln"/>
    <w:next w:val="Normln"/>
    <w:link w:val="Nadpis2Char"/>
    <w:qFormat/>
    <w:rsid w:val="00A47FE0"/>
    <w:pPr>
      <w:numPr>
        <w:ilvl w:val="1"/>
        <w:numId w:val="1"/>
      </w:numPr>
      <w:spacing w:before="120" w:after="0" w:line="240" w:lineRule="auto"/>
      <w:jc w:val="both"/>
      <w:outlineLvl w:val="1"/>
    </w:pPr>
    <w:rPr>
      <w:b/>
      <w:color w:val="333399"/>
      <w:sz w:val="32"/>
      <w:szCs w:val="32"/>
    </w:rPr>
  </w:style>
  <w:style w:type="paragraph" w:styleId="Nadpis3">
    <w:name w:val="heading 3"/>
    <w:basedOn w:val="Normln"/>
    <w:next w:val="Normln"/>
    <w:link w:val="Nadpis3Char"/>
    <w:qFormat/>
    <w:rsid w:val="00003ECD"/>
    <w:pPr>
      <w:keepNext/>
      <w:keepLines/>
      <w:numPr>
        <w:ilvl w:val="2"/>
        <w:numId w:val="1"/>
      </w:numPr>
      <w:spacing w:before="120" w:after="120" w:line="240" w:lineRule="auto"/>
      <w:outlineLvl w:val="2"/>
    </w:pPr>
    <w:rPr>
      <w:b/>
      <w:color w:val="333399"/>
      <w:sz w:val="24"/>
      <w:szCs w:val="24"/>
    </w:rPr>
  </w:style>
  <w:style w:type="paragraph" w:styleId="Nadpis4">
    <w:name w:val="heading 4"/>
    <w:basedOn w:val="Normln"/>
    <w:next w:val="Normln"/>
    <w:link w:val="Nadpis4Char"/>
    <w:qFormat/>
    <w:rsid w:val="002A76BA"/>
    <w:pPr>
      <w:keepNext/>
      <w:numPr>
        <w:ilvl w:val="3"/>
        <w:numId w:val="1"/>
      </w:numPr>
      <w:spacing w:before="240" w:after="60" w:line="240" w:lineRule="auto"/>
      <w:outlineLvl w:val="3"/>
    </w:pPr>
    <w:rPr>
      <w:b/>
      <w:color w:val="333399"/>
      <w:sz w:val="24"/>
      <w:szCs w:val="24"/>
    </w:rPr>
  </w:style>
  <w:style w:type="paragraph" w:styleId="Nadpis5">
    <w:name w:val="heading 5"/>
    <w:basedOn w:val="Normln"/>
    <w:next w:val="Normln"/>
    <w:link w:val="Nadpis5Char"/>
    <w:qFormat/>
    <w:rsid w:val="008B59BC"/>
    <w:pPr>
      <w:keepNext/>
      <w:keepLines/>
      <w:numPr>
        <w:ilvl w:val="4"/>
        <w:numId w:val="1"/>
      </w:numPr>
      <w:spacing w:before="200" w:after="0"/>
      <w:outlineLvl w:val="4"/>
    </w:pPr>
    <w:rPr>
      <w:b/>
      <w:color w:val="333399"/>
    </w:rPr>
  </w:style>
  <w:style w:type="paragraph" w:styleId="Nadpis6">
    <w:name w:val="heading 6"/>
    <w:basedOn w:val="Normln"/>
    <w:next w:val="Normln"/>
    <w:link w:val="Nadpis6Char"/>
    <w:qFormat/>
    <w:rsid w:val="005062BF"/>
    <w:pPr>
      <w:numPr>
        <w:ilvl w:val="5"/>
        <w:numId w:val="1"/>
      </w:numPr>
      <w:spacing w:before="240" w:after="60" w:line="240" w:lineRule="auto"/>
      <w:outlineLvl w:val="5"/>
    </w:pPr>
    <w:rPr>
      <w:rFonts w:eastAsia="Times New Roman" w:cs="Times New Roman"/>
      <w:color w:val="333399"/>
      <w:szCs w:val="20"/>
    </w:rPr>
  </w:style>
  <w:style w:type="paragraph" w:styleId="Nadpis7">
    <w:name w:val="heading 7"/>
    <w:basedOn w:val="Normln"/>
    <w:next w:val="Normln"/>
    <w:link w:val="Nadpis7Char"/>
    <w:uiPriority w:val="9"/>
    <w:unhideWhenUsed/>
    <w:qFormat/>
    <w:rsid w:val="00A47FE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A47FE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A47FE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7FE0"/>
    <w:rPr>
      <w:rFonts w:ascii="Calibri" w:eastAsia="Calibri" w:hAnsi="Calibri" w:cs="Calibri"/>
      <w:b/>
      <w:color w:val="333399"/>
      <w:sz w:val="36"/>
      <w:szCs w:val="36"/>
      <w:lang w:eastAsia="cs-CZ"/>
    </w:rPr>
  </w:style>
  <w:style w:type="character" w:customStyle="1" w:styleId="Nadpis2Char">
    <w:name w:val="Nadpis 2 Char"/>
    <w:basedOn w:val="Standardnpsmoodstavce"/>
    <w:link w:val="Nadpis2"/>
    <w:rsid w:val="00A47FE0"/>
    <w:rPr>
      <w:rFonts w:ascii="Calibri" w:eastAsia="Calibri" w:hAnsi="Calibri" w:cs="Calibri"/>
      <w:b/>
      <w:color w:val="333399"/>
      <w:sz w:val="32"/>
      <w:szCs w:val="32"/>
      <w:lang w:eastAsia="cs-CZ"/>
    </w:rPr>
  </w:style>
  <w:style w:type="character" w:customStyle="1" w:styleId="Nadpis3Char">
    <w:name w:val="Nadpis 3 Char"/>
    <w:basedOn w:val="Standardnpsmoodstavce"/>
    <w:link w:val="Nadpis3"/>
    <w:rsid w:val="00003ECD"/>
    <w:rPr>
      <w:rFonts w:ascii="Calibri" w:eastAsia="Calibri" w:hAnsi="Calibri" w:cs="Calibri"/>
      <w:b/>
      <w:color w:val="333399"/>
      <w:sz w:val="24"/>
      <w:szCs w:val="24"/>
      <w:lang w:eastAsia="cs-CZ"/>
    </w:rPr>
  </w:style>
  <w:style w:type="character" w:customStyle="1" w:styleId="Nadpis4Char">
    <w:name w:val="Nadpis 4 Char"/>
    <w:basedOn w:val="Standardnpsmoodstavce"/>
    <w:link w:val="Nadpis4"/>
    <w:rsid w:val="002A76BA"/>
    <w:rPr>
      <w:rFonts w:ascii="Calibri" w:eastAsia="Calibri" w:hAnsi="Calibri" w:cs="Calibri"/>
      <w:b/>
      <w:color w:val="333399"/>
      <w:sz w:val="24"/>
      <w:szCs w:val="24"/>
      <w:lang w:eastAsia="cs-CZ"/>
    </w:rPr>
  </w:style>
  <w:style w:type="character" w:customStyle="1" w:styleId="Nadpis5Char">
    <w:name w:val="Nadpis 5 Char"/>
    <w:basedOn w:val="Standardnpsmoodstavce"/>
    <w:link w:val="Nadpis5"/>
    <w:rsid w:val="008B59BC"/>
    <w:rPr>
      <w:rFonts w:ascii="Calibri" w:eastAsia="Calibri" w:hAnsi="Calibri" w:cs="Calibri"/>
      <w:b/>
      <w:color w:val="333399"/>
      <w:lang w:eastAsia="cs-CZ"/>
    </w:rPr>
  </w:style>
  <w:style w:type="character" w:customStyle="1" w:styleId="Nadpis6Char">
    <w:name w:val="Nadpis 6 Char"/>
    <w:basedOn w:val="Standardnpsmoodstavce"/>
    <w:link w:val="Nadpis6"/>
    <w:rsid w:val="005062BF"/>
    <w:rPr>
      <w:rFonts w:ascii="Calibri" w:eastAsia="Times New Roman" w:hAnsi="Calibri" w:cs="Times New Roman"/>
      <w:color w:val="333399"/>
      <w:szCs w:val="20"/>
      <w:lang w:eastAsia="cs-CZ"/>
    </w:rPr>
  </w:style>
  <w:style w:type="character" w:customStyle="1" w:styleId="Nadpis7Char">
    <w:name w:val="Nadpis 7 Char"/>
    <w:basedOn w:val="Standardnpsmoodstavce"/>
    <w:link w:val="Nadpis7"/>
    <w:uiPriority w:val="9"/>
    <w:rsid w:val="00A47FE0"/>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rsid w:val="00A47FE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rsid w:val="00A47FE0"/>
    <w:rPr>
      <w:rFonts w:asciiTheme="majorHAnsi" w:eastAsiaTheme="majorEastAsia" w:hAnsiTheme="majorHAnsi" w:cstheme="majorBidi"/>
      <w:i/>
      <w:iCs/>
      <w:color w:val="404040" w:themeColor="text1" w:themeTint="BF"/>
      <w:sz w:val="20"/>
      <w:szCs w:val="20"/>
      <w:lang w:eastAsia="cs-CZ"/>
    </w:rPr>
  </w:style>
  <w:style w:type="table" w:customStyle="1" w:styleId="TableNormal">
    <w:name w:val="Table Normal"/>
    <w:rsid w:val="00A47FE0"/>
    <w:pPr>
      <w:pBdr>
        <w:top w:val="nil"/>
        <w:left w:val="nil"/>
        <w:bottom w:val="nil"/>
        <w:right w:val="nil"/>
        <w:between w:val="nil"/>
      </w:pBdr>
      <w:spacing w:after="160" w:line="259" w:lineRule="auto"/>
    </w:pPr>
    <w:rPr>
      <w:rFonts w:ascii="Calibri" w:eastAsia="Calibri" w:hAnsi="Calibri" w:cs="Calibri"/>
      <w:color w:val="000000"/>
      <w:lang w:eastAsia="cs-CZ"/>
    </w:rPr>
    <w:tblPr>
      <w:tblCellMar>
        <w:top w:w="0" w:type="dxa"/>
        <w:left w:w="0" w:type="dxa"/>
        <w:bottom w:w="0" w:type="dxa"/>
        <w:right w:w="0" w:type="dxa"/>
      </w:tblCellMar>
    </w:tblPr>
  </w:style>
  <w:style w:type="paragraph" w:styleId="Nzev">
    <w:name w:val="Title"/>
    <w:basedOn w:val="Normln"/>
    <w:next w:val="Normln"/>
    <w:link w:val="NzevChar"/>
    <w:rsid w:val="00A47FE0"/>
    <w:pPr>
      <w:spacing w:before="240" w:after="60" w:line="276" w:lineRule="auto"/>
      <w:jc w:val="center"/>
    </w:pPr>
    <w:rPr>
      <w:rFonts w:ascii="Cambria" w:eastAsia="Cambria" w:hAnsi="Cambria" w:cs="Cambria"/>
      <w:b/>
      <w:sz w:val="32"/>
      <w:szCs w:val="32"/>
    </w:rPr>
  </w:style>
  <w:style w:type="character" w:customStyle="1" w:styleId="NzevChar">
    <w:name w:val="Název Char"/>
    <w:basedOn w:val="Standardnpsmoodstavce"/>
    <w:link w:val="Nzev"/>
    <w:uiPriority w:val="10"/>
    <w:rsid w:val="00A47FE0"/>
    <w:rPr>
      <w:rFonts w:ascii="Cambria" w:eastAsia="Cambria" w:hAnsi="Cambria" w:cs="Cambria"/>
      <w:b/>
      <w:color w:val="000000"/>
      <w:sz w:val="32"/>
      <w:szCs w:val="32"/>
      <w:lang w:eastAsia="cs-CZ"/>
    </w:rPr>
  </w:style>
  <w:style w:type="paragraph" w:styleId="Podnadpis">
    <w:name w:val="Subtitle"/>
    <w:basedOn w:val="Normln"/>
    <w:next w:val="Normln"/>
    <w:link w:val="PodnadpisChar"/>
    <w:rsid w:val="00A47FE0"/>
    <w:pPr>
      <w:keepNext/>
      <w:keepLines/>
      <w:spacing w:before="360" w:after="80"/>
    </w:pPr>
    <w:rPr>
      <w:rFonts w:ascii="Georgia" w:eastAsia="Georgia" w:hAnsi="Georgia" w:cs="Georgia"/>
      <w:i/>
      <w:color w:val="666666"/>
      <w:sz w:val="48"/>
      <w:szCs w:val="48"/>
    </w:rPr>
  </w:style>
  <w:style w:type="character" w:customStyle="1" w:styleId="PodnadpisChar">
    <w:name w:val="Podnadpis Char"/>
    <w:basedOn w:val="Standardnpsmoodstavce"/>
    <w:link w:val="Podnadpis"/>
    <w:rsid w:val="00A47FE0"/>
    <w:rPr>
      <w:rFonts w:ascii="Georgia" w:eastAsia="Georgia" w:hAnsi="Georgia" w:cs="Georgia"/>
      <w:i/>
      <w:color w:val="666666"/>
      <w:sz w:val="48"/>
      <w:szCs w:val="48"/>
      <w:lang w:eastAsia="cs-CZ"/>
    </w:rPr>
  </w:style>
  <w:style w:type="paragraph" w:styleId="Textbubliny">
    <w:name w:val="Balloon Text"/>
    <w:basedOn w:val="Normln"/>
    <w:link w:val="TextbublinyChar"/>
    <w:uiPriority w:val="99"/>
    <w:unhideWhenUsed/>
    <w:rsid w:val="00A47F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A47FE0"/>
    <w:rPr>
      <w:rFonts w:ascii="Tahoma" w:eastAsia="Calibri" w:hAnsi="Tahoma" w:cs="Tahoma"/>
      <w:color w:val="000000"/>
      <w:sz w:val="16"/>
      <w:szCs w:val="16"/>
      <w:lang w:eastAsia="cs-CZ"/>
    </w:rPr>
  </w:style>
  <w:style w:type="paragraph" w:styleId="Odstavecseseznamem">
    <w:name w:val="List Paragraph"/>
    <w:basedOn w:val="Normln"/>
    <w:link w:val="OdstavecseseznamemChar"/>
    <w:uiPriority w:val="34"/>
    <w:qFormat/>
    <w:rsid w:val="00A47FE0"/>
    <w:pPr>
      <w:ind w:left="720"/>
      <w:contextualSpacing/>
    </w:pPr>
  </w:style>
  <w:style w:type="table" w:styleId="Mkatabulky">
    <w:name w:val="Table Grid"/>
    <w:basedOn w:val="Normlntabulka"/>
    <w:uiPriority w:val="59"/>
    <w:rsid w:val="00A4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A47FE0"/>
    <w:pPr>
      <w:spacing w:after="100"/>
      <w:ind w:left="220"/>
    </w:pPr>
    <w:rPr>
      <w:b/>
    </w:rPr>
  </w:style>
  <w:style w:type="character" w:styleId="Hypertextovodkaz">
    <w:name w:val="Hyperlink"/>
    <w:basedOn w:val="Standardnpsmoodstavce"/>
    <w:uiPriority w:val="99"/>
    <w:unhideWhenUsed/>
    <w:rsid w:val="00A47FE0"/>
    <w:rPr>
      <w:color w:val="0000FF" w:themeColor="hyperlink"/>
      <w:u w:val="single"/>
    </w:rPr>
  </w:style>
  <w:style w:type="paragraph" w:styleId="Obsah1">
    <w:name w:val="toc 1"/>
    <w:basedOn w:val="Normln"/>
    <w:next w:val="Normln"/>
    <w:autoRedefine/>
    <w:uiPriority w:val="39"/>
    <w:unhideWhenUsed/>
    <w:rsid w:val="00A47FE0"/>
    <w:pPr>
      <w:spacing w:after="100"/>
    </w:pPr>
    <w:rPr>
      <w:b/>
      <w:sz w:val="24"/>
    </w:rPr>
  </w:style>
  <w:style w:type="paragraph" w:styleId="Obsah3">
    <w:name w:val="toc 3"/>
    <w:basedOn w:val="Normln"/>
    <w:next w:val="Normln"/>
    <w:autoRedefine/>
    <w:uiPriority w:val="39"/>
    <w:unhideWhenUsed/>
    <w:rsid w:val="00A47FE0"/>
    <w:pPr>
      <w:spacing w:after="100"/>
      <w:ind w:left="440"/>
    </w:pPr>
    <w:rPr>
      <w:i/>
    </w:rPr>
  </w:style>
  <w:style w:type="paragraph" w:styleId="Obsah4">
    <w:name w:val="toc 4"/>
    <w:basedOn w:val="Normln"/>
    <w:next w:val="Normln"/>
    <w:autoRedefine/>
    <w:uiPriority w:val="39"/>
    <w:unhideWhenUsed/>
    <w:rsid w:val="00A47FE0"/>
    <w:pPr>
      <w:spacing w:after="100"/>
      <w:ind w:left="660"/>
    </w:pPr>
  </w:style>
  <w:style w:type="paragraph" w:styleId="Obsah5">
    <w:name w:val="toc 5"/>
    <w:basedOn w:val="Normln"/>
    <w:next w:val="Normln"/>
    <w:autoRedefine/>
    <w:uiPriority w:val="39"/>
    <w:unhideWhenUsed/>
    <w:rsid w:val="00A47FE0"/>
    <w:pPr>
      <w:spacing w:after="100"/>
      <w:ind w:left="880"/>
    </w:pPr>
    <w:rPr>
      <w:sz w:val="20"/>
    </w:rPr>
  </w:style>
  <w:style w:type="paragraph" w:styleId="Titulek">
    <w:name w:val="caption"/>
    <w:aliases w:val="Char Char,Titulek Char,Char Char Char,Caption Char3,Caption Char2 Char,Caption Char1 Char Char,Caption Char Char Char Char,Caption Char Char1 Char,Caption Char1 Char1,Caption Char Char Char1,Caption Char Char2,nadpis tabulka"/>
    <w:basedOn w:val="Normln"/>
    <w:next w:val="Normln"/>
    <w:link w:val="TitulekChar1"/>
    <w:uiPriority w:val="35"/>
    <w:unhideWhenUsed/>
    <w:qFormat/>
    <w:rsid w:val="00A47FE0"/>
    <w:pPr>
      <w:spacing w:before="120" w:after="120" w:line="240" w:lineRule="auto"/>
    </w:pPr>
    <w:rPr>
      <w:iCs/>
      <w:color w:val="auto"/>
    </w:rPr>
  </w:style>
  <w:style w:type="paragraph" w:styleId="Zhlav">
    <w:name w:val="header"/>
    <w:basedOn w:val="Normln"/>
    <w:link w:val="ZhlavChar"/>
    <w:uiPriority w:val="99"/>
    <w:unhideWhenUsed/>
    <w:rsid w:val="00A4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7FE0"/>
    <w:rPr>
      <w:rFonts w:ascii="Calibri" w:eastAsia="Calibri" w:hAnsi="Calibri" w:cs="Calibri"/>
      <w:color w:val="000000"/>
      <w:lang w:eastAsia="cs-CZ"/>
    </w:rPr>
  </w:style>
  <w:style w:type="paragraph" w:styleId="Zpat">
    <w:name w:val="footer"/>
    <w:basedOn w:val="Normln"/>
    <w:link w:val="ZpatChar"/>
    <w:uiPriority w:val="99"/>
    <w:unhideWhenUsed/>
    <w:rsid w:val="00A4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A47FE0"/>
    <w:rPr>
      <w:rFonts w:ascii="Calibri" w:eastAsia="Calibri" w:hAnsi="Calibri" w:cs="Calibri"/>
      <w:color w:val="000000"/>
      <w:lang w:eastAsia="cs-CZ"/>
    </w:rPr>
  </w:style>
  <w:style w:type="table" w:styleId="Svtlstnovnzvraznn5">
    <w:name w:val="Light Shading Accent 5"/>
    <w:basedOn w:val="Normlntabulka"/>
    <w:uiPriority w:val="60"/>
    <w:rsid w:val="00A47FE0"/>
    <w:pPr>
      <w:pBdr>
        <w:top w:val="nil"/>
        <w:left w:val="nil"/>
        <w:bottom w:val="nil"/>
        <w:right w:val="nil"/>
        <w:between w:val="nil"/>
      </w:pBdr>
      <w:spacing w:after="0" w:line="240" w:lineRule="auto"/>
    </w:pPr>
    <w:rPr>
      <w:rFonts w:ascii="Calibri" w:eastAsia="Calibri" w:hAnsi="Calibri" w:cs="Calibri"/>
      <w:color w:val="31849B" w:themeColor="accent5" w:themeShade="BF"/>
      <w:lang w:eastAsia="cs-CZ"/>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link w:val="DefaultChar"/>
    <w:rsid w:val="00C1518B"/>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basedOn w:val="Standardnpsmoodstavce"/>
    <w:link w:val="Odstavecseseznamem"/>
    <w:uiPriority w:val="34"/>
    <w:rsid w:val="000C561F"/>
    <w:rPr>
      <w:rFonts w:ascii="Calibri" w:eastAsia="Calibri" w:hAnsi="Calibri" w:cs="Calibri"/>
      <w:color w:val="000000"/>
      <w:lang w:eastAsia="cs-CZ"/>
    </w:rPr>
  </w:style>
  <w:style w:type="character" w:styleId="Siln">
    <w:name w:val="Strong"/>
    <w:basedOn w:val="Standardnpsmoodstavce"/>
    <w:uiPriority w:val="22"/>
    <w:qFormat/>
    <w:rsid w:val="00C50EE4"/>
    <w:rPr>
      <w:b/>
      <w:bCs/>
    </w:rPr>
  </w:style>
  <w:style w:type="character" w:styleId="Sledovanodkaz">
    <w:name w:val="FollowedHyperlink"/>
    <w:basedOn w:val="Standardnpsmoodstavce"/>
    <w:uiPriority w:val="99"/>
    <w:unhideWhenUsed/>
    <w:rsid w:val="008B1AB4"/>
    <w:rPr>
      <w:color w:val="800080" w:themeColor="followedHyperlink"/>
      <w:u w:val="single"/>
    </w:rPr>
  </w:style>
  <w:style w:type="paragraph" w:styleId="Prosttext">
    <w:name w:val="Plain Text"/>
    <w:basedOn w:val="Normln"/>
    <w:link w:val="ProsttextChar"/>
    <w:uiPriority w:val="99"/>
    <w:unhideWhenUsed/>
    <w:rsid w:val="00770B2C"/>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heme="minorBidi"/>
      <w:color w:val="auto"/>
      <w:szCs w:val="21"/>
      <w:lang w:eastAsia="en-US"/>
    </w:rPr>
  </w:style>
  <w:style w:type="character" w:customStyle="1" w:styleId="ProsttextChar">
    <w:name w:val="Prostý text Char"/>
    <w:basedOn w:val="Standardnpsmoodstavce"/>
    <w:link w:val="Prosttext"/>
    <w:uiPriority w:val="99"/>
    <w:rsid w:val="00770B2C"/>
    <w:rPr>
      <w:rFonts w:ascii="Calibri" w:hAnsi="Calibri"/>
      <w:szCs w:val="21"/>
    </w:rPr>
  </w:style>
  <w:style w:type="character" w:styleId="Odkaznakoment">
    <w:name w:val="annotation reference"/>
    <w:basedOn w:val="Standardnpsmoodstavce"/>
    <w:uiPriority w:val="99"/>
    <w:semiHidden/>
    <w:unhideWhenUsed/>
    <w:rsid w:val="00BB4FA1"/>
    <w:rPr>
      <w:sz w:val="16"/>
      <w:szCs w:val="16"/>
    </w:rPr>
  </w:style>
  <w:style w:type="paragraph" w:styleId="Textkomente">
    <w:name w:val="annotation text"/>
    <w:basedOn w:val="Normln"/>
    <w:link w:val="TextkomenteChar"/>
    <w:uiPriority w:val="99"/>
    <w:unhideWhenUsed/>
    <w:rsid w:val="00BB4FA1"/>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color w:val="auto"/>
      <w:sz w:val="20"/>
      <w:szCs w:val="20"/>
      <w:lang w:eastAsia="en-US"/>
    </w:rPr>
  </w:style>
  <w:style w:type="character" w:customStyle="1" w:styleId="TextkomenteChar">
    <w:name w:val="Text komentáře Char"/>
    <w:basedOn w:val="Standardnpsmoodstavce"/>
    <w:link w:val="Textkomente"/>
    <w:uiPriority w:val="99"/>
    <w:rsid w:val="00BB4FA1"/>
    <w:rPr>
      <w:sz w:val="20"/>
      <w:szCs w:val="20"/>
    </w:rPr>
  </w:style>
  <w:style w:type="paragraph" w:styleId="Zkladntext">
    <w:name w:val="Body Text"/>
    <w:basedOn w:val="Normln"/>
    <w:link w:val="ZkladntextChar"/>
    <w:qFormat/>
    <w:rsid w:val="001877AB"/>
    <w:pPr>
      <w:widowControl w:val="0"/>
      <w:pBdr>
        <w:top w:val="none" w:sz="0" w:space="0" w:color="auto"/>
        <w:left w:val="none" w:sz="0" w:space="0" w:color="auto"/>
        <w:bottom w:val="none" w:sz="0" w:space="0" w:color="auto"/>
        <w:right w:val="none" w:sz="0" w:space="0" w:color="auto"/>
        <w:between w:val="none" w:sz="0" w:space="0" w:color="auto"/>
      </w:pBdr>
      <w:tabs>
        <w:tab w:val="left" w:pos="2304"/>
        <w:tab w:val="left" w:pos="3456"/>
        <w:tab w:val="left" w:pos="4608"/>
        <w:tab w:val="left" w:pos="5760"/>
        <w:tab w:val="left" w:pos="6912"/>
        <w:tab w:val="left" w:pos="8064"/>
        <w:tab w:val="left" w:pos="9216"/>
      </w:tabs>
      <w:spacing w:before="120" w:after="0" w:line="240" w:lineRule="auto"/>
      <w:ind w:right="142"/>
      <w:jc w:val="both"/>
    </w:pPr>
    <w:rPr>
      <w:rFonts w:ascii="Times New Roman" w:eastAsia="Times New Roman" w:hAnsi="Times New Roman" w:cs="Times New Roman"/>
      <w:bCs/>
      <w:iCs/>
      <w:snapToGrid w:val="0"/>
      <w:color w:val="auto"/>
      <w:szCs w:val="24"/>
    </w:rPr>
  </w:style>
  <w:style w:type="character" w:customStyle="1" w:styleId="ZkladntextChar">
    <w:name w:val="Základní text Char"/>
    <w:basedOn w:val="Standardnpsmoodstavce"/>
    <w:link w:val="Zkladntext"/>
    <w:rsid w:val="001877AB"/>
    <w:rPr>
      <w:rFonts w:ascii="Times New Roman" w:eastAsia="Times New Roman" w:hAnsi="Times New Roman" w:cs="Times New Roman"/>
      <w:bCs/>
      <w:iCs/>
      <w:snapToGrid w:val="0"/>
      <w:szCs w:val="24"/>
      <w:lang w:eastAsia="cs-CZ"/>
    </w:rPr>
  </w:style>
  <w:style w:type="character" w:customStyle="1" w:styleId="DefaultChar">
    <w:name w:val="Default Char"/>
    <w:link w:val="Default"/>
    <w:rsid w:val="006A1692"/>
    <w:rPr>
      <w:rFonts w:ascii="Calibri" w:hAnsi="Calibri" w:cs="Calibri"/>
      <w:color w:val="000000"/>
      <w:sz w:val="24"/>
      <w:szCs w:val="24"/>
    </w:rPr>
  </w:style>
  <w:style w:type="paragraph" w:styleId="Textpoznpodarou">
    <w:name w:val="footnote text"/>
    <w:aliases w:val="Char1,Schriftart: 9 pt,Schriftart: 10 pt,Schriftart: 8 pt,Text poznámky pod čiarou 007,Footnote,Fußnotentextf,Geneva 9,Font: Geneva 9,Boston 10,f,pozn. pod čarou,Text pozn. pod čarou1,Footnote Text Char1,o,Text pozn. pod čarou Char1"/>
    <w:basedOn w:val="Normln"/>
    <w:link w:val="TextpoznpodarouChar"/>
    <w:uiPriority w:val="99"/>
    <w:unhideWhenUsed/>
    <w:qFormat/>
    <w:rsid w:val="006A169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lang w:eastAsia="en-US"/>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6A1692"/>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
    <w:basedOn w:val="Standardnpsmoodstavce"/>
    <w:uiPriority w:val="99"/>
    <w:unhideWhenUsed/>
    <w:rsid w:val="006A1692"/>
    <w:rPr>
      <w:vertAlign w:val="superscript"/>
    </w:rPr>
  </w:style>
  <w:style w:type="paragraph" w:customStyle="1" w:styleId="Normlntext">
    <w:name w:val="Normální text"/>
    <w:basedOn w:val="Normln"/>
    <w:link w:val="NormlntextChar"/>
    <w:qFormat/>
    <w:rsid w:val="006A1692"/>
    <w:pPr>
      <w:pBdr>
        <w:top w:val="none" w:sz="0" w:space="0" w:color="auto"/>
        <w:left w:val="none" w:sz="0" w:space="0" w:color="auto"/>
        <w:bottom w:val="none" w:sz="0" w:space="0" w:color="auto"/>
        <w:right w:val="none" w:sz="0" w:space="0" w:color="auto"/>
        <w:between w:val="none" w:sz="0" w:space="0" w:color="auto"/>
      </w:pBdr>
      <w:spacing w:after="120" w:line="276" w:lineRule="auto"/>
      <w:jc w:val="both"/>
    </w:pPr>
    <w:rPr>
      <w:rFonts w:cs="Times New Roman"/>
      <w:color w:val="auto"/>
      <w:lang w:eastAsia="en-US"/>
    </w:rPr>
  </w:style>
  <w:style w:type="character" w:customStyle="1" w:styleId="NormlntextChar">
    <w:name w:val="Normální text Char"/>
    <w:link w:val="Normlntext"/>
    <w:rsid w:val="006A1692"/>
    <w:rPr>
      <w:rFonts w:ascii="Calibri" w:eastAsia="Calibri" w:hAnsi="Calibri" w:cs="Times New Roman"/>
    </w:rPr>
  </w:style>
  <w:style w:type="paragraph" w:customStyle="1" w:styleId="Nadpis04">
    <w:name w:val="Nadpis 04"/>
    <w:basedOn w:val="Nadpis3"/>
    <w:link w:val="Nadpis04Char"/>
    <w:rsid w:val="006A1692"/>
    <w:pPr>
      <w:numPr>
        <w:ilvl w:val="3"/>
        <w:numId w:val="2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before="240" w:after="60"/>
    </w:pPr>
    <w:rPr>
      <w:rFonts w:cs="Times New Roman"/>
      <w:bCs/>
      <w:color w:val="0070C0"/>
      <w:sz w:val="28"/>
      <w:szCs w:val="28"/>
      <w:lang w:eastAsia="en-US"/>
    </w:rPr>
  </w:style>
  <w:style w:type="character" w:customStyle="1" w:styleId="Nadpis04Char">
    <w:name w:val="Nadpis 04 Char"/>
    <w:link w:val="Nadpis04"/>
    <w:rsid w:val="006A1692"/>
    <w:rPr>
      <w:rFonts w:ascii="Calibri" w:eastAsia="Calibri" w:hAnsi="Calibri" w:cs="Times New Roman"/>
      <w:b/>
      <w:bCs/>
      <w:color w:val="0070C0"/>
      <w:sz w:val="28"/>
      <w:szCs w:val="28"/>
    </w:rPr>
  </w:style>
  <w:style w:type="paragraph" w:styleId="Textvysvtlivek">
    <w:name w:val="endnote text"/>
    <w:basedOn w:val="Normln"/>
    <w:link w:val="TextvysvtlivekChar"/>
    <w:uiPriority w:val="99"/>
    <w:semiHidden/>
    <w:unhideWhenUsed/>
    <w:rsid w:val="006A169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lang w:eastAsia="en-US"/>
    </w:rPr>
  </w:style>
  <w:style w:type="character" w:customStyle="1" w:styleId="TextvysvtlivekChar">
    <w:name w:val="Text vysvětlivek Char"/>
    <w:basedOn w:val="Standardnpsmoodstavce"/>
    <w:link w:val="Textvysvtlivek"/>
    <w:uiPriority w:val="99"/>
    <w:semiHidden/>
    <w:rsid w:val="006A1692"/>
    <w:rPr>
      <w:sz w:val="20"/>
      <w:szCs w:val="20"/>
    </w:rPr>
  </w:style>
  <w:style w:type="character" w:styleId="Odkaznavysvtlivky">
    <w:name w:val="endnote reference"/>
    <w:basedOn w:val="Standardnpsmoodstavce"/>
    <w:uiPriority w:val="99"/>
    <w:semiHidden/>
    <w:unhideWhenUsed/>
    <w:rsid w:val="006A1692"/>
    <w:rPr>
      <w:vertAlign w:val="superscript"/>
    </w:rPr>
  </w:style>
  <w:style w:type="paragraph" w:styleId="Normlnweb">
    <w:name w:val="Normal (Web)"/>
    <w:basedOn w:val="Normln"/>
    <w:link w:val="NormlnwebChar"/>
    <w:uiPriority w:val="99"/>
    <w:unhideWhenUsed/>
    <w:rsid w:val="006A169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lnwebChar">
    <w:name w:val="Normální (web) Char"/>
    <w:link w:val="Normlnweb"/>
    <w:uiPriority w:val="99"/>
    <w:locked/>
    <w:rsid w:val="006A1692"/>
    <w:rPr>
      <w:rFonts w:ascii="Times New Roman" w:eastAsia="Times New Roman" w:hAnsi="Times New Roman" w:cs="Times New Roman"/>
      <w:sz w:val="24"/>
      <w:szCs w:val="24"/>
      <w:lang w:eastAsia="cs-CZ"/>
    </w:rPr>
  </w:style>
  <w:style w:type="character" w:customStyle="1" w:styleId="TitulekChar1">
    <w:name w:val="Titulek Char1"/>
    <w:aliases w:val="Char Char Char1,Titulek Char Char,Char Char Char Char,Caption Char3 Char,Caption Char2 Char Char,Caption Char1 Char Char Char,Caption Char Char Char Char Char,Caption Char Char1 Char Char,Caption Char1 Char1 Char,Caption Char Char2 Char"/>
    <w:link w:val="Titulek"/>
    <w:uiPriority w:val="35"/>
    <w:locked/>
    <w:rsid w:val="006A1692"/>
    <w:rPr>
      <w:rFonts w:ascii="Calibri" w:eastAsia="Calibri" w:hAnsi="Calibri" w:cs="Calibri"/>
      <w:iCs/>
      <w:lang w:eastAsia="cs-CZ"/>
    </w:rPr>
  </w:style>
  <w:style w:type="paragraph" w:customStyle="1" w:styleId="Zdroj">
    <w:name w:val="Zdroj"/>
    <w:basedOn w:val="Normln"/>
    <w:link w:val="ZdrojChar"/>
    <w:qFormat/>
    <w:rsid w:val="006A1692"/>
    <w:pPr>
      <w:pBdr>
        <w:top w:val="none" w:sz="0" w:space="0" w:color="auto"/>
        <w:left w:val="none" w:sz="0" w:space="0" w:color="auto"/>
        <w:bottom w:val="none" w:sz="0" w:space="0" w:color="auto"/>
        <w:right w:val="none" w:sz="0" w:space="0" w:color="auto"/>
        <w:between w:val="none" w:sz="0" w:space="0" w:color="auto"/>
      </w:pBdr>
      <w:spacing w:after="120" w:line="276" w:lineRule="auto"/>
      <w:jc w:val="both"/>
    </w:pPr>
    <w:rPr>
      <w:rFonts w:cs="Times New Roman"/>
      <w:i/>
      <w:color w:val="auto"/>
      <w:sz w:val="18"/>
      <w:szCs w:val="18"/>
      <w:lang w:eastAsia="en-US"/>
    </w:rPr>
  </w:style>
  <w:style w:type="character" w:customStyle="1" w:styleId="ZdrojChar">
    <w:name w:val="Zdroj Char"/>
    <w:link w:val="Zdroj"/>
    <w:rsid w:val="006A1692"/>
    <w:rPr>
      <w:rFonts w:ascii="Calibri" w:eastAsia="Calibri" w:hAnsi="Calibri" w:cs="Times New Roman"/>
      <w:i/>
      <w:sz w:val="18"/>
      <w:szCs w:val="18"/>
    </w:rPr>
  </w:style>
  <w:style w:type="paragraph" w:customStyle="1" w:styleId="Styl4">
    <w:name w:val="Styl4"/>
    <w:basedOn w:val="Nadpis5"/>
    <w:link w:val="Styl4Char"/>
    <w:qFormat/>
    <w:rsid w:val="006A1692"/>
    <w:pPr>
      <w:keepNext w:val="0"/>
      <w:keepLines w:val="0"/>
      <w:numPr>
        <w:ilvl w:val="0"/>
        <w:numId w:val="0"/>
      </w:numPr>
      <w:pBdr>
        <w:top w:val="none" w:sz="0" w:space="0" w:color="auto"/>
        <w:left w:val="none" w:sz="0" w:space="0" w:color="auto"/>
        <w:bottom w:val="none" w:sz="0" w:space="0" w:color="auto"/>
        <w:right w:val="none" w:sz="0" w:space="0" w:color="auto"/>
        <w:between w:val="none" w:sz="0" w:space="0" w:color="auto"/>
      </w:pBdr>
      <w:spacing w:before="120" w:after="60" w:line="240" w:lineRule="auto"/>
    </w:pPr>
    <w:rPr>
      <w:rFonts w:cs="Times New Roman"/>
      <w:b w:val="0"/>
      <w:bCs/>
      <w:i/>
      <w:iCs/>
      <w:color w:val="auto"/>
      <w:lang w:eastAsia="en-US"/>
    </w:rPr>
  </w:style>
  <w:style w:type="character" w:customStyle="1" w:styleId="Styl4Char">
    <w:name w:val="Styl4 Char"/>
    <w:link w:val="Styl4"/>
    <w:rsid w:val="006A1692"/>
    <w:rPr>
      <w:rFonts w:ascii="Calibri" w:eastAsia="Calibri" w:hAnsi="Calibri" w:cs="Times New Roman"/>
      <w:b/>
      <w:bCs/>
      <w:iCs/>
    </w:rPr>
  </w:style>
  <w:style w:type="paragraph" w:customStyle="1" w:styleId="MPtextodr">
    <w:name w:val="MP_text_odr"/>
    <w:basedOn w:val="Normln"/>
    <w:link w:val="MPtextodrChar"/>
    <w:rsid w:val="006A1692"/>
    <w:pPr>
      <w:pBdr>
        <w:top w:val="none" w:sz="0" w:space="0" w:color="auto"/>
        <w:left w:val="none" w:sz="0" w:space="0" w:color="auto"/>
        <w:bottom w:val="none" w:sz="0" w:space="0" w:color="auto"/>
        <w:right w:val="none" w:sz="0" w:space="0" w:color="auto"/>
        <w:between w:val="none" w:sz="0" w:space="0" w:color="auto"/>
      </w:pBdr>
      <w:spacing w:after="120" w:line="312" w:lineRule="auto"/>
      <w:ind w:left="786" w:hanging="360"/>
      <w:jc w:val="both"/>
    </w:pPr>
    <w:rPr>
      <w:rFonts w:ascii="Arial" w:eastAsia="Times New Roman" w:hAnsi="Arial" w:cs="Arial"/>
      <w:color w:val="auto"/>
      <w:sz w:val="20"/>
      <w:szCs w:val="20"/>
      <w:lang w:eastAsia="en-US" w:bidi="en-US"/>
    </w:rPr>
  </w:style>
  <w:style w:type="character" w:customStyle="1" w:styleId="MPtextodrChar">
    <w:name w:val="MP_text_odr Char"/>
    <w:link w:val="MPtextodr"/>
    <w:rsid w:val="006A1692"/>
    <w:rPr>
      <w:rFonts w:ascii="Arial" w:eastAsia="Times New Roman" w:hAnsi="Arial" w:cs="Arial"/>
      <w:sz w:val="20"/>
      <w:szCs w:val="20"/>
      <w:lang w:bidi="en-US"/>
    </w:rPr>
  </w:style>
  <w:style w:type="table" w:styleId="Svtlseznamzvraznn3">
    <w:name w:val="Light List Accent 3"/>
    <w:basedOn w:val="Normlntabulka"/>
    <w:uiPriority w:val="61"/>
    <w:rsid w:val="006A169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eznamobrzk">
    <w:name w:val="table of figures"/>
    <w:basedOn w:val="Normln"/>
    <w:next w:val="Normln"/>
    <w:uiPriority w:val="99"/>
    <w:unhideWhenUsed/>
    <w:rsid w:val="006A1692"/>
    <w:pPr>
      <w:pBdr>
        <w:top w:val="none" w:sz="0" w:space="0" w:color="auto"/>
        <w:left w:val="none" w:sz="0" w:space="0" w:color="auto"/>
        <w:bottom w:val="none" w:sz="0" w:space="0" w:color="auto"/>
        <w:right w:val="none" w:sz="0" w:space="0" w:color="auto"/>
        <w:between w:val="none" w:sz="0" w:space="0" w:color="auto"/>
      </w:pBdr>
      <w:spacing w:after="0" w:line="276" w:lineRule="auto"/>
      <w:jc w:val="both"/>
    </w:pPr>
    <w:rPr>
      <w:rFonts w:cs="Times New Roman"/>
      <w:color w:val="auto"/>
      <w:lang w:eastAsia="en-US"/>
    </w:rPr>
  </w:style>
  <w:style w:type="character" w:styleId="slostrnky">
    <w:name w:val="page number"/>
    <w:basedOn w:val="Standardnpsmoodstavce"/>
    <w:unhideWhenUsed/>
    <w:rsid w:val="006A1692"/>
  </w:style>
  <w:style w:type="character" w:customStyle="1" w:styleId="nadpistabulkaChar">
    <w:name w:val="nadpis tabulka Char"/>
    <w:aliases w:val="Char Char Char2,Char Char Char Char1,Caption Char3 Char1,Caption Char2 Char Char1,Caption Char1 Char Char Char1,Caption Char Char Char Char Char1,Caption Char Char1 Char Char1,Caption Char1 Char1 Char1"/>
    <w:uiPriority w:val="35"/>
    <w:locked/>
    <w:rsid w:val="006A1692"/>
    <w:rPr>
      <w:rFonts w:ascii="Arial" w:eastAsia="Calibri" w:hAnsi="Arial" w:cs="Arial"/>
      <w:b/>
      <w:bCs/>
      <w:color w:val="000000"/>
      <w:sz w:val="20"/>
      <w:szCs w:val="18"/>
      <w:lang w:val="cs-CZ"/>
    </w:rPr>
  </w:style>
  <w:style w:type="character" w:customStyle="1" w:styleId="iceouttxt">
    <w:name w:val="iceouttxt"/>
    <w:rsid w:val="006A1692"/>
  </w:style>
  <w:style w:type="paragraph" w:styleId="Obsah6">
    <w:name w:val="toc 6"/>
    <w:basedOn w:val="Normln"/>
    <w:next w:val="Normln"/>
    <w:autoRedefine/>
    <w:uiPriority w:val="39"/>
    <w:unhideWhenUsed/>
    <w:rsid w:val="006A169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 w:type="paragraph" w:styleId="Obsah7">
    <w:name w:val="toc 7"/>
    <w:basedOn w:val="Normln"/>
    <w:next w:val="Normln"/>
    <w:autoRedefine/>
    <w:uiPriority w:val="39"/>
    <w:unhideWhenUsed/>
    <w:rsid w:val="006A169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 w:type="paragraph" w:styleId="Obsah8">
    <w:name w:val="toc 8"/>
    <w:basedOn w:val="Normln"/>
    <w:next w:val="Normln"/>
    <w:autoRedefine/>
    <w:uiPriority w:val="39"/>
    <w:unhideWhenUsed/>
    <w:rsid w:val="006A169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 w:type="paragraph" w:styleId="Obsah9">
    <w:name w:val="toc 9"/>
    <w:basedOn w:val="Normln"/>
    <w:next w:val="Normln"/>
    <w:autoRedefine/>
    <w:uiPriority w:val="39"/>
    <w:unhideWhenUsed/>
    <w:rsid w:val="006A169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 w:type="paragraph" w:customStyle="1" w:styleId="A-pramen">
    <w:name w:val="A-pramen"/>
    <w:basedOn w:val="Zkladntext"/>
    <w:link w:val="A-pramenChar"/>
    <w:rsid w:val="006A1692"/>
    <w:pPr>
      <w:widowControl/>
      <w:tabs>
        <w:tab w:val="clear" w:pos="2304"/>
        <w:tab w:val="clear" w:pos="3456"/>
        <w:tab w:val="clear" w:pos="4608"/>
        <w:tab w:val="clear" w:pos="5760"/>
        <w:tab w:val="clear" w:pos="6912"/>
        <w:tab w:val="clear" w:pos="8064"/>
        <w:tab w:val="clear" w:pos="9216"/>
      </w:tabs>
      <w:spacing w:before="0" w:after="240" w:line="360" w:lineRule="auto"/>
      <w:ind w:right="0"/>
    </w:pPr>
    <w:rPr>
      <w:bCs w:val="0"/>
      <w:i/>
      <w:iCs w:val="0"/>
      <w:snapToGrid/>
      <w:sz w:val="20"/>
      <w:szCs w:val="20"/>
      <w:lang w:eastAsia="en-US"/>
    </w:rPr>
  </w:style>
  <w:style w:type="character" w:customStyle="1" w:styleId="A-pramenChar">
    <w:name w:val="A-pramen Char"/>
    <w:link w:val="A-pramen"/>
    <w:rsid w:val="006A1692"/>
    <w:rPr>
      <w:rFonts w:ascii="Times New Roman" w:eastAsia="Times New Roman" w:hAnsi="Times New Roman" w:cs="Times New Roman"/>
      <w:i/>
      <w:sz w:val="20"/>
      <w:szCs w:val="20"/>
    </w:rPr>
  </w:style>
  <w:style w:type="paragraph" w:customStyle="1" w:styleId="Char">
    <w:name w:val="Char"/>
    <w:basedOn w:val="Normln"/>
    <w:rsid w:val="006A1692"/>
    <w:pPr>
      <w:pBdr>
        <w:top w:val="none" w:sz="0" w:space="0" w:color="auto"/>
        <w:left w:val="none" w:sz="0" w:space="0" w:color="auto"/>
        <w:bottom w:val="none" w:sz="0" w:space="0" w:color="auto"/>
        <w:right w:val="none" w:sz="0" w:space="0" w:color="auto"/>
        <w:between w:val="none" w:sz="0" w:space="0" w:color="auto"/>
      </w:pBdr>
      <w:spacing w:line="240" w:lineRule="exact"/>
    </w:pPr>
    <w:rPr>
      <w:rFonts w:ascii="Times New Roman Bold" w:eastAsia="Times New Roman" w:hAnsi="Times New Roman Bold" w:cs="Times New Roman"/>
      <w:color w:val="auto"/>
      <w:szCs w:val="26"/>
      <w:lang w:val="sk-SK" w:eastAsia="en-US"/>
    </w:rPr>
  </w:style>
  <w:style w:type="paragraph" w:customStyle="1" w:styleId="stylformtovanhoguidu">
    <w:name w:val="styl formátovaného guidu"/>
    <w:basedOn w:val="Normln"/>
    <w:rsid w:val="006A1692"/>
    <w:pPr>
      <w:pBdr>
        <w:top w:val="none" w:sz="0" w:space="0" w:color="auto"/>
        <w:left w:val="none" w:sz="0" w:space="0" w:color="auto"/>
        <w:bottom w:val="none" w:sz="0" w:space="0" w:color="auto"/>
        <w:right w:val="none" w:sz="0" w:space="0" w:color="auto"/>
        <w:between w:val="none" w:sz="0" w:space="0" w:color="auto"/>
      </w:pBdr>
      <w:spacing w:after="0" w:line="240" w:lineRule="auto"/>
      <w:ind w:firstLine="360"/>
      <w:jc w:val="both"/>
    </w:pPr>
    <w:rPr>
      <w:rFonts w:ascii="Times New Roman" w:eastAsia="Times New Roman" w:hAnsi="Times New Roman" w:cs="Times New Roman"/>
      <w:color w:val="auto"/>
      <w:sz w:val="24"/>
      <w:szCs w:val="24"/>
      <w:lang w:eastAsia="en-US"/>
    </w:rPr>
  </w:style>
  <w:style w:type="character" w:customStyle="1" w:styleId="stylguidu">
    <w:name w:val="styl guidu"/>
    <w:rsid w:val="006A1692"/>
    <w:rPr>
      <w:rFonts w:ascii="Times New Roman" w:hAnsi="Times New Roman"/>
      <w:sz w:val="24"/>
      <w:szCs w:val="24"/>
    </w:rPr>
  </w:style>
  <w:style w:type="paragraph" w:customStyle="1" w:styleId="StylProgressReportZEVOPRLZ">
    <w:name w:val="Styl Progress Report ZEV OPRLZ"/>
    <w:basedOn w:val="Normln"/>
    <w:link w:val="StylProgressReportZEVOPRLZChar"/>
    <w:rsid w:val="006A1692"/>
    <w:pPr>
      <w:pBdr>
        <w:top w:val="none" w:sz="0" w:space="0" w:color="auto"/>
        <w:left w:val="none" w:sz="0" w:space="0" w:color="auto"/>
        <w:bottom w:val="none" w:sz="0" w:space="0" w:color="auto"/>
        <w:right w:val="none" w:sz="0" w:space="0" w:color="auto"/>
        <w:between w:val="none" w:sz="0" w:space="0" w:color="auto"/>
      </w:pBdr>
      <w:spacing w:before="120" w:after="0" w:line="240" w:lineRule="auto"/>
      <w:jc w:val="both"/>
    </w:pPr>
    <w:rPr>
      <w:rFonts w:ascii="Arial" w:eastAsia="Times New Roman" w:hAnsi="Arial" w:cs="Times New Roman"/>
      <w:color w:val="auto"/>
      <w:sz w:val="20"/>
      <w:szCs w:val="20"/>
    </w:rPr>
  </w:style>
  <w:style w:type="character" w:customStyle="1" w:styleId="StylProgressReportZEVOPRLZChar">
    <w:name w:val="Styl Progress Report ZEV OPRLZ Char"/>
    <w:link w:val="StylProgressReportZEVOPRLZ"/>
    <w:rsid w:val="006A1692"/>
    <w:rPr>
      <w:rFonts w:ascii="Arial" w:eastAsia="Times New Roman" w:hAnsi="Arial" w:cs="Times New Roman"/>
      <w:sz w:val="20"/>
      <w:szCs w:val="20"/>
      <w:lang w:eastAsia="cs-CZ"/>
    </w:rPr>
  </w:style>
  <w:style w:type="paragraph" w:customStyle="1" w:styleId="CharChar5CharChar">
    <w:name w:val="Char Char5 Char Char"/>
    <w:basedOn w:val="Normln"/>
    <w:rsid w:val="006A1692"/>
    <w:pPr>
      <w:pBdr>
        <w:top w:val="none" w:sz="0" w:space="0" w:color="auto"/>
        <w:left w:val="none" w:sz="0" w:space="0" w:color="auto"/>
        <w:bottom w:val="none" w:sz="0" w:space="0" w:color="auto"/>
        <w:right w:val="none" w:sz="0" w:space="0" w:color="auto"/>
        <w:between w:val="none" w:sz="0" w:space="0" w:color="auto"/>
      </w:pBdr>
      <w:spacing w:line="240" w:lineRule="exact"/>
    </w:pPr>
    <w:rPr>
      <w:rFonts w:ascii="Verdana" w:eastAsia="Times New Roman" w:hAnsi="Verdana" w:cs="Times New Roman"/>
      <w:color w:val="auto"/>
      <w:sz w:val="20"/>
      <w:szCs w:val="20"/>
      <w:lang w:val="en-US" w:eastAsia="en-US"/>
    </w:rPr>
  </w:style>
  <w:style w:type="paragraph" w:customStyle="1" w:styleId="Stylpodnadpisopaten">
    <w:name w:val="Styl podnadpisů opatření"/>
    <w:basedOn w:val="Normln"/>
    <w:link w:val="StylpodnadpisopatenChar"/>
    <w:rsid w:val="006A1692"/>
    <w:pPr>
      <w:keepNext/>
      <w:pBdr>
        <w:top w:val="none" w:sz="0" w:space="0" w:color="auto"/>
        <w:left w:val="none" w:sz="0" w:space="0" w:color="auto"/>
        <w:bottom w:val="none" w:sz="0" w:space="0" w:color="auto"/>
        <w:right w:val="none" w:sz="0" w:space="0" w:color="auto"/>
        <w:between w:val="none" w:sz="0" w:space="0" w:color="auto"/>
      </w:pBdr>
      <w:spacing w:before="120" w:after="60" w:line="240" w:lineRule="auto"/>
      <w:jc w:val="both"/>
    </w:pPr>
    <w:rPr>
      <w:rFonts w:ascii="Times New Roman" w:eastAsia="Times New Roman" w:hAnsi="Times New Roman" w:cs="Times New Roman"/>
      <w:iCs/>
      <w:color w:val="auto"/>
      <w:sz w:val="24"/>
      <w:szCs w:val="20"/>
      <w:u w:val="single"/>
    </w:rPr>
  </w:style>
  <w:style w:type="character" w:customStyle="1" w:styleId="StylpodnadpisopatenChar">
    <w:name w:val="Styl podnadpisů opatření Char"/>
    <w:link w:val="Stylpodnadpisopaten"/>
    <w:rsid w:val="006A1692"/>
    <w:rPr>
      <w:rFonts w:ascii="Times New Roman" w:eastAsia="Times New Roman" w:hAnsi="Times New Roman" w:cs="Times New Roman"/>
      <w:iCs/>
      <w:sz w:val="24"/>
      <w:szCs w:val="20"/>
      <w:u w:val="single"/>
      <w:lang w:eastAsia="cs-CZ"/>
    </w:rPr>
  </w:style>
  <w:style w:type="paragraph" w:customStyle="1" w:styleId="Styl7">
    <w:name w:val="Styl7"/>
    <w:basedOn w:val="Normln"/>
    <w:rsid w:val="006A1692"/>
    <w:pPr>
      <w:keepNext/>
      <w:pageBreakBefore/>
      <w:numPr>
        <w:numId w:val="27"/>
      </w:numPr>
      <w:pBdr>
        <w:top w:val="none" w:sz="0" w:space="0" w:color="auto"/>
        <w:left w:val="none" w:sz="0" w:space="0" w:color="auto"/>
        <w:bottom w:val="none" w:sz="0" w:space="0" w:color="auto"/>
        <w:right w:val="none" w:sz="0" w:space="0" w:color="auto"/>
        <w:between w:val="none" w:sz="0" w:space="0" w:color="auto"/>
      </w:pBdr>
      <w:tabs>
        <w:tab w:val="left" w:pos="851"/>
      </w:tabs>
      <w:spacing w:before="240" w:after="300" w:line="240" w:lineRule="auto"/>
      <w:outlineLvl w:val="0"/>
    </w:pPr>
    <w:rPr>
      <w:rFonts w:ascii="Arial" w:eastAsia="Times New Roman" w:hAnsi="Arial" w:cs="Arial"/>
      <w:b/>
      <w:bCs/>
      <w:i/>
      <w:iCs/>
      <w:color w:val="000080"/>
      <w:kern w:val="32"/>
      <w:sz w:val="32"/>
      <w:szCs w:val="32"/>
    </w:rPr>
  </w:style>
  <w:style w:type="paragraph" w:customStyle="1" w:styleId="CharChar2CharCharCharCharChar">
    <w:name w:val="Char Char2 Char Char Char Char Char"/>
    <w:basedOn w:val="Normln"/>
    <w:rsid w:val="006A1692"/>
    <w:pPr>
      <w:pBdr>
        <w:top w:val="none" w:sz="0" w:space="0" w:color="auto"/>
        <w:left w:val="none" w:sz="0" w:space="0" w:color="auto"/>
        <w:bottom w:val="none" w:sz="0" w:space="0" w:color="auto"/>
        <w:right w:val="none" w:sz="0" w:space="0" w:color="auto"/>
        <w:between w:val="none" w:sz="0" w:space="0" w:color="auto"/>
      </w:pBdr>
      <w:spacing w:line="240" w:lineRule="exact"/>
    </w:pPr>
    <w:rPr>
      <w:rFonts w:ascii="Times New Roman Bold" w:eastAsia="Times New Roman" w:hAnsi="Times New Roman Bold" w:cs="Times New Roman"/>
      <w:b/>
      <w:color w:val="auto"/>
      <w:sz w:val="26"/>
      <w:szCs w:val="26"/>
      <w:lang w:val="sk-SK" w:eastAsia="en-US"/>
    </w:rPr>
  </w:style>
  <w:style w:type="paragraph" w:customStyle="1" w:styleId="xl64">
    <w:name w:val="xl64"/>
    <w:basedOn w:val="Normln"/>
    <w:rsid w:val="006A1692"/>
    <w:pPr>
      <w:pBdr>
        <w:top w:val="single" w:sz="4" w:space="0" w:color="auto"/>
        <w:left w:val="single" w:sz="4" w:space="0" w:color="auto"/>
        <w:bottom w:val="single" w:sz="4" w:space="0" w:color="auto"/>
        <w:right w:val="single" w:sz="4" w:space="0" w:color="auto"/>
        <w:between w:val="none" w:sz="0" w:space="0" w:color="auto"/>
      </w:pBdr>
      <w:shd w:val="clear" w:color="000000"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65">
    <w:name w:val="xl65"/>
    <w:basedOn w:val="Normln"/>
    <w:rsid w:val="006A1692"/>
    <w:pPr>
      <w:pBdr>
        <w:top w:val="single" w:sz="4" w:space="0" w:color="auto"/>
        <w:left w:val="single" w:sz="4" w:space="0" w:color="auto"/>
        <w:bottom w:val="single" w:sz="4" w:space="0" w:color="auto"/>
        <w:right w:val="single" w:sz="4" w:space="0" w:color="auto"/>
        <w:between w:val="none" w:sz="0" w:space="0" w:color="auto"/>
      </w:pBdr>
      <w:shd w:val="clear" w:color="000000" w:fill="FFFFFF"/>
      <w:spacing w:before="100" w:beforeAutospacing="1" w:after="100" w:afterAutospacing="1" w:line="240" w:lineRule="auto"/>
      <w:textAlignment w:val="center"/>
    </w:pPr>
    <w:rPr>
      <w:rFonts w:eastAsia="Times New Roman"/>
      <w:color w:val="auto"/>
      <w:sz w:val="24"/>
      <w:szCs w:val="24"/>
    </w:rPr>
  </w:style>
  <w:style w:type="paragraph" w:customStyle="1" w:styleId="xl66">
    <w:name w:val="xl66"/>
    <w:basedOn w:val="Normln"/>
    <w:rsid w:val="006A1692"/>
    <w:pPr>
      <w:pBdr>
        <w:top w:val="single" w:sz="4" w:space="0" w:color="auto"/>
        <w:left w:val="single" w:sz="4" w:space="0" w:color="auto"/>
        <w:bottom w:val="single" w:sz="4" w:space="0" w:color="auto"/>
        <w:right w:val="single" w:sz="4" w:space="0" w:color="auto"/>
        <w:between w:val="none" w:sz="0" w:space="0" w:color="auto"/>
      </w:pBdr>
      <w:shd w:val="clear" w:color="000000" w:fill="D8D8D8"/>
      <w:spacing w:before="100" w:beforeAutospacing="1" w:after="100" w:afterAutospacing="1" w:line="240" w:lineRule="auto"/>
    </w:pPr>
    <w:rPr>
      <w:rFonts w:eastAsia="Times New Roman"/>
      <w:color w:val="auto"/>
      <w:sz w:val="24"/>
      <w:szCs w:val="24"/>
    </w:rPr>
  </w:style>
  <w:style w:type="paragraph" w:customStyle="1" w:styleId="xl67">
    <w:name w:val="xl67"/>
    <w:basedOn w:val="Normln"/>
    <w:rsid w:val="006A1692"/>
    <w:pPr>
      <w:pBdr>
        <w:top w:val="single" w:sz="4" w:space="0" w:color="auto"/>
        <w:left w:val="single" w:sz="4" w:space="0" w:color="auto"/>
        <w:bottom w:val="single" w:sz="4" w:space="0" w:color="auto"/>
        <w:right w:val="single" w:sz="4" w:space="0" w:color="auto"/>
        <w:between w:val="none" w:sz="0" w:space="0" w:color="auto"/>
      </w:pBdr>
      <w:shd w:val="clear" w:color="000000" w:fill="D8D8D8"/>
      <w:spacing w:before="100" w:beforeAutospacing="1" w:after="100" w:afterAutospacing="1" w:line="240" w:lineRule="auto"/>
    </w:pPr>
    <w:rPr>
      <w:rFonts w:eastAsia="Times New Roman"/>
      <w:sz w:val="24"/>
      <w:szCs w:val="24"/>
    </w:rPr>
  </w:style>
  <w:style w:type="paragraph" w:customStyle="1" w:styleId="xl68">
    <w:name w:val="xl68"/>
    <w:basedOn w:val="Normln"/>
    <w:rsid w:val="006A1692"/>
    <w:pPr>
      <w:pBdr>
        <w:top w:val="single" w:sz="4" w:space="0" w:color="auto"/>
        <w:left w:val="single" w:sz="4" w:space="0" w:color="auto"/>
        <w:bottom w:val="single" w:sz="4" w:space="0" w:color="auto"/>
        <w:right w:val="single" w:sz="4" w:space="0" w:color="auto"/>
        <w:between w:val="none" w:sz="0" w:space="0" w:color="auto"/>
      </w:pBdr>
      <w:shd w:val="clear" w:color="000000" w:fill="D8D8D8"/>
      <w:spacing w:before="100" w:beforeAutospacing="1" w:after="100" w:afterAutospacing="1" w:line="240" w:lineRule="auto"/>
      <w:textAlignment w:val="top"/>
    </w:pPr>
    <w:rPr>
      <w:rFonts w:eastAsia="Times New Roman"/>
      <w:color w:val="auto"/>
      <w:sz w:val="24"/>
      <w:szCs w:val="24"/>
    </w:rPr>
  </w:style>
  <w:style w:type="paragraph" w:customStyle="1" w:styleId="xl69">
    <w:name w:val="xl69"/>
    <w:basedOn w:val="Normln"/>
    <w:rsid w:val="006A1692"/>
    <w:pPr>
      <w:pBdr>
        <w:top w:val="single" w:sz="4" w:space="0" w:color="auto"/>
        <w:left w:val="single" w:sz="4" w:space="0" w:color="auto"/>
        <w:bottom w:val="single" w:sz="4" w:space="0" w:color="auto"/>
        <w:right w:val="single" w:sz="4" w:space="0" w:color="auto"/>
        <w:between w:val="none" w:sz="0" w:space="0" w:color="auto"/>
      </w:pBdr>
      <w:shd w:val="clear" w:color="000000" w:fill="D8D8D8"/>
      <w:spacing w:before="100" w:beforeAutospacing="1" w:after="100" w:afterAutospacing="1" w:line="240" w:lineRule="auto"/>
    </w:pPr>
    <w:rPr>
      <w:rFonts w:eastAsia="Times New Roman"/>
      <w:sz w:val="24"/>
      <w:szCs w:val="24"/>
    </w:rPr>
  </w:style>
  <w:style w:type="paragraph" w:customStyle="1" w:styleId="xl70">
    <w:name w:val="xl70"/>
    <w:basedOn w:val="Normln"/>
    <w:rsid w:val="006A1692"/>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71">
    <w:name w:val="xl71"/>
    <w:basedOn w:val="Normln"/>
    <w:rsid w:val="006A169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2">
    <w:name w:val="xl72"/>
    <w:basedOn w:val="Normln"/>
    <w:rsid w:val="006A1692"/>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pPr>
    <w:rPr>
      <w:rFonts w:eastAsia="Times New Roman"/>
      <w:color w:val="auto"/>
      <w:sz w:val="24"/>
      <w:szCs w:val="24"/>
    </w:rPr>
  </w:style>
  <w:style w:type="paragraph" w:customStyle="1" w:styleId="xl73">
    <w:name w:val="xl73"/>
    <w:basedOn w:val="Normln"/>
    <w:rsid w:val="006A1692"/>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pPr>
    <w:rPr>
      <w:rFonts w:eastAsia="Times New Roman"/>
      <w:color w:val="auto"/>
      <w:sz w:val="24"/>
      <w:szCs w:val="24"/>
    </w:rPr>
  </w:style>
  <w:style w:type="paragraph" w:customStyle="1" w:styleId="xl74">
    <w:name w:val="xl74"/>
    <w:basedOn w:val="Normln"/>
    <w:rsid w:val="006A1692"/>
    <w:pPr>
      <w:pBdr>
        <w:top w:val="single" w:sz="4" w:space="0" w:color="auto"/>
        <w:left w:val="single" w:sz="4" w:space="0" w:color="auto"/>
        <w:bottom w:val="single" w:sz="4" w:space="0" w:color="auto"/>
        <w:right w:val="single" w:sz="4" w:space="0" w:color="auto"/>
        <w:between w:val="none" w:sz="0" w:space="0" w:color="auto"/>
      </w:pBdr>
      <w:shd w:val="clear" w:color="000000" w:fill="D8D8D8"/>
      <w:spacing w:before="100" w:beforeAutospacing="1" w:after="100" w:afterAutospacing="1" w:line="240" w:lineRule="auto"/>
      <w:jc w:val="center"/>
      <w:textAlignment w:val="center"/>
    </w:pPr>
    <w:rPr>
      <w:rFonts w:eastAsia="Times New Roman"/>
      <w:color w:val="auto"/>
      <w:sz w:val="24"/>
      <w:szCs w:val="24"/>
    </w:rPr>
  </w:style>
  <w:style w:type="paragraph" w:customStyle="1" w:styleId="xl75">
    <w:name w:val="xl75"/>
    <w:basedOn w:val="Normln"/>
    <w:rsid w:val="006A1692"/>
    <w:pPr>
      <w:pBdr>
        <w:top w:val="single" w:sz="4" w:space="0" w:color="auto"/>
        <w:left w:val="single" w:sz="4" w:space="0" w:color="auto"/>
        <w:bottom w:val="single" w:sz="4" w:space="0" w:color="auto"/>
        <w:right w:val="single" w:sz="4" w:space="0" w:color="auto"/>
        <w:between w:val="none" w:sz="0" w:space="0" w:color="auto"/>
      </w:pBdr>
      <w:shd w:val="clear" w:color="000000" w:fill="D8D8D8"/>
      <w:spacing w:before="100" w:beforeAutospacing="1" w:after="100" w:afterAutospacing="1" w:line="240" w:lineRule="auto"/>
    </w:pPr>
    <w:rPr>
      <w:rFonts w:eastAsia="Times New Roman"/>
      <w:color w:val="auto"/>
      <w:sz w:val="24"/>
      <w:szCs w:val="24"/>
    </w:rPr>
  </w:style>
  <w:style w:type="paragraph" w:customStyle="1" w:styleId="xl76">
    <w:name w:val="xl76"/>
    <w:basedOn w:val="Normln"/>
    <w:rsid w:val="006A1692"/>
    <w:pPr>
      <w:pBdr>
        <w:top w:val="single" w:sz="4" w:space="0" w:color="auto"/>
        <w:left w:val="single" w:sz="4" w:space="0" w:color="auto"/>
        <w:bottom w:val="single" w:sz="4" w:space="0" w:color="auto"/>
        <w:right w:val="single" w:sz="4" w:space="0" w:color="auto"/>
        <w:between w:val="none" w:sz="0" w:space="0" w:color="auto"/>
      </w:pBdr>
      <w:shd w:val="clear" w:color="000000" w:fill="D8D8D8"/>
      <w:spacing w:before="100" w:beforeAutospacing="1" w:after="100" w:afterAutospacing="1" w:line="240" w:lineRule="auto"/>
    </w:pPr>
    <w:rPr>
      <w:rFonts w:eastAsia="Times New Roman"/>
      <w:color w:val="auto"/>
      <w:sz w:val="24"/>
      <w:szCs w:val="24"/>
    </w:rPr>
  </w:style>
  <w:style w:type="paragraph" w:customStyle="1" w:styleId="xl77">
    <w:name w:val="xl77"/>
    <w:basedOn w:val="Normln"/>
    <w:rsid w:val="006A1692"/>
    <w:pPr>
      <w:pBdr>
        <w:top w:val="single" w:sz="4" w:space="0" w:color="auto"/>
        <w:left w:val="single" w:sz="4" w:space="0" w:color="auto"/>
        <w:bottom w:val="single" w:sz="4" w:space="0" w:color="auto"/>
        <w:right w:val="single" w:sz="4" w:space="0" w:color="auto"/>
        <w:between w:val="none" w:sz="0"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78">
    <w:name w:val="xl78"/>
    <w:basedOn w:val="Normln"/>
    <w:rsid w:val="006A1692"/>
    <w:pPr>
      <w:pBdr>
        <w:top w:val="single" w:sz="4" w:space="0" w:color="auto"/>
        <w:left w:val="single" w:sz="4" w:space="0" w:color="auto"/>
        <w:bottom w:val="single" w:sz="4" w:space="0" w:color="auto"/>
        <w:right w:val="single" w:sz="4" w:space="0" w:color="auto"/>
        <w:between w:val="none" w:sz="0"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79">
    <w:name w:val="xl79"/>
    <w:basedOn w:val="Normln"/>
    <w:rsid w:val="006A1692"/>
    <w:pPr>
      <w:pBdr>
        <w:top w:val="single" w:sz="4" w:space="0" w:color="auto"/>
        <w:left w:val="single" w:sz="4" w:space="0" w:color="auto"/>
        <w:bottom w:val="single" w:sz="4" w:space="0" w:color="auto"/>
        <w:right w:val="single" w:sz="4" w:space="0" w:color="auto"/>
        <w:between w:val="none" w:sz="0" w:space="0" w:color="auto"/>
      </w:pBdr>
      <w:shd w:val="clear" w:color="000000" w:fill="FFFF00"/>
      <w:spacing w:before="100" w:beforeAutospacing="1" w:after="100" w:afterAutospacing="1" w:line="240" w:lineRule="auto"/>
    </w:pPr>
    <w:rPr>
      <w:rFonts w:eastAsia="Times New Roman"/>
      <w:color w:val="auto"/>
      <w:sz w:val="24"/>
      <w:szCs w:val="24"/>
    </w:rPr>
  </w:style>
  <w:style w:type="character" w:customStyle="1" w:styleId="StylTimesNewRoman">
    <w:name w:val="Styl Times New Roman"/>
    <w:uiPriority w:val="99"/>
    <w:rsid w:val="006A1692"/>
    <w:rPr>
      <w:rFonts w:ascii="Times New Roman" w:hAnsi="Times New Roman" w:cs="Times New Roman"/>
      <w:sz w:val="20"/>
      <w:szCs w:val="20"/>
    </w:rPr>
  </w:style>
  <w:style w:type="paragraph" w:styleId="Nadpisobsahu">
    <w:name w:val="TOC Heading"/>
    <w:basedOn w:val="Nadpis1"/>
    <w:next w:val="Normln"/>
    <w:uiPriority w:val="39"/>
    <w:unhideWhenUsed/>
    <w:qFormat/>
    <w:rsid w:val="006A1692"/>
    <w:pPr>
      <w:keepLines/>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Cambria" w:eastAsia="Times New Roman" w:hAnsi="Cambria" w:cs="Times New Roman"/>
      <w:bCs/>
      <w:color w:val="365F91"/>
      <w:sz w:val="28"/>
      <w:szCs w:val="28"/>
      <w:lang w:eastAsia="en-US"/>
    </w:rPr>
  </w:style>
  <w:style w:type="paragraph" w:customStyle="1" w:styleId="Odstavecseseznamem1">
    <w:name w:val="Odstavec se seznamem1"/>
    <w:basedOn w:val="Normln"/>
    <w:rsid w:val="006A1692"/>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eastAsia="Times New Roman" w:cs="Times New Roman"/>
      <w:color w:val="auto"/>
      <w:lang w:eastAsia="en-US"/>
    </w:rPr>
  </w:style>
  <w:style w:type="paragraph" w:styleId="Pedmtkomente">
    <w:name w:val="annotation subject"/>
    <w:basedOn w:val="Textkomente"/>
    <w:next w:val="Textkomente"/>
    <w:link w:val="PedmtkomenteChar"/>
    <w:uiPriority w:val="99"/>
    <w:semiHidden/>
    <w:unhideWhenUsed/>
    <w:rsid w:val="006A1692"/>
    <w:pPr>
      <w:spacing w:after="0"/>
      <w:jc w:val="both"/>
    </w:pPr>
    <w:rPr>
      <w:rFonts w:ascii="Calibri" w:eastAsia="Calibri" w:hAnsi="Calibri" w:cs="Times New Roman"/>
      <w:b/>
      <w:bCs/>
    </w:rPr>
  </w:style>
  <w:style w:type="character" w:customStyle="1" w:styleId="PedmtkomenteChar">
    <w:name w:val="Předmět komentáře Char"/>
    <w:basedOn w:val="TextkomenteChar"/>
    <w:link w:val="Pedmtkomente"/>
    <w:uiPriority w:val="99"/>
    <w:semiHidden/>
    <w:rsid w:val="006A1692"/>
    <w:rPr>
      <w:rFonts w:ascii="Calibri" w:eastAsia="Calibri" w:hAnsi="Calibri" w:cs="Times New Roman"/>
      <w:b/>
      <w:bCs/>
      <w:sz w:val="20"/>
      <w:szCs w:val="20"/>
    </w:rPr>
  </w:style>
  <w:style w:type="paragraph" w:customStyle="1" w:styleId="TextNOK">
    <w:name w:val="Text NOK"/>
    <w:basedOn w:val="Normln"/>
    <w:link w:val="TextNOKChar"/>
    <w:rsid w:val="006A1692"/>
    <w:pPr>
      <w:pBdr>
        <w:top w:val="none" w:sz="0" w:space="0" w:color="auto"/>
        <w:left w:val="none" w:sz="0" w:space="0" w:color="auto"/>
        <w:bottom w:val="none" w:sz="0" w:space="0" w:color="auto"/>
        <w:right w:val="none" w:sz="0" w:space="0" w:color="auto"/>
        <w:between w:val="none" w:sz="0" w:space="0" w:color="auto"/>
      </w:pBdr>
      <w:spacing w:after="120" w:line="288" w:lineRule="auto"/>
      <w:jc w:val="both"/>
    </w:pPr>
    <w:rPr>
      <w:rFonts w:ascii="Arial" w:eastAsia="Times New Roman" w:hAnsi="Arial" w:cs="Times New Roman"/>
      <w:color w:val="auto"/>
      <w:sz w:val="20"/>
      <w:szCs w:val="20"/>
    </w:rPr>
  </w:style>
  <w:style w:type="character" w:customStyle="1" w:styleId="TextNOKChar">
    <w:name w:val="Text NOK Char"/>
    <w:link w:val="TextNOK"/>
    <w:rsid w:val="006A1692"/>
    <w:rPr>
      <w:rFonts w:ascii="Arial" w:eastAsia="Times New Roman" w:hAnsi="Arial" w:cs="Times New Roman"/>
      <w:sz w:val="20"/>
      <w:szCs w:val="20"/>
      <w:lang w:eastAsia="cs-CZ"/>
    </w:rPr>
  </w:style>
  <w:style w:type="paragraph" w:customStyle="1" w:styleId="Text1">
    <w:name w:val="Text1"/>
    <w:basedOn w:val="Normln"/>
    <w:rsid w:val="006A1692"/>
    <w:pPr>
      <w:pBdr>
        <w:top w:val="none" w:sz="0" w:space="0" w:color="auto"/>
        <w:left w:val="none" w:sz="0" w:space="0" w:color="auto"/>
        <w:bottom w:val="none" w:sz="0" w:space="0" w:color="auto"/>
        <w:right w:val="none" w:sz="0" w:space="0" w:color="auto"/>
        <w:between w:val="none" w:sz="0" w:space="0" w:color="auto"/>
      </w:pBdr>
      <w:spacing w:before="120" w:after="0" w:line="240" w:lineRule="auto"/>
      <w:ind w:left="284" w:firstLine="425"/>
      <w:jc w:val="both"/>
    </w:pPr>
    <w:rPr>
      <w:rFonts w:ascii="Times New Roman" w:eastAsia="Times New Roman" w:hAnsi="Times New Roman" w:cs="Times New Roman"/>
      <w:color w:val="auto"/>
      <w:sz w:val="24"/>
      <w:szCs w:val="20"/>
    </w:rPr>
  </w:style>
  <w:style w:type="paragraph" w:customStyle="1" w:styleId="Odskok4">
    <w:name w:val="Odskok4"/>
    <w:basedOn w:val="Normln"/>
    <w:rsid w:val="006A1692"/>
    <w:pPr>
      <w:pBdr>
        <w:top w:val="none" w:sz="0" w:space="0" w:color="auto"/>
        <w:left w:val="none" w:sz="0" w:space="0" w:color="auto"/>
        <w:bottom w:val="none" w:sz="0" w:space="0" w:color="auto"/>
        <w:right w:val="none" w:sz="0" w:space="0" w:color="auto"/>
        <w:between w:val="none" w:sz="0" w:space="0" w:color="auto"/>
      </w:pBdr>
      <w:spacing w:after="0" w:line="240" w:lineRule="auto"/>
      <w:ind w:left="1474" w:hanging="340"/>
      <w:jc w:val="both"/>
    </w:pPr>
    <w:rPr>
      <w:rFonts w:ascii="Times New Roman" w:eastAsia="Times New Roman" w:hAnsi="Times New Roman" w:cs="Times New Roman"/>
      <w:color w:val="auto"/>
      <w:sz w:val="24"/>
      <w:szCs w:val="20"/>
    </w:rPr>
  </w:style>
  <w:style w:type="paragraph" w:customStyle="1" w:styleId="Text2">
    <w:name w:val="Text2"/>
    <w:basedOn w:val="Text1"/>
    <w:rsid w:val="006A1692"/>
    <w:pPr>
      <w:spacing w:before="60"/>
      <w:ind w:left="709"/>
    </w:pPr>
  </w:style>
  <w:style w:type="paragraph" w:customStyle="1" w:styleId="Text3">
    <w:name w:val="Text3"/>
    <w:basedOn w:val="Text2"/>
    <w:rsid w:val="006A1692"/>
    <w:pPr>
      <w:spacing w:before="0"/>
      <w:ind w:left="1304" w:firstLine="397"/>
    </w:pPr>
  </w:style>
  <w:style w:type="paragraph" w:customStyle="1" w:styleId="A1-text">
    <w:name w:val="A1-text"/>
    <w:aliases w:val="1,5+12"/>
    <w:basedOn w:val="Normln"/>
    <w:link w:val="A1-textChar"/>
    <w:rsid w:val="006A1692"/>
    <w:pPr>
      <w:pBdr>
        <w:top w:val="none" w:sz="0" w:space="0" w:color="auto"/>
        <w:left w:val="none" w:sz="0" w:space="0" w:color="auto"/>
        <w:bottom w:val="none" w:sz="0" w:space="0" w:color="auto"/>
        <w:right w:val="none" w:sz="0" w:space="0" w:color="auto"/>
        <w:between w:val="none" w:sz="0" w:space="0" w:color="auto"/>
      </w:pBdr>
      <w:tabs>
        <w:tab w:val="left" w:pos="284"/>
      </w:tabs>
      <w:spacing w:after="240" w:line="360" w:lineRule="auto"/>
      <w:jc w:val="both"/>
    </w:pPr>
    <w:rPr>
      <w:rFonts w:ascii="Times New Roman" w:eastAsia="Times New Roman" w:hAnsi="Times New Roman" w:cs="Times New Roman"/>
      <w:color w:val="auto"/>
      <w:sz w:val="24"/>
      <w:szCs w:val="24"/>
      <w:lang w:eastAsia="en-US"/>
    </w:rPr>
  </w:style>
  <w:style w:type="character" w:customStyle="1" w:styleId="A1-textChar">
    <w:name w:val="A1-text Char"/>
    <w:aliases w:val="1 Char,5+12 Char"/>
    <w:link w:val="A1-text"/>
    <w:rsid w:val="006A1692"/>
    <w:rPr>
      <w:rFonts w:ascii="Times New Roman" w:eastAsia="Times New Roman" w:hAnsi="Times New Roman" w:cs="Times New Roman"/>
      <w:sz w:val="24"/>
      <w:szCs w:val="24"/>
    </w:rPr>
  </w:style>
  <w:style w:type="paragraph" w:customStyle="1" w:styleId="A-tabulka">
    <w:name w:val="A-tabulka"/>
    <w:basedOn w:val="Normln"/>
    <w:link w:val="A-tabulkaChar"/>
    <w:rsid w:val="006A1692"/>
    <w:pPr>
      <w:keepNext/>
      <w:pBdr>
        <w:top w:val="none" w:sz="0" w:space="0" w:color="auto"/>
        <w:left w:val="none" w:sz="0" w:space="0" w:color="auto"/>
        <w:bottom w:val="none" w:sz="0" w:space="0" w:color="auto"/>
        <w:right w:val="none" w:sz="0" w:space="0" w:color="auto"/>
        <w:between w:val="none" w:sz="0" w:space="0" w:color="auto"/>
      </w:pBdr>
      <w:spacing w:after="0" w:line="360" w:lineRule="auto"/>
      <w:jc w:val="both"/>
      <w:outlineLvl w:val="1"/>
    </w:pPr>
    <w:rPr>
      <w:rFonts w:ascii="Times New Roman" w:eastAsia="Times New Roman" w:hAnsi="Times New Roman" w:cs="Times New Roman"/>
      <w:b/>
      <w:iCs/>
      <w:color w:val="auto"/>
      <w:sz w:val="24"/>
      <w:szCs w:val="24"/>
    </w:rPr>
  </w:style>
  <w:style w:type="character" w:customStyle="1" w:styleId="A-tabulkaChar">
    <w:name w:val="A-tabulka Char"/>
    <w:link w:val="A-tabulka"/>
    <w:rsid w:val="006A1692"/>
    <w:rPr>
      <w:rFonts w:ascii="Times New Roman" w:eastAsia="Times New Roman" w:hAnsi="Times New Roman" w:cs="Times New Roman"/>
      <w:b/>
      <w:iCs/>
      <w:sz w:val="24"/>
      <w:szCs w:val="24"/>
      <w:lang w:eastAsia="cs-CZ"/>
    </w:rPr>
  </w:style>
  <w:style w:type="paragraph" w:customStyle="1" w:styleId="a">
    <w:name w:val="***"/>
    <w:basedOn w:val="Nadpis2"/>
    <w:link w:val="Char0"/>
    <w:rsid w:val="006A1692"/>
    <w:pPr>
      <w:numPr>
        <w:ilvl w:val="0"/>
        <w:numId w:val="0"/>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120" w:line="288" w:lineRule="auto"/>
    </w:pPr>
    <w:rPr>
      <w:rFonts w:ascii="Times New Roman" w:eastAsia="Times New Roman" w:hAnsi="Times New Roman" w:cs="Times New Roman"/>
      <w:b w:val="0"/>
      <w:bCs/>
      <w:i/>
      <w:sz w:val="26"/>
      <w:szCs w:val="24"/>
    </w:rPr>
  </w:style>
  <w:style w:type="character" w:customStyle="1" w:styleId="Char0">
    <w:name w:val="*** Char"/>
    <w:link w:val="a"/>
    <w:rsid w:val="006A1692"/>
    <w:rPr>
      <w:rFonts w:ascii="Times New Roman" w:eastAsia="Times New Roman" w:hAnsi="Times New Roman" w:cs="Times New Roman"/>
      <w:bCs/>
      <w:i/>
      <w:color w:val="333399"/>
      <w:sz w:val="26"/>
      <w:szCs w:val="24"/>
      <w:lang w:eastAsia="cs-CZ"/>
    </w:rPr>
  </w:style>
  <w:style w:type="paragraph" w:customStyle="1" w:styleId="Styl1">
    <w:name w:val="Styl1"/>
    <w:basedOn w:val="Nadpis2"/>
    <w:next w:val="Normln"/>
    <w:autoRedefine/>
    <w:rsid w:val="006A1692"/>
    <w:pPr>
      <w:numPr>
        <w:ilvl w:val="0"/>
        <w:numId w:val="0"/>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before="0" w:after="120" w:line="360" w:lineRule="auto"/>
      <w:outlineLvl w:val="9"/>
    </w:pPr>
    <w:rPr>
      <w:rFonts w:ascii="Times New Roman" w:eastAsia="Times New Roman" w:hAnsi="Times New Roman" w:cs="Times New Roman"/>
      <w:i/>
      <w:color w:val="auto"/>
      <w:szCs w:val="24"/>
    </w:rPr>
  </w:style>
  <w:style w:type="paragraph" w:customStyle="1" w:styleId="A-nadpis">
    <w:name w:val="A-nadpis"/>
    <w:basedOn w:val="Normln"/>
    <w:link w:val="A-nadpisChar"/>
    <w:rsid w:val="006A1692"/>
    <w:pPr>
      <w:pBdr>
        <w:top w:val="none" w:sz="0" w:space="0" w:color="auto"/>
        <w:left w:val="none" w:sz="0" w:space="0" w:color="auto"/>
        <w:bottom w:val="none" w:sz="0" w:space="0" w:color="auto"/>
        <w:right w:val="none" w:sz="0" w:space="0" w:color="auto"/>
        <w:between w:val="none" w:sz="0" w:space="0" w:color="auto"/>
      </w:pBdr>
      <w:spacing w:after="120" w:line="360" w:lineRule="auto"/>
      <w:jc w:val="both"/>
    </w:pPr>
    <w:rPr>
      <w:rFonts w:ascii="Times New Roman" w:eastAsia="Times New Roman" w:hAnsi="Times New Roman" w:cs="Times New Roman"/>
      <w:b/>
      <w:color w:val="auto"/>
      <w:sz w:val="24"/>
      <w:szCs w:val="24"/>
    </w:rPr>
  </w:style>
  <w:style w:type="character" w:customStyle="1" w:styleId="A-nadpisChar">
    <w:name w:val="A-nadpis Char"/>
    <w:link w:val="A-nadpis"/>
    <w:rsid w:val="006A1692"/>
    <w:rPr>
      <w:rFonts w:ascii="Times New Roman" w:eastAsia="Times New Roman" w:hAnsi="Times New Roman" w:cs="Times New Roman"/>
      <w:b/>
      <w:sz w:val="24"/>
      <w:szCs w:val="24"/>
      <w:lang w:eastAsia="cs-CZ"/>
    </w:rPr>
  </w:style>
  <w:style w:type="paragraph" w:customStyle="1" w:styleId="A-texttabulka">
    <w:name w:val="A-text tabulka"/>
    <w:basedOn w:val="Zkladntext"/>
    <w:link w:val="A-texttabulkaChar"/>
    <w:rsid w:val="006A1692"/>
    <w:pPr>
      <w:widowControl/>
      <w:tabs>
        <w:tab w:val="clear" w:pos="2304"/>
        <w:tab w:val="clear" w:pos="3456"/>
        <w:tab w:val="clear" w:pos="4608"/>
        <w:tab w:val="clear" w:pos="5760"/>
        <w:tab w:val="clear" w:pos="6912"/>
        <w:tab w:val="clear" w:pos="8064"/>
        <w:tab w:val="clear" w:pos="9216"/>
      </w:tabs>
      <w:spacing w:before="40" w:after="40"/>
      <w:ind w:right="0"/>
      <w:jc w:val="left"/>
    </w:pPr>
    <w:rPr>
      <w:bCs w:val="0"/>
      <w:iCs w:val="0"/>
      <w:snapToGrid/>
      <w:sz w:val="24"/>
      <w:szCs w:val="20"/>
    </w:rPr>
  </w:style>
  <w:style w:type="character" w:customStyle="1" w:styleId="A-texttabulkaChar">
    <w:name w:val="A-text tabulka Char"/>
    <w:link w:val="A-texttabulka"/>
    <w:rsid w:val="006A1692"/>
    <w:rPr>
      <w:rFonts w:ascii="Times New Roman" w:eastAsia="Times New Roman" w:hAnsi="Times New Roman" w:cs="Times New Roman"/>
      <w:sz w:val="24"/>
      <w:szCs w:val="20"/>
      <w:lang w:eastAsia="cs-CZ"/>
    </w:rPr>
  </w:style>
  <w:style w:type="character" w:customStyle="1" w:styleId="Znakypropoznmkupodarou">
    <w:name w:val="Znaky pro poznámku pod čarou"/>
    <w:rsid w:val="006A1692"/>
    <w:rPr>
      <w:vertAlign w:val="superscript"/>
    </w:rPr>
  </w:style>
  <w:style w:type="character" w:customStyle="1" w:styleId="Zdraznn1">
    <w:name w:val="Zdůraznění1"/>
    <w:uiPriority w:val="20"/>
    <w:rsid w:val="006A1692"/>
    <w:rPr>
      <w:i/>
      <w:iCs/>
    </w:rPr>
  </w:style>
  <w:style w:type="paragraph" w:customStyle="1" w:styleId="Odstavecseseznamem2">
    <w:name w:val="Odstavec se seznamem2"/>
    <w:basedOn w:val="Normln"/>
    <w:uiPriority w:val="99"/>
    <w:rsid w:val="006A1692"/>
    <w:pPr>
      <w:pBdr>
        <w:top w:val="none" w:sz="0" w:space="0" w:color="auto"/>
        <w:left w:val="none" w:sz="0" w:space="0" w:color="auto"/>
        <w:bottom w:val="none" w:sz="0" w:space="0" w:color="auto"/>
        <w:right w:val="none" w:sz="0" w:space="0" w:color="auto"/>
        <w:between w:val="none" w:sz="0" w:space="0" w:color="auto"/>
      </w:pBdr>
      <w:spacing w:after="200" w:line="276" w:lineRule="auto"/>
      <w:ind w:left="720"/>
    </w:pPr>
    <w:rPr>
      <w:rFonts w:eastAsia="Times New Roman"/>
      <w:color w:val="auto"/>
      <w:lang w:eastAsia="en-US"/>
    </w:rPr>
  </w:style>
  <w:style w:type="paragraph" w:customStyle="1" w:styleId="A-nzev-tabulkyaobr">
    <w:name w:val="A-název-tabulky a obr"/>
    <w:basedOn w:val="a"/>
    <w:link w:val="A-nzev-tabulkyaobrChar"/>
    <w:rsid w:val="006A1692"/>
    <w:pPr>
      <w:spacing w:before="0" w:after="0" w:line="240" w:lineRule="auto"/>
    </w:pPr>
    <w:rPr>
      <w:b/>
      <w:bCs w:val="0"/>
      <w:iCs/>
      <w:color w:val="auto"/>
      <w:sz w:val="24"/>
    </w:rPr>
  </w:style>
  <w:style w:type="character" w:customStyle="1" w:styleId="A-nzev-tabulkyaobrChar">
    <w:name w:val="A-název-tabulky a obr Char"/>
    <w:link w:val="A-nzev-tabulkyaobr"/>
    <w:rsid w:val="006A1692"/>
    <w:rPr>
      <w:rFonts w:ascii="Times New Roman" w:eastAsia="Times New Roman" w:hAnsi="Times New Roman" w:cs="Times New Roman"/>
      <w:b/>
      <w:i/>
      <w:iCs/>
      <w:sz w:val="24"/>
      <w:szCs w:val="24"/>
      <w:lang w:eastAsia="cs-CZ"/>
    </w:rPr>
  </w:style>
  <w:style w:type="paragraph" w:customStyle="1" w:styleId="A-odkaz">
    <w:name w:val="A-odkaz"/>
    <w:basedOn w:val="Normln"/>
    <w:link w:val="A-odkazChar"/>
    <w:rsid w:val="006A1692"/>
    <w:pPr>
      <w:pBdr>
        <w:top w:val="none" w:sz="0" w:space="0" w:color="auto"/>
        <w:left w:val="none" w:sz="0" w:space="0" w:color="auto"/>
        <w:bottom w:val="none" w:sz="0" w:space="0" w:color="auto"/>
        <w:right w:val="none" w:sz="0" w:space="0" w:color="auto"/>
        <w:between w:val="none" w:sz="0" w:space="0" w:color="auto"/>
      </w:pBdr>
      <w:spacing w:after="0" w:line="240" w:lineRule="auto"/>
      <w:ind w:left="68"/>
      <w:jc w:val="both"/>
    </w:pPr>
    <w:rPr>
      <w:rFonts w:ascii="Times New Roman" w:eastAsia="Times New Roman" w:hAnsi="Times New Roman" w:cs="Times New Roman"/>
      <w:iCs/>
      <w:color w:val="auto"/>
      <w:sz w:val="20"/>
      <w:szCs w:val="20"/>
      <w:lang w:eastAsia="en-US"/>
    </w:rPr>
  </w:style>
  <w:style w:type="character" w:customStyle="1" w:styleId="A-odkazChar">
    <w:name w:val="A-odkaz Char"/>
    <w:link w:val="A-odkaz"/>
    <w:rsid w:val="006A1692"/>
    <w:rPr>
      <w:rFonts w:ascii="Times New Roman" w:eastAsia="Times New Roman" w:hAnsi="Times New Roman" w:cs="Times New Roman"/>
      <w:iCs/>
      <w:sz w:val="20"/>
      <w:szCs w:val="20"/>
    </w:rPr>
  </w:style>
  <w:style w:type="paragraph" w:customStyle="1" w:styleId="kapitalky">
    <w:name w:val="kapitalky"/>
    <w:basedOn w:val="Nadpis3"/>
    <w:uiPriority w:val="99"/>
    <w:rsid w:val="006A1692"/>
    <w:pPr>
      <w:numPr>
        <w:ilvl w:val="0"/>
        <w:numId w:val="0"/>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before="0" w:line="340" w:lineRule="exact"/>
    </w:pPr>
    <w:rPr>
      <w:rFonts w:ascii="Tahoma" w:eastAsia="Times New Roman" w:hAnsi="Tahoma" w:cs="Tahoma"/>
      <w:b w:val="0"/>
      <w:bCs/>
      <w:i/>
      <w:smallCaps/>
      <w:color w:val="FF0000"/>
      <w:sz w:val="22"/>
      <w:szCs w:val="22"/>
      <w:lang w:eastAsia="en-US"/>
    </w:rPr>
  </w:style>
  <w:style w:type="paragraph" w:customStyle="1" w:styleId="Muj1">
    <w:name w:val="Muj 1"/>
    <w:basedOn w:val="Normln"/>
    <w:rsid w:val="006A1692"/>
    <w:pPr>
      <w:numPr>
        <w:ilvl w:val="2"/>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360"/>
      </w:tabs>
      <w:spacing w:after="0" w:line="276" w:lineRule="auto"/>
      <w:ind w:left="360" w:hanging="360"/>
      <w:jc w:val="both"/>
    </w:pPr>
    <w:rPr>
      <w:rFonts w:cs="Times New Roman"/>
      <w:color w:val="auto"/>
      <w:lang w:eastAsia="en-US"/>
    </w:rPr>
  </w:style>
  <w:style w:type="paragraph" w:customStyle="1" w:styleId="Muj2">
    <w:name w:val="Muj2"/>
    <w:basedOn w:val="Normln"/>
    <w:rsid w:val="006A1692"/>
    <w:pPr>
      <w:numPr>
        <w:ilvl w:val="1"/>
        <w:numId w:val="28"/>
      </w:numPr>
      <w:pBdr>
        <w:top w:val="none" w:sz="0" w:space="0" w:color="auto"/>
        <w:left w:val="none" w:sz="0" w:space="0" w:color="auto"/>
        <w:bottom w:val="none" w:sz="0" w:space="0" w:color="auto"/>
        <w:right w:val="none" w:sz="0" w:space="0" w:color="auto"/>
        <w:between w:val="none" w:sz="0" w:space="0" w:color="auto"/>
      </w:pBdr>
      <w:spacing w:after="0" w:line="276" w:lineRule="auto"/>
      <w:jc w:val="both"/>
    </w:pPr>
    <w:rPr>
      <w:rFonts w:cs="Times New Roman"/>
      <w:color w:val="auto"/>
      <w:lang w:eastAsia="en-US"/>
    </w:rPr>
  </w:style>
  <w:style w:type="paragraph" w:customStyle="1" w:styleId="mj3">
    <w:name w:val="můj3"/>
    <w:basedOn w:val="Normln"/>
    <w:rsid w:val="006A1692"/>
    <w:pPr>
      <w:pBdr>
        <w:top w:val="none" w:sz="0" w:space="0" w:color="auto"/>
        <w:left w:val="none" w:sz="0" w:space="0" w:color="auto"/>
        <w:bottom w:val="none" w:sz="0" w:space="0" w:color="auto"/>
        <w:right w:val="none" w:sz="0" w:space="0" w:color="auto"/>
        <w:between w:val="none" w:sz="0" w:space="0" w:color="auto"/>
      </w:pBdr>
      <w:tabs>
        <w:tab w:val="num" w:pos="1080"/>
      </w:tabs>
      <w:spacing w:after="0" w:line="276" w:lineRule="auto"/>
      <w:ind w:left="720" w:hanging="720"/>
      <w:jc w:val="both"/>
    </w:pPr>
    <w:rPr>
      <w:rFonts w:cs="Times New Roman"/>
      <w:color w:val="auto"/>
      <w:lang w:eastAsia="en-US"/>
    </w:rPr>
  </w:style>
  <w:style w:type="paragraph" w:customStyle="1" w:styleId="yiv2374367406msonormal">
    <w:name w:val="yiv2374367406msonormal"/>
    <w:basedOn w:val="Normln"/>
    <w:rsid w:val="006A169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yiv2374367406msolistparagraph">
    <w:name w:val="yiv2374367406msolistparagraph"/>
    <w:basedOn w:val="Normln"/>
    <w:rsid w:val="006A169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zevtabulky">
    <w:name w:val="Název tabulky"/>
    <w:basedOn w:val="Normln"/>
    <w:link w:val="NzevtabulkyChar"/>
    <w:rsid w:val="006A1692"/>
    <w:pPr>
      <w:pBdr>
        <w:top w:val="none" w:sz="0" w:space="0" w:color="auto"/>
        <w:left w:val="none" w:sz="0" w:space="0" w:color="auto"/>
        <w:bottom w:val="none" w:sz="0" w:space="0" w:color="auto"/>
        <w:right w:val="none" w:sz="0" w:space="0" w:color="auto"/>
        <w:between w:val="none" w:sz="0" w:space="0" w:color="auto"/>
      </w:pBdr>
      <w:spacing w:after="0" w:line="276" w:lineRule="auto"/>
      <w:jc w:val="both"/>
    </w:pPr>
    <w:rPr>
      <w:rFonts w:cs="Times New Roman"/>
      <w:b/>
      <w:color w:val="auto"/>
      <w:lang w:eastAsia="en-US"/>
    </w:rPr>
  </w:style>
  <w:style w:type="character" w:customStyle="1" w:styleId="NzevtabulkyChar">
    <w:name w:val="Název tabulky Char"/>
    <w:link w:val="Nzevtabulky"/>
    <w:rsid w:val="006A1692"/>
    <w:rPr>
      <w:rFonts w:ascii="Calibri" w:eastAsia="Calibri" w:hAnsi="Calibri" w:cs="Times New Roman"/>
      <w:b/>
    </w:rPr>
  </w:style>
  <w:style w:type="paragraph" w:customStyle="1" w:styleId="Stylcharakteristika">
    <w:name w:val="Styl charakteristika"/>
    <w:basedOn w:val="Normln"/>
    <w:link w:val="StylcharakteristikaChar"/>
    <w:rsid w:val="006A1692"/>
    <w:pPr>
      <w:numPr>
        <w:numId w:val="29"/>
      </w:numPr>
      <w:pBdr>
        <w:top w:val="none" w:sz="0" w:space="0" w:color="auto"/>
        <w:left w:val="none" w:sz="0" w:space="0" w:color="auto"/>
        <w:bottom w:val="none" w:sz="0" w:space="0" w:color="auto"/>
        <w:right w:val="none" w:sz="0" w:space="0" w:color="auto"/>
        <w:between w:val="none" w:sz="0" w:space="0" w:color="auto"/>
      </w:pBdr>
      <w:spacing w:after="0" w:line="276" w:lineRule="auto"/>
      <w:jc w:val="both"/>
    </w:pPr>
    <w:rPr>
      <w:rFonts w:cs="Times New Roman"/>
      <w:b/>
      <w:color w:val="auto"/>
      <w:lang w:eastAsia="en-US"/>
    </w:rPr>
  </w:style>
  <w:style w:type="character" w:customStyle="1" w:styleId="StylcharakteristikaChar">
    <w:name w:val="Styl charakteristika Char"/>
    <w:link w:val="Stylcharakteristika"/>
    <w:rsid w:val="006A1692"/>
    <w:rPr>
      <w:rFonts w:ascii="Calibri" w:eastAsia="Calibri" w:hAnsi="Calibri" w:cs="Times New Roman"/>
      <w:b/>
    </w:rPr>
  </w:style>
  <w:style w:type="paragraph" w:styleId="Rozloendokumentu">
    <w:name w:val="Document Map"/>
    <w:basedOn w:val="Normln"/>
    <w:link w:val="RozloendokumentuChar"/>
    <w:uiPriority w:val="99"/>
    <w:semiHidden/>
    <w:unhideWhenUsed/>
    <w:rsid w:val="006A1692"/>
    <w:pPr>
      <w:pBdr>
        <w:top w:val="none" w:sz="0" w:space="0" w:color="auto"/>
        <w:left w:val="none" w:sz="0" w:space="0" w:color="auto"/>
        <w:bottom w:val="none" w:sz="0" w:space="0" w:color="auto"/>
        <w:right w:val="none" w:sz="0" w:space="0" w:color="auto"/>
        <w:between w:val="none" w:sz="0" w:space="0" w:color="auto"/>
      </w:pBdr>
      <w:spacing w:after="0" w:line="276" w:lineRule="auto"/>
      <w:jc w:val="both"/>
    </w:pPr>
    <w:rPr>
      <w:rFonts w:ascii="Tahoma" w:hAnsi="Tahoma" w:cs="Tahoma"/>
      <w:color w:val="auto"/>
      <w:sz w:val="16"/>
      <w:szCs w:val="16"/>
      <w:lang w:eastAsia="en-US"/>
    </w:rPr>
  </w:style>
  <w:style w:type="character" w:customStyle="1" w:styleId="RozloendokumentuChar">
    <w:name w:val="Rozložení dokumentu Char"/>
    <w:basedOn w:val="Standardnpsmoodstavce"/>
    <w:link w:val="Rozloendokumentu"/>
    <w:uiPriority w:val="99"/>
    <w:semiHidden/>
    <w:rsid w:val="006A1692"/>
    <w:rPr>
      <w:rFonts w:ascii="Tahoma" w:eastAsia="Calibri" w:hAnsi="Tahoma" w:cs="Tahoma"/>
      <w:sz w:val="16"/>
      <w:szCs w:val="16"/>
    </w:rPr>
  </w:style>
  <w:style w:type="paragraph" w:styleId="Bezmezer">
    <w:name w:val="No Spacing"/>
    <w:uiPriority w:val="1"/>
    <w:rsid w:val="006A1692"/>
    <w:pPr>
      <w:spacing w:after="0" w:line="240" w:lineRule="auto"/>
      <w:jc w:val="both"/>
    </w:pPr>
    <w:rPr>
      <w:rFonts w:ascii="Calibri" w:eastAsia="Calibri" w:hAnsi="Calibri" w:cs="Times New Roman"/>
    </w:rPr>
  </w:style>
  <w:style w:type="table" w:styleId="Stednmka3zvraznn1">
    <w:name w:val="Medium Grid 3 Accent 1"/>
    <w:basedOn w:val="Normlntabulka"/>
    <w:uiPriority w:val="69"/>
    <w:rsid w:val="006A1692"/>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zdroj0">
    <w:name w:val="zdroj"/>
    <w:basedOn w:val="Default"/>
    <w:link w:val="zdrojChar0"/>
    <w:qFormat/>
    <w:rsid w:val="006A1692"/>
    <w:pPr>
      <w:spacing w:after="120"/>
      <w:ind w:left="357"/>
      <w:jc w:val="right"/>
    </w:pPr>
    <w:rPr>
      <w:rFonts w:eastAsia="Calibri" w:cs="Arial"/>
      <w:bCs/>
      <w:i/>
      <w:iCs/>
      <w:sz w:val="18"/>
      <w:lang w:eastAsia="cs-CZ"/>
    </w:rPr>
  </w:style>
  <w:style w:type="character" w:customStyle="1" w:styleId="zdrojChar0">
    <w:name w:val="zdroj Char"/>
    <w:link w:val="zdroj0"/>
    <w:rsid w:val="006A1692"/>
    <w:rPr>
      <w:rFonts w:ascii="Calibri" w:eastAsia="Calibri" w:hAnsi="Calibri" w:cs="Arial"/>
      <w:bCs/>
      <w:i/>
      <w:iCs/>
      <w:color w:val="000000"/>
      <w:sz w:val="18"/>
      <w:szCs w:val="24"/>
      <w:lang w:eastAsia="cs-CZ"/>
    </w:rPr>
  </w:style>
  <w:style w:type="paragraph" w:customStyle="1" w:styleId="odrky">
    <w:name w:val="odrážky"/>
    <w:basedOn w:val="Odstavecseseznamem"/>
    <w:link w:val="odrkyChar"/>
    <w:qFormat/>
    <w:rsid w:val="006A1692"/>
    <w:pPr>
      <w:numPr>
        <w:numId w:val="30"/>
      </w:numPr>
      <w:pBdr>
        <w:top w:val="none" w:sz="0" w:space="0" w:color="auto"/>
        <w:left w:val="none" w:sz="0" w:space="0" w:color="auto"/>
        <w:bottom w:val="none" w:sz="0" w:space="0" w:color="auto"/>
        <w:right w:val="none" w:sz="0" w:space="0" w:color="auto"/>
        <w:between w:val="none" w:sz="0" w:space="0" w:color="auto"/>
      </w:pBdr>
      <w:spacing w:after="120" w:line="276" w:lineRule="auto"/>
      <w:ind w:left="426" w:hanging="426"/>
      <w:jc w:val="both"/>
    </w:pPr>
    <w:rPr>
      <w:rFonts w:eastAsia="Times New Roman" w:cs="Times New Roman"/>
      <w:color w:val="auto"/>
    </w:rPr>
  </w:style>
  <w:style w:type="character" w:customStyle="1" w:styleId="odrkyChar">
    <w:name w:val="odrážky Char"/>
    <w:link w:val="odrky"/>
    <w:rsid w:val="006A1692"/>
    <w:rPr>
      <w:rFonts w:ascii="Calibri" w:eastAsia="Times New Roman" w:hAnsi="Calibri" w:cs="Times New Roman"/>
      <w:lang w:eastAsia="cs-CZ"/>
    </w:rPr>
  </w:style>
  <w:style w:type="paragraph" w:customStyle="1" w:styleId="2">
    <w:name w:val="2"/>
    <w:uiPriority w:val="20"/>
    <w:qFormat/>
    <w:rsid w:val="006A1692"/>
    <w:pPr>
      <w:spacing w:after="160" w:line="240" w:lineRule="auto"/>
      <w:jc w:val="both"/>
    </w:pPr>
    <w:rPr>
      <w:rFonts w:ascii="Calibri" w:hAnsi="Calibri"/>
    </w:rPr>
  </w:style>
  <w:style w:type="paragraph" w:customStyle="1" w:styleId="slovn">
    <w:name w:val="číslování"/>
    <w:basedOn w:val="Odstavecseseznamem"/>
    <w:link w:val="slovnChar"/>
    <w:rsid w:val="006A1692"/>
    <w:pPr>
      <w:numPr>
        <w:numId w:val="31"/>
      </w:numPr>
      <w:pBdr>
        <w:top w:val="none" w:sz="0" w:space="0" w:color="auto"/>
        <w:left w:val="none" w:sz="0" w:space="0" w:color="auto"/>
        <w:bottom w:val="none" w:sz="0" w:space="0" w:color="auto"/>
        <w:right w:val="none" w:sz="0" w:space="0" w:color="auto"/>
        <w:between w:val="none" w:sz="0" w:space="0" w:color="auto"/>
      </w:pBdr>
      <w:spacing w:after="120" w:line="276" w:lineRule="auto"/>
      <w:jc w:val="both"/>
    </w:pPr>
    <w:rPr>
      <w:rFonts w:eastAsia="Times New Roman" w:cs="Times New Roman"/>
      <w:iCs/>
      <w:color w:val="auto"/>
    </w:rPr>
  </w:style>
  <w:style w:type="character" w:customStyle="1" w:styleId="slovnChar">
    <w:name w:val="číslování Char"/>
    <w:link w:val="slovn"/>
    <w:rsid w:val="006A1692"/>
    <w:rPr>
      <w:rFonts w:ascii="Calibri" w:eastAsia="Times New Roman" w:hAnsi="Calibri" w:cs="Times New Roman"/>
      <w:iCs/>
      <w:lang w:eastAsia="cs-CZ"/>
    </w:rPr>
  </w:style>
  <w:style w:type="paragraph" w:customStyle="1" w:styleId="odrka">
    <w:name w:val="odrážka"/>
    <w:basedOn w:val="Odstavecseseznamem"/>
    <w:link w:val="odrkaChar"/>
    <w:qFormat/>
    <w:rsid w:val="006A1692"/>
    <w:pPr>
      <w:numPr>
        <w:numId w:val="32"/>
      </w:numPr>
      <w:pBdr>
        <w:top w:val="none" w:sz="0" w:space="0" w:color="auto"/>
        <w:left w:val="none" w:sz="0" w:space="0" w:color="auto"/>
        <w:bottom w:val="none" w:sz="0" w:space="0" w:color="auto"/>
        <w:right w:val="none" w:sz="0" w:space="0" w:color="auto"/>
        <w:between w:val="none" w:sz="0" w:space="0" w:color="auto"/>
      </w:pBdr>
      <w:spacing w:after="120" w:line="276" w:lineRule="auto"/>
      <w:jc w:val="both"/>
    </w:pPr>
    <w:rPr>
      <w:rFonts w:eastAsia="Times New Roman" w:cs="Times New Roman"/>
      <w:color w:val="auto"/>
    </w:rPr>
  </w:style>
  <w:style w:type="character" w:customStyle="1" w:styleId="odrkaChar">
    <w:name w:val="odrážka Char"/>
    <w:link w:val="odrka"/>
    <w:rsid w:val="006A1692"/>
    <w:rPr>
      <w:rFonts w:ascii="Calibri" w:eastAsia="Times New Roman" w:hAnsi="Calibri" w:cs="Times New Roman"/>
      <w:lang w:eastAsia="cs-CZ"/>
    </w:rPr>
  </w:style>
  <w:style w:type="character" w:customStyle="1" w:styleId="iceouttxt43">
    <w:name w:val="iceouttxt43"/>
    <w:rsid w:val="006A1692"/>
    <w:rPr>
      <w:rFonts w:ascii="Arial" w:hAnsi="Arial" w:cs="Arial" w:hint="default"/>
      <w:color w:val="000000"/>
    </w:rPr>
  </w:style>
  <w:style w:type="paragraph" w:styleId="z-Konecformule">
    <w:name w:val="HTML Bottom of Form"/>
    <w:basedOn w:val="Normln"/>
    <w:next w:val="Normln"/>
    <w:link w:val="z-KonecformuleChar"/>
    <w:hidden/>
    <w:uiPriority w:val="99"/>
    <w:unhideWhenUsed/>
    <w:rsid w:val="006A1692"/>
    <w:pPr>
      <w:pBdr>
        <w:top w:val="single" w:sz="6" w:space="1" w:color="auto"/>
        <w:left w:val="none" w:sz="0" w:space="0" w:color="auto"/>
        <w:bottom w:val="none" w:sz="0" w:space="0" w:color="auto"/>
        <w:right w:val="none" w:sz="0" w:space="0" w:color="auto"/>
        <w:between w:val="none" w:sz="0" w:space="0" w:color="auto"/>
      </w:pBdr>
      <w:spacing w:after="0" w:line="240" w:lineRule="auto"/>
      <w:jc w:val="center"/>
    </w:pPr>
    <w:rPr>
      <w:rFonts w:ascii="Arial" w:eastAsia="Times New Roman" w:hAnsi="Arial" w:cs="Arial"/>
      <w:vanish/>
      <w:color w:val="auto"/>
      <w:sz w:val="16"/>
      <w:szCs w:val="16"/>
    </w:rPr>
  </w:style>
  <w:style w:type="character" w:customStyle="1" w:styleId="z-KonecformuleChar">
    <w:name w:val="z-Konec formuláře Char"/>
    <w:basedOn w:val="Standardnpsmoodstavce"/>
    <w:link w:val="z-Konecformule"/>
    <w:uiPriority w:val="99"/>
    <w:rsid w:val="006A1692"/>
    <w:rPr>
      <w:rFonts w:ascii="Arial" w:eastAsia="Times New Roman" w:hAnsi="Arial" w:cs="Arial"/>
      <w:vanish/>
      <w:sz w:val="16"/>
      <w:szCs w:val="16"/>
      <w:lang w:eastAsia="cs-CZ"/>
    </w:rPr>
  </w:style>
  <w:style w:type="paragraph" w:customStyle="1" w:styleId="NIC2">
    <w:name w:val="NIC 2"/>
    <w:basedOn w:val="Nadpis4"/>
    <w:next w:val="Nadpis3"/>
    <w:link w:val="NIC2Char"/>
    <w:rsid w:val="006A1692"/>
    <w:pPr>
      <w:keepLines/>
      <w:numPr>
        <w:ilvl w:val="0"/>
        <w:numId w:val="0"/>
      </w:numPr>
      <w:pBdr>
        <w:top w:val="none" w:sz="0" w:space="0" w:color="auto"/>
        <w:left w:val="none" w:sz="0" w:space="0" w:color="auto"/>
        <w:bottom w:val="none" w:sz="0" w:space="0" w:color="auto"/>
        <w:right w:val="none" w:sz="0" w:space="0" w:color="auto"/>
        <w:between w:val="none" w:sz="0" w:space="0" w:color="auto"/>
      </w:pBdr>
      <w:spacing w:before="200" w:after="0" w:line="276" w:lineRule="auto"/>
      <w:ind w:left="862" w:hanging="862"/>
      <w:outlineLvl w:val="2"/>
    </w:pPr>
    <w:rPr>
      <w:rFonts w:ascii="Cambria" w:eastAsia="Times New Roman" w:hAnsi="Cambria" w:cs="Times New Roman"/>
      <w:bCs/>
      <w:i/>
      <w:iCs/>
      <w:color w:val="4F81BD"/>
      <w:sz w:val="22"/>
      <w:szCs w:val="22"/>
      <w:lang w:eastAsia="en-US"/>
    </w:rPr>
  </w:style>
  <w:style w:type="character" w:customStyle="1" w:styleId="NIC2Char">
    <w:name w:val="NIC 2 Char"/>
    <w:link w:val="NIC2"/>
    <w:rsid w:val="006A1692"/>
    <w:rPr>
      <w:rFonts w:ascii="Cambria" w:eastAsia="Times New Roman" w:hAnsi="Cambria" w:cs="Times New Roman"/>
      <w:b/>
      <w:bCs/>
      <w:iCs/>
      <w:color w:val="4F81BD"/>
    </w:rPr>
  </w:style>
  <w:style w:type="paragraph" w:customStyle="1" w:styleId="Headline4">
    <w:name w:val="Headline 4"/>
    <w:basedOn w:val="Normln"/>
    <w:next w:val="Normln"/>
    <w:link w:val="Headline4Char"/>
    <w:rsid w:val="006A1692"/>
    <w:pPr>
      <w:keepNext/>
      <w:pBdr>
        <w:top w:val="none" w:sz="0" w:space="0" w:color="auto"/>
        <w:left w:val="none" w:sz="0" w:space="0" w:color="auto"/>
        <w:bottom w:val="none" w:sz="0" w:space="0" w:color="auto"/>
        <w:right w:val="none" w:sz="0" w:space="0" w:color="auto"/>
        <w:between w:val="none" w:sz="0" w:space="0" w:color="auto"/>
      </w:pBdr>
      <w:spacing w:before="240" w:after="0" w:line="276" w:lineRule="auto"/>
      <w:jc w:val="both"/>
    </w:pPr>
    <w:rPr>
      <w:rFonts w:cs="Times New Roman"/>
      <w:b/>
      <w:color w:val="31849B"/>
      <w:lang w:eastAsia="en-US"/>
    </w:rPr>
  </w:style>
  <w:style w:type="character" w:customStyle="1" w:styleId="Headline4Char">
    <w:name w:val="Headline 4 Char"/>
    <w:link w:val="Headline4"/>
    <w:rsid w:val="006A1692"/>
    <w:rPr>
      <w:rFonts w:ascii="Calibri" w:eastAsia="Calibri" w:hAnsi="Calibri" w:cs="Times New Roman"/>
      <w:b/>
      <w:color w:val="31849B"/>
    </w:rPr>
  </w:style>
  <w:style w:type="paragraph" w:customStyle="1" w:styleId="Headline333">
    <w:name w:val="Headline 333"/>
    <w:basedOn w:val="Normln"/>
    <w:next w:val="Normln"/>
    <w:link w:val="Headline333Char"/>
    <w:rsid w:val="006A1692"/>
    <w:pPr>
      <w:pBdr>
        <w:top w:val="none" w:sz="0" w:space="0" w:color="auto"/>
        <w:left w:val="none" w:sz="0" w:space="0" w:color="auto"/>
        <w:bottom w:val="none" w:sz="0" w:space="0" w:color="auto"/>
        <w:right w:val="none" w:sz="0" w:space="0" w:color="auto"/>
        <w:between w:val="none" w:sz="0" w:space="0" w:color="auto"/>
      </w:pBdr>
      <w:spacing w:after="120" w:line="276" w:lineRule="auto"/>
      <w:jc w:val="both"/>
    </w:pPr>
    <w:rPr>
      <w:rFonts w:cs="Times New Roman"/>
      <w:b/>
      <w:color w:val="31849B"/>
      <w:lang w:eastAsia="en-US"/>
    </w:rPr>
  </w:style>
  <w:style w:type="character" w:customStyle="1" w:styleId="Headline333Char">
    <w:name w:val="Headline 333 Char"/>
    <w:link w:val="Headline333"/>
    <w:rsid w:val="006A1692"/>
    <w:rPr>
      <w:rFonts w:ascii="Calibri" w:eastAsia="Calibri" w:hAnsi="Calibri" w:cs="Times New Roman"/>
      <w:b/>
      <w:color w:val="31849B"/>
    </w:rPr>
  </w:style>
  <w:style w:type="paragraph" w:customStyle="1" w:styleId="Nadpis03">
    <w:name w:val="Nadpis 03"/>
    <w:basedOn w:val="Nadpis4"/>
    <w:next w:val="Nadpis5"/>
    <w:link w:val="Nadpis03Char"/>
    <w:rsid w:val="006A1692"/>
    <w:pPr>
      <w:keepLines/>
      <w:numPr>
        <w:ilvl w:val="0"/>
        <w:numId w:val="0"/>
      </w:numPr>
      <w:pBdr>
        <w:top w:val="none" w:sz="0" w:space="0" w:color="auto"/>
        <w:left w:val="none" w:sz="0" w:space="0" w:color="auto"/>
        <w:bottom w:val="none" w:sz="0" w:space="0" w:color="auto"/>
        <w:right w:val="none" w:sz="0" w:space="0" w:color="auto"/>
        <w:between w:val="none" w:sz="0" w:space="0" w:color="auto"/>
      </w:pBdr>
      <w:suppressAutoHyphens/>
      <w:spacing w:before="200" w:after="0" w:line="276" w:lineRule="auto"/>
    </w:pPr>
    <w:rPr>
      <w:rFonts w:eastAsia="Times New Roman" w:cs="Times New Roman"/>
      <w:bCs/>
      <w:i/>
      <w:iCs/>
      <w:color w:val="4F81BD"/>
      <w:sz w:val="28"/>
      <w:szCs w:val="22"/>
      <w:lang w:eastAsia="en-US"/>
    </w:rPr>
  </w:style>
  <w:style w:type="character" w:customStyle="1" w:styleId="Nadpis03Char">
    <w:name w:val="Nadpis 03 Char"/>
    <w:link w:val="Nadpis03"/>
    <w:rsid w:val="006A1692"/>
    <w:rPr>
      <w:rFonts w:ascii="Calibri" w:eastAsia="Times New Roman" w:hAnsi="Calibri" w:cs="Times New Roman"/>
      <w:b/>
      <w:bCs/>
      <w:iCs/>
      <w:color w:val="4F81BD"/>
      <w:sz w:val="28"/>
    </w:rPr>
  </w:style>
  <w:style w:type="paragraph" w:customStyle="1" w:styleId="Styl3">
    <w:name w:val="Styl 3"/>
    <w:basedOn w:val="Nadpis3"/>
    <w:next w:val="Normln"/>
    <w:link w:val="Styl3Char"/>
    <w:rsid w:val="006A1692"/>
    <w:pPr>
      <w:numPr>
        <w:ilvl w:val="0"/>
        <w:numId w:val="33"/>
      </w:numPr>
      <w:pBdr>
        <w:top w:val="none" w:sz="0" w:space="0" w:color="auto"/>
        <w:left w:val="none" w:sz="0" w:space="0" w:color="auto"/>
        <w:bottom w:val="none" w:sz="0" w:space="0" w:color="auto"/>
        <w:right w:val="none" w:sz="0" w:space="0" w:color="auto"/>
        <w:between w:val="none" w:sz="0" w:space="0" w:color="auto"/>
      </w:pBdr>
      <w:suppressAutoHyphens/>
      <w:spacing w:before="240" w:line="276" w:lineRule="auto"/>
    </w:pPr>
    <w:rPr>
      <w:rFonts w:cs="Times New Roman"/>
      <w:b w:val="0"/>
      <w:bCs/>
      <w:i/>
      <w:color w:val="FF0000"/>
      <w:szCs w:val="22"/>
      <w:lang w:eastAsia="en-US"/>
    </w:rPr>
  </w:style>
  <w:style w:type="character" w:customStyle="1" w:styleId="Styl3Char">
    <w:name w:val="Styl 3 Char"/>
    <w:link w:val="Styl3"/>
    <w:rsid w:val="006A1692"/>
    <w:rPr>
      <w:rFonts w:ascii="Calibri" w:eastAsia="Calibri" w:hAnsi="Calibri" w:cs="Times New Roman"/>
      <w:bCs/>
      <w:i/>
      <w:color w:val="FF0000"/>
      <w:sz w:val="24"/>
    </w:rPr>
  </w:style>
  <w:style w:type="paragraph" w:customStyle="1" w:styleId="Styl2">
    <w:name w:val="Styl2"/>
    <w:basedOn w:val="Nadpis2"/>
    <w:next w:val="Headline333"/>
    <w:link w:val="Styl2Char"/>
    <w:rsid w:val="006A1692"/>
    <w:pPr>
      <w:numPr>
        <w:ilvl w:val="0"/>
        <w:numId w:val="0"/>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ind w:left="792" w:hanging="432"/>
    </w:pPr>
    <w:rPr>
      <w:rFonts w:ascii="Arial" w:hAnsi="Arial" w:cs="Times New Roman"/>
      <w:bCs/>
      <w:i/>
      <w:iCs/>
      <w:sz w:val="24"/>
      <w:szCs w:val="24"/>
      <w:lang w:eastAsia="en-US"/>
    </w:rPr>
  </w:style>
  <w:style w:type="character" w:customStyle="1" w:styleId="Styl2Char">
    <w:name w:val="Styl2 Char"/>
    <w:link w:val="Styl2"/>
    <w:rsid w:val="006A1692"/>
    <w:rPr>
      <w:rFonts w:ascii="Arial" w:eastAsia="Calibri" w:hAnsi="Arial" w:cs="Times New Roman"/>
      <w:b/>
      <w:bCs/>
      <w:i/>
      <w:iCs/>
      <w:color w:val="333399"/>
      <w:sz w:val="24"/>
      <w:szCs w:val="24"/>
    </w:rPr>
  </w:style>
  <w:style w:type="paragraph" w:styleId="Citt">
    <w:name w:val="Quote"/>
    <w:basedOn w:val="Normln"/>
    <w:next w:val="Normln"/>
    <w:link w:val="CittChar"/>
    <w:uiPriority w:val="29"/>
    <w:qFormat/>
    <w:rsid w:val="006A1692"/>
    <w:pPr>
      <w:pBdr>
        <w:top w:val="none" w:sz="0" w:space="0" w:color="auto"/>
        <w:left w:val="none" w:sz="0" w:space="0" w:color="auto"/>
        <w:bottom w:val="none" w:sz="0" w:space="0" w:color="auto"/>
        <w:right w:val="none" w:sz="0" w:space="0" w:color="auto"/>
        <w:between w:val="none" w:sz="0" w:space="0" w:color="auto"/>
      </w:pBdr>
      <w:spacing w:after="200" w:line="276" w:lineRule="auto"/>
      <w:jc w:val="both"/>
    </w:pPr>
    <w:rPr>
      <w:rFonts w:cs="Times New Roman"/>
      <w:i/>
      <w:iCs/>
      <w:sz w:val="18"/>
      <w:szCs w:val="18"/>
      <w:lang w:eastAsia="en-US"/>
    </w:rPr>
  </w:style>
  <w:style w:type="character" w:customStyle="1" w:styleId="CittChar">
    <w:name w:val="Citát Char"/>
    <w:basedOn w:val="Standardnpsmoodstavce"/>
    <w:link w:val="Citt"/>
    <w:uiPriority w:val="29"/>
    <w:rsid w:val="006A1692"/>
    <w:rPr>
      <w:rFonts w:ascii="Calibri" w:eastAsia="Calibri" w:hAnsi="Calibri" w:cs="Times New Roman"/>
      <w:i/>
      <w:iCs/>
      <w:color w:val="000000"/>
      <w:sz w:val="18"/>
      <w:szCs w:val="18"/>
    </w:rPr>
  </w:style>
  <w:style w:type="paragraph" w:customStyle="1" w:styleId="Styl30">
    <w:name w:val="Styl3"/>
    <w:basedOn w:val="Normln"/>
    <w:next w:val="Normln"/>
    <w:link w:val="Styl3Char0"/>
    <w:qFormat/>
    <w:rsid w:val="006A1692"/>
    <w:pPr>
      <w:numPr>
        <w:numId w:val="35"/>
      </w:numPr>
      <w:pBdr>
        <w:top w:val="none" w:sz="0" w:space="0" w:color="auto"/>
        <w:left w:val="none" w:sz="0" w:space="0" w:color="auto"/>
        <w:bottom w:val="none" w:sz="0" w:space="0" w:color="auto"/>
        <w:right w:val="none" w:sz="0" w:space="0" w:color="auto"/>
        <w:between w:val="none" w:sz="0" w:space="0" w:color="auto"/>
      </w:pBdr>
      <w:spacing w:before="240" w:after="0" w:line="276" w:lineRule="auto"/>
      <w:ind w:hanging="218"/>
      <w:jc w:val="both"/>
    </w:pPr>
    <w:rPr>
      <w:rFonts w:cs="Times New Roman"/>
      <w:b/>
      <w:color w:val="002060"/>
      <w:sz w:val="28"/>
      <w:szCs w:val="28"/>
      <w:lang w:eastAsia="en-US"/>
    </w:rPr>
  </w:style>
  <w:style w:type="character" w:customStyle="1" w:styleId="Styl3Char0">
    <w:name w:val="Styl3 Char"/>
    <w:link w:val="Styl30"/>
    <w:rsid w:val="006A1692"/>
    <w:rPr>
      <w:rFonts w:ascii="Calibri" w:eastAsia="Calibri" w:hAnsi="Calibri" w:cs="Times New Roman"/>
      <w:b/>
      <w:color w:val="002060"/>
      <w:sz w:val="28"/>
      <w:szCs w:val="28"/>
    </w:rPr>
  </w:style>
  <w:style w:type="paragraph" w:customStyle="1" w:styleId="head1">
    <w:name w:val="head1"/>
    <w:basedOn w:val="Normln"/>
    <w:rsid w:val="006A169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ainText">
    <w:name w:val="Main Text"/>
    <w:basedOn w:val="Normln"/>
    <w:link w:val="MainTextChar1"/>
    <w:uiPriority w:val="99"/>
    <w:qFormat/>
    <w:rsid w:val="006A1692"/>
    <w:pPr>
      <w:pBdr>
        <w:top w:val="none" w:sz="0" w:space="0" w:color="auto"/>
        <w:left w:val="none" w:sz="0" w:space="0" w:color="auto"/>
        <w:bottom w:val="none" w:sz="0" w:space="0" w:color="auto"/>
        <w:right w:val="none" w:sz="0" w:space="0" w:color="auto"/>
        <w:between w:val="none" w:sz="0" w:space="0" w:color="auto"/>
      </w:pBdr>
      <w:spacing w:before="240" w:after="0" w:line="240" w:lineRule="auto"/>
      <w:jc w:val="both"/>
    </w:pPr>
    <w:rPr>
      <w:rFonts w:ascii="Arial" w:eastAsia="MS Mincho" w:hAnsi="Arial" w:cs="Times New Roman"/>
      <w:color w:val="auto"/>
      <w:spacing w:val="10"/>
      <w:sz w:val="20"/>
      <w:szCs w:val="20"/>
      <w:lang w:eastAsia="en-US"/>
    </w:rPr>
  </w:style>
  <w:style w:type="character" w:customStyle="1" w:styleId="MainTextChar1">
    <w:name w:val="Main Text Char1"/>
    <w:link w:val="MainText"/>
    <w:uiPriority w:val="99"/>
    <w:locked/>
    <w:rsid w:val="006A1692"/>
    <w:rPr>
      <w:rFonts w:ascii="Arial" w:eastAsia="MS Mincho" w:hAnsi="Arial" w:cs="Times New Roman"/>
      <w:spacing w:val="10"/>
      <w:sz w:val="20"/>
      <w:szCs w:val="20"/>
    </w:rPr>
  </w:style>
  <w:style w:type="paragraph" w:customStyle="1" w:styleId="FigureHeading">
    <w:name w:val="Figure Heading"/>
    <w:basedOn w:val="MainText"/>
    <w:next w:val="MainText"/>
    <w:link w:val="FigureHeadingCharChar1"/>
    <w:rsid w:val="006A1692"/>
    <w:pPr>
      <w:keepNext/>
      <w:numPr>
        <w:numId w:val="34"/>
      </w:numPr>
      <w:tabs>
        <w:tab w:val="clear" w:pos="1701"/>
      </w:tabs>
      <w:spacing w:before="360"/>
      <w:ind w:left="0" w:firstLine="0"/>
    </w:pPr>
    <w:rPr>
      <w:rFonts w:cs="Arial"/>
      <w:b/>
      <w:bCs/>
      <w:sz w:val="18"/>
      <w:szCs w:val="24"/>
    </w:rPr>
  </w:style>
  <w:style w:type="character" w:customStyle="1" w:styleId="FigureHeadingCharChar1">
    <w:name w:val="Figure Heading Char Char1"/>
    <w:link w:val="FigureHeading"/>
    <w:rsid w:val="006A1692"/>
    <w:rPr>
      <w:rFonts w:ascii="Arial" w:eastAsia="MS Mincho" w:hAnsi="Arial" w:cs="Arial"/>
      <w:b/>
      <w:bCs/>
      <w:spacing w:val="10"/>
      <w:sz w:val="18"/>
      <w:szCs w:val="24"/>
    </w:rPr>
  </w:style>
  <w:style w:type="paragraph" w:customStyle="1" w:styleId="TableText">
    <w:name w:val="Table Text"/>
    <w:basedOn w:val="Normln"/>
    <w:link w:val="TableTextChar1"/>
    <w:uiPriority w:val="99"/>
    <w:qFormat/>
    <w:rsid w:val="006A1692"/>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eastAsia="MS Mincho" w:hAnsi="Arial" w:cs="Times New Roman"/>
      <w:color w:val="auto"/>
      <w:sz w:val="18"/>
      <w:szCs w:val="18"/>
      <w:lang w:eastAsia="en-US"/>
    </w:rPr>
  </w:style>
  <w:style w:type="character" w:customStyle="1" w:styleId="TableTextChar1">
    <w:name w:val="Table Text Char1"/>
    <w:link w:val="TableText"/>
    <w:uiPriority w:val="99"/>
    <w:locked/>
    <w:rsid w:val="006A1692"/>
    <w:rPr>
      <w:rFonts w:ascii="Arial" w:eastAsia="MS Mincho" w:hAnsi="Arial" w:cs="Times New Roman"/>
      <w:sz w:val="18"/>
      <w:szCs w:val="18"/>
    </w:rPr>
  </w:style>
  <w:style w:type="paragraph" w:customStyle="1" w:styleId="TableSource">
    <w:name w:val="Table Source"/>
    <w:basedOn w:val="MainText"/>
    <w:next w:val="MainText"/>
    <w:rsid w:val="006A1692"/>
    <w:pPr>
      <w:spacing w:before="60"/>
    </w:pPr>
    <w:rPr>
      <w:i/>
      <w:sz w:val="16"/>
      <w:szCs w:val="16"/>
    </w:rPr>
  </w:style>
  <w:style w:type="paragraph" w:styleId="FormtovanvHTML">
    <w:name w:val="HTML Preformatted"/>
    <w:basedOn w:val="Normln"/>
    <w:link w:val="FormtovanvHTMLChar"/>
    <w:uiPriority w:val="99"/>
    <w:unhideWhenUsed/>
    <w:rsid w:val="006A1692"/>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6A1692"/>
    <w:rPr>
      <w:rFonts w:ascii="Courier New" w:eastAsia="Calibri" w:hAnsi="Courier New" w:cs="Courier New"/>
      <w:color w:val="000000"/>
      <w:sz w:val="20"/>
      <w:szCs w:val="20"/>
      <w:lang w:eastAsia="cs-CZ"/>
    </w:rPr>
  </w:style>
  <w:style w:type="character" w:customStyle="1" w:styleId="highlightedsearchterm">
    <w:name w:val="highlightedsearchterm"/>
    <w:rsid w:val="006A1692"/>
    <w:rPr>
      <w:shd w:val="clear" w:color="auto" w:fill="FFFFC1"/>
    </w:rPr>
  </w:style>
  <w:style w:type="character" w:customStyle="1" w:styleId="mw-headline">
    <w:name w:val="mw-headline"/>
    <w:rsid w:val="006A1692"/>
  </w:style>
  <w:style w:type="character" w:customStyle="1" w:styleId="mw-editsection-bracket">
    <w:name w:val="mw-editsection-bracket"/>
    <w:rsid w:val="006A1692"/>
  </w:style>
  <w:style w:type="character" w:customStyle="1" w:styleId="image-zdroj">
    <w:name w:val="image-zdroj"/>
    <w:rsid w:val="006A1692"/>
  </w:style>
  <w:style w:type="character" w:styleId="Nzevknihy">
    <w:name w:val="Book Title"/>
    <w:uiPriority w:val="33"/>
    <w:qFormat/>
    <w:rsid w:val="006A1692"/>
    <w:rPr>
      <w:b/>
      <w:bCs/>
      <w:smallCaps/>
      <w:spacing w:val="5"/>
    </w:rPr>
  </w:style>
  <w:style w:type="table" w:customStyle="1" w:styleId="Stednmka3zvraznn11">
    <w:name w:val="Střední mřížka 3 – zvýraznění 11"/>
    <w:basedOn w:val="Normlntabulka"/>
    <w:next w:val="Stednmka3zvraznn1"/>
    <w:uiPriority w:val="69"/>
    <w:rsid w:val="006A1692"/>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Plohy">
    <w:name w:val="Přílohy"/>
    <w:basedOn w:val="Nadpis2"/>
    <w:link w:val="PlohyChar"/>
    <w:qFormat/>
    <w:rsid w:val="006A1692"/>
    <w:pPr>
      <w:numPr>
        <w:numId w:val="37"/>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pPr>
    <w:rPr>
      <w:rFonts w:ascii="Arial" w:hAnsi="Arial" w:cs="Times New Roman"/>
      <w:bCs/>
      <w:i/>
      <w:iCs/>
    </w:rPr>
  </w:style>
  <w:style w:type="character" w:customStyle="1" w:styleId="PlohyChar">
    <w:name w:val="Přílohy Char"/>
    <w:basedOn w:val="Nadpis2Char"/>
    <w:link w:val="Plohy"/>
    <w:rsid w:val="006A1692"/>
    <w:rPr>
      <w:rFonts w:ascii="Arial" w:eastAsia="Calibri" w:hAnsi="Arial" w:cs="Times New Roman"/>
      <w:b/>
      <w:bCs/>
      <w:i/>
      <w:iCs/>
      <w:color w:val="333399"/>
      <w:sz w:val="32"/>
      <w:szCs w:val="32"/>
      <w:lang w:eastAsia="cs-CZ"/>
    </w:rPr>
  </w:style>
  <w:style w:type="paragraph" w:customStyle="1" w:styleId="Styl5">
    <w:name w:val="Styl5"/>
    <w:basedOn w:val="Normln"/>
    <w:link w:val="Styl5Char"/>
    <w:qFormat/>
    <w:rsid w:val="006A1692"/>
    <w:pPr>
      <w:numPr>
        <w:numId w:val="36"/>
      </w:numPr>
      <w:pBdr>
        <w:top w:val="none" w:sz="0" w:space="0" w:color="auto"/>
        <w:left w:val="none" w:sz="0" w:space="0" w:color="auto"/>
        <w:bottom w:val="none" w:sz="0" w:space="0" w:color="auto"/>
        <w:right w:val="none" w:sz="0" w:space="0" w:color="auto"/>
        <w:between w:val="none" w:sz="0" w:space="0" w:color="auto"/>
      </w:pBdr>
      <w:tabs>
        <w:tab w:val="left" w:pos="426"/>
        <w:tab w:val="left" w:pos="851"/>
      </w:tabs>
      <w:spacing w:after="0" w:line="276" w:lineRule="auto"/>
      <w:ind w:left="850" w:hanging="425"/>
    </w:pPr>
    <w:rPr>
      <w:rFonts w:cs="Times New Roman"/>
      <w:color w:val="auto"/>
      <w:lang w:eastAsia="en-US"/>
    </w:rPr>
  </w:style>
  <w:style w:type="character" w:customStyle="1" w:styleId="Styl5Char">
    <w:name w:val="Styl5 Char"/>
    <w:link w:val="Styl5"/>
    <w:rsid w:val="006A1692"/>
    <w:rPr>
      <w:rFonts w:ascii="Calibri" w:eastAsia="Calibri" w:hAnsi="Calibri" w:cs="Times New Roman"/>
    </w:rPr>
  </w:style>
  <w:style w:type="character" w:styleId="Zdraznn">
    <w:name w:val="Emphasis"/>
    <w:basedOn w:val="Standardnpsmoodstavce"/>
    <w:uiPriority w:val="20"/>
    <w:qFormat/>
    <w:rsid w:val="006A1692"/>
    <w:rPr>
      <w:i/>
      <w:iCs/>
    </w:rPr>
  </w:style>
  <w:style w:type="paragraph" w:customStyle="1" w:styleId="3">
    <w:name w:val="3"/>
    <w:uiPriority w:val="20"/>
    <w:qFormat/>
    <w:rsid w:val="006A1692"/>
    <w:pPr>
      <w:spacing w:after="160" w:line="240" w:lineRule="auto"/>
      <w:jc w:val="both"/>
    </w:pPr>
    <w:rPr>
      <w:rFonts w:ascii="Calibri" w:hAnsi="Calibri"/>
    </w:rPr>
  </w:style>
  <w:style w:type="character" w:customStyle="1" w:styleId="subject7">
    <w:name w:val="subject7"/>
    <w:basedOn w:val="Standardnpsmoodstavce"/>
    <w:rsid w:val="006A1692"/>
  </w:style>
  <w:style w:type="table" w:customStyle="1" w:styleId="Mkatabulky1">
    <w:name w:val="Mřížka tabulky1"/>
    <w:basedOn w:val="Normlntabulka"/>
    <w:next w:val="Mkatabulky"/>
    <w:uiPriority w:val="59"/>
    <w:rsid w:val="00FF4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70D9C"/>
    <w:rPr>
      <w:rFonts w:ascii="Open Sans" w:hAnsi="Open Sans"/>
      <w:i/>
      <w:iCs/>
      <w:color w:val="404040" w:themeColor="text1" w:themeTint="BF"/>
      <w:lang w:val="cs-CZ"/>
    </w:rPr>
  </w:style>
  <w:style w:type="character" w:styleId="Nevyeenzmnka">
    <w:name w:val="Unresolved Mention"/>
    <w:basedOn w:val="Standardnpsmoodstavce"/>
    <w:uiPriority w:val="99"/>
    <w:semiHidden/>
    <w:unhideWhenUsed/>
    <w:rsid w:val="00EB0612"/>
    <w:rPr>
      <w:color w:val="605E5C"/>
      <w:shd w:val="clear" w:color="auto" w:fill="E1DFDD"/>
    </w:rPr>
  </w:style>
  <w:style w:type="table" w:customStyle="1" w:styleId="Mkatabulky2">
    <w:name w:val="Mřížka tabulky2"/>
    <w:basedOn w:val="Normlntabulka"/>
    <w:next w:val="Mkatabulky"/>
    <w:uiPriority w:val="59"/>
    <w:rsid w:val="00CA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BF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714">
      <w:bodyDiv w:val="1"/>
      <w:marLeft w:val="0"/>
      <w:marRight w:val="0"/>
      <w:marTop w:val="0"/>
      <w:marBottom w:val="0"/>
      <w:divBdr>
        <w:top w:val="none" w:sz="0" w:space="0" w:color="auto"/>
        <w:left w:val="none" w:sz="0" w:space="0" w:color="auto"/>
        <w:bottom w:val="none" w:sz="0" w:space="0" w:color="auto"/>
        <w:right w:val="none" w:sz="0" w:space="0" w:color="auto"/>
      </w:divBdr>
    </w:div>
    <w:div w:id="34891948">
      <w:bodyDiv w:val="1"/>
      <w:marLeft w:val="0"/>
      <w:marRight w:val="0"/>
      <w:marTop w:val="0"/>
      <w:marBottom w:val="0"/>
      <w:divBdr>
        <w:top w:val="none" w:sz="0" w:space="0" w:color="auto"/>
        <w:left w:val="none" w:sz="0" w:space="0" w:color="auto"/>
        <w:bottom w:val="none" w:sz="0" w:space="0" w:color="auto"/>
        <w:right w:val="none" w:sz="0" w:space="0" w:color="auto"/>
      </w:divBdr>
      <w:divsChild>
        <w:div w:id="184877779">
          <w:marLeft w:val="547"/>
          <w:marRight w:val="0"/>
          <w:marTop w:val="0"/>
          <w:marBottom w:val="0"/>
          <w:divBdr>
            <w:top w:val="none" w:sz="0" w:space="0" w:color="auto"/>
            <w:left w:val="none" w:sz="0" w:space="0" w:color="auto"/>
            <w:bottom w:val="none" w:sz="0" w:space="0" w:color="auto"/>
            <w:right w:val="none" w:sz="0" w:space="0" w:color="auto"/>
          </w:divBdr>
        </w:div>
        <w:div w:id="367723552">
          <w:marLeft w:val="547"/>
          <w:marRight w:val="0"/>
          <w:marTop w:val="0"/>
          <w:marBottom w:val="0"/>
          <w:divBdr>
            <w:top w:val="none" w:sz="0" w:space="0" w:color="auto"/>
            <w:left w:val="none" w:sz="0" w:space="0" w:color="auto"/>
            <w:bottom w:val="none" w:sz="0" w:space="0" w:color="auto"/>
            <w:right w:val="none" w:sz="0" w:space="0" w:color="auto"/>
          </w:divBdr>
        </w:div>
        <w:div w:id="472873472">
          <w:marLeft w:val="547"/>
          <w:marRight w:val="0"/>
          <w:marTop w:val="0"/>
          <w:marBottom w:val="0"/>
          <w:divBdr>
            <w:top w:val="none" w:sz="0" w:space="0" w:color="auto"/>
            <w:left w:val="none" w:sz="0" w:space="0" w:color="auto"/>
            <w:bottom w:val="none" w:sz="0" w:space="0" w:color="auto"/>
            <w:right w:val="none" w:sz="0" w:space="0" w:color="auto"/>
          </w:divBdr>
        </w:div>
        <w:div w:id="555363599">
          <w:marLeft w:val="547"/>
          <w:marRight w:val="0"/>
          <w:marTop w:val="0"/>
          <w:marBottom w:val="0"/>
          <w:divBdr>
            <w:top w:val="none" w:sz="0" w:space="0" w:color="auto"/>
            <w:left w:val="none" w:sz="0" w:space="0" w:color="auto"/>
            <w:bottom w:val="none" w:sz="0" w:space="0" w:color="auto"/>
            <w:right w:val="none" w:sz="0" w:space="0" w:color="auto"/>
          </w:divBdr>
        </w:div>
        <w:div w:id="902640023">
          <w:marLeft w:val="547"/>
          <w:marRight w:val="0"/>
          <w:marTop w:val="0"/>
          <w:marBottom w:val="0"/>
          <w:divBdr>
            <w:top w:val="none" w:sz="0" w:space="0" w:color="auto"/>
            <w:left w:val="none" w:sz="0" w:space="0" w:color="auto"/>
            <w:bottom w:val="none" w:sz="0" w:space="0" w:color="auto"/>
            <w:right w:val="none" w:sz="0" w:space="0" w:color="auto"/>
          </w:divBdr>
        </w:div>
        <w:div w:id="979966229">
          <w:marLeft w:val="547"/>
          <w:marRight w:val="0"/>
          <w:marTop w:val="0"/>
          <w:marBottom w:val="0"/>
          <w:divBdr>
            <w:top w:val="none" w:sz="0" w:space="0" w:color="auto"/>
            <w:left w:val="none" w:sz="0" w:space="0" w:color="auto"/>
            <w:bottom w:val="none" w:sz="0" w:space="0" w:color="auto"/>
            <w:right w:val="none" w:sz="0" w:space="0" w:color="auto"/>
          </w:divBdr>
        </w:div>
        <w:div w:id="1134982063">
          <w:marLeft w:val="547"/>
          <w:marRight w:val="0"/>
          <w:marTop w:val="0"/>
          <w:marBottom w:val="0"/>
          <w:divBdr>
            <w:top w:val="none" w:sz="0" w:space="0" w:color="auto"/>
            <w:left w:val="none" w:sz="0" w:space="0" w:color="auto"/>
            <w:bottom w:val="none" w:sz="0" w:space="0" w:color="auto"/>
            <w:right w:val="none" w:sz="0" w:space="0" w:color="auto"/>
          </w:divBdr>
        </w:div>
        <w:div w:id="1430082943">
          <w:marLeft w:val="547"/>
          <w:marRight w:val="0"/>
          <w:marTop w:val="0"/>
          <w:marBottom w:val="0"/>
          <w:divBdr>
            <w:top w:val="none" w:sz="0" w:space="0" w:color="auto"/>
            <w:left w:val="none" w:sz="0" w:space="0" w:color="auto"/>
            <w:bottom w:val="none" w:sz="0" w:space="0" w:color="auto"/>
            <w:right w:val="none" w:sz="0" w:space="0" w:color="auto"/>
          </w:divBdr>
        </w:div>
        <w:div w:id="1748646085">
          <w:marLeft w:val="547"/>
          <w:marRight w:val="0"/>
          <w:marTop w:val="0"/>
          <w:marBottom w:val="0"/>
          <w:divBdr>
            <w:top w:val="none" w:sz="0" w:space="0" w:color="auto"/>
            <w:left w:val="none" w:sz="0" w:space="0" w:color="auto"/>
            <w:bottom w:val="none" w:sz="0" w:space="0" w:color="auto"/>
            <w:right w:val="none" w:sz="0" w:space="0" w:color="auto"/>
          </w:divBdr>
        </w:div>
        <w:div w:id="1790005842">
          <w:marLeft w:val="547"/>
          <w:marRight w:val="0"/>
          <w:marTop w:val="0"/>
          <w:marBottom w:val="0"/>
          <w:divBdr>
            <w:top w:val="none" w:sz="0" w:space="0" w:color="auto"/>
            <w:left w:val="none" w:sz="0" w:space="0" w:color="auto"/>
            <w:bottom w:val="none" w:sz="0" w:space="0" w:color="auto"/>
            <w:right w:val="none" w:sz="0" w:space="0" w:color="auto"/>
          </w:divBdr>
        </w:div>
        <w:div w:id="1966807154">
          <w:marLeft w:val="547"/>
          <w:marRight w:val="0"/>
          <w:marTop w:val="0"/>
          <w:marBottom w:val="0"/>
          <w:divBdr>
            <w:top w:val="none" w:sz="0" w:space="0" w:color="auto"/>
            <w:left w:val="none" w:sz="0" w:space="0" w:color="auto"/>
            <w:bottom w:val="none" w:sz="0" w:space="0" w:color="auto"/>
            <w:right w:val="none" w:sz="0" w:space="0" w:color="auto"/>
          </w:divBdr>
        </w:div>
        <w:div w:id="1967546151">
          <w:marLeft w:val="547"/>
          <w:marRight w:val="0"/>
          <w:marTop w:val="0"/>
          <w:marBottom w:val="0"/>
          <w:divBdr>
            <w:top w:val="none" w:sz="0" w:space="0" w:color="auto"/>
            <w:left w:val="none" w:sz="0" w:space="0" w:color="auto"/>
            <w:bottom w:val="none" w:sz="0" w:space="0" w:color="auto"/>
            <w:right w:val="none" w:sz="0" w:space="0" w:color="auto"/>
          </w:divBdr>
        </w:div>
        <w:div w:id="2009550209">
          <w:marLeft w:val="547"/>
          <w:marRight w:val="0"/>
          <w:marTop w:val="0"/>
          <w:marBottom w:val="0"/>
          <w:divBdr>
            <w:top w:val="none" w:sz="0" w:space="0" w:color="auto"/>
            <w:left w:val="none" w:sz="0" w:space="0" w:color="auto"/>
            <w:bottom w:val="none" w:sz="0" w:space="0" w:color="auto"/>
            <w:right w:val="none" w:sz="0" w:space="0" w:color="auto"/>
          </w:divBdr>
        </w:div>
        <w:div w:id="2025210158">
          <w:marLeft w:val="547"/>
          <w:marRight w:val="0"/>
          <w:marTop w:val="0"/>
          <w:marBottom w:val="0"/>
          <w:divBdr>
            <w:top w:val="none" w:sz="0" w:space="0" w:color="auto"/>
            <w:left w:val="none" w:sz="0" w:space="0" w:color="auto"/>
            <w:bottom w:val="none" w:sz="0" w:space="0" w:color="auto"/>
            <w:right w:val="none" w:sz="0" w:space="0" w:color="auto"/>
          </w:divBdr>
        </w:div>
      </w:divsChild>
    </w:div>
    <w:div w:id="88963700">
      <w:bodyDiv w:val="1"/>
      <w:marLeft w:val="0"/>
      <w:marRight w:val="0"/>
      <w:marTop w:val="0"/>
      <w:marBottom w:val="0"/>
      <w:divBdr>
        <w:top w:val="none" w:sz="0" w:space="0" w:color="auto"/>
        <w:left w:val="none" w:sz="0" w:space="0" w:color="auto"/>
        <w:bottom w:val="none" w:sz="0" w:space="0" w:color="auto"/>
        <w:right w:val="none" w:sz="0" w:space="0" w:color="auto"/>
      </w:divBdr>
    </w:div>
    <w:div w:id="98138303">
      <w:bodyDiv w:val="1"/>
      <w:marLeft w:val="0"/>
      <w:marRight w:val="0"/>
      <w:marTop w:val="0"/>
      <w:marBottom w:val="0"/>
      <w:divBdr>
        <w:top w:val="none" w:sz="0" w:space="0" w:color="auto"/>
        <w:left w:val="none" w:sz="0" w:space="0" w:color="auto"/>
        <w:bottom w:val="none" w:sz="0" w:space="0" w:color="auto"/>
        <w:right w:val="none" w:sz="0" w:space="0" w:color="auto"/>
      </w:divBdr>
    </w:div>
    <w:div w:id="216943110">
      <w:bodyDiv w:val="1"/>
      <w:marLeft w:val="0"/>
      <w:marRight w:val="0"/>
      <w:marTop w:val="0"/>
      <w:marBottom w:val="0"/>
      <w:divBdr>
        <w:top w:val="none" w:sz="0" w:space="0" w:color="auto"/>
        <w:left w:val="none" w:sz="0" w:space="0" w:color="auto"/>
        <w:bottom w:val="none" w:sz="0" w:space="0" w:color="auto"/>
        <w:right w:val="none" w:sz="0" w:space="0" w:color="auto"/>
      </w:divBdr>
    </w:div>
    <w:div w:id="223569119">
      <w:bodyDiv w:val="1"/>
      <w:marLeft w:val="0"/>
      <w:marRight w:val="0"/>
      <w:marTop w:val="0"/>
      <w:marBottom w:val="0"/>
      <w:divBdr>
        <w:top w:val="none" w:sz="0" w:space="0" w:color="auto"/>
        <w:left w:val="none" w:sz="0" w:space="0" w:color="auto"/>
        <w:bottom w:val="none" w:sz="0" w:space="0" w:color="auto"/>
        <w:right w:val="none" w:sz="0" w:space="0" w:color="auto"/>
      </w:divBdr>
    </w:div>
    <w:div w:id="264851946">
      <w:bodyDiv w:val="1"/>
      <w:marLeft w:val="0"/>
      <w:marRight w:val="0"/>
      <w:marTop w:val="0"/>
      <w:marBottom w:val="0"/>
      <w:divBdr>
        <w:top w:val="none" w:sz="0" w:space="0" w:color="auto"/>
        <w:left w:val="none" w:sz="0" w:space="0" w:color="auto"/>
        <w:bottom w:val="none" w:sz="0" w:space="0" w:color="auto"/>
        <w:right w:val="none" w:sz="0" w:space="0" w:color="auto"/>
      </w:divBdr>
    </w:div>
    <w:div w:id="535123365">
      <w:bodyDiv w:val="1"/>
      <w:marLeft w:val="0"/>
      <w:marRight w:val="0"/>
      <w:marTop w:val="0"/>
      <w:marBottom w:val="0"/>
      <w:divBdr>
        <w:top w:val="none" w:sz="0" w:space="0" w:color="auto"/>
        <w:left w:val="none" w:sz="0" w:space="0" w:color="auto"/>
        <w:bottom w:val="none" w:sz="0" w:space="0" w:color="auto"/>
        <w:right w:val="none" w:sz="0" w:space="0" w:color="auto"/>
      </w:divBdr>
    </w:div>
    <w:div w:id="552079286">
      <w:bodyDiv w:val="1"/>
      <w:marLeft w:val="0"/>
      <w:marRight w:val="0"/>
      <w:marTop w:val="0"/>
      <w:marBottom w:val="0"/>
      <w:divBdr>
        <w:top w:val="none" w:sz="0" w:space="0" w:color="auto"/>
        <w:left w:val="none" w:sz="0" w:space="0" w:color="auto"/>
        <w:bottom w:val="none" w:sz="0" w:space="0" w:color="auto"/>
        <w:right w:val="none" w:sz="0" w:space="0" w:color="auto"/>
      </w:divBdr>
    </w:div>
    <w:div w:id="609361801">
      <w:bodyDiv w:val="1"/>
      <w:marLeft w:val="0"/>
      <w:marRight w:val="0"/>
      <w:marTop w:val="0"/>
      <w:marBottom w:val="0"/>
      <w:divBdr>
        <w:top w:val="none" w:sz="0" w:space="0" w:color="auto"/>
        <w:left w:val="none" w:sz="0" w:space="0" w:color="auto"/>
        <w:bottom w:val="none" w:sz="0" w:space="0" w:color="auto"/>
        <w:right w:val="none" w:sz="0" w:space="0" w:color="auto"/>
      </w:divBdr>
    </w:div>
    <w:div w:id="613168993">
      <w:bodyDiv w:val="1"/>
      <w:marLeft w:val="0"/>
      <w:marRight w:val="0"/>
      <w:marTop w:val="0"/>
      <w:marBottom w:val="0"/>
      <w:divBdr>
        <w:top w:val="none" w:sz="0" w:space="0" w:color="auto"/>
        <w:left w:val="none" w:sz="0" w:space="0" w:color="auto"/>
        <w:bottom w:val="none" w:sz="0" w:space="0" w:color="auto"/>
        <w:right w:val="none" w:sz="0" w:space="0" w:color="auto"/>
      </w:divBdr>
    </w:div>
    <w:div w:id="718896668">
      <w:bodyDiv w:val="1"/>
      <w:marLeft w:val="0"/>
      <w:marRight w:val="0"/>
      <w:marTop w:val="0"/>
      <w:marBottom w:val="0"/>
      <w:divBdr>
        <w:top w:val="none" w:sz="0" w:space="0" w:color="auto"/>
        <w:left w:val="none" w:sz="0" w:space="0" w:color="auto"/>
        <w:bottom w:val="none" w:sz="0" w:space="0" w:color="auto"/>
        <w:right w:val="none" w:sz="0" w:space="0" w:color="auto"/>
      </w:divBdr>
    </w:div>
    <w:div w:id="799110601">
      <w:bodyDiv w:val="1"/>
      <w:marLeft w:val="0"/>
      <w:marRight w:val="0"/>
      <w:marTop w:val="0"/>
      <w:marBottom w:val="0"/>
      <w:divBdr>
        <w:top w:val="none" w:sz="0" w:space="0" w:color="auto"/>
        <w:left w:val="none" w:sz="0" w:space="0" w:color="auto"/>
        <w:bottom w:val="none" w:sz="0" w:space="0" w:color="auto"/>
        <w:right w:val="none" w:sz="0" w:space="0" w:color="auto"/>
      </w:divBdr>
    </w:div>
    <w:div w:id="861744856">
      <w:bodyDiv w:val="1"/>
      <w:marLeft w:val="0"/>
      <w:marRight w:val="0"/>
      <w:marTop w:val="0"/>
      <w:marBottom w:val="0"/>
      <w:divBdr>
        <w:top w:val="none" w:sz="0" w:space="0" w:color="auto"/>
        <w:left w:val="none" w:sz="0" w:space="0" w:color="auto"/>
        <w:bottom w:val="none" w:sz="0" w:space="0" w:color="auto"/>
        <w:right w:val="none" w:sz="0" w:space="0" w:color="auto"/>
      </w:divBdr>
    </w:div>
    <w:div w:id="959072138">
      <w:bodyDiv w:val="1"/>
      <w:marLeft w:val="0"/>
      <w:marRight w:val="0"/>
      <w:marTop w:val="0"/>
      <w:marBottom w:val="0"/>
      <w:divBdr>
        <w:top w:val="none" w:sz="0" w:space="0" w:color="auto"/>
        <w:left w:val="none" w:sz="0" w:space="0" w:color="auto"/>
        <w:bottom w:val="none" w:sz="0" w:space="0" w:color="auto"/>
        <w:right w:val="none" w:sz="0" w:space="0" w:color="auto"/>
      </w:divBdr>
    </w:div>
    <w:div w:id="986394773">
      <w:bodyDiv w:val="1"/>
      <w:marLeft w:val="0"/>
      <w:marRight w:val="0"/>
      <w:marTop w:val="0"/>
      <w:marBottom w:val="0"/>
      <w:divBdr>
        <w:top w:val="none" w:sz="0" w:space="0" w:color="auto"/>
        <w:left w:val="none" w:sz="0" w:space="0" w:color="auto"/>
        <w:bottom w:val="none" w:sz="0" w:space="0" w:color="auto"/>
        <w:right w:val="none" w:sz="0" w:space="0" w:color="auto"/>
      </w:divBdr>
    </w:div>
    <w:div w:id="1082603797">
      <w:bodyDiv w:val="1"/>
      <w:marLeft w:val="0"/>
      <w:marRight w:val="0"/>
      <w:marTop w:val="0"/>
      <w:marBottom w:val="0"/>
      <w:divBdr>
        <w:top w:val="none" w:sz="0" w:space="0" w:color="auto"/>
        <w:left w:val="none" w:sz="0" w:space="0" w:color="auto"/>
        <w:bottom w:val="none" w:sz="0" w:space="0" w:color="auto"/>
        <w:right w:val="none" w:sz="0" w:space="0" w:color="auto"/>
      </w:divBdr>
    </w:div>
    <w:div w:id="1148404020">
      <w:bodyDiv w:val="1"/>
      <w:marLeft w:val="0"/>
      <w:marRight w:val="0"/>
      <w:marTop w:val="0"/>
      <w:marBottom w:val="0"/>
      <w:divBdr>
        <w:top w:val="none" w:sz="0" w:space="0" w:color="auto"/>
        <w:left w:val="none" w:sz="0" w:space="0" w:color="auto"/>
        <w:bottom w:val="none" w:sz="0" w:space="0" w:color="auto"/>
        <w:right w:val="none" w:sz="0" w:space="0" w:color="auto"/>
      </w:divBdr>
    </w:div>
    <w:div w:id="1165590305">
      <w:bodyDiv w:val="1"/>
      <w:marLeft w:val="0"/>
      <w:marRight w:val="0"/>
      <w:marTop w:val="0"/>
      <w:marBottom w:val="0"/>
      <w:divBdr>
        <w:top w:val="none" w:sz="0" w:space="0" w:color="auto"/>
        <w:left w:val="none" w:sz="0" w:space="0" w:color="auto"/>
        <w:bottom w:val="none" w:sz="0" w:space="0" w:color="auto"/>
        <w:right w:val="none" w:sz="0" w:space="0" w:color="auto"/>
      </w:divBdr>
    </w:div>
    <w:div w:id="1210650340">
      <w:bodyDiv w:val="1"/>
      <w:marLeft w:val="0"/>
      <w:marRight w:val="0"/>
      <w:marTop w:val="0"/>
      <w:marBottom w:val="0"/>
      <w:divBdr>
        <w:top w:val="none" w:sz="0" w:space="0" w:color="auto"/>
        <w:left w:val="none" w:sz="0" w:space="0" w:color="auto"/>
        <w:bottom w:val="none" w:sz="0" w:space="0" w:color="auto"/>
        <w:right w:val="none" w:sz="0" w:space="0" w:color="auto"/>
      </w:divBdr>
    </w:div>
    <w:div w:id="1221595472">
      <w:bodyDiv w:val="1"/>
      <w:marLeft w:val="0"/>
      <w:marRight w:val="0"/>
      <w:marTop w:val="0"/>
      <w:marBottom w:val="0"/>
      <w:divBdr>
        <w:top w:val="none" w:sz="0" w:space="0" w:color="auto"/>
        <w:left w:val="none" w:sz="0" w:space="0" w:color="auto"/>
        <w:bottom w:val="none" w:sz="0" w:space="0" w:color="auto"/>
        <w:right w:val="none" w:sz="0" w:space="0" w:color="auto"/>
      </w:divBdr>
    </w:div>
    <w:div w:id="1253516269">
      <w:bodyDiv w:val="1"/>
      <w:marLeft w:val="0"/>
      <w:marRight w:val="0"/>
      <w:marTop w:val="0"/>
      <w:marBottom w:val="0"/>
      <w:divBdr>
        <w:top w:val="none" w:sz="0" w:space="0" w:color="auto"/>
        <w:left w:val="none" w:sz="0" w:space="0" w:color="auto"/>
        <w:bottom w:val="none" w:sz="0" w:space="0" w:color="auto"/>
        <w:right w:val="none" w:sz="0" w:space="0" w:color="auto"/>
      </w:divBdr>
    </w:div>
    <w:div w:id="1399205712">
      <w:bodyDiv w:val="1"/>
      <w:marLeft w:val="0"/>
      <w:marRight w:val="0"/>
      <w:marTop w:val="0"/>
      <w:marBottom w:val="0"/>
      <w:divBdr>
        <w:top w:val="none" w:sz="0" w:space="0" w:color="auto"/>
        <w:left w:val="none" w:sz="0" w:space="0" w:color="auto"/>
        <w:bottom w:val="none" w:sz="0" w:space="0" w:color="auto"/>
        <w:right w:val="none" w:sz="0" w:space="0" w:color="auto"/>
      </w:divBdr>
    </w:div>
    <w:div w:id="1425150913">
      <w:bodyDiv w:val="1"/>
      <w:marLeft w:val="0"/>
      <w:marRight w:val="0"/>
      <w:marTop w:val="0"/>
      <w:marBottom w:val="0"/>
      <w:divBdr>
        <w:top w:val="none" w:sz="0" w:space="0" w:color="auto"/>
        <w:left w:val="none" w:sz="0" w:space="0" w:color="auto"/>
        <w:bottom w:val="none" w:sz="0" w:space="0" w:color="auto"/>
        <w:right w:val="none" w:sz="0" w:space="0" w:color="auto"/>
      </w:divBdr>
    </w:div>
    <w:div w:id="1500459122">
      <w:bodyDiv w:val="1"/>
      <w:marLeft w:val="0"/>
      <w:marRight w:val="0"/>
      <w:marTop w:val="0"/>
      <w:marBottom w:val="0"/>
      <w:divBdr>
        <w:top w:val="none" w:sz="0" w:space="0" w:color="auto"/>
        <w:left w:val="none" w:sz="0" w:space="0" w:color="auto"/>
        <w:bottom w:val="none" w:sz="0" w:space="0" w:color="auto"/>
        <w:right w:val="none" w:sz="0" w:space="0" w:color="auto"/>
      </w:divBdr>
    </w:div>
    <w:div w:id="1571040945">
      <w:bodyDiv w:val="1"/>
      <w:marLeft w:val="0"/>
      <w:marRight w:val="0"/>
      <w:marTop w:val="0"/>
      <w:marBottom w:val="0"/>
      <w:divBdr>
        <w:top w:val="none" w:sz="0" w:space="0" w:color="auto"/>
        <w:left w:val="none" w:sz="0" w:space="0" w:color="auto"/>
        <w:bottom w:val="none" w:sz="0" w:space="0" w:color="auto"/>
        <w:right w:val="none" w:sz="0" w:space="0" w:color="auto"/>
      </w:divBdr>
    </w:div>
    <w:div w:id="1694262674">
      <w:bodyDiv w:val="1"/>
      <w:marLeft w:val="0"/>
      <w:marRight w:val="0"/>
      <w:marTop w:val="0"/>
      <w:marBottom w:val="0"/>
      <w:divBdr>
        <w:top w:val="none" w:sz="0" w:space="0" w:color="auto"/>
        <w:left w:val="none" w:sz="0" w:space="0" w:color="auto"/>
        <w:bottom w:val="none" w:sz="0" w:space="0" w:color="auto"/>
        <w:right w:val="none" w:sz="0" w:space="0" w:color="auto"/>
      </w:divBdr>
    </w:div>
    <w:div w:id="1780682795">
      <w:bodyDiv w:val="1"/>
      <w:marLeft w:val="0"/>
      <w:marRight w:val="0"/>
      <w:marTop w:val="0"/>
      <w:marBottom w:val="0"/>
      <w:divBdr>
        <w:top w:val="none" w:sz="0" w:space="0" w:color="auto"/>
        <w:left w:val="none" w:sz="0" w:space="0" w:color="auto"/>
        <w:bottom w:val="none" w:sz="0" w:space="0" w:color="auto"/>
        <w:right w:val="none" w:sz="0" w:space="0" w:color="auto"/>
      </w:divBdr>
    </w:div>
    <w:div w:id="1826167153">
      <w:bodyDiv w:val="1"/>
      <w:marLeft w:val="0"/>
      <w:marRight w:val="0"/>
      <w:marTop w:val="0"/>
      <w:marBottom w:val="0"/>
      <w:divBdr>
        <w:top w:val="none" w:sz="0" w:space="0" w:color="auto"/>
        <w:left w:val="none" w:sz="0" w:space="0" w:color="auto"/>
        <w:bottom w:val="none" w:sz="0" w:space="0" w:color="auto"/>
        <w:right w:val="none" w:sz="0" w:space="0" w:color="auto"/>
      </w:divBdr>
    </w:div>
    <w:div w:id="1845432391">
      <w:bodyDiv w:val="1"/>
      <w:marLeft w:val="0"/>
      <w:marRight w:val="0"/>
      <w:marTop w:val="0"/>
      <w:marBottom w:val="0"/>
      <w:divBdr>
        <w:top w:val="none" w:sz="0" w:space="0" w:color="auto"/>
        <w:left w:val="none" w:sz="0" w:space="0" w:color="auto"/>
        <w:bottom w:val="none" w:sz="0" w:space="0" w:color="auto"/>
        <w:right w:val="none" w:sz="0" w:space="0" w:color="auto"/>
      </w:divBdr>
    </w:div>
    <w:div w:id="1864826957">
      <w:bodyDiv w:val="1"/>
      <w:marLeft w:val="0"/>
      <w:marRight w:val="0"/>
      <w:marTop w:val="0"/>
      <w:marBottom w:val="0"/>
      <w:divBdr>
        <w:top w:val="none" w:sz="0" w:space="0" w:color="auto"/>
        <w:left w:val="none" w:sz="0" w:space="0" w:color="auto"/>
        <w:bottom w:val="none" w:sz="0" w:space="0" w:color="auto"/>
        <w:right w:val="none" w:sz="0" w:space="0" w:color="auto"/>
      </w:divBdr>
      <w:divsChild>
        <w:div w:id="12926556">
          <w:marLeft w:val="547"/>
          <w:marRight w:val="0"/>
          <w:marTop w:val="0"/>
          <w:marBottom w:val="0"/>
          <w:divBdr>
            <w:top w:val="none" w:sz="0" w:space="0" w:color="auto"/>
            <w:left w:val="none" w:sz="0" w:space="0" w:color="auto"/>
            <w:bottom w:val="none" w:sz="0" w:space="0" w:color="auto"/>
            <w:right w:val="none" w:sz="0" w:space="0" w:color="auto"/>
          </w:divBdr>
        </w:div>
        <w:div w:id="35350133">
          <w:marLeft w:val="547"/>
          <w:marRight w:val="0"/>
          <w:marTop w:val="0"/>
          <w:marBottom w:val="0"/>
          <w:divBdr>
            <w:top w:val="none" w:sz="0" w:space="0" w:color="auto"/>
            <w:left w:val="none" w:sz="0" w:space="0" w:color="auto"/>
            <w:bottom w:val="none" w:sz="0" w:space="0" w:color="auto"/>
            <w:right w:val="none" w:sz="0" w:space="0" w:color="auto"/>
          </w:divBdr>
        </w:div>
        <w:div w:id="139461767">
          <w:marLeft w:val="547"/>
          <w:marRight w:val="0"/>
          <w:marTop w:val="0"/>
          <w:marBottom w:val="0"/>
          <w:divBdr>
            <w:top w:val="none" w:sz="0" w:space="0" w:color="auto"/>
            <w:left w:val="none" w:sz="0" w:space="0" w:color="auto"/>
            <w:bottom w:val="none" w:sz="0" w:space="0" w:color="auto"/>
            <w:right w:val="none" w:sz="0" w:space="0" w:color="auto"/>
          </w:divBdr>
        </w:div>
        <w:div w:id="154884028">
          <w:marLeft w:val="547"/>
          <w:marRight w:val="0"/>
          <w:marTop w:val="0"/>
          <w:marBottom w:val="0"/>
          <w:divBdr>
            <w:top w:val="none" w:sz="0" w:space="0" w:color="auto"/>
            <w:left w:val="none" w:sz="0" w:space="0" w:color="auto"/>
            <w:bottom w:val="none" w:sz="0" w:space="0" w:color="auto"/>
            <w:right w:val="none" w:sz="0" w:space="0" w:color="auto"/>
          </w:divBdr>
        </w:div>
        <w:div w:id="303894174">
          <w:marLeft w:val="547"/>
          <w:marRight w:val="0"/>
          <w:marTop w:val="0"/>
          <w:marBottom w:val="0"/>
          <w:divBdr>
            <w:top w:val="none" w:sz="0" w:space="0" w:color="auto"/>
            <w:left w:val="none" w:sz="0" w:space="0" w:color="auto"/>
            <w:bottom w:val="none" w:sz="0" w:space="0" w:color="auto"/>
            <w:right w:val="none" w:sz="0" w:space="0" w:color="auto"/>
          </w:divBdr>
        </w:div>
        <w:div w:id="331833528">
          <w:marLeft w:val="547"/>
          <w:marRight w:val="0"/>
          <w:marTop w:val="0"/>
          <w:marBottom w:val="0"/>
          <w:divBdr>
            <w:top w:val="none" w:sz="0" w:space="0" w:color="auto"/>
            <w:left w:val="none" w:sz="0" w:space="0" w:color="auto"/>
            <w:bottom w:val="none" w:sz="0" w:space="0" w:color="auto"/>
            <w:right w:val="none" w:sz="0" w:space="0" w:color="auto"/>
          </w:divBdr>
        </w:div>
        <w:div w:id="353116512">
          <w:marLeft w:val="547"/>
          <w:marRight w:val="0"/>
          <w:marTop w:val="0"/>
          <w:marBottom w:val="0"/>
          <w:divBdr>
            <w:top w:val="none" w:sz="0" w:space="0" w:color="auto"/>
            <w:left w:val="none" w:sz="0" w:space="0" w:color="auto"/>
            <w:bottom w:val="none" w:sz="0" w:space="0" w:color="auto"/>
            <w:right w:val="none" w:sz="0" w:space="0" w:color="auto"/>
          </w:divBdr>
        </w:div>
        <w:div w:id="564996033">
          <w:marLeft w:val="547"/>
          <w:marRight w:val="0"/>
          <w:marTop w:val="0"/>
          <w:marBottom w:val="0"/>
          <w:divBdr>
            <w:top w:val="none" w:sz="0" w:space="0" w:color="auto"/>
            <w:left w:val="none" w:sz="0" w:space="0" w:color="auto"/>
            <w:bottom w:val="none" w:sz="0" w:space="0" w:color="auto"/>
            <w:right w:val="none" w:sz="0" w:space="0" w:color="auto"/>
          </w:divBdr>
        </w:div>
        <w:div w:id="1115060894">
          <w:marLeft w:val="547"/>
          <w:marRight w:val="0"/>
          <w:marTop w:val="0"/>
          <w:marBottom w:val="0"/>
          <w:divBdr>
            <w:top w:val="none" w:sz="0" w:space="0" w:color="auto"/>
            <w:left w:val="none" w:sz="0" w:space="0" w:color="auto"/>
            <w:bottom w:val="none" w:sz="0" w:space="0" w:color="auto"/>
            <w:right w:val="none" w:sz="0" w:space="0" w:color="auto"/>
          </w:divBdr>
        </w:div>
        <w:div w:id="1264849596">
          <w:marLeft w:val="547"/>
          <w:marRight w:val="0"/>
          <w:marTop w:val="0"/>
          <w:marBottom w:val="0"/>
          <w:divBdr>
            <w:top w:val="none" w:sz="0" w:space="0" w:color="auto"/>
            <w:left w:val="none" w:sz="0" w:space="0" w:color="auto"/>
            <w:bottom w:val="none" w:sz="0" w:space="0" w:color="auto"/>
            <w:right w:val="none" w:sz="0" w:space="0" w:color="auto"/>
          </w:divBdr>
        </w:div>
        <w:div w:id="1527865858">
          <w:marLeft w:val="547"/>
          <w:marRight w:val="0"/>
          <w:marTop w:val="0"/>
          <w:marBottom w:val="0"/>
          <w:divBdr>
            <w:top w:val="none" w:sz="0" w:space="0" w:color="auto"/>
            <w:left w:val="none" w:sz="0" w:space="0" w:color="auto"/>
            <w:bottom w:val="none" w:sz="0" w:space="0" w:color="auto"/>
            <w:right w:val="none" w:sz="0" w:space="0" w:color="auto"/>
          </w:divBdr>
        </w:div>
        <w:div w:id="1569608436">
          <w:marLeft w:val="547"/>
          <w:marRight w:val="0"/>
          <w:marTop w:val="0"/>
          <w:marBottom w:val="0"/>
          <w:divBdr>
            <w:top w:val="none" w:sz="0" w:space="0" w:color="auto"/>
            <w:left w:val="none" w:sz="0" w:space="0" w:color="auto"/>
            <w:bottom w:val="none" w:sz="0" w:space="0" w:color="auto"/>
            <w:right w:val="none" w:sz="0" w:space="0" w:color="auto"/>
          </w:divBdr>
        </w:div>
        <w:div w:id="1696617635">
          <w:marLeft w:val="547"/>
          <w:marRight w:val="0"/>
          <w:marTop w:val="0"/>
          <w:marBottom w:val="0"/>
          <w:divBdr>
            <w:top w:val="none" w:sz="0" w:space="0" w:color="auto"/>
            <w:left w:val="none" w:sz="0" w:space="0" w:color="auto"/>
            <w:bottom w:val="none" w:sz="0" w:space="0" w:color="auto"/>
            <w:right w:val="none" w:sz="0" w:space="0" w:color="auto"/>
          </w:divBdr>
        </w:div>
        <w:div w:id="1839878727">
          <w:marLeft w:val="547"/>
          <w:marRight w:val="0"/>
          <w:marTop w:val="0"/>
          <w:marBottom w:val="0"/>
          <w:divBdr>
            <w:top w:val="none" w:sz="0" w:space="0" w:color="auto"/>
            <w:left w:val="none" w:sz="0" w:space="0" w:color="auto"/>
            <w:bottom w:val="none" w:sz="0" w:space="0" w:color="auto"/>
            <w:right w:val="none" w:sz="0" w:space="0" w:color="auto"/>
          </w:divBdr>
        </w:div>
      </w:divsChild>
    </w:div>
    <w:div w:id="1878081282">
      <w:bodyDiv w:val="1"/>
      <w:marLeft w:val="0"/>
      <w:marRight w:val="0"/>
      <w:marTop w:val="0"/>
      <w:marBottom w:val="0"/>
      <w:divBdr>
        <w:top w:val="none" w:sz="0" w:space="0" w:color="auto"/>
        <w:left w:val="none" w:sz="0" w:space="0" w:color="auto"/>
        <w:bottom w:val="none" w:sz="0" w:space="0" w:color="auto"/>
        <w:right w:val="none" w:sz="0" w:space="0" w:color="auto"/>
      </w:divBdr>
    </w:div>
    <w:div w:id="1923174307">
      <w:bodyDiv w:val="1"/>
      <w:marLeft w:val="0"/>
      <w:marRight w:val="0"/>
      <w:marTop w:val="0"/>
      <w:marBottom w:val="0"/>
      <w:divBdr>
        <w:top w:val="none" w:sz="0" w:space="0" w:color="auto"/>
        <w:left w:val="none" w:sz="0" w:space="0" w:color="auto"/>
        <w:bottom w:val="none" w:sz="0" w:space="0" w:color="auto"/>
        <w:right w:val="none" w:sz="0" w:space="0" w:color="auto"/>
      </w:divBdr>
    </w:div>
    <w:div w:id="1926956659">
      <w:bodyDiv w:val="1"/>
      <w:marLeft w:val="0"/>
      <w:marRight w:val="0"/>
      <w:marTop w:val="0"/>
      <w:marBottom w:val="0"/>
      <w:divBdr>
        <w:top w:val="none" w:sz="0" w:space="0" w:color="auto"/>
        <w:left w:val="none" w:sz="0" w:space="0" w:color="auto"/>
        <w:bottom w:val="none" w:sz="0" w:space="0" w:color="auto"/>
        <w:right w:val="none" w:sz="0" w:space="0" w:color="auto"/>
      </w:divBdr>
    </w:div>
    <w:div w:id="1948808985">
      <w:bodyDiv w:val="1"/>
      <w:marLeft w:val="0"/>
      <w:marRight w:val="0"/>
      <w:marTop w:val="0"/>
      <w:marBottom w:val="0"/>
      <w:divBdr>
        <w:top w:val="none" w:sz="0" w:space="0" w:color="auto"/>
        <w:left w:val="none" w:sz="0" w:space="0" w:color="auto"/>
        <w:bottom w:val="none" w:sz="0" w:space="0" w:color="auto"/>
        <w:right w:val="none" w:sz="0" w:space="0" w:color="auto"/>
      </w:divBdr>
    </w:div>
    <w:div w:id="1953390379">
      <w:bodyDiv w:val="1"/>
      <w:marLeft w:val="0"/>
      <w:marRight w:val="0"/>
      <w:marTop w:val="0"/>
      <w:marBottom w:val="0"/>
      <w:divBdr>
        <w:top w:val="none" w:sz="0" w:space="0" w:color="auto"/>
        <w:left w:val="none" w:sz="0" w:space="0" w:color="auto"/>
        <w:bottom w:val="none" w:sz="0" w:space="0" w:color="auto"/>
        <w:right w:val="none" w:sz="0" w:space="0" w:color="auto"/>
      </w:divBdr>
    </w:div>
    <w:div w:id="1976833678">
      <w:bodyDiv w:val="1"/>
      <w:marLeft w:val="0"/>
      <w:marRight w:val="0"/>
      <w:marTop w:val="0"/>
      <w:marBottom w:val="0"/>
      <w:divBdr>
        <w:top w:val="none" w:sz="0" w:space="0" w:color="auto"/>
        <w:left w:val="none" w:sz="0" w:space="0" w:color="auto"/>
        <w:bottom w:val="none" w:sz="0" w:space="0" w:color="auto"/>
        <w:right w:val="none" w:sz="0" w:space="0" w:color="auto"/>
      </w:divBdr>
    </w:div>
    <w:div w:id="21126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zso.cz" TargetMode="Externa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diagramQuickStyle" Target="diagrams/quickStyle2.xml"/><Relationship Id="rId34" Type="http://schemas.openxmlformats.org/officeDocument/2006/relationships/image" Target="media/image2.jpeg"/><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zso.cz"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openxmlformats.org/officeDocument/2006/relationships/image" Target="media/image4.png"/><Relationship Id="rId46"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hyperlink" Target="http://evidence.mpsv.cz/eEDS/index.php?search&amp;okres=Ostrava-m%C4%9Bsto"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image" Target="media/image10.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hyperlink" Target="http://www.dsmpsv.cz/cs/" TargetMode="External"/><Relationship Id="rId43" Type="http://schemas.openxmlformats.org/officeDocument/2006/relationships/image" Target="media/image9.png"/><Relationship Id="rId48" Type="http://schemas.openxmlformats.org/officeDocument/2006/relationships/hyperlink" Target="https://www.csicr.cz/html/2021/Sekundarni_analyza_PISA_2018_Rustove_mysleni/html5/index.html?&amp;locale=CSY&amp;pn=1" TargetMode="External"/><Relationship Id="rId8" Type="http://schemas.openxmlformats.org/officeDocument/2006/relationships/webSettings" Target="webSettings.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54A3F6-0D3B-4FD2-B7AD-D603D8D41C4D}" type="doc">
      <dgm:prSet loTypeId="urn:microsoft.com/office/officeart/2005/8/layout/pyramid2" loCatId="pyramid" qsTypeId="urn:microsoft.com/office/officeart/2005/8/quickstyle/simple1" qsCatId="simple" csTypeId="urn:microsoft.com/office/officeart/2005/8/colors/accent1_2" csCatId="accent1" phldr="1"/>
      <dgm:spPr/>
    </dgm:pt>
    <dgm:pt modelId="{14A2CE69-C784-4BED-83CF-2A0021F2F2C8}">
      <dgm:prSet phldrT="[Text]" custT="1"/>
      <dgm:spPr/>
      <dgm:t>
        <a:bodyPr/>
        <a:lstStyle/>
        <a:p>
          <a:r>
            <a:rPr lang="cs-CZ" sz="1100"/>
            <a:t>Strategie národní</a:t>
          </a:r>
        </a:p>
      </dgm:t>
    </dgm:pt>
    <dgm:pt modelId="{8FB552DA-8B18-43AB-9A83-F503BE9E1FA3}" type="parTrans" cxnId="{BCC43903-4AED-47BA-9E4C-3EAA580EE1BF}">
      <dgm:prSet/>
      <dgm:spPr/>
      <dgm:t>
        <a:bodyPr/>
        <a:lstStyle/>
        <a:p>
          <a:endParaRPr lang="cs-CZ"/>
        </a:p>
      </dgm:t>
    </dgm:pt>
    <dgm:pt modelId="{3EEB64BD-A20F-4B0A-A333-B80BC0E5E580}" type="sibTrans" cxnId="{BCC43903-4AED-47BA-9E4C-3EAA580EE1BF}">
      <dgm:prSet/>
      <dgm:spPr/>
      <dgm:t>
        <a:bodyPr/>
        <a:lstStyle/>
        <a:p>
          <a:endParaRPr lang="cs-CZ"/>
        </a:p>
      </dgm:t>
    </dgm:pt>
    <dgm:pt modelId="{624D017B-CFE3-4E7E-B020-80E1AA3F4AC6}">
      <dgm:prSet phldrT="[Text]" custT="1"/>
      <dgm:spPr/>
      <dgm:t>
        <a:bodyPr/>
        <a:lstStyle/>
        <a:p>
          <a:r>
            <a:rPr lang="cs-CZ" sz="1100"/>
            <a:t>Strategie regionální</a:t>
          </a:r>
        </a:p>
      </dgm:t>
    </dgm:pt>
    <dgm:pt modelId="{B899B4B0-C5A9-4E9A-8D29-6C97DDC13A94}" type="parTrans" cxnId="{765F5E04-F9D7-405F-B5F7-13214A7D8BC5}">
      <dgm:prSet/>
      <dgm:spPr/>
      <dgm:t>
        <a:bodyPr/>
        <a:lstStyle/>
        <a:p>
          <a:endParaRPr lang="cs-CZ"/>
        </a:p>
      </dgm:t>
    </dgm:pt>
    <dgm:pt modelId="{8E262AE9-1950-4F3B-BBC9-CB22023939B9}" type="sibTrans" cxnId="{765F5E04-F9D7-405F-B5F7-13214A7D8BC5}">
      <dgm:prSet/>
      <dgm:spPr/>
      <dgm:t>
        <a:bodyPr/>
        <a:lstStyle/>
        <a:p>
          <a:endParaRPr lang="cs-CZ"/>
        </a:p>
      </dgm:t>
    </dgm:pt>
    <dgm:pt modelId="{995074A3-6A91-4399-8E3C-E0774CA9B852}">
      <dgm:prSet phldrT="[Text]" custT="1"/>
      <dgm:spPr/>
      <dgm:t>
        <a:bodyPr/>
        <a:lstStyle/>
        <a:p>
          <a:r>
            <a:rPr lang="cs-CZ" sz="1100"/>
            <a:t>Strategie místní</a:t>
          </a:r>
        </a:p>
      </dgm:t>
    </dgm:pt>
    <dgm:pt modelId="{130C73E5-B54D-4D28-B34B-C48003C8AC34}" type="parTrans" cxnId="{7FFC0022-3084-41B1-8663-15668121FA23}">
      <dgm:prSet/>
      <dgm:spPr/>
      <dgm:t>
        <a:bodyPr/>
        <a:lstStyle/>
        <a:p>
          <a:endParaRPr lang="cs-CZ"/>
        </a:p>
      </dgm:t>
    </dgm:pt>
    <dgm:pt modelId="{8D6395E2-E38E-4B90-996D-B664151426A3}" type="sibTrans" cxnId="{7FFC0022-3084-41B1-8663-15668121FA23}">
      <dgm:prSet/>
      <dgm:spPr/>
      <dgm:t>
        <a:bodyPr/>
        <a:lstStyle/>
        <a:p>
          <a:endParaRPr lang="cs-CZ"/>
        </a:p>
      </dgm:t>
    </dgm:pt>
    <dgm:pt modelId="{B0F3094C-EE73-4E47-8E43-95DFEAD57C2C}" type="pres">
      <dgm:prSet presAssocID="{F754A3F6-0D3B-4FD2-B7AD-D603D8D41C4D}" presName="compositeShape" presStyleCnt="0">
        <dgm:presLayoutVars>
          <dgm:dir/>
          <dgm:resizeHandles/>
        </dgm:presLayoutVars>
      </dgm:prSet>
      <dgm:spPr/>
    </dgm:pt>
    <dgm:pt modelId="{337A5B45-9A8F-4991-9627-FF7B40AB407B}" type="pres">
      <dgm:prSet presAssocID="{F754A3F6-0D3B-4FD2-B7AD-D603D8D41C4D}" presName="pyramid" presStyleLbl="node1" presStyleIdx="0" presStyleCnt="1"/>
      <dgm:spPr/>
    </dgm:pt>
    <dgm:pt modelId="{575C26BB-010A-44A6-9CAB-1B2EF16DC0E6}" type="pres">
      <dgm:prSet presAssocID="{F754A3F6-0D3B-4FD2-B7AD-D603D8D41C4D}" presName="theList" presStyleCnt="0"/>
      <dgm:spPr/>
    </dgm:pt>
    <dgm:pt modelId="{2B329356-3F6E-443B-A939-C64EF6AED333}" type="pres">
      <dgm:prSet presAssocID="{14A2CE69-C784-4BED-83CF-2A0021F2F2C8}" presName="aNode" presStyleLbl="fgAcc1" presStyleIdx="0" presStyleCnt="3" custScaleX="185760" custLinFactNeighborX="-49113" custLinFactNeighborY="59991">
        <dgm:presLayoutVars>
          <dgm:bulletEnabled val="1"/>
        </dgm:presLayoutVars>
      </dgm:prSet>
      <dgm:spPr/>
    </dgm:pt>
    <dgm:pt modelId="{49C9EF9D-4461-4C6E-B1C3-41AE0A8D3644}" type="pres">
      <dgm:prSet presAssocID="{14A2CE69-C784-4BED-83CF-2A0021F2F2C8}" presName="aSpace" presStyleCnt="0"/>
      <dgm:spPr/>
    </dgm:pt>
    <dgm:pt modelId="{4D0423D7-CB15-4EC2-BB7C-ED4405453DC5}" type="pres">
      <dgm:prSet presAssocID="{624D017B-CFE3-4E7E-B020-80E1AA3F4AC6}" presName="aNode" presStyleLbl="fgAcc1" presStyleIdx="1" presStyleCnt="3" custScaleX="184249" custLinFactNeighborX="-49113" custLinFactNeighborY="99985">
        <dgm:presLayoutVars>
          <dgm:bulletEnabled val="1"/>
        </dgm:presLayoutVars>
      </dgm:prSet>
      <dgm:spPr/>
    </dgm:pt>
    <dgm:pt modelId="{012506D6-A72A-4FF1-A477-23F003BFC29A}" type="pres">
      <dgm:prSet presAssocID="{624D017B-CFE3-4E7E-B020-80E1AA3F4AC6}" presName="aSpace" presStyleCnt="0"/>
      <dgm:spPr/>
    </dgm:pt>
    <dgm:pt modelId="{77240581-4043-43D0-9A8A-423D6B97F90A}" type="pres">
      <dgm:prSet presAssocID="{995074A3-6A91-4399-8E3C-E0774CA9B852}" presName="aNode" presStyleLbl="fgAcc1" presStyleIdx="2" presStyleCnt="3" custScaleX="186515" custLinFactY="4998" custLinFactNeighborX="-49113" custLinFactNeighborY="100000">
        <dgm:presLayoutVars>
          <dgm:bulletEnabled val="1"/>
        </dgm:presLayoutVars>
      </dgm:prSet>
      <dgm:spPr/>
    </dgm:pt>
    <dgm:pt modelId="{9D9D0845-B9FF-4478-A1EC-BED5FD5A95CA}" type="pres">
      <dgm:prSet presAssocID="{995074A3-6A91-4399-8E3C-E0774CA9B852}" presName="aSpace" presStyleCnt="0"/>
      <dgm:spPr/>
    </dgm:pt>
  </dgm:ptLst>
  <dgm:cxnLst>
    <dgm:cxn modelId="{BCC43903-4AED-47BA-9E4C-3EAA580EE1BF}" srcId="{F754A3F6-0D3B-4FD2-B7AD-D603D8D41C4D}" destId="{14A2CE69-C784-4BED-83CF-2A0021F2F2C8}" srcOrd="0" destOrd="0" parTransId="{8FB552DA-8B18-43AB-9A83-F503BE9E1FA3}" sibTransId="{3EEB64BD-A20F-4B0A-A333-B80BC0E5E580}"/>
    <dgm:cxn modelId="{765F5E04-F9D7-405F-B5F7-13214A7D8BC5}" srcId="{F754A3F6-0D3B-4FD2-B7AD-D603D8D41C4D}" destId="{624D017B-CFE3-4E7E-B020-80E1AA3F4AC6}" srcOrd="1" destOrd="0" parTransId="{B899B4B0-C5A9-4E9A-8D29-6C97DDC13A94}" sibTransId="{8E262AE9-1950-4F3B-BBC9-CB22023939B9}"/>
    <dgm:cxn modelId="{7FFC0022-3084-41B1-8663-15668121FA23}" srcId="{F754A3F6-0D3B-4FD2-B7AD-D603D8D41C4D}" destId="{995074A3-6A91-4399-8E3C-E0774CA9B852}" srcOrd="2" destOrd="0" parTransId="{130C73E5-B54D-4D28-B34B-C48003C8AC34}" sibTransId="{8D6395E2-E38E-4B90-996D-B664151426A3}"/>
    <dgm:cxn modelId="{BC5C8534-263C-423D-B31A-9DF5475AE771}" type="presOf" srcId="{14A2CE69-C784-4BED-83CF-2A0021F2F2C8}" destId="{2B329356-3F6E-443B-A939-C64EF6AED333}" srcOrd="0" destOrd="0" presId="urn:microsoft.com/office/officeart/2005/8/layout/pyramid2"/>
    <dgm:cxn modelId="{8965067C-A1F9-4D53-BA04-E847586A1775}" type="presOf" srcId="{624D017B-CFE3-4E7E-B020-80E1AA3F4AC6}" destId="{4D0423D7-CB15-4EC2-BB7C-ED4405453DC5}" srcOrd="0" destOrd="0" presId="urn:microsoft.com/office/officeart/2005/8/layout/pyramid2"/>
    <dgm:cxn modelId="{D2D3757C-B004-4671-A51D-C64DC25A6CB6}" type="presOf" srcId="{F754A3F6-0D3B-4FD2-B7AD-D603D8D41C4D}" destId="{B0F3094C-EE73-4E47-8E43-95DFEAD57C2C}" srcOrd="0" destOrd="0" presId="urn:microsoft.com/office/officeart/2005/8/layout/pyramid2"/>
    <dgm:cxn modelId="{C61CBAA0-A85F-42D4-9261-910A0F622982}" type="presOf" srcId="{995074A3-6A91-4399-8E3C-E0774CA9B852}" destId="{77240581-4043-43D0-9A8A-423D6B97F90A}" srcOrd="0" destOrd="0" presId="urn:microsoft.com/office/officeart/2005/8/layout/pyramid2"/>
    <dgm:cxn modelId="{6B6E14DA-A5D9-4446-9792-B13BBA9B8876}" type="presParOf" srcId="{B0F3094C-EE73-4E47-8E43-95DFEAD57C2C}" destId="{337A5B45-9A8F-4991-9627-FF7B40AB407B}" srcOrd="0" destOrd="0" presId="urn:microsoft.com/office/officeart/2005/8/layout/pyramid2"/>
    <dgm:cxn modelId="{A480466D-625C-45B4-AE3B-5C3488AC7A56}" type="presParOf" srcId="{B0F3094C-EE73-4E47-8E43-95DFEAD57C2C}" destId="{575C26BB-010A-44A6-9CAB-1B2EF16DC0E6}" srcOrd="1" destOrd="0" presId="urn:microsoft.com/office/officeart/2005/8/layout/pyramid2"/>
    <dgm:cxn modelId="{9D58AA4D-7472-412A-B620-C4F2B304EB2D}" type="presParOf" srcId="{575C26BB-010A-44A6-9CAB-1B2EF16DC0E6}" destId="{2B329356-3F6E-443B-A939-C64EF6AED333}" srcOrd="0" destOrd="0" presId="urn:microsoft.com/office/officeart/2005/8/layout/pyramid2"/>
    <dgm:cxn modelId="{DA8A0D37-B2A9-4483-8FC0-F7E2293FF7DD}" type="presParOf" srcId="{575C26BB-010A-44A6-9CAB-1B2EF16DC0E6}" destId="{49C9EF9D-4461-4C6E-B1C3-41AE0A8D3644}" srcOrd="1" destOrd="0" presId="urn:microsoft.com/office/officeart/2005/8/layout/pyramid2"/>
    <dgm:cxn modelId="{D5609E2C-94F2-44CF-9C0D-C9BE6AF2799C}" type="presParOf" srcId="{575C26BB-010A-44A6-9CAB-1B2EF16DC0E6}" destId="{4D0423D7-CB15-4EC2-BB7C-ED4405453DC5}" srcOrd="2" destOrd="0" presId="urn:microsoft.com/office/officeart/2005/8/layout/pyramid2"/>
    <dgm:cxn modelId="{6D82BB10-6B83-46E2-A869-CAC1A14D6056}" type="presParOf" srcId="{575C26BB-010A-44A6-9CAB-1B2EF16DC0E6}" destId="{012506D6-A72A-4FF1-A477-23F003BFC29A}" srcOrd="3" destOrd="0" presId="urn:microsoft.com/office/officeart/2005/8/layout/pyramid2"/>
    <dgm:cxn modelId="{7A9A3910-FF89-4241-8195-01409207534A}" type="presParOf" srcId="{575C26BB-010A-44A6-9CAB-1B2EF16DC0E6}" destId="{77240581-4043-43D0-9A8A-423D6B97F90A}" srcOrd="4" destOrd="0" presId="urn:microsoft.com/office/officeart/2005/8/layout/pyramid2"/>
    <dgm:cxn modelId="{CB563802-1C7F-4BF2-AAB3-06D0EF08C0BF}" type="presParOf" srcId="{575C26BB-010A-44A6-9CAB-1B2EF16DC0E6}" destId="{9D9D0845-B9FF-4478-A1EC-BED5FD5A95CA}" srcOrd="5" destOrd="0" presId="urn:microsoft.com/office/officeart/2005/8/layout/pyramid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C08D1A-0E40-41E5-BDF0-A3B776F5BA5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cs-CZ"/>
        </a:p>
      </dgm:t>
    </dgm:pt>
    <dgm:pt modelId="{ED26AA98-EA80-41CB-9CDB-B7C44B2D0BBF}">
      <dgm:prSet phldrT="[Text]" custT="1"/>
      <dgm:spPr/>
      <dgm:t>
        <a:bodyPr/>
        <a:lstStyle/>
        <a:p>
          <a:r>
            <a:rPr lang="cs-CZ" sz="2000"/>
            <a:t>Strategie místní</a:t>
          </a:r>
        </a:p>
      </dgm:t>
    </dgm:pt>
    <dgm:pt modelId="{88E27D6F-905A-4DB6-8643-0EE7447C968A}" type="parTrans" cxnId="{AD29701B-CE4C-47D7-9973-78DFA6F73173}">
      <dgm:prSet/>
      <dgm:spPr/>
      <dgm:t>
        <a:bodyPr/>
        <a:lstStyle/>
        <a:p>
          <a:endParaRPr lang="cs-CZ"/>
        </a:p>
      </dgm:t>
    </dgm:pt>
    <dgm:pt modelId="{B14452CF-5769-4DFA-839D-1BECB70DE7B8}" type="sibTrans" cxnId="{AD29701B-CE4C-47D7-9973-78DFA6F73173}">
      <dgm:prSet/>
      <dgm:spPr/>
      <dgm:t>
        <a:bodyPr/>
        <a:lstStyle/>
        <a:p>
          <a:endParaRPr lang="cs-CZ"/>
        </a:p>
      </dgm:t>
    </dgm:pt>
    <dgm:pt modelId="{CCB2DB06-A496-4253-9622-419EC29B2277}">
      <dgm:prSet phldrT="[Text]" custT="1"/>
      <dgm:spPr/>
      <dgm:t>
        <a:bodyPr/>
        <a:lstStyle/>
        <a:p>
          <a:pPr algn="just"/>
          <a:r>
            <a:rPr lang="cs-CZ" sz="1000" b="1"/>
            <a:t>Strategie území správního obvodu ORP Ostrava v oblasti předškolní výchovy a základního školství, sociálních služeb, odpadového hospodářství, podpory zaměstnanosti a podnikání a životního prostředí - kvality ovzduší (2015 až 2024)</a:t>
          </a:r>
          <a:endParaRPr lang="cs-CZ" sz="1000"/>
        </a:p>
      </dgm:t>
    </dgm:pt>
    <dgm:pt modelId="{65E23905-B7CB-420E-984E-ACFA266356C6}" type="parTrans" cxnId="{9F971374-B735-4501-91FC-79ABDA911087}">
      <dgm:prSet/>
      <dgm:spPr/>
      <dgm:t>
        <a:bodyPr/>
        <a:lstStyle/>
        <a:p>
          <a:endParaRPr lang="cs-CZ"/>
        </a:p>
      </dgm:t>
    </dgm:pt>
    <dgm:pt modelId="{F902DAE2-BBAD-455C-85FB-3859B693A027}" type="sibTrans" cxnId="{9F971374-B735-4501-91FC-79ABDA911087}">
      <dgm:prSet/>
      <dgm:spPr/>
      <dgm:t>
        <a:bodyPr/>
        <a:lstStyle/>
        <a:p>
          <a:endParaRPr lang="cs-CZ"/>
        </a:p>
      </dgm:t>
    </dgm:pt>
    <dgm:pt modelId="{FCD06CDC-CF89-40AF-9909-B72B126035BC}">
      <dgm:prSet phldrT="[Text]" custT="1"/>
      <dgm:spPr/>
      <dgm:t>
        <a:bodyPr/>
        <a:lstStyle/>
        <a:p>
          <a:pPr algn="just"/>
          <a:r>
            <a:rPr lang="cs-CZ" sz="1000" b="1"/>
            <a:t>ITI ostravské aglomerace</a:t>
          </a:r>
          <a:endParaRPr lang="cs-CZ" sz="1000"/>
        </a:p>
      </dgm:t>
    </dgm:pt>
    <dgm:pt modelId="{7FC74890-22E7-47BF-991E-BC7F3BBB8CB6}" type="parTrans" cxnId="{1B052AAB-7E0B-405E-8BEF-F51B07200941}">
      <dgm:prSet/>
      <dgm:spPr/>
      <dgm:t>
        <a:bodyPr/>
        <a:lstStyle/>
        <a:p>
          <a:endParaRPr lang="cs-CZ"/>
        </a:p>
      </dgm:t>
    </dgm:pt>
    <dgm:pt modelId="{DFF931B3-3D39-4A11-B485-19BB3EDAEB57}" type="sibTrans" cxnId="{1B052AAB-7E0B-405E-8BEF-F51B07200941}">
      <dgm:prSet/>
      <dgm:spPr/>
      <dgm:t>
        <a:bodyPr/>
        <a:lstStyle/>
        <a:p>
          <a:endParaRPr lang="cs-CZ"/>
        </a:p>
      </dgm:t>
    </dgm:pt>
    <dgm:pt modelId="{885C2030-5F9D-496F-B1E1-7CACA0FDC38A}">
      <dgm:prSet phldrT="[Text]" custT="1"/>
      <dgm:spPr/>
      <dgm:t>
        <a:bodyPr/>
        <a:lstStyle/>
        <a:p>
          <a:pPr algn="just"/>
          <a:r>
            <a:rPr lang="cs-CZ" sz="1000" b="1"/>
            <a:t>Strategický plán rozvoje statutárního města Ostravy na léta 2017 – 2023 </a:t>
          </a:r>
          <a:endParaRPr lang="cs-CZ" sz="1000"/>
        </a:p>
      </dgm:t>
    </dgm:pt>
    <dgm:pt modelId="{545E6DB2-C24C-4E9B-A5C5-D437C04D1A95}" type="parTrans" cxnId="{376B850B-30E8-4FC6-83D3-387F701F4F5B}">
      <dgm:prSet/>
      <dgm:spPr/>
      <dgm:t>
        <a:bodyPr/>
        <a:lstStyle/>
        <a:p>
          <a:endParaRPr lang="cs-CZ"/>
        </a:p>
      </dgm:t>
    </dgm:pt>
    <dgm:pt modelId="{8C70B87F-BA02-4A5F-BB57-F962744A0389}" type="sibTrans" cxnId="{376B850B-30E8-4FC6-83D3-387F701F4F5B}">
      <dgm:prSet/>
      <dgm:spPr/>
      <dgm:t>
        <a:bodyPr/>
        <a:lstStyle/>
        <a:p>
          <a:endParaRPr lang="cs-CZ"/>
        </a:p>
      </dgm:t>
    </dgm:pt>
    <dgm:pt modelId="{EF2583C7-1756-4E60-B36E-D9F8A1E2CC6A}">
      <dgm:prSet phldrT="[Text]" custT="1"/>
      <dgm:spPr/>
      <dgm:t>
        <a:bodyPr/>
        <a:lstStyle/>
        <a:p>
          <a:pPr algn="just"/>
          <a:r>
            <a:rPr lang="cs-CZ" sz="1000" b="1"/>
            <a:t>Místní plán inkluze v oblasti vzdělávání, statutární město Ostrava, pro období 2019-2022</a:t>
          </a:r>
          <a:endParaRPr lang="cs-CZ" sz="1000"/>
        </a:p>
      </dgm:t>
    </dgm:pt>
    <dgm:pt modelId="{7E030D5F-705D-4D93-AAC7-5A9D0650D35A}" type="parTrans" cxnId="{5F32DA6B-CD94-4E9B-87D3-74095CF844E6}">
      <dgm:prSet/>
      <dgm:spPr/>
      <dgm:t>
        <a:bodyPr/>
        <a:lstStyle/>
        <a:p>
          <a:endParaRPr lang="cs-CZ"/>
        </a:p>
      </dgm:t>
    </dgm:pt>
    <dgm:pt modelId="{B253DF20-7E3C-4380-A7E4-2A87ED364179}" type="sibTrans" cxnId="{5F32DA6B-CD94-4E9B-87D3-74095CF844E6}">
      <dgm:prSet/>
      <dgm:spPr/>
      <dgm:t>
        <a:bodyPr/>
        <a:lstStyle/>
        <a:p>
          <a:endParaRPr lang="cs-CZ"/>
        </a:p>
      </dgm:t>
    </dgm:pt>
    <dgm:pt modelId="{D172C3E2-7A0E-4EC3-BC0E-632B8F4DFCC8}">
      <dgm:prSet phldrT="[Text]" custT="1"/>
      <dgm:spPr/>
      <dgm:t>
        <a:bodyPr/>
        <a:lstStyle/>
        <a:p>
          <a:pPr algn="just"/>
          <a:r>
            <a:rPr lang="cs-CZ" sz="1000" b="1"/>
            <a:t>Komunitní plán sociálních služeb a souvisejících aktivit ve městě Ostrava na období 2019-2022</a:t>
          </a:r>
          <a:endParaRPr lang="cs-CZ" sz="1000"/>
        </a:p>
      </dgm:t>
    </dgm:pt>
    <dgm:pt modelId="{C46FF0EC-F73B-4C0E-9B28-0CEFB9BBBA46}" type="parTrans" cxnId="{CE0D4D7A-7B5D-417A-9D50-571C1ED358D0}">
      <dgm:prSet/>
      <dgm:spPr/>
      <dgm:t>
        <a:bodyPr/>
        <a:lstStyle/>
        <a:p>
          <a:endParaRPr lang="cs-CZ"/>
        </a:p>
      </dgm:t>
    </dgm:pt>
    <dgm:pt modelId="{F1FFC947-C21B-4C00-9BDA-EEFD4DBC3142}" type="sibTrans" cxnId="{CE0D4D7A-7B5D-417A-9D50-571C1ED358D0}">
      <dgm:prSet/>
      <dgm:spPr/>
      <dgm:t>
        <a:bodyPr/>
        <a:lstStyle/>
        <a:p>
          <a:endParaRPr lang="cs-CZ"/>
        </a:p>
      </dgm:t>
    </dgm:pt>
    <dgm:pt modelId="{A1576A6B-F021-4CCF-BA85-DD3908DD8B63}">
      <dgm:prSet phldrT="[Text]" custT="1"/>
      <dgm:spPr/>
      <dgm:t>
        <a:bodyPr/>
        <a:lstStyle/>
        <a:p>
          <a:pPr algn="just"/>
          <a:r>
            <a:rPr lang="cs-CZ" sz="1000" b="1"/>
            <a:t>Strategický rámec priorit MAP do roku 2023</a:t>
          </a:r>
          <a:endParaRPr lang="cs-CZ" sz="1000"/>
        </a:p>
      </dgm:t>
    </dgm:pt>
    <dgm:pt modelId="{24B7180F-54B7-4AFA-AE65-6D19688158CA}" type="parTrans" cxnId="{23959DBA-51BD-4BEC-8B62-B657B84F08CE}">
      <dgm:prSet/>
      <dgm:spPr/>
      <dgm:t>
        <a:bodyPr/>
        <a:lstStyle/>
        <a:p>
          <a:endParaRPr lang="cs-CZ"/>
        </a:p>
      </dgm:t>
    </dgm:pt>
    <dgm:pt modelId="{4BC72903-29BC-43A9-A19D-581A33D31279}" type="sibTrans" cxnId="{23959DBA-51BD-4BEC-8B62-B657B84F08CE}">
      <dgm:prSet/>
      <dgm:spPr/>
      <dgm:t>
        <a:bodyPr/>
        <a:lstStyle/>
        <a:p>
          <a:endParaRPr lang="cs-CZ"/>
        </a:p>
      </dgm:t>
    </dgm:pt>
    <dgm:pt modelId="{D8008FDC-C66A-4C0A-89C8-969A81B90E7C}">
      <dgm:prSet phldrT="[Text]" custT="1"/>
      <dgm:spPr/>
      <dgm:t>
        <a:bodyPr/>
        <a:lstStyle/>
        <a:p>
          <a:pPr algn="just"/>
          <a:r>
            <a:rPr lang="cs-CZ" sz="1000" b="1"/>
            <a:t>Strategický plán rozvoje obce Olbramice</a:t>
          </a:r>
        </a:p>
      </dgm:t>
    </dgm:pt>
    <dgm:pt modelId="{681D1091-FC1E-49CA-91E1-92E5E701513A}" type="parTrans" cxnId="{278C588C-2759-45BA-9101-5AB4F0B1F105}">
      <dgm:prSet/>
      <dgm:spPr/>
      <dgm:t>
        <a:bodyPr/>
        <a:lstStyle/>
        <a:p>
          <a:endParaRPr lang="cs-CZ"/>
        </a:p>
      </dgm:t>
    </dgm:pt>
    <dgm:pt modelId="{17EDA48A-67FD-4734-ADF0-45F661154C5A}" type="sibTrans" cxnId="{278C588C-2759-45BA-9101-5AB4F0B1F105}">
      <dgm:prSet/>
      <dgm:spPr/>
      <dgm:t>
        <a:bodyPr/>
        <a:lstStyle/>
        <a:p>
          <a:endParaRPr lang="cs-CZ"/>
        </a:p>
      </dgm:t>
    </dgm:pt>
    <dgm:pt modelId="{52F9E29F-9678-47A5-A4D9-83472181BC09}">
      <dgm:prSet phldrT="[Text]" custT="1"/>
      <dgm:spPr/>
      <dgm:t>
        <a:bodyPr/>
        <a:lstStyle/>
        <a:p>
          <a:pPr algn="just"/>
          <a:r>
            <a:rPr lang="cs-CZ" sz="1000" b="1"/>
            <a:t>Strategický plán rozvoje území MAS Slezská Brána v období 2014+</a:t>
          </a:r>
        </a:p>
      </dgm:t>
    </dgm:pt>
    <dgm:pt modelId="{200FF8C1-DC85-4F06-B916-66226977B94D}" type="parTrans" cxnId="{88424B2D-9873-40D7-81CD-1354BFD10574}">
      <dgm:prSet/>
      <dgm:spPr/>
      <dgm:t>
        <a:bodyPr/>
        <a:lstStyle/>
        <a:p>
          <a:endParaRPr lang="cs-CZ"/>
        </a:p>
      </dgm:t>
    </dgm:pt>
    <dgm:pt modelId="{4CB22BDB-C17F-4D13-A0E9-6D54F58CB80B}" type="sibTrans" cxnId="{88424B2D-9873-40D7-81CD-1354BFD10574}">
      <dgm:prSet/>
      <dgm:spPr/>
      <dgm:t>
        <a:bodyPr/>
        <a:lstStyle/>
        <a:p>
          <a:endParaRPr lang="cs-CZ"/>
        </a:p>
      </dgm:t>
    </dgm:pt>
    <dgm:pt modelId="{C8E8FA4E-6F40-4F44-9342-B11A9A8E21D3}">
      <dgm:prSet phldrT="[Text]" custT="1"/>
      <dgm:spPr/>
      <dgm:t>
        <a:bodyPr/>
        <a:lstStyle/>
        <a:p>
          <a:pPr algn="just"/>
          <a:r>
            <a:rPr lang="cs-CZ" sz="1000" b="1"/>
            <a:t>Místní integrovaná strategie komunitně vedeného rozvoje území MAS Opavsko pro programové období 2014 – 2020</a:t>
          </a:r>
        </a:p>
      </dgm:t>
    </dgm:pt>
    <dgm:pt modelId="{4BCF2A22-FDBB-4303-BBD7-CAFEC18F3E10}" type="parTrans" cxnId="{195E8FB2-C370-4BCA-965A-CC6F8387FB34}">
      <dgm:prSet/>
      <dgm:spPr/>
      <dgm:t>
        <a:bodyPr/>
        <a:lstStyle/>
        <a:p>
          <a:endParaRPr lang="cs-CZ"/>
        </a:p>
      </dgm:t>
    </dgm:pt>
    <dgm:pt modelId="{005AF406-1C64-4C05-BED2-6C985225AAAF}" type="sibTrans" cxnId="{195E8FB2-C370-4BCA-965A-CC6F8387FB34}">
      <dgm:prSet/>
      <dgm:spPr/>
      <dgm:t>
        <a:bodyPr/>
        <a:lstStyle/>
        <a:p>
          <a:endParaRPr lang="cs-CZ"/>
        </a:p>
      </dgm:t>
    </dgm:pt>
    <dgm:pt modelId="{CCA7C8A8-77D1-4F79-ABC2-531F8438DB40}">
      <dgm:prSet phldrT="[Text]" custT="1"/>
      <dgm:spPr/>
      <dgm:t>
        <a:bodyPr/>
        <a:lstStyle/>
        <a:p>
          <a:pPr algn="just"/>
          <a:r>
            <a:rPr lang="cs-CZ" sz="1000" b="1"/>
            <a:t>Strategie komunitně vedeného místního rozvoje MAS Pobeskydí - Stará Ves nad Ondřejnicí</a:t>
          </a:r>
        </a:p>
      </dgm:t>
    </dgm:pt>
    <dgm:pt modelId="{77533E21-0FBC-42D2-80F4-383E7FE91C04}" type="parTrans" cxnId="{FD440E31-10AE-4B0B-BF60-0FA3331AF6CB}">
      <dgm:prSet/>
      <dgm:spPr/>
      <dgm:t>
        <a:bodyPr/>
        <a:lstStyle/>
        <a:p>
          <a:endParaRPr lang="cs-CZ"/>
        </a:p>
      </dgm:t>
    </dgm:pt>
    <dgm:pt modelId="{98A1AD13-5000-4233-B7F0-2CFF6E7B67B8}" type="sibTrans" cxnId="{FD440E31-10AE-4B0B-BF60-0FA3331AF6CB}">
      <dgm:prSet/>
      <dgm:spPr/>
      <dgm:t>
        <a:bodyPr/>
        <a:lstStyle/>
        <a:p>
          <a:endParaRPr lang="cs-CZ"/>
        </a:p>
      </dgm:t>
    </dgm:pt>
    <dgm:pt modelId="{6D033B18-703D-4429-8AC2-C3EBABDFEB9A}">
      <dgm:prSet phldrT="[Text]" custT="1"/>
      <dgm:spPr/>
      <dgm:t>
        <a:bodyPr/>
        <a:lstStyle/>
        <a:p>
          <a:pPr algn="just"/>
          <a:r>
            <a:rPr lang="cs-CZ" sz="1000" b="1"/>
            <a:t>Strategie komunitně vedeného místního rozvoje MAS Regionu Poodří v letech 2014-2020</a:t>
          </a:r>
        </a:p>
      </dgm:t>
    </dgm:pt>
    <dgm:pt modelId="{3B91560F-7D9A-4768-A1E2-676277C637CC}" type="parTrans" cxnId="{513C62CD-D817-475F-9AB2-2A6E8A8476C7}">
      <dgm:prSet/>
      <dgm:spPr/>
      <dgm:t>
        <a:bodyPr/>
        <a:lstStyle/>
        <a:p>
          <a:endParaRPr lang="cs-CZ"/>
        </a:p>
      </dgm:t>
    </dgm:pt>
    <dgm:pt modelId="{756FA2BF-DFAC-4012-9826-EA0465805A4D}" type="sibTrans" cxnId="{513C62CD-D817-475F-9AB2-2A6E8A8476C7}">
      <dgm:prSet/>
      <dgm:spPr/>
      <dgm:t>
        <a:bodyPr/>
        <a:lstStyle/>
        <a:p>
          <a:endParaRPr lang="cs-CZ"/>
        </a:p>
      </dgm:t>
    </dgm:pt>
    <dgm:pt modelId="{835E40A5-FAA9-473A-BF40-0D6E7202D022}" type="pres">
      <dgm:prSet presAssocID="{8EC08D1A-0E40-41E5-BDF0-A3B776F5BA59}" presName="Name0" presStyleCnt="0">
        <dgm:presLayoutVars>
          <dgm:dir/>
          <dgm:animLvl val="lvl"/>
          <dgm:resizeHandles val="exact"/>
        </dgm:presLayoutVars>
      </dgm:prSet>
      <dgm:spPr/>
    </dgm:pt>
    <dgm:pt modelId="{2F2044CF-DE7C-42BB-BE7B-29A1F0E756E9}" type="pres">
      <dgm:prSet presAssocID="{ED26AA98-EA80-41CB-9CDB-B7C44B2D0BBF}" presName="linNode" presStyleCnt="0"/>
      <dgm:spPr/>
    </dgm:pt>
    <dgm:pt modelId="{A20B90AD-0967-4399-B739-0EEC963DF9C1}" type="pres">
      <dgm:prSet presAssocID="{ED26AA98-EA80-41CB-9CDB-B7C44B2D0BBF}" presName="parentText" presStyleLbl="node1" presStyleIdx="0" presStyleCnt="1" custScaleX="78025" custScaleY="87074" custLinFactNeighborX="-10" custLinFactNeighborY="5472">
        <dgm:presLayoutVars>
          <dgm:chMax val="1"/>
          <dgm:bulletEnabled val="1"/>
        </dgm:presLayoutVars>
      </dgm:prSet>
      <dgm:spPr/>
    </dgm:pt>
    <dgm:pt modelId="{FB3C9CF3-28A3-4F2A-A735-998F47D86500}" type="pres">
      <dgm:prSet presAssocID="{ED26AA98-EA80-41CB-9CDB-B7C44B2D0BBF}" presName="descendantText" presStyleLbl="alignAccFollowNode1" presStyleIdx="0" presStyleCnt="1" custScaleX="133672" custScaleY="106847" custLinFactNeighborX="-10537" custLinFactNeighborY="7187">
        <dgm:presLayoutVars>
          <dgm:bulletEnabled val="1"/>
        </dgm:presLayoutVars>
      </dgm:prSet>
      <dgm:spPr/>
    </dgm:pt>
  </dgm:ptLst>
  <dgm:cxnLst>
    <dgm:cxn modelId="{F2881D08-D3A2-4496-BCD5-935426971D5F}" type="presOf" srcId="{C8E8FA4E-6F40-4F44-9342-B11A9A8E21D3}" destId="{FB3C9CF3-28A3-4F2A-A735-998F47D86500}" srcOrd="0" destOrd="7" presId="urn:microsoft.com/office/officeart/2005/8/layout/vList5"/>
    <dgm:cxn modelId="{376B850B-30E8-4FC6-83D3-387F701F4F5B}" srcId="{ED26AA98-EA80-41CB-9CDB-B7C44B2D0BBF}" destId="{885C2030-5F9D-496F-B1E1-7CACA0FDC38A}" srcOrd="2" destOrd="0" parTransId="{545E6DB2-C24C-4E9B-A5C5-D437C04D1A95}" sibTransId="{8C70B87F-BA02-4A5F-BB57-F962744A0389}"/>
    <dgm:cxn modelId="{AD29701B-CE4C-47D7-9973-78DFA6F73173}" srcId="{8EC08D1A-0E40-41E5-BDF0-A3B776F5BA59}" destId="{ED26AA98-EA80-41CB-9CDB-B7C44B2D0BBF}" srcOrd="0" destOrd="0" parTransId="{88E27D6F-905A-4DB6-8643-0EE7447C968A}" sibTransId="{B14452CF-5769-4DFA-839D-1BECB70DE7B8}"/>
    <dgm:cxn modelId="{BF520321-F61E-47FF-8448-95FF61514532}" type="presOf" srcId="{D8008FDC-C66A-4C0A-89C8-969A81B90E7C}" destId="{FB3C9CF3-28A3-4F2A-A735-998F47D86500}" srcOrd="0" destOrd="5" presId="urn:microsoft.com/office/officeart/2005/8/layout/vList5"/>
    <dgm:cxn modelId="{88424B2D-9873-40D7-81CD-1354BFD10574}" srcId="{ED26AA98-EA80-41CB-9CDB-B7C44B2D0BBF}" destId="{52F9E29F-9678-47A5-A4D9-83472181BC09}" srcOrd="6" destOrd="0" parTransId="{200FF8C1-DC85-4F06-B916-66226977B94D}" sibTransId="{4CB22BDB-C17F-4D13-A0E9-6D54F58CB80B}"/>
    <dgm:cxn modelId="{FD440E31-10AE-4B0B-BF60-0FA3331AF6CB}" srcId="{ED26AA98-EA80-41CB-9CDB-B7C44B2D0BBF}" destId="{CCA7C8A8-77D1-4F79-ABC2-531F8438DB40}" srcOrd="8" destOrd="0" parTransId="{77533E21-0FBC-42D2-80F4-383E7FE91C04}" sibTransId="{98A1AD13-5000-4233-B7F0-2CFF6E7B67B8}"/>
    <dgm:cxn modelId="{7EF0E63B-D023-4F0D-9DF5-0FABAFF8B4B9}" type="presOf" srcId="{6D033B18-703D-4429-8AC2-C3EBABDFEB9A}" destId="{FB3C9CF3-28A3-4F2A-A735-998F47D86500}" srcOrd="0" destOrd="9" presId="urn:microsoft.com/office/officeart/2005/8/layout/vList5"/>
    <dgm:cxn modelId="{9B0D2660-9414-4B64-BF4C-9BED4ECC1C3D}" type="presOf" srcId="{A1576A6B-F021-4CCF-BA85-DD3908DD8B63}" destId="{FB3C9CF3-28A3-4F2A-A735-998F47D86500}" srcOrd="0" destOrd="10" presId="urn:microsoft.com/office/officeart/2005/8/layout/vList5"/>
    <dgm:cxn modelId="{BAC76843-710C-43B3-B98A-462E767FD332}" type="presOf" srcId="{52F9E29F-9678-47A5-A4D9-83472181BC09}" destId="{FB3C9CF3-28A3-4F2A-A735-998F47D86500}" srcOrd="0" destOrd="6" presId="urn:microsoft.com/office/officeart/2005/8/layout/vList5"/>
    <dgm:cxn modelId="{45B03E45-E6FF-44D1-9B61-C3DD3558CE8E}" type="presOf" srcId="{CCA7C8A8-77D1-4F79-ABC2-531F8438DB40}" destId="{FB3C9CF3-28A3-4F2A-A735-998F47D86500}" srcOrd="0" destOrd="8" presId="urn:microsoft.com/office/officeart/2005/8/layout/vList5"/>
    <dgm:cxn modelId="{5F32DA6B-CD94-4E9B-87D3-74095CF844E6}" srcId="{ED26AA98-EA80-41CB-9CDB-B7C44B2D0BBF}" destId="{EF2583C7-1756-4E60-B36E-D9F8A1E2CC6A}" srcOrd="3" destOrd="0" parTransId="{7E030D5F-705D-4D93-AAC7-5A9D0650D35A}" sibTransId="{B253DF20-7E3C-4380-A7E4-2A87ED364179}"/>
    <dgm:cxn modelId="{7C52BA71-3785-40BA-9B4D-CBDFFA212FFF}" type="presOf" srcId="{FCD06CDC-CF89-40AF-9909-B72B126035BC}" destId="{FB3C9CF3-28A3-4F2A-A735-998F47D86500}" srcOrd="0" destOrd="1" presId="urn:microsoft.com/office/officeart/2005/8/layout/vList5"/>
    <dgm:cxn modelId="{9F971374-B735-4501-91FC-79ABDA911087}" srcId="{ED26AA98-EA80-41CB-9CDB-B7C44B2D0BBF}" destId="{CCB2DB06-A496-4253-9622-419EC29B2277}" srcOrd="0" destOrd="0" parTransId="{65E23905-B7CB-420E-984E-ACFA266356C6}" sibTransId="{F902DAE2-BBAD-455C-85FB-3859B693A027}"/>
    <dgm:cxn modelId="{CE0D4D7A-7B5D-417A-9D50-571C1ED358D0}" srcId="{ED26AA98-EA80-41CB-9CDB-B7C44B2D0BBF}" destId="{D172C3E2-7A0E-4EC3-BC0E-632B8F4DFCC8}" srcOrd="4" destOrd="0" parTransId="{C46FF0EC-F73B-4C0E-9B28-0CEFB9BBBA46}" sibTransId="{F1FFC947-C21B-4C00-9BDA-EEFD4DBC3142}"/>
    <dgm:cxn modelId="{278C588C-2759-45BA-9101-5AB4F0B1F105}" srcId="{ED26AA98-EA80-41CB-9CDB-B7C44B2D0BBF}" destId="{D8008FDC-C66A-4C0A-89C8-969A81B90E7C}" srcOrd="5" destOrd="0" parTransId="{681D1091-FC1E-49CA-91E1-92E5E701513A}" sibTransId="{17EDA48A-67FD-4734-ADF0-45F661154C5A}"/>
    <dgm:cxn modelId="{03D5A999-72BE-47EB-9CA1-06B19564DA0C}" type="presOf" srcId="{EF2583C7-1756-4E60-B36E-D9F8A1E2CC6A}" destId="{FB3C9CF3-28A3-4F2A-A735-998F47D86500}" srcOrd="0" destOrd="3" presId="urn:microsoft.com/office/officeart/2005/8/layout/vList5"/>
    <dgm:cxn modelId="{06AB19A8-CA4B-4143-8618-36422DF7BCC6}" type="presOf" srcId="{D172C3E2-7A0E-4EC3-BC0E-632B8F4DFCC8}" destId="{FB3C9CF3-28A3-4F2A-A735-998F47D86500}" srcOrd="0" destOrd="4" presId="urn:microsoft.com/office/officeart/2005/8/layout/vList5"/>
    <dgm:cxn modelId="{1B052AAB-7E0B-405E-8BEF-F51B07200941}" srcId="{ED26AA98-EA80-41CB-9CDB-B7C44B2D0BBF}" destId="{FCD06CDC-CF89-40AF-9909-B72B126035BC}" srcOrd="1" destOrd="0" parTransId="{7FC74890-22E7-47BF-991E-BC7F3BBB8CB6}" sibTransId="{DFF931B3-3D39-4A11-B485-19BB3EDAEB57}"/>
    <dgm:cxn modelId="{195E8FB2-C370-4BCA-965A-CC6F8387FB34}" srcId="{ED26AA98-EA80-41CB-9CDB-B7C44B2D0BBF}" destId="{C8E8FA4E-6F40-4F44-9342-B11A9A8E21D3}" srcOrd="7" destOrd="0" parTransId="{4BCF2A22-FDBB-4303-BBD7-CAFEC18F3E10}" sibTransId="{005AF406-1C64-4C05-BED2-6C985225AAAF}"/>
    <dgm:cxn modelId="{23959DBA-51BD-4BEC-8B62-B657B84F08CE}" srcId="{ED26AA98-EA80-41CB-9CDB-B7C44B2D0BBF}" destId="{A1576A6B-F021-4CCF-BA85-DD3908DD8B63}" srcOrd="10" destOrd="0" parTransId="{24B7180F-54B7-4AFA-AE65-6D19688158CA}" sibTransId="{4BC72903-29BC-43A9-A19D-581A33D31279}"/>
    <dgm:cxn modelId="{922697C2-6052-427B-A9BB-F1A0AE0F1F32}" type="presOf" srcId="{ED26AA98-EA80-41CB-9CDB-B7C44B2D0BBF}" destId="{A20B90AD-0967-4399-B739-0EEC963DF9C1}" srcOrd="0" destOrd="0" presId="urn:microsoft.com/office/officeart/2005/8/layout/vList5"/>
    <dgm:cxn modelId="{F1301DC9-80DF-4D5B-8145-DE61A3A66356}" type="presOf" srcId="{CCB2DB06-A496-4253-9622-419EC29B2277}" destId="{FB3C9CF3-28A3-4F2A-A735-998F47D86500}" srcOrd="0" destOrd="0" presId="urn:microsoft.com/office/officeart/2005/8/layout/vList5"/>
    <dgm:cxn modelId="{513C62CD-D817-475F-9AB2-2A6E8A8476C7}" srcId="{ED26AA98-EA80-41CB-9CDB-B7C44B2D0BBF}" destId="{6D033B18-703D-4429-8AC2-C3EBABDFEB9A}" srcOrd="9" destOrd="0" parTransId="{3B91560F-7D9A-4768-A1E2-676277C637CC}" sibTransId="{756FA2BF-DFAC-4012-9826-EA0465805A4D}"/>
    <dgm:cxn modelId="{EB6CD8D7-1E2D-4195-8DB5-56078DBF11A4}" type="presOf" srcId="{885C2030-5F9D-496F-B1E1-7CACA0FDC38A}" destId="{FB3C9CF3-28A3-4F2A-A735-998F47D86500}" srcOrd="0" destOrd="2" presId="urn:microsoft.com/office/officeart/2005/8/layout/vList5"/>
    <dgm:cxn modelId="{0E2AF7F3-4DCD-473B-A86F-FE22150A5BBE}" type="presOf" srcId="{8EC08D1A-0E40-41E5-BDF0-A3B776F5BA59}" destId="{835E40A5-FAA9-473A-BF40-0D6E7202D022}" srcOrd="0" destOrd="0" presId="urn:microsoft.com/office/officeart/2005/8/layout/vList5"/>
    <dgm:cxn modelId="{C5EBB533-3736-4157-ABDA-C18D32ED48D4}" type="presParOf" srcId="{835E40A5-FAA9-473A-BF40-0D6E7202D022}" destId="{2F2044CF-DE7C-42BB-BE7B-29A1F0E756E9}" srcOrd="0" destOrd="0" presId="urn:microsoft.com/office/officeart/2005/8/layout/vList5"/>
    <dgm:cxn modelId="{1E125152-FF32-4B8C-94D1-0D0996C63DA7}" type="presParOf" srcId="{2F2044CF-DE7C-42BB-BE7B-29A1F0E756E9}" destId="{A20B90AD-0967-4399-B739-0EEC963DF9C1}" srcOrd="0" destOrd="0" presId="urn:microsoft.com/office/officeart/2005/8/layout/vList5"/>
    <dgm:cxn modelId="{04E532C9-C4F7-489E-B15C-A7A6487ED292}" type="presParOf" srcId="{2F2044CF-DE7C-42BB-BE7B-29A1F0E756E9}" destId="{FB3C9CF3-28A3-4F2A-A735-998F47D86500}"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EC08D1A-0E40-41E5-BDF0-A3B776F5BA5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cs-CZ"/>
        </a:p>
      </dgm:t>
    </dgm:pt>
    <dgm:pt modelId="{ED26AA98-EA80-41CB-9CDB-B7C44B2D0BBF}">
      <dgm:prSet phldrT="[Text]" custT="1"/>
      <dgm:spPr/>
      <dgm:t>
        <a:bodyPr/>
        <a:lstStyle/>
        <a:p>
          <a:r>
            <a:rPr lang="cs-CZ" sz="2000"/>
            <a:t>Strategie regionální</a:t>
          </a:r>
        </a:p>
      </dgm:t>
    </dgm:pt>
    <dgm:pt modelId="{88E27D6F-905A-4DB6-8643-0EE7447C968A}" type="parTrans" cxnId="{AD29701B-CE4C-47D7-9973-78DFA6F73173}">
      <dgm:prSet/>
      <dgm:spPr/>
      <dgm:t>
        <a:bodyPr/>
        <a:lstStyle/>
        <a:p>
          <a:endParaRPr lang="cs-CZ"/>
        </a:p>
      </dgm:t>
    </dgm:pt>
    <dgm:pt modelId="{B14452CF-5769-4DFA-839D-1BECB70DE7B8}" type="sibTrans" cxnId="{AD29701B-CE4C-47D7-9973-78DFA6F73173}">
      <dgm:prSet/>
      <dgm:spPr/>
      <dgm:t>
        <a:bodyPr/>
        <a:lstStyle/>
        <a:p>
          <a:endParaRPr lang="cs-CZ"/>
        </a:p>
      </dgm:t>
    </dgm:pt>
    <dgm:pt modelId="{CCB2DB06-A496-4253-9622-419EC29B2277}">
      <dgm:prSet phldrT="[Text]" custT="1"/>
      <dgm:spPr/>
      <dgm:t>
        <a:bodyPr/>
        <a:lstStyle/>
        <a:p>
          <a:pPr algn="just">
            <a:lnSpc>
              <a:spcPct val="100000"/>
            </a:lnSpc>
            <a:spcAft>
              <a:spcPts val="0"/>
            </a:spcAft>
          </a:pPr>
          <a:r>
            <a:rPr lang="cs-CZ" sz="1000" b="1"/>
            <a:t>Krajský akční plán rozvoje vzdělávání Moravskoslezského kraje</a:t>
          </a:r>
          <a:endParaRPr lang="cs-CZ" sz="1000"/>
        </a:p>
      </dgm:t>
    </dgm:pt>
    <dgm:pt modelId="{65E23905-B7CB-420E-984E-ACFA266356C6}" type="parTrans" cxnId="{9F971374-B735-4501-91FC-79ABDA911087}">
      <dgm:prSet/>
      <dgm:spPr/>
      <dgm:t>
        <a:bodyPr/>
        <a:lstStyle/>
        <a:p>
          <a:endParaRPr lang="cs-CZ"/>
        </a:p>
      </dgm:t>
    </dgm:pt>
    <dgm:pt modelId="{F902DAE2-BBAD-455C-85FB-3859B693A027}" type="sibTrans" cxnId="{9F971374-B735-4501-91FC-79ABDA911087}">
      <dgm:prSet/>
      <dgm:spPr/>
      <dgm:t>
        <a:bodyPr/>
        <a:lstStyle/>
        <a:p>
          <a:endParaRPr lang="cs-CZ"/>
        </a:p>
      </dgm:t>
    </dgm:pt>
    <dgm:pt modelId="{29F5E98C-EB90-4062-B47A-261A5E0FF378}">
      <dgm:prSet phldrT="[Text]" custT="1"/>
      <dgm:spPr/>
      <dgm:t>
        <a:bodyPr/>
        <a:lstStyle/>
        <a:p>
          <a:pPr algn="just">
            <a:lnSpc>
              <a:spcPct val="100000"/>
            </a:lnSpc>
            <a:spcAft>
              <a:spcPts val="0"/>
            </a:spcAft>
          </a:pPr>
          <a:r>
            <a:rPr lang="cs-CZ" sz="1000" b="1"/>
            <a:t>Dlouhodobý záměr vzdělávání a rozvoje vzdělávací soustavy Moravskoslezského kraje 2016</a:t>
          </a:r>
          <a:endParaRPr lang="cs-CZ" sz="1000"/>
        </a:p>
      </dgm:t>
    </dgm:pt>
    <dgm:pt modelId="{BFE1C812-F1EB-43D6-B054-92E4C851C682}" type="parTrans" cxnId="{6AB4DE71-595A-41EF-99A0-63D6FFBE0862}">
      <dgm:prSet/>
      <dgm:spPr/>
      <dgm:t>
        <a:bodyPr/>
        <a:lstStyle/>
        <a:p>
          <a:endParaRPr lang="cs-CZ"/>
        </a:p>
      </dgm:t>
    </dgm:pt>
    <dgm:pt modelId="{6C7ECF56-2592-4705-97DA-7D3C4FB85D59}" type="sibTrans" cxnId="{6AB4DE71-595A-41EF-99A0-63D6FFBE0862}">
      <dgm:prSet/>
      <dgm:spPr/>
      <dgm:t>
        <a:bodyPr/>
        <a:lstStyle/>
        <a:p>
          <a:endParaRPr lang="cs-CZ"/>
        </a:p>
      </dgm:t>
    </dgm:pt>
    <dgm:pt modelId="{ADFD1963-0512-4336-9A5F-6479232200CD}">
      <dgm:prSet phldrT="[Text]" custT="1"/>
      <dgm:spPr/>
      <dgm:t>
        <a:bodyPr/>
        <a:lstStyle/>
        <a:p>
          <a:pPr algn="just">
            <a:lnSpc>
              <a:spcPct val="100000"/>
            </a:lnSpc>
            <a:spcAft>
              <a:spcPts val="0"/>
            </a:spcAft>
          </a:pPr>
          <a:r>
            <a:rPr lang="cs-CZ" sz="1000" b="1"/>
            <a:t>Strategie rozvoje Moravskoslezského kraje na léta 2009 – 2020</a:t>
          </a:r>
          <a:endParaRPr lang="cs-CZ" sz="1000"/>
        </a:p>
      </dgm:t>
    </dgm:pt>
    <dgm:pt modelId="{04F66721-B1DC-4966-ABC1-3AA4D1F3CD58}" type="parTrans" cxnId="{45C695E1-271B-4BF5-B73B-06B5C9EDF6AD}">
      <dgm:prSet/>
      <dgm:spPr/>
      <dgm:t>
        <a:bodyPr/>
        <a:lstStyle/>
        <a:p>
          <a:endParaRPr lang="cs-CZ"/>
        </a:p>
      </dgm:t>
    </dgm:pt>
    <dgm:pt modelId="{AB848412-7E47-4DB2-98AD-4A652E137450}" type="sibTrans" cxnId="{45C695E1-271B-4BF5-B73B-06B5C9EDF6AD}">
      <dgm:prSet/>
      <dgm:spPr/>
      <dgm:t>
        <a:bodyPr/>
        <a:lstStyle/>
        <a:p>
          <a:endParaRPr lang="cs-CZ"/>
        </a:p>
      </dgm:t>
    </dgm:pt>
    <dgm:pt modelId="{3EDB7F53-1215-4D78-BE7A-3C09EFE56432}">
      <dgm:prSet phldrT="[Text]" custT="1"/>
      <dgm:spPr/>
      <dgm:t>
        <a:bodyPr/>
        <a:lstStyle/>
        <a:p>
          <a:pPr algn="just">
            <a:lnSpc>
              <a:spcPct val="100000"/>
            </a:lnSpc>
            <a:spcAft>
              <a:spcPts val="0"/>
            </a:spcAft>
          </a:pPr>
          <a:r>
            <a:rPr lang="cs-CZ" sz="1000" b="1"/>
            <a:t>Regionální akční plán Moravskoslezského kraje</a:t>
          </a:r>
          <a:endParaRPr lang="cs-CZ" sz="1000"/>
        </a:p>
      </dgm:t>
    </dgm:pt>
    <dgm:pt modelId="{FD3A7697-A1B1-48FA-B1D0-C59FA3E8EBFE}" type="parTrans" cxnId="{3E114DD3-CB9A-4F1B-B406-152F28FF42F7}">
      <dgm:prSet/>
      <dgm:spPr/>
      <dgm:t>
        <a:bodyPr/>
        <a:lstStyle/>
        <a:p>
          <a:endParaRPr lang="cs-CZ"/>
        </a:p>
      </dgm:t>
    </dgm:pt>
    <dgm:pt modelId="{44FFFB2B-4503-41A9-9CA5-B1C11532B94D}" type="sibTrans" cxnId="{3E114DD3-CB9A-4F1B-B406-152F28FF42F7}">
      <dgm:prSet/>
      <dgm:spPr/>
      <dgm:t>
        <a:bodyPr/>
        <a:lstStyle/>
        <a:p>
          <a:endParaRPr lang="cs-CZ"/>
        </a:p>
      </dgm:t>
    </dgm:pt>
    <dgm:pt modelId="{364ED1C1-3130-4CCB-AAC9-3B09B015A5E2}">
      <dgm:prSet phldrT="[Text]" custT="1"/>
      <dgm:spPr/>
      <dgm:t>
        <a:bodyPr/>
        <a:lstStyle/>
        <a:p>
          <a:pPr algn="just">
            <a:lnSpc>
              <a:spcPct val="100000"/>
            </a:lnSpc>
            <a:spcAft>
              <a:spcPts val="0"/>
            </a:spcAft>
          </a:pPr>
          <a:r>
            <a:rPr lang="cs-CZ" sz="1000" b="1"/>
            <a:t>Strategický rámec hospodářské restrukturalizace Ústeckého, Moravskoslezského a Karlovarského kraje (vytvořeno 2016)</a:t>
          </a:r>
          <a:endParaRPr lang="cs-CZ" sz="1000"/>
        </a:p>
      </dgm:t>
    </dgm:pt>
    <dgm:pt modelId="{F88C2862-D3C1-413C-AA43-D7C0E51CB33B}" type="parTrans" cxnId="{73D66A6F-4BC2-40BC-816E-1FCE0760A3F1}">
      <dgm:prSet/>
      <dgm:spPr/>
      <dgm:t>
        <a:bodyPr/>
        <a:lstStyle/>
        <a:p>
          <a:endParaRPr lang="cs-CZ"/>
        </a:p>
      </dgm:t>
    </dgm:pt>
    <dgm:pt modelId="{D6F58DEC-EC38-4017-B07E-71F47D0F4CB8}" type="sibTrans" cxnId="{73D66A6F-4BC2-40BC-816E-1FCE0760A3F1}">
      <dgm:prSet/>
      <dgm:spPr/>
      <dgm:t>
        <a:bodyPr/>
        <a:lstStyle/>
        <a:p>
          <a:endParaRPr lang="cs-CZ"/>
        </a:p>
      </dgm:t>
    </dgm:pt>
    <dgm:pt modelId="{2E8FD865-8C14-4E9C-8E04-106ABE81F924}">
      <dgm:prSet phldrT="[Text]" custT="1"/>
      <dgm:spPr/>
      <dgm:t>
        <a:bodyPr/>
        <a:lstStyle/>
        <a:p>
          <a:pPr algn="just">
            <a:lnSpc>
              <a:spcPct val="100000"/>
            </a:lnSpc>
            <a:spcAft>
              <a:spcPts val="0"/>
            </a:spcAft>
          </a:pPr>
          <a:r>
            <a:rPr lang="cs-CZ" sz="1000" b="1"/>
            <a:t>Dlouhodobý záměr vzdělávání a rozvoje vzdělávací soustavy Moravskoslezského kraje 2020</a:t>
          </a:r>
          <a:endParaRPr lang="cs-CZ" sz="1000"/>
        </a:p>
      </dgm:t>
    </dgm:pt>
    <dgm:pt modelId="{00D8F8C3-4AD5-493D-88F8-70E95DDDC418}" type="parTrans" cxnId="{39F18B09-9544-43E7-A61E-5F343FFBA530}">
      <dgm:prSet/>
      <dgm:spPr/>
      <dgm:t>
        <a:bodyPr/>
        <a:lstStyle/>
        <a:p>
          <a:endParaRPr lang="cs-CZ"/>
        </a:p>
      </dgm:t>
    </dgm:pt>
    <dgm:pt modelId="{A0896AF5-94E7-4AF9-A6C2-152288B37152}" type="sibTrans" cxnId="{39F18B09-9544-43E7-A61E-5F343FFBA530}">
      <dgm:prSet/>
      <dgm:spPr/>
      <dgm:t>
        <a:bodyPr/>
        <a:lstStyle/>
        <a:p>
          <a:endParaRPr lang="cs-CZ"/>
        </a:p>
      </dgm:t>
    </dgm:pt>
    <dgm:pt modelId="{835E40A5-FAA9-473A-BF40-0D6E7202D022}" type="pres">
      <dgm:prSet presAssocID="{8EC08D1A-0E40-41E5-BDF0-A3B776F5BA59}" presName="Name0" presStyleCnt="0">
        <dgm:presLayoutVars>
          <dgm:dir/>
          <dgm:animLvl val="lvl"/>
          <dgm:resizeHandles val="exact"/>
        </dgm:presLayoutVars>
      </dgm:prSet>
      <dgm:spPr/>
    </dgm:pt>
    <dgm:pt modelId="{2F2044CF-DE7C-42BB-BE7B-29A1F0E756E9}" type="pres">
      <dgm:prSet presAssocID="{ED26AA98-EA80-41CB-9CDB-B7C44B2D0BBF}" presName="linNode" presStyleCnt="0"/>
      <dgm:spPr/>
    </dgm:pt>
    <dgm:pt modelId="{A20B90AD-0967-4399-B739-0EEC963DF9C1}" type="pres">
      <dgm:prSet presAssocID="{ED26AA98-EA80-41CB-9CDB-B7C44B2D0BBF}" presName="parentText" presStyleLbl="node1" presStyleIdx="0" presStyleCnt="1" custScaleX="78524" custScaleY="70883" custLinFactNeighborX="3582" custLinFactNeighborY="2460">
        <dgm:presLayoutVars>
          <dgm:chMax val="1"/>
          <dgm:bulletEnabled val="1"/>
        </dgm:presLayoutVars>
      </dgm:prSet>
      <dgm:spPr/>
    </dgm:pt>
    <dgm:pt modelId="{FB3C9CF3-28A3-4F2A-A735-998F47D86500}" type="pres">
      <dgm:prSet presAssocID="{ED26AA98-EA80-41CB-9CDB-B7C44B2D0BBF}" presName="descendantText" presStyleLbl="alignAccFollowNode1" presStyleIdx="0" presStyleCnt="1" custScaleX="146899" custScaleY="87887" custLinFactNeighborX="-6013" custLinFactNeighborY="4054">
        <dgm:presLayoutVars>
          <dgm:bulletEnabled val="1"/>
        </dgm:presLayoutVars>
      </dgm:prSet>
      <dgm:spPr/>
    </dgm:pt>
  </dgm:ptLst>
  <dgm:cxnLst>
    <dgm:cxn modelId="{39F18B09-9544-43E7-A61E-5F343FFBA530}" srcId="{ED26AA98-EA80-41CB-9CDB-B7C44B2D0BBF}" destId="{2E8FD865-8C14-4E9C-8E04-106ABE81F924}" srcOrd="3" destOrd="0" parTransId="{00D8F8C3-4AD5-493D-88F8-70E95DDDC418}" sibTransId="{A0896AF5-94E7-4AF9-A6C2-152288B37152}"/>
    <dgm:cxn modelId="{AD29701B-CE4C-47D7-9973-78DFA6F73173}" srcId="{8EC08D1A-0E40-41E5-BDF0-A3B776F5BA59}" destId="{ED26AA98-EA80-41CB-9CDB-B7C44B2D0BBF}" srcOrd="0" destOrd="0" parTransId="{88E27D6F-905A-4DB6-8643-0EE7447C968A}" sibTransId="{B14452CF-5769-4DFA-839D-1BECB70DE7B8}"/>
    <dgm:cxn modelId="{5275B562-B69A-4AA1-8538-B53BF48B3806}" type="presOf" srcId="{8EC08D1A-0E40-41E5-BDF0-A3B776F5BA59}" destId="{835E40A5-FAA9-473A-BF40-0D6E7202D022}" srcOrd="0" destOrd="0" presId="urn:microsoft.com/office/officeart/2005/8/layout/vList5"/>
    <dgm:cxn modelId="{73D66A6F-4BC2-40BC-816E-1FCE0760A3F1}" srcId="{ED26AA98-EA80-41CB-9CDB-B7C44B2D0BBF}" destId="{364ED1C1-3130-4CCB-AAC9-3B09B015A5E2}" srcOrd="1" destOrd="0" parTransId="{F88C2862-D3C1-413C-AA43-D7C0E51CB33B}" sibTransId="{D6F58DEC-EC38-4017-B07E-71F47D0F4CB8}"/>
    <dgm:cxn modelId="{6AB4DE71-595A-41EF-99A0-63D6FFBE0862}" srcId="{ED26AA98-EA80-41CB-9CDB-B7C44B2D0BBF}" destId="{29F5E98C-EB90-4062-B47A-261A5E0FF378}" srcOrd="2" destOrd="0" parTransId="{BFE1C812-F1EB-43D6-B054-92E4C851C682}" sibTransId="{6C7ECF56-2592-4705-97DA-7D3C4FB85D59}"/>
    <dgm:cxn modelId="{9F971374-B735-4501-91FC-79ABDA911087}" srcId="{ED26AA98-EA80-41CB-9CDB-B7C44B2D0BBF}" destId="{CCB2DB06-A496-4253-9622-419EC29B2277}" srcOrd="0" destOrd="0" parTransId="{65E23905-B7CB-420E-984E-ACFA266356C6}" sibTransId="{F902DAE2-BBAD-455C-85FB-3859B693A027}"/>
    <dgm:cxn modelId="{82EA2379-41BD-42A0-918C-400042DEA844}" type="presOf" srcId="{29F5E98C-EB90-4062-B47A-261A5E0FF378}" destId="{FB3C9CF3-28A3-4F2A-A735-998F47D86500}" srcOrd="0" destOrd="2" presId="urn:microsoft.com/office/officeart/2005/8/layout/vList5"/>
    <dgm:cxn modelId="{7B4DCA8A-864A-4359-933B-921A3FD11414}" type="presOf" srcId="{ED26AA98-EA80-41CB-9CDB-B7C44B2D0BBF}" destId="{A20B90AD-0967-4399-B739-0EEC963DF9C1}" srcOrd="0" destOrd="0" presId="urn:microsoft.com/office/officeart/2005/8/layout/vList5"/>
    <dgm:cxn modelId="{C6F3B493-8F06-4437-9C56-7F29C0EC5667}" type="presOf" srcId="{364ED1C1-3130-4CCB-AAC9-3B09B015A5E2}" destId="{FB3C9CF3-28A3-4F2A-A735-998F47D86500}" srcOrd="0" destOrd="1" presId="urn:microsoft.com/office/officeart/2005/8/layout/vList5"/>
    <dgm:cxn modelId="{7619E597-1DF3-44A8-8E8B-4CE8FCBCCA12}" type="presOf" srcId="{2E8FD865-8C14-4E9C-8E04-106ABE81F924}" destId="{FB3C9CF3-28A3-4F2A-A735-998F47D86500}" srcOrd="0" destOrd="3" presId="urn:microsoft.com/office/officeart/2005/8/layout/vList5"/>
    <dgm:cxn modelId="{809F5AB6-88DF-4DD5-AF23-E50B8AF0A853}" type="presOf" srcId="{CCB2DB06-A496-4253-9622-419EC29B2277}" destId="{FB3C9CF3-28A3-4F2A-A735-998F47D86500}" srcOrd="0" destOrd="0" presId="urn:microsoft.com/office/officeart/2005/8/layout/vList5"/>
    <dgm:cxn modelId="{C23AF2C7-E49C-46AD-9BFA-F9B0E62F5EF0}" type="presOf" srcId="{ADFD1963-0512-4336-9A5F-6479232200CD}" destId="{FB3C9CF3-28A3-4F2A-A735-998F47D86500}" srcOrd="0" destOrd="4" presId="urn:microsoft.com/office/officeart/2005/8/layout/vList5"/>
    <dgm:cxn modelId="{3E114DD3-CB9A-4F1B-B406-152F28FF42F7}" srcId="{ED26AA98-EA80-41CB-9CDB-B7C44B2D0BBF}" destId="{3EDB7F53-1215-4D78-BE7A-3C09EFE56432}" srcOrd="5" destOrd="0" parTransId="{FD3A7697-A1B1-48FA-B1D0-C59FA3E8EBFE}" sibTransId="{44FFFB2B-4503-41A9-9CA5-B1C11532B94D}"/>
    <dgm:cxn modelId="{45C695E1-271B-4BF5-B73B-06B5C9EDF6AD}" srcId="{ED26AA98-EA80-41CB-9CDB-B7C44B2D0BBF}" destId="{ADFD1963-0512-4336-9A5F-6479232200CD}" srcOrd="4" destOrd="0" parTransId="{04F66721-B1DC-4966-ABC1-3AA4D1F3CD58}" sibTransId="{AB848412-7E47-4DB2-98AD-4A652E137450}"/>
    <dgm:cxn modelId="{2F634DE7-821F-4DD9-A1A4-1FF4ECA1FA04}" type="presOf" srcId="{3EDB7F53-1215-4D78-BE7A-3C09EFE56432}" destId="{FB3C9CF3-28A3-4F2A-A735-998F47D86500}" srcOrd="0" destOrd="5" presId="urn:microsoft.com/office/officeart/2005/8/layout/vList5"/>
    <dgm:cxn modelId="{4887632B-3953-4700-AAD8-E0C1E8D5F781}" type="presParOf" srcId="{835E40A5-FAA9-473A-BF40-0D6E7202D022}" destId="{2F2044CF-DE7C-42BB-BE7B-29A1F0E756E9}" srcOrd="0" destOrd="0" presId="urn:microsoft.com/office/officeart/2005/8/layout/vList5"/>
    <dgm:cxn modelId="{D65785A9-A338-42B5-8577-601C2F69E229}" type="presParOf" srcId="{2F2044CF-DE7C-42BB-BE7B-29A1F0E756E9}" destId="{A20B90AD-0967-4399-B739-0EEC963DF9C1}" srcOrd="0" destOrd="0" presId="urn:microsoft.com/office/officeart/2005/8/layout/vList5"/>
    <dgm:cxn modelId="{CAE5E8B9-7AE6-4D4B-9D9F-A221F8969D06}" type="presParOf" srcId="{2F2044CF-DE7C-42BB-BE7B-29A1F0E756E9}" destId="{FB3C9CF3-28A3-4F2A-A735-998F47D86500}" srcOrd="1" destOrd="0" presId="urn:microsoft.com/office/officeart/2005/8/layout/vList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EC08D1A-0E40-41E5-BDF0-A3B776F5BA5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cs-CZ"/>
        </a:p>
      </dgm:t>
    </dgm:pt>
    <dgm:pt modelId="{ED26AA98-EA80-41CB-9CDB-B7C44B2D0BBF}">
      <dgm:prSet phldrT="[Text]" custT="1"/>
      <dgm:spPr/>
      <dgm:t>
        <a:bodyPr/>
        <a:lstStyle/>
        <a:p>
          <a:r>
            <a:rPr lang="cs-CZ" sz="2000"/>
            <a:t>Strategie národní</a:t>
          </a:r>
        </a:p>
      </dgm:t>
    </dgm:pt>
    <dgm:pt modelId="{88E27D6F-905A-4DB6-8643-0EE7447C968A}" type="parTrans" cxnId="{AD29701B-CE4C-47D7-9973-78DFA6F73173}">
      <dgm:prSet/>
      <dgm:spPr/>
      <dgm:t>
        <a:bodyPr/>
        <a:lstStyle/>
        <a:p>
          <a:endParaRPr lang="cs-CZ"/>
        </a:p>
      </dgm:t>
    </dgm:pt>
    <dgm:pt modelId="{B14452CF-5769-4DFA-839D-1BECB70DE7B8}" type="sibTrans" cxnId="{AD29701B-CE4C-47D7-9973-78DFA6F73173}">
      <dgm:prSet/>
      <dgm:spPr/>
      <dgm:t>
        <a:bodyPr/>
        <a:lstStyle/>
        <a:p>
          <a:endParaRPr lang="cs-CZ"/>
        </a:p>
      </dgm:t>
    </dgm:pt>
    <dgm:pt modelId="{CCB2DB06-A496-4253-9622-419EC29B2277}">
      <dgm:prSet phldrT="[Text]" custT="1"/>
      <dgm:spPr/>
      <dgm:t>
        <a:bodyPr/>
        <a:lstStyle/>
        <a:p>
          <a:pPr algn="just">
            <a:spcAft>
              <a:spcPts val="0"/>
            </a:spcAft>
          </a:pPr>
          <a:r>
            <a:rPr lang="cs-CZ" sz="1000" b="1"/>
            <a:t>Dlouhodobý záměr vzdělávání a rozvoje vzdělávací soustavy České republiky na období 2015 – 2020</a:t>
          </a:r>
          <a:endParaRPr lang="cs-CZ" sz="1000"/>
        </a:p>
      </dgm:t>
    </dgm:pt>
    <dgm:pt modelId="{65E23905-B7CB-420E-984E-ACFA266356C6}" type="parTrans" cxnId="{9F971374-B735-4501-91FC-79ABDA911087}">
      <dgm:prSet/>
      <dgm:spPr/>
      <dgm:t>
        <a:bodyPr/>
        <a:lstStyle/>
        <a:p>
          <a:endParaRPr lang="cs-CZ"/>
        </a:p>
      </dgm:t>
    </dgm:pt>
    <dgm:pt modelId="{F902DAE2-BBAD-455C-85FB-3859B693A027}" type="sibTrans" cxnId="{9F971374-B735-4501-91FC-79ABDA911087}">
      <dgm:prSet/>
      <dgm:spPr/>
      <dgm:t>
        <a:bodyPr/>
        <a:lstStyle/>
        <a:p>
          <a:endParaRPr lang="cs-CZ"/>
        </a:p>
      </dgm:t>
    </dgm:pt>
    <dgm:pt modelId="{2BB81E9B-6A95-48E9-9C22-43E0285A9B04}">
      <dgm:prSet phldrT="[Text]" custT="1"/>
      <dgm:spPr/>
      <dgm:t>
        <a:bodyPr/>
        <a:lstStyle/>
        <a:p>
          <a:pPr algn="just">
            <a:spcAft>
              <a:spcPts val="0"/>
            </a:spcAft>
          </a:pPr>
          <a:r>
            <a:rPr lang="cs-CZ" sz="1000" b="1"/>
            <a:t>Dlouhodobý záměr vzdělávání a rozvoje vzdělávací soustavy České republiky 2019–2023</a:t>
          </a:r>
          <a:endParaRPr lang="cs-CZ" sz="1000"/>
        </a:p>
      </dgm:t>
    </dgm:pt>
    <dgm:pt modelId="{C4B00F45-0F8D-4A87-BE7D-13C7A81F1ED9}" type="parTrans" cxnId="{68B8C70C-7A1E-4BFB-8B45-339E56D3CD41}">
      <dgm:prSet/>
      <dgm:spPr/>
      <dgm:t>
        <a:bodyPr/>
        <a:lstStyle/>
        <a:p>
          <a:endParaRPr lang="cs-CZ"/>
        </a:p>
      </dgm:t>
    </dgm:pt>
    <dgm:pt modelId="{22116A83-014D-4738-9165-77BD13198504}" type="sibTrans" cxnId="{68B8C70C-7A1E-4BFB-8B45-339E56D3CD41}">
      <dgm:prSet/>
      <dgm:spPr/>
      <dgm:t>
        <a:bodyPr/>
        <a:lstStyle/>
        <a:p>
          <a:endParaRPr lang="cs-CZ"/>
        </a:p>
      </dgm:t>
    </dgm:pt>
    <dgm:pt modelId="{A6B0D6D0-E29A-472E-ABBE-615B53BBA0B8}">
      <dgm:prSet phldrT="[Text]" custT="1"/>
      <dgm:spPr/>
      <dgm:t>
        <a:bodyPr/>
        <a:lstStyle/>
        <a:p>
          <a:pPr algn="just">
            <a:spcAft>
              <a:spcPts val="0"/>
            </a:spcAft>
          </a:pPr>
          <a:r>
            <a:rPr lang="cs-CZ" sz="1000" b="1"/>
            <a:t>Strategie vzdělávací politiky České republiky do roku 2020</a:t>
          </a:r>
          <a:endParaRPr lang="cs-CZ" sz="1000"/>
        </a:p>
      </dgm:t>
    </dgm:pt>
    <dgm:pt modelId="{345CFE47-2B82-42D5-8198-FF24E4E28525}" type="parTrans" cxnId="{66AC2328-5DBF-4F24-8664-84F7271F1AE2}">
      <dgm:prSet/>
      <dgm:spPr/>
      <dgm:t>
        <a:bodyPr/>
        <a:lstStyle/>
        <a:p>
          <a:endParaRPr lang="cs-CZ"/>
        </a:p>
      </dgm:t>
    </dgm:pt>
    <dgm:pt modelId="{1BDB7F26-BB94-4047-ABBE-5C8B5BB6CF58}" type="sibTrans" cxnId="{66AC2328-5DBF-4F24-8664-84F7271F1AE2}">
      <dgm:prSet/>
      <dgm:spPr/>
      <dgm:t>
        <a:bodyPr/>
        <a:lstStyle/>
        <a:p>
          <a:endParaRPr lang="cs-CZ"/>
        </a:p>
      </dgm:t>
    </dgm:pt>
    <dgm:pt modelId="{1FAAD0F7-8199-4C84-ACCA-7F4A5A7CE4D1}">
      <dgm:prSet phldrT="[Text]" custT="1"/>
      <dgm:spPr/>
      <dgm:t>
        <a:bodyPr/>
        <a:lstStyle/>
        <a:p>
          <a:pPr algn="just">
            <a:spcAft>
              <a:spcPts val="0"/>
            </a:spcAft>
          </a:pPr>
          <a:r>
            <a:rPr lang="cs-CZ" sz="1000" b="1"/>
            <a:t>Strategie digitálního vzdělávání do roku 2020</a:t>
          </a:r>
          <a:endParaRPr lang="cs-CZ" sz="1000"/>
        </a:p>
      </dgm:t>
    </dgm:pt>
    <dgm:pt modelId="{83B789D3-6B68-485D-BC23-A90067A1319C}" type="parTrans" cxnId="{5BC8FBED-7222-4182-A259-A91CBC1BD230}">
      <dgm:prSet/>
      <dgm:spPr/>
      <dgm:t>
        <a:bodyPr/>
        <a:lstStyle/>
        <a:p>
          <a:endParaRPr lang="cs-CZ"/>
        </a:p>
      </dgm:t>
    </dgm:pt>
    <dgm:pt modelId="{33DB3A53-7704-40CE-8BB2-E5A84CFBE616}" type="sibTrans" cxnId="{5BC8FBED-7222-4182-A259-A91CBC1BD230}">
      <dgm:prSet/>
      <dgm:spPr/>
      <dgm:t>
        <a:bodyPr/>
        <a:lstStyle/>
        <a:p>
          <a:endParaRPr lang="cs-CZ"/>
        </a:p>
      </dgm:t>
    </dgm:pt>
    <dgm:pt modelId="{C48797AD-85F8-407B-9872-47B4FDA9BB09}">
      <dgm:prSet phldrT="[Text]" custT="1"/>
      <dgm:spPr/>
      <dgm:t>
        <a:bodyPr/>
        <a:lstStyle/>
        <a:p>
          <a:pPr algn="just">
            <a:spcAft>
              <a:spcPts val="0"/>
            </a:spcAft>
          </a:pPr>
          <a:r>
            <a:rPr lang="cs-CZ" sz="1000" b="1"/>
            <a:t>Akční plán inkluzivního vzdělávání České republiky 2019 – 2020</a:t>
          </a:r>
          <a:endParaRPr lang="cs-CZ" sz="1000"/>
        </a:p>
      </dgm:t>
    </dgm:pt>
    <dgm:pt modelId="{C91285C3-23B4-4C72-BBE9-525A2D545768}" type="parTrans" cxnId="{C1874C46-9874-48F2-B532-F725536D44A6}">
      <dgm:prSet/>
      <dgm:spPr/>
      <dgm:t>
        <a:bodyPr/>
        <a:lstStyle/>
        <a:p>
          <a:endParaRPr lang="cs-CZ"/>
        </a:p>
      </dgm:t>
    </dgm:pt>
    <dgm:pt modelId="{0CA893B6-4773-49D4-AA50-23B5F6EC8DA5}" type="sibTrans" cxnId="{C1874C46-9874-48F2-B532-F725536D44A6}">
      <dgm:prSet/>
      <dgm:spPr/>
      <dgm:t>
        <a:bodyPr/>
        <a:lstStyle/>
        <a:p>
          <a:endParaRPr lang="cs-CZ"/>
        </a:p>
      </dgm:t>
    </dgm:pt>
    <dgm:pt modelId="{DCD66144-A344-414C-AFF0-621D8F39FB48}">
      <dgm:prSet phldrT="[Text]" custT="1"/>
      <dgm:spPr/>
      <dgm:t>
        <a:bodyPr/>
        <a:lstStyle/>
        <a:p>
          <a:pPr algn="just">
            <a:spcAft>
              <a:spcPts val="0"/>
            </a:spcAft>
          </a:pPr>
          <a:r>
            <a:rPr lang="cs-CZ" sz="1000" b="1"/>
            <a:t>Strategie vzdělávací politiky do roku 2030+</a:t>
          </a:r>
        </a:p>
      </dgm:t>
    </dgm:pt>
    <dgm:pt modelId="{AE7F99C9-2CD3-4458-8B1C-4C918C566A65}" type="parTrans" cxnId="{DD3137C3-D5C1-4542-83DF-B6580E4C052A}">
      <dgm:prSet/>
      <dgm:spPr/>
      <dgm:t>
        <a:bodyPr/>
        <a:lstStyle/>
        <a:p>
          <a:endParaRPr lang="cs-CZ"/>
        </a:p>
      </dgm:t>
    </dgm:pt>
    <dgm:pt modelId="{C1A0F4FE-725A-4D79-BB85-6E5511A70B95}" type="sibTrans" cxnId="{DD3137C3-D5C1-4542-83DF-B6580E4C052A}">
      <dgm:prSet/>
      <dgm:spPr/>
      <dgm:t>
        <a:bodyPr/>
        <a:lstStyle/>
        <a:p>
          <a:endParaRPr lang="cs-CZ"/>
        </a:p>
      </dgm:t>
    </dgm:pt>
    <dgm:pt modelId="{835E40A5-FAA9-473A-BF40-0D6E7202D022}" type="pres">
      <dgm:prSet presAssocID="{8EC08D1A-0E40-41E5-BDF0-A3B776F5BA59}" presName="Name0" presStyleCnt="0">
        <dgm:presLayoutVars>
          <dgm:dir/>
          <dgm:animLvl val="lvl"/>
          <dgm:resizeHandles val="exact"/>
        </dgm:presLayoutVars>
      </dgm:prSet>
      <dgm:spPr/>
    </dgm:pt>
    <dgm:pt modelId="{2F2044CF-DE7C-42BB-BE7B-29A1F0E756E9}" type="pres">
      <dgm:prSet presAssocID="{ED26AA98-EA80-41CB-9CDB-B7C44B2D0BBF}" presName="linNode" presStyleCnt="0"/>
      <dgm:spPr/>
    </dgm:pt>
    <dgm:pt modelId="{A20B90AD-0967-4399-B739-0EEC963DF9C1}" type="pres">
      <dgm:prSet presAssocID="{ED26AA98-EA80-41CB-9CDB-B7C44B2D0BBF}" presName="parentText" presStyleLbl="node1" presStyleIdx="0" presStyleCnt="1" custScaleX="62768" custScaleY="68031" custLinFactNeighborX="-1845" custLinFactNeighborY="-483">
        <dgm:presLayoutVars>
          <dgm:chMax val="1"/>
          <dgm:bulletEnabled val="1"/>
        </dgm:presLayoutVars>
      </dgm:prSet>
      <dgm:spPr/>
    </dgm:pt>
    <dgm:pt modelId="{FB3C9CF3-28A3-4F2A-A735-998F47D86500}" type="pres">
      <dgm:prSet presAssocID="{ED26AA98-EA80-41CB-9CDB-B7C44B2D0BBF}" presName="descendantText" presStyleLbl="alignAccFollowNode1" presStyleIdx="0" presStyleCnt="1" custScaleX="119604" custScaleY="82397" custLinFactNeighborX="-11150" custLinFactNeighborY="346">
        <dgm:presLayoutVars>
          <dgm:bulletEnabled val="1"/>
        </dgm:presLayoutVars>
      </dgm:prSet>
      <dgm:spPr/>
    </dgm:pt>
  </dgm:ptLst>
  <dgm:cxnLst>
    <dgm:cxn modelId="{68B8C70C-7A1E-4BFB-8B45-339E56D3CD41}" srcId="{ED26AA98-EA80-41CB-9CDB-B7C44B2D0BBF}" destId="{2BB81E9B-6A95-48E9-9C22-43E0285A9B04}" srcOrd="1" destOrd="0" parTransId="{C4B00F45-0F8D-4A87-BE7D-13C7A81F1ED9}" sibTransId="{22116A83-014D-4738-9165-77BD13198504}"/>
    <dgm:cxn modelId="{AD29701B-CE4C-47D7-9973-78DFA6F73173}" srcId="{8EC08D1A-0E40-41E5-BDF0-A3B776F5BA59}" destId="{ED26AA98-EA80-41CB-9CDB-B7C44B2D0BBF}" srcOrd="0" destOrd="0" parTransId="{88E27D6F-905A-4DB6-8643-0EE7447C968A}" sibTransId="{B14452CF-5769-4DFA-839D-1BECB70DE7B8}"/>
    <dgm:cxn modelId="{EF46C927-8362-4CD4-9689-9585D206E15C}" type="presOf" srcId="{8EC08D1A-0E40-41E5-BDF0-A3B776F5BA59}" destId="{835E40A5-FAA9-473A-BF40-0D6E7202D022}" srcOrd="0" destOrd="0" presId="urn:microsoft.com/office/officeart/2005/8/layout/vList5"/>
    <dgm:cxn modelId="{66AC2328-5DBF-4F24-8664-84F7271F1AE2}" srcId="{ED26AA98-EA80-41CB-9CDB-B7C44B2D0BBF}" destId="{A6B0D6D0-E29A-472E-ABBE-615B53BBA0B8}" srcOrd="2" destOrd="0" parTransId="{345CFE47-2B82-42D5-8198-FF24E4E28525}" sibTransId="{1BDB7F26-BB94-4047-ABBE-5C8B5BB6CF58}"/>
    <dgm:cxn modelId="{99EEFC2C-8E50-4ADF-9D81-4099333AEACC}" type="presOf" srcId="{CCB2DB06-A496-4253-9622-419EC29B2277}" destId="{FB3C9CF3-28A3-4F2A-A735-998F47D86500}" srcOrd="0" destOrd="0" presId="urn:microsoft.com/office/officeart/2005/8/layout/vList5"/>
    <dgm:cxn modelId="{3E0BFB2E-5C22-4E75-B329-58684FCD5309}" type="presOf" srcId="{A6B0D6D0-E29A-472E-ABBE-615B53BBA0B8}" destId="{FB3C9CF3-28A3-4F2A-A735-998F47D86500}" srcOrd="0" destOrd="2" presId="urn:microsoft.com/office/officeart/2005/8/layout/vList5"/>
    <dgm:cxn modelId="{625FFC33-3A5D-4292-ACB1-63549F4CEA1F}" type="presOf" srcId="{2BB81E9B-6A95-48E9-9C22-43E0285A9B04}" destId="{FB3C9CF3-28A3-4F2A-A735-998F47D86500}" srcOrd="0" destOrd="1" presId="urn:microsoft.com/office/officeart/2005/8/layout/vList5"/>
    <dgm:cxn modelId="{078E3637-71C8-43B6-9B02-E14A692E4B7A}" type="presOf" srcId="{C48797AD-85F8-407B-9872-47B4FDA9BB09}" destId="{FB3C9CF3-28A3-4F2A-A735-998F47D86500}" srcOrd="0" destOrd="5" presId="urn:microsoft.com/office/officeart/2005/8/layout/vList5"/>
    <dgm:cxn modelId="{9CFF9645-7708-4FE6-8712-4643797775BE}" type="presOf" srcId="{ED26AA98-EA80-41CB-9CDB-B7C44B2D0BBF}" destId="{A20B90AD-0967-4399-B739-0EEC963DF9C1}" srcOrd="0" destOrd="0" presId="urn:microsoft.com/office/officeart/2005/8/layout/vList5"/>
    <dgm:cxn modelId="{C1874C46-9874-48F2-B532-F725536D44A6}" srcId="{ED26AA98-EA80-41CB-9CDB-B7C44B2D0BBF}" destId="{C48797AD-85F8-407B-9872-47B4FDA9BB09}" srcOrd="5" destOrd="0" parTransId="{C91285C3-23B4-4C72-BBE9-525A2D545768}" sibTransId="{0CA893B6-4773-49D4-AA50-23B5F6EC8DA5}"/>
    <dgm:cxn modelId="{9F971374-B735-4501-91FC-79ABDA911087}" srcId="{ED26AA98-EA80-41CB-9CDB-B7C44B2D0BBF}" destId="{CCB2DB06-A496-4253-9622-419EC29B2277}" srcOrd="0" destOrd="0" parTransId="{65E23905-B7CB-420E-984E-ACFA266356C6}" sibTransId="{F902DAE2-BBAD-455C-85FB-3859B693A027}"/>
    <dgm:cxn modelId="{DD3137C3-D5C1-4542-83DF-B6580E4C052A}" srcId="{ED26AA98-EA80-41CB-9CDB-B7C44B2D0BBF}" destId="{DCD66144-A344-414C-AFF0-621D8F39FB48}" srcOrd="4" destOrd="0" parTransId="{AE7F99C9-2CD3-4458-8B1C-4C918C566A65}" sibTransId="{C1A0F4FE-725A-4D79-BB85-6E5511A70B95}"/>
    <dgm:cxn modelId="{5BC8FBED-7222-4182-A259-A91CBC1BD230}" srcId="{ED26AA98-EA80-41CB-9CDB-B7C44B2D0BBF}" destId="{1FAAD0F7-8199-4C84-ACCA-7F4A5A7CE4D1}" srcOrd="3" destOrd="0" parTransId="{83B789D3-6B68-485D-BC23-A90067A1319C}" sibTransId="{33DB3A53-7704-40CE-8BB2-E5A84CFBE616}"/>
    <dgm:cxn modelId="{26CCFAEE-3CC3-4E3E-B404-51C39812CBFE}" type="presOf" srcId="{1FAAD0F7-8199-4C84-ACCA-7F4A5A7CE4D1}" destId="{FB3C9CF3-28A3-4F2A-A735-998F47D86500}" srcOrd="0" destOrd="3" presId="urn:microsoft.com/office/officeart/2005/8/layout/vList5"/>
    <dgm:cxn modelId="{A3BFD5F4-123C-4421-A1E0-FDA7B63239C0}" type="presOf" srcId="{DCD66144-A344-414C-AFF0-621D8F39FB48}" destId="{FB3C9CF3-28A3-4F2A-A735-998F47D86500}" srcOrd="0" destOrd="4" presId="urn:microsoft.com/office/officeart/2005/8/layout/vList5"/>
    <dgm:cxn modelId="{9E6EF80A-8B0B-40B1-8E82-A0E361B6FC01}" type="presParOf" srcId="{835E40A5-FAA9-473A-BF40-0D6E7202D022}" destId="{2F2044CF-DE7C-42BB-BE7B-29A1F0E756E9}" srcOrd="0" destOrd="0" presId="urn:microsoft.com/office/officeart/2005/8/layout/vList5"/>
    <dgm:cxn modelId="{203C7071-8AD4-4EC0-8E40-BCB900182C43}" type="presParOf" srcId="{2F2044CF-DE7C-42BB-BE7B-29A1F0E756E9}" destId="{A20B90AD-0967-4399-B739-0EEC963DF9C1}" srcOrd="0" destOrd="0" presId="urn:microsoft.com/office/officeart/2005/8/layout/vList5"/>
    <dgm:cxn modelId="{E2233460-6509-4C7D-8082-D322CAE9EEC9}" type="presParOf" srcId="{2F2044CF-DE7C-42BB-BE7B-29A1F0E756E9}" destId="{FB3C9CF3-28A3-4F2A-A735-998F47D86500}" srcOrd="1" destOrd="0" presId="urn:microsoft.com/office/officeart/2005/8/layout/vList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7A5B45-9A8F-4991-9627-FF7B40AB407B}">
      <dsp:nvSpPr>
        <dsp:cNvPr id="0" name=""/>
        <dsp:cNvSpPr/>
      </dsp:nvSpPr>
      <dsp:spPr>
        <a:xfrm>
          <a:off x="2026591" y="0"/>
          <a:ext cx="1131376" cy="1131376"/>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329356-3F6E-443B-A939-C64EF6AED333}">
      <dsp:nvSpPr>
        <dsp:cNvPr id="0" name=""/>
        <dsp:cNvSpPr/>
      </dsp:nvSpPr>
      <dsp:spPr>
        <a:xfrm>
          <a:off x="1915768" y="133828"/>
          <a:ext cx="1366068" cy="26781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t>Strategie národní</a:t>
          </a:r>
        </a:p>
      </dsp:txBody>
      <dsp:txXfrm>
        <a:off x="1928842" y="146902"/>
        <a:ext cx="1339920" cy="241669"/>
      </dsp:txXfrm>
    </dsp:sp>
    <dsp:sp modelId="{4D0423D7-CB15-4EC2-BB7C-ED4405453DC5}">
      <dsp:nvSpPr>
        <dsp:cNvPr id="0" name=""/>
        <dsp:cNvSpPr/>
      </dsp:nvSpPr>
      <dsp:spPr>
        <a:xfrm>
          <a:off x="1921324" y="448512"/>
          <a:ext cx="1354956" cy="26781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t>Strategie regionální</a:t>
          </a:r>
        </a:p>
      </dsp:txBody>
      <dsp:txXfrm>
        <a:off x="1934398" y="461586"/>
        <a:ext cx="1328808" cy="241669"/>
      </dsp:txXfrm>
    </dsp:sp>
    <dsp:sp modelId="{77240581-4043-43D0-9A8A-423D6B97F90A}">
      <dsp:nvSpPr>
        <dsp:cNvPr id="0" name=""/>
        <dsp:cNvSpPr/>
      </dsp:nvSpPr>
      <dsp:spPr>
        <a:xfrm>
          <a:off x="1912992" y="763198"/>
          <a:ext cx="1371620" cy="26781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t>Strategie místní</a:t>
          </a:r>
        </a:p>
      </dsp:txBody>
      <dsp:txXfrm>
        <a:off x="1926066" y="776272"/>
        <a:ext cx="1345472" cy="2416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3C9CF3-28A3-4F2A-A735-998F47D86500}">
      <dsp:nvSpPr>
        <dsp:cNvPr id="0" name=""/>
        <dsp:cNvSpPr/>
      </dsp:nvSpPr>
      <dsp:spPr>
        <a:xfrm rot="5400000">
          <a:off x="2035700" y="-278887"/>
          <a:ext cx="3052340" cy="454281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cs-CZ" sz="1000" b="1" kern="1200"/>
            <a:t>Strategie území správního obvodu ORP Ostrava v oblasti předškolní výchovy a základního školství, sociálních služeb, odpadového hospodářství, podpory zaměstnanosti a podnikání a životního prostředí - kvality ovzduší (2015 až 2024)</a:t>
          </a:r>
          <a:endParaRPr lang="cs-CZ" sz="1000" kern="1200"/>
        </a:p>
        <a:p>
          <a:pPr marL="57150" lvl="1" indent="-57150" algn="just" defTabSz="444500">
            <a:lnSpc>
              <a:spcPct val="90000"/>
            </a:lnSpc>
            <a:spcBef>
              <a:spcPct val="0"/>
            </a:spcBef>
            <a:spcAft>
              <a:spcPct val="15000"/>
            </a:spcAft>
            <a:buChar char="•"/>
          </a:pPr>
          <a:r>
            <a:rPr lang="cs-CZ" sz="1000" b="1" kern="1200"/>
            <a:t>ITI ostravské aglomerace</a:t>
          </a:r>
          <a:endParaRPr lang="cs-CZ" sz="1000" kern="1200"/>
        </a:p>
        <a:p>
          <a:pPr marL="57150" lvl="1" indent="-57150" algn="just" defTabSz="444500">
            <a:lnSpc>
              <a:spcPct val="90000"/>
            </a:lnSpc>
            <a:spcBef>
              <a:spcPct val="0"/>
            </a:spcBef>
            <a:spcAft>
              <a:spcPct val="15000"/>
            </a:spcAft>
            <a:buChar char="•"/>
          </a:pPr>
          <a:r>
            <a:rPr lang="cs-CZ" sz="1000" b="1" kern="1200"/>
            <a:t>Strategický plán rozvoje statutárního města Ostravy na léta 2017 – 2023 </a:t>
          </a:r>
          <a:endParaRPr lang="cs-CZ" sz="1000" kern="1200"/>
        </a:p>
        <a:p>
          <a:pPr marL="57150" lvl="1" indent="-57150" algn="just" defTabSz="444500">
            <a:lnSpc>
              <a:spcPct val="90000"/>
            </a:lnSpc>
            <a:spcBef>
              <a:spcPct val="0"/>
            </a:spcBef>
            <a:spcAft>
              <a:spcPct val="15000"/>
            </a:spcAft>
            <a:buChar char="•"/>
          </a:pPr>
          <a:r>
            <a:rPr lang="cs-CZ" sz="1000" b="1" kern="1200"/>
            <a:t>Místní plán inkluze v oblasti vzdělávání, statutární město Ostrava, pro období 2019-2022</a:t>
          </a:r>
          <a:endParaRPr lang="cs-CZ" sz="1000" kern="1200"/>
        </a:p>
        <a:p>
          <a:pPr marL="57150" lvl="1" indent="-57150" algn="just" defTabSz="444500">
            <a:lnSpc>
              <a:spcPct val="90000"/>
            </a:lnSpc>
            <a:spcBef>
              <a:spcPct val="0"/>
            </a:spcBef>
            <a:spcAft>
              <a:spcPct val="15000"/>
            </a:spcAft>
            <a:buChar char="•"/>
          </a:pPr>
          <a:r>
            <a:rPr lang="cs-CZ" sz="1000" b="1" kern="1200"/>
            <a:t>Komunitní plán sociálních služeb a souvisejících aktivit ve městě Ostrava na období 2019-2022</a:t>
          </a:r>
          <a:endParaRPr lang="cs-CZ" sz="1000" kern="1200"/>
        </a:p>
        <a:p>
          <a:pPr marL="57150" lvl="1" indent="-57150" algn="just" defTabSz="444500">
            <a:lnSpc>
              <a:spcPct val="90000"/>
            </a:lnSpc>
            <a:spcBef>
              <a:spcPct val="0"/>
            </a:spcBef>
            <a:spcAft>
              <a:spcPct val="15000"/>
            </a:spcAft>
            <a:buChar char="•"/>
          </a:pPr>
          <a:r>
            <a:rPr lang="cs-CZ" sz="1000" b="1" kern="1200"/>
            <a:t>Strategický plán rozvoje obce Olbramice</a:t>
          </a:r>
        </a:p>
        <a:p>
          <a:pPr marL="57150" lvl="1" indent="-57150" algn="just" defTabSz="444500">
            <a:lnSpc>
              <a:spcPct val="90000"/>
            </a:lnSpc>
            <a:spcBef>
              <a:spcPct val="0"/>
            </a:spcBef>
            <a:spcAft>
              <a:spcPct val="15000"/>
            </a:spcAft>
            <a:buChar char="•"/>
          </a:pPr>
          <a:r>
            <a:rPr lang="cs-CZ" sz="1000" b="1" kern="1200"/>
            <a:t>Strategický plán rozvoje území MAS Slezská Brána v období 2014+</a:t>
          </a:r>
        </a:p>
        <a:p>
          <a:pPr marL="57150" lvl="1" indent="-57150" algn="just" defTabSz="444500">
            <a:lnSpc>
              <a:spcPct val="90000"/>
            </a:lnSpc>
            <a:spcBef>
              <a:spcPct val="0"/>
            </a:spcBef>
            <a:spcAft>
              <a:spcPct val="15000"/>
            </a:spcAft>
            <a:buChar char="•"/>
          </a:pPr>
          <a:r>
            <a:rPr lang="cs-CZ" sz="1000" b="1" kern="1200"/>
            <a:t>Místní integrovaná strategie komunitně vedeného rozvoje území MAS Opavsko pro programové období 2014 – 2020</a:t>
          </a:r>
        </a:p>
        <a:p>
          <a:pPr marL="57150" lvl="1" indent="-57150" algn="just" defTabSz="444500">
            <a:lnSpc>
              <a:spcPct val="90000"/>
            </a:lnSpc>
            <a:spcBef>
              <a:spcPct val="0"/>
            </a:spcBef>
            <a:spcAft>
              <a:spcPct val="15000"/>
            </a:spcAft>
            <a:buChar char="•"/>
          </a:pPr>
          <a:r>
            <a:rPr lang="cs-CZ" sz="1000" b="1" kern="1200"/>
            <a:t>Strategie komunitně vedeného místního rozvoje MAS Pobeskydí - Stará Ves nad Ondřejnicí</a:t>
          </a:r>
        </a:p>
        <a:p>
          <a:pPr marL="57150" lvl="1" indent="-57150" algn="just" defTabSz="444500">
            <a:lnSpc>
              <a:spcPct val="90000"/>
            </a:lnSpc>
            <a:spcBef>
              <a:spcPct val="0"/>
            </a:spcBef>
            <a:spcAft>
              <a:spcPct val="15000"/>
            </a:spcAft>
            <a:buChar char="•"/>
          </a:pPr>
          <a:r>
            <a:rPr lang="cs-CZ" sz="1000" b="1" kern="1200"/>
            <a:t>Strategie komunitně vedeného místního rozvoje MAS Regionu Poodří v letech 2014-2020</a:t>
          </a:r>
        </a:p>
        <a:p>
          <a:pPr marL="57150" lvl="1" indent="-57150" algn="just" defTabSz="444500">
            <a:lnSpc>
              <a:spcPct val="90000"/>
            </a:lnSpc>
            <a:spcBef>
              <a:spcPct val="0"/>
            </a:spcBef>
            <a:spcAft>
              <a:spcPct val="15000"/>
            </a:spcAft>
            <a:buChar char="•"/>
          </a:pPr>
          <a:r>
            <a:rPr lang="cs-CZ" sz="1000" b="1" kern="1200"/>
            <a:t>Strategický rámec priorit MAP do roku 2023</a:t>
          </a:r>
          <a:endParaRPr lang="cs-CZ" sz="1000" kern="1200"/>
        </a:p>
      </dsp:txBody>
      <dsp:txXfrm rot="-5400000">
        <a:off x="1290462" y="615354"/>
        <a:ext cx="4393815" cy="2754334"/>
      </dsp:txXfrm>
    </dsp:sp>
    <dsp:sp modelId="{A20B90AD-0967-4399-B739-0EEC963DF9C1}">
      <dsp:nvSpPr>
        <dsp:cNvPr id="0" name=""/>
        <dsp:cNvSpPr/>
      </dsp:nvSpPr>
      <dsp:spPr>
        <a:xfrm>
          <a:off x="0" y="427935"/>
          <a:ext cx="1491561" cy="31093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cs-CZ" sz="2000" kern="1200"/>
            <a:t>Strategie místní</a:t>
          </a:r>
        </a:p>
      </dsp:txBody>
      <dsp:txXfrm>
        <a:off x="72812" y="500747"/>
        <a:ext cx="1345937" cy="296372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3C9CF3-28A3-4F2A-A735-998F47D86500}">
      <dsp:nvSpPr>
        <dsp:cNvPr id="0" name=""/>
        <dsp:cNvSpPr/>
      </dsp:nvSpPr>
      <dsp:spPr>
        <a:xfrm rot="5400000">
          <a:off x="2853874" y="-1188628"/>
          <a:ext cx="1478589" cy="461868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100000"/>
            </a:lnSpc>
            <a:spcBef>
              <a:spcPct val="0"/>
            </a:spcBef>
            <a:spcAft>
              <a:spcPts val="0"/>
            </a:spcAft>
            <a:buChar char="•"/>
          </a:pPr>
          <a:r>
            <a:rPr lang="cs-CZ" sz="1000" b="1" kern="1200"/>
            <a:t>Krajský akční plán rozvoje vzdělávání Moravskoslezského kraje</a:t>
          </a:r>
          <a:endParaRPr lang="cs-CZ" sz="1000" kern="1200"/>
        </a:p>
        <a:p>
          <a:pPr marL="57150" lvl="1" indent="-57150" algn="just" defTabSz="444500">
            <a:lnSpc>
              <a:spcPct val="100000"/>
            </a:lnSpc>
            <a:spcBef>
              <a:spcPct val="0"/>
            </a:spcBef>
            <a:spcAft>
              <a:spcPts val="0"/>
            </a:spcAft>
            <a:buChar char="•"/>
          </a:pPr>
          <a:r>
            <a:rPr lang="cs-CZ" sz="1000" b="1" kern="1200"/>
            <a:t>Strategický rámec hospodářské restrukturalizace Ústeckého, Moravskoslezského a Karlovarského kraje (vytvořeno 2016)</a:t>
          </a:r>
          <a:endParaRPr lang="cs-CZ" sz="1000" kern="1200"/>
        </a:p>
        <a:p>
          <a:pPr marL="57150" lvl="1" indent="-57150" algn="just" defTabSz="444500">
            <a:lnSpc>
              <a:spcPct val="100000"/>
            </a:lnSpc>
            <a:spcBef>
              <a:spcPct val="0"/>
            </a:spcBef>
            <a:spcAft>
              <a:spcPts val="0"/>
            </a:spcAft>
            <a:buChar char="•"/>
          </a:pPr>
          <a:r>
            <a:rPr lang="cs-CZ" sz="1000" b="1" kern="1200"/>
            <a:t>Dlouhodobý záměr vzdělávání a rozvoje vzdělávací soustavy Moravskoslezského kraje 2016</a:t>
          </a:r>
          <a:endParaRPr lang="cs-CZ" sz="1000" kern="1200"/>
        </a:p>
        <a:p>
          <a:pPr marL="57150" lvl="1" indent="-57150" algn="just" defTabSz="444500">
            <a:lnSpc>
              <a:spcPct val="100000"/>
            </a:lnSpc>
            <a:spcBef>
              <a:spcPct val="0"/>
            </a:spcBef>
            <a:spcAft>
              <a:spcPts val="0"/>
            </a:spcAft>
            <a:buChar char="•"/>
          </a:pPr>
          <a:r>
            <a:rPr lang="cs-CZ" sz="1000" b="1" kern="1200"/>
            <a:t>Dlouhodobý záměr vzdělávání a rozvoje vzdělávací soustavy Moravskoslezského kraje 2020</a:t>
          </a:r>
          <a:endParaRPr lang="cs-CZ" sz="1000" kern="1200"/>
        </a:p>
        <a:p>
          <a:pPr marL="57150" lvl="1" indent="-57150" algn="just" defTabSz="444500">
            <a:lnSpc>
              <a:spcPct val="100000"/>
            </a:lnSpc>
            <a:spcBef>
              <a:spcPct val="0"/>
            </a:spcBef>
            <a:spcAft>
              <a:spcPts val="0"/>
            </a:spcAft>
            <a:buChar char="•"/>
          </a:pPr>
          <a:r>
            <a:rPr lang="cs-CZ" sz="1000" b="1" kern="1200"/>
            <a:t>Strategie rozvoje Moravskoslezského kraje na léta 2009 – 2020</a:t>
          </a:r>
          <a:endParaRPr lang="cs-CZ" sz="1000" kern="1200"/>
        </a:p>
        <a:p>
          <a:pPr marL="57150" lvl="1" indent="-57150" algn="just" defTabSz="444500">
            <a:lnSpc>
              <a:spcPct val="100000"/>
            </a:lnSpc>
            <a:spcBef>
              <a:spcPct val="0"/>
            </a:spcBef>
            <a:spcAft>
              <a:spcPts val="0"/>
            </a:spcAft>
            <a:buChar char="•"/>
          </a:pPr>
          <a:r>
            <a:rPr lang="cs-CZ" sz="1000" b="1" kern="1200"/>
            <a:t>Regionální akční plán Moravskoslezského kraje</a:t>
          </a:r>
          <a:endParaRPr lang="cs-CZ" sz="1000" kern="1200"/>
        </a:p>
      </dsp:txBody>
      <dsp:txXfrm rot="-5400000">
        <a:off x="1283825" y="453600"/>
        <a:ext cx="4546509" cy="1334231"/>
      </dsp:txXfrm>
    </dsp:sp>
    <dsp:sp modelId="{A20B90AD-0967-4399-B739-0EEC963DF9C1}">
      <dsp:nvSpPr>
        <dsp:cNvPr id="0" name=""/>
        <dsp:cNvSpPr/>
      </dsp:nvSpPr>
      <dsp:spPr>
        <a:xfrm>
          <a:off x="114039" y="358921"/>
          <a:ext cx="1388752" cy="14906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cs-CZ" sz="2000" kern="1200"/>
            <a:t>Strategie regionální</a:t>
          </a:r>
        </a:p>
      </dsp:txBody>
      <dsp:txXfrm>
        <a:off x="181832" y="426714"/>
        <a:ext cx="1253166" cy="135506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3C9CF3-28A3-4F2A-A735-998F47D86500}">
      <dsp:nvSpPr>
        <dsp:cNvPr id="0" name=""/>
        <dsp:cNvSpPr/>
      </dsp:nvSpPr>
      <dsp:spPr>
        <a:xfrm rot="5400000">
          <a:off x="2786851" y="-1301029"/>
          <a:ext cx="1306356" cy="459677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ts val="0"/>
            </a:spcAft>
            <a:buChar char="•"/>
          </a:pPr>
          <a:r>
            <a:rPr lang="cs-CZ" sz="1000" b="1" kern="1200"/>
            <a:t>Dlouhodobý záměr vzdělávání a rozvoje vzdělávací soustavy České republiky na období 2015 – 2020</a:t>
          </a:r>
          <a:endParaRPr lang="cs-CZ" sz="1000" kern="1200"/>
        </a:p>
        <a:p>
          <a:pPr marL="57150" lvl="1" indent="-57150" algn="just" defTabSz="444500">
            <a:lnSpc>
              <a:spcPct val="90000"/>
            </a:lnSpc>
            <a:spcBef>
              <a:spcPct val="0"/>
            </a:spcBef>
            <a:spcAft>
              <a:spcPts val="0"/>
            </a:spcAft>
            <a:buChar char="•"/>
          </a:pPr>
          <a:r>
            <a:rPr lang="cs-CZ" sz="1000" b="1" kern="1200"/>
            <a:t>Dlouhodobý záměr vzdělávání a rozvoje vzdělávací soustavy České republiky 2019–2023</a:t>
          </a:r>
          <a:endParaRPr lang="cs-CZ" sz="1000" kern="1200"/>
        </a:p>
        <a:p>
          <a:pPr marL="57150" lvl="1" indent="-57150" algn="just" defTabSz="444500">
            <a:lnSpc>
              <a:spcPct val="90000"/>
            </a:lnSpc>
            <a:spcBef>
              <a:spcPct val="0"/>
            </a:spcBef>
            <a:spcAft>
              <a:spcPts val="0"/>
            </a:spcAft>
            <a:buChar char="•"/>
          </a:pPr>
          <a:r>
            <a:rPr lang="cs-CZ" sz="1000" b="1" kern="1200"/>
            <a:t>Strategie vzdělávací politiky České republiky do roku 2020</a:t>
          </a:r>
          <a:endParaRPr lang="cs-CZ" sz="1000" kern="1200"/>
        </a:p>
        <a:p>
          <a:pPr marL="57150" lvl="1" indent="-57150" algn="just" defTabSz="444500">
            <a:lnSpc>
              <a:spcPct val="90000"/>
            </a:lnSpc>
            <a:spcBef>
              <a:spcPct val="0"/>
            </a:spcBef>
            <a:spcAft>
              <a:spcPts val="0"/>
            </a:spcAft>
            <a:buChar char="•"/>
          </a:pPr>
          <a:r>
            <a:rPr lang="cs-CZ" sz="1000" b="1" kern="1200"/>
            <a:t>Strategie digitálního vzdělávání do roku 2020</a:t>
          </a:r>
          <a:endParaRPr lang="cs-CZ" sz="1000" kern="1200"/>
        </a:p>
        <a:p>
          <a:pPr marL="57150" lvl="1" indent="-57150" algn="just" defTabSz="444500">
            <a:lnSpc>
              <a:spcPct val="90000"/>
            </a:lnSpc>
            <a:spcBef>
              <a:spcPct val="0"/>
            </a:spcBef>
            <a:spcAft>
              <a:spcPts val="0"/>
            </a:spcAft>
            <a:buChar char="•"/>
          </a:pPr>
          <a:r>
            <a:rPr lang="cs-CZ" sz="1000" b="1" kern="1200"/>
            <a:t>Strategie vzdělávací politiky do roku 2030+</a:t>
          </a:r>
        </a:p>
        <a:p>
          <a:pPr marL="57150" lvl="1" indent="-57150" algn="just" defTabSz="444500">
            <a:lnSpc>
              <a:spcPct val="90000"/>
            </a:lnSpc>
            <a:spcBef>
              <a:spcPct val="0"/>
            </a:spcBef>
            <a:spcAft>
              <a:spcPts val="0"/>
            </a:spcAft>
            <a:buChar char="•"/>
          </a:pPr>
          <a:r>
            <a:rPr lang="cs-CZ" sz="1000" b="1" kern="1200"/>
            <a:t>Akční plán inkluzivního vzdělávání České republiky 2019 – 2020</a:t>
          </a:r>
          <a:endParaRPr lang="cs-CZ" sz="1000" kern="1200"/>
        </a:p>
      </dsp:txBody>
      <dsp:txXfrm rot="-5400000">
        <a:off x="1141645" y="407948"/>
        <a:ext cx="4532999" cy="1178814"/>
      </dsp:txXfrm>
    </dsp:sp>
    <dsp:sp modelId="{A20B90AD-0967-4399-B739-0EEC963DF9C1}">
      <dsp:nvSpPr>
        <dsp:cNvPr id="0" name=""/>
        <dsp:cNvSpPr/>
      </dsp:nvSpPr>
      <dsp:spPr>
        <a:xfrm>
          <a:off x="0" y="308177"/>
          <a:ext cx="1356962" cy="1348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cs-CZ" sz="2000" kern="1200"/>
            <a:t>Strategie národní</a:t>
          </a:r>
        </a:p>
      </dsp:txBody>
      <dsp:txXfrm>
        <a:off x="65816" y="373993"/>
        <a:ext cx="1225330" cy="121660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AECFA2CECDDBB43916176C8E4C19F75" ma:contentTypeVersion="5" ma:contentTypeDescription="Vytvoří nový dokument" ma:contentTypeScope="" ma:versionID="9c0860de396a1c990f6f22ba62905db4">
  <xsd:schema xmlns:xsd="http://www.w3.org/2001/XMLSchema" xmlns:xs="http://www.w3.org/2001/XMLSchema" xmlns:p="http://schemas.microsoft.com/office/2006/metadata/properties" xmlns:ns3="b694a3c9-9767-4c33-ac76-265397005b9e" xmlns:ns4="b046d8c7-b4e3-4274-a945-36ce1fc82846" targetNamespace="http://schemas.microsoft.com/office/2006/metadata/properties" ma:root="true" ma:fieldsID="0fe227fad288e7e3f21dc6de6cdbfeef" ns3:_="" ns4:_="">
    <xsd:import namespace="b694a3c9-9767-4c33-ac76-265397005b9e"/>
    <xsd:import namespace="b046d8c7-b4e3-4274-a945-36ce1fc828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4a3c9-9767-4c33-ac76-265397005b9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6d8c7-b4e3-4274-a945-36ce1fc828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663E0-4879-40DF-A5B7-CA874A9A8E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8D64B4-E2F1-4F1F-8DA8-478BB25E3951}">
  <ds:schemaRefs>
    <ds:schemaRef ds:uri="http://schemas.openxmlformats.org/officeDocument/2006/bibliography"/>
  </ds:schemaRefs>
</ds:datastoreItem>
</file>

<file path=customXml/itemProps3.xml><?xml version="1.0" encoding="utf-8"?>
<ds:datastoreItem xmlns:ds="http://schemas.openxmlformats.org/officeDocument/2006/customXml" ds:itemID="{FE9B5B66-7A1E-4F0A-8F4A-6560F6446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4a3c9-9767-4c33-ac76-265397005b9e"/>
    <ds:schemaRef ds:uri="b046d8c7-b4e3-4274-a945-36ce1fc82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08DA9-65A0-4B47-8DC5-6B2D71217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55</Pages>
  <Words>17023</Words>
  <Characters>100441</Characters>
  <Application>Microsoft Office Word</Application>
  <DocSecurity>0</DocSecurity>
  <Lines>837</Lines>
  <Paragraphs>234</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117230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Synek Karel</dc:creator>
  <cp:lastModifiedBy>Synek Karel</cp:lastModifiedBy>
  <cp:revision>33</cp:revision>
  <cp:lastPrinted>2022-01-15T09:30:00Z</cp:lastPrinted>
  <dcterms:created xsi:type="dcterms:W3CDTF">2021-12-08T17:17:00Z</dcterms:created>
  <dcterms:modified xsi:type="dcterms:W3CDTF">2022-10-21T11:41:00Z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0x0101009AECFA2CECDDBB43916176C8E4C19F75</vt:lpwstr>
  </property>
</Properties>
</file>