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E3F96" w14:textId="77777777" w:rsidR="00BC6635" w:rsidRDefault="00BC6635" w:rsidP="005A6295">
      <w:pPr>
        <w:spacing w:after="0" w:line="240" w:lineRule="auto"/>
        <w:jc w:val="center"/>
        <w:rPr>
          <w:b/>
          <w:sz w:val="32"/>
          <w:szCs w:val="32"/>
        </w:rPr>
      </w:pPr>
    </w:p>
    <w:p w14:paraId="30EA2473" w14:textId="77777777" w:rsidR="00BC6635" w:rsidRDefault="00BC6635" w:rsidP="005A6295">
      <w:pPr>
        <w:spacing w:after="0" w:line="240" w:lineRule="auto"/>
        <w:jc w:val="center"/>
        <w:rPr>
          <w:b/>
          <w:sz w:val="32"/>
          <w:szCs w:val="32"/>
        </w:rPr>
      </w:pPr>
    </w:p>
    <w:p w14:paraId="21852A25" w14:textId="77777777" w:rsidR="00BC6635" w:rsidRDefault="00BC6635" w:rsidP="005A6295">
      <w:pPr>
        <w:spacing w:after="0" w:line="240" w:lineRule="auto"/>
        <w:jc w:val="center"/>
        <w:rPr>
          <w:b/>
          <w:sz w:val="32"/>
          <w:szCs w:val="32"/>
        </w:rPr>
      </w:pPr>
    </w:p>
    <w:p w14:paraId="0CAE832B" w14:textId="77777777" w:rsidR="00BC6635" w:rsidRDefault="00BC6635" w:rsidP="005A6295">
      <w:pPr>
        <w:spacing w:after="0" w:line="240" w:lineRule="auto"/>
        <w:jc w:val="center"/>
        <w:rPr>
          <w:b/>
          <w:sz w:val="32"/>
          <w:szCs w:val="32"/>
        </w:rPr>
      </w:pPr>
    </w:p>
    <w:p w14:paraId="1DEAC52A" w14:textId="77777777" w:rsidR="00BC6635" w:rsidRDefault="00BC6635" w:rsidP="005A6295">
      <w:pPr>
        <w:spacing w:after="0" w:line="240" w:lineRule="auto"/>
        <w:jc w:val="center"/>
        <w:rPr>
          <w:b/>
          <w:sz w:val="32"/>
          <w:szCs w:val="32"/>
        </w:rPr>
      </w:pPr>
    </w:p>
    <w:p w14:paraId="529AAD1B" w14:textId="77777777" w:rsidR="00BC6635" w:rsidRDefault="00BC6635" w:rsidP="005A6295">
      <w:pPr>
        <w:spacing w:after="0" w:line="240" w:lineRule="auto"/>
        <w:jc w:val="center"/>
        <w:rPr>
          <w:b/>
          <w:sz w:val="32"/>
          <w:szCs w:val="32"/>
        </w:rPr>
      </w:pPr>
    </w:p>
    <w:p w14:paraId="12EFBE47" w14:textId="77777777" w:rsidR="00BC6635" w:rsidRDefault="00BC6635" w:rsidP="005A6295">
      <w:pPr>
        <w:spacing w:after="0" w:line="240" w:lineRule="auto"/>
        <w:jc w:val="center"/>
        <w:rPr>
          <w:b/>
          <w:sz w:val="32"/>
          <w:szCs w:val="32"/>
        </w:rPr>
      </w:pPr>
    </w:p>
    <w:p w14:paraId="126358A0" w14:textId="77777777" w:rsidR="00BC6635" w:rsidRDefault="00BC6635" w:rsidP="005A6295">
      <w:pPr>
        <w:spacing w:after="0" w:line="240" w:lineRule="auto"/>
        <w:jc w:val="center"/>
        <w:rPr>
          <w:b/>
          <w:sz w:val="32"/>
          <w:szCs w:val="32"/>
        </w:rPr>
      </w:pPr>
    </w:p>
    <w:p w14:paraId="084BB9C3" w14:textId="77777777" w:rsidR="00BC6635" w:rsidRDefault="00BC6635" w:rsidP="005A6295">
      <w:pPr>
        <w:spacing w:after="0" w:line="240" w:lineRule="auto"/>
        <w:jc w:val="center"/>
        <w:rPr>
          <w:b/>
          <w:sz w:val="32"/>
          <w:szCs w:val="32"/>
        </w:rPr>
      </w:pPr>
    </w:p>
    <w:p w14:paraId="5C2213D4" w14:textId="77777777" w:rsidR="00BC6635" w:rsidRDefault="00BC6635" w:rsidP="005A6295">
      <w:pPr>
        <w:spacing w:after="0" w:line="240" w:lineRule="auto"/>
        <w:jc w:val="center"/>
        <w:rPr>
          <w:b/>
          <w:sz w:val="32"/>
          <w:szCs w:val="32"/>
        </w:rPr>
      </w:pPr>
    </w:p>
    <w:p w14:paraId="225F8961" w14:textId="77777777" w:rsidR="00B25B5A" w:rsidRPr="00705BE7" w:rsidRDefault="00B25B5A" w:rsidP="005A6295">
      <w:pPr>
        <w:spacing w:after="0" w:line="240" w:lineRule="auto"/>
        <w:jc w:val="center"/>
        <w:rPr>
          <w:b/>
          <w:sz w:val="32"/>
          <w:szCs w:val="32"/>
        </w:rPr>
      </w:pPr>
      <w:r w:rsidRPr="00705BE7">
        <w:rPr>
          <w:b/>
          <w:sz w:val="32"/>
          <w:szCs w:val="32"/>
        </w:rPr>
        <w:t>SWOT-3 (SWOT) analýza oblasti vzdělávání</w:t>
      </w:r>
    </w:p>
    <w:p w14:paraId="46260E27" w14:textId="77777777" w:rsidR="00BC6635" w:rsidRDefault="00B25B5A" w:rsidP="005A6295">
      <w:pPr>
        <w:spacing w:after="0" w:line="240" w:lineRule="auto"/>
        <w:jc w:val="center"/>
        <w:rPr>
          <w:b/>
          <w:sz w:val="32"/>
          <w:szCs w:val="32"/>
        </w:rPr>
      </w:pPr>
      <w:r w:rsidRPr="00705BE7">
        <w:rPr>
          <w:b/>
          <w:sz w:val="32"/>
          <w:szCs w:val="32"/>
        </w:rPr>
        <w:t>pro správní území ORP Ostrava</w:t>
      </w:r>
    </w:p>
    <w:p w14:paraId="3CF9C5AF" w14:textId="031117FC" w:rsidR="00BC6635" w:rsidRDefault="00BC6635" w:rsidP="005A6295">
      <w:pPr>
        <w:spacing w:after="0" w:line="240" w:lineRule="auto"/>
        <w:jc w:val="center"/>
        <w:rPr>
          <w:b/>
          <w:sz w:val="32"/>
          <w:szCs w:val="32"/>
        </w:rPr>
      </w:pPr>
    </w:p>
    <w:p w14:paraId="5521AA68" w14:textId="41D1C12A" w:rsidR="00BC6635" w:rsidRDefault="00BC6635" w:rsidP="005A6295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 w:rsidRPr="00BC6635">
        <w:rPr>
          <w:b/>
          <w:sz w:val="32"/>
          <w:szCs w:val="32"/>
        </w:rPr>
        <w:t>ktualizace/stanovení hlavních problémů k řešení pro aktualizaci strategických cílů a priorit</w:t>
      </w:r>
      <w:r>
        <w:rPr>
          <w:b/>
          <w:sz w:val="32"/>
          <w:szCs w:val="32"/>
        </w:rPr>
        <w:t xml:space="preserve"> MAP ORP Ostrava II</w:t>
      </w:r>
      <w:r w:rsidR="00570409">
        <w:rPr>
          <w:b/>
          <w:sz w:val="32"/>
          <w:szCs w:val="32"/>
        </w:rPr>
        <w:t>I</w:t>
      </w:r>
    </w:p>
    <w:p w14:paraId="26EC3EF4" w14:textId="06F4E202" w:rsidR="007D6A32" w:rsidRDefault="007D6A32" w:rsidP="005A6295">
      <w:pPr>
        <w:spacing w:after="0" w:line="240" w:lineRule="auto"/>
        <w:jc w:val="center"/>
        <w:rPr>
          <w:b/>
          <w:sz w:val="32"/>
          <w:szCs w:val="32"/>
        </w:rPr>
      </w:pPr>
    </w:p>
    <w:p w14:paraId="7B8F2CDB" w14:textId="058E5EB6" w:rsidR="007D6A32" w:rsidRDefault="007D6A32" w:rsidP="005A6295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Návrh priorit a strategických cílů rozvoje vzdělávání ORP Ostrava do roku 2025</w:t>
      </w:r>
    </w:p>
    <w:p w14:paraId="0BAD0065" w14:textId="77777777" w:rsidR="007D6A32" w:rsidRDefault="007D6A32" w:rsidP="005A6295">
      <w:pPr>
        <w:spacing w:after="0" w:line="240" w:lineRule="auto"/>
        <w:jc w:val="center"/>
        <w:rPr>
          <w:b/>
          <w:sz w:val="32"/>
          <w:szCs w:val="32"/>
        </w:rPr>
      </w:pPr>
    </w:p>
    <w:p w14:paraId="07933DD6" w14:textId="72E4AD1A" w:rsidR="00BC6635" w:rsidRPr="00BC6635" w:rsidRDefault="00BC6635" w:rsidP="005A6295">
      <w:pPr>
        <w:spacing w:after="0" w:line="240" w:lineRule="auto"/>
        <w:jc w:val="center"/>
        <w:rPr>
          <w:b/>
          <w:sz w:val="24"/>
          <w:szCs w:val="24"/>
        </w:rPr>
      </w:pPr>
      <w:r w:rsidRPr="00BC6635">
        <w:rPr>
          <w:b/>
          <w:sz w:val="24"/>
          <w:szCs w:val="24"/>
        </w:rPr>
        <w:t xml:space="preserve">(aktualizace ke dni </w:t>
      </w:r>
      <w:r w:rsidR="009B1C4E">
        <w:rPr>
          <w:b/>
          <w:sz w:val="24"/>
          <w:szCs w:val="24"/>
        </w:rPr>
        <w:t>24.10.2022</w:t>
      </w:r>
      <w:r w:rsidRPr="00BC6635">
        <w:rPr>
          <w:b/>
          <w:sz w:val="24"/>
          <w:szCs w:val="24"/>
        </w:rPr>
        <w:t>)</w:t>
      </w:r>
    </w:p>
    <w:p w14:paraId="36B7FD5B" w14:textId="77777777" w:rsidR="003B62AD" w:rsidRPr="003B62AD" w:rsidRDefault="003B62AD" w:rsidP="00B50A3C">
      <w:pPr>
        <w:spacing w:after="0" w:line="240" w:lineRule="auto"/>
      </w:pPr>
    </w:p>
    <w:p w14:paraId="4B09132F" w14:textId="77777777" w:rsidR="00B061FE" w:rsidRDefault="00BC6635">
      <w: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79798811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29F8997" w14:textId="43590D92" w:rsidR="00935FA6" w:rsidRDefault="00935FA6">
          <w:pPr>
            <w:pStyle w:val="Nadpisobsahu"/>
          </w:pPr>
          <w:r>
            <w:t>Obsah</w:t>
          </w:r>
        </w:p>
        <w:p w14:paraId="76A455E0" w14:textId="45E95057" w:rsidR="00935FA6" w:rsidRPr="00935FA6" w:rsidRDefault="00935FA6">
          <w:pPr>
            <w:pStyle w:val="Obsah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7246669" w:history="1">
            <w:r w:rsidRPr="00935FA6">
              <w:rPr>
                <w:rStyle w:val="Hypertextovodkaz"/>
                <w:i w:val="0"/>
                <w:iCs w:val="0"/>
                <w:noProof/>
              </w:rPr>
              <w:t>Úvod</w:t>
            </w:r>
            <w:r w:rsidRPr="00935FA6">
              <w:rPr>
                <w:i w:val="0"/>
                <w:iCs w:val="0"/>
                <w:noProof/>
                <w:webHidden/>
              </w:rPr>
              <w:tab/>
            </w:r>
            <w:r w:rsidRPr="00935FA6">
              <w:rPr>
                <w:i w:val="0"/>
                <w:iCs w:val="0"/>
                <w:noProof/>
                <w:webHidden/>
              </w:rPr>
              <w:fldChar w:fldCharType="begin"/>
            </w:r>
            <w:r w:rsidRPr="00935FA6">
              <w:rPr>
                <w:i w:val="0"/>
                <w:iCs w:val="0"/>
                <w:noProof/>
                <w:webHidden/>
              </w:rPr>
              <w:instrText xml:space="preserve"> PAGEREF _Toc117246669 \h </w:instrText>
            </w:r>
            <w:r w:rsidRPr="00935FA6">
              <w:rPr>
                <w:i w:val="0"/>
                <w:iCs w:val="0"/>
                <w:noProof/>
                <w:webHidden/>
              </w:rPr>
            </w:r>
            <w:r w:rsidRPr="00935FA6">
              <w:rPr>
                <w:i w:val="0"/>
                <w:iCs w:val="0"/>
                <w:noProof/>
                <w:webHidden/>
              </w:rPr>
              <w:fldChar w:fldCharType="separate"/>
            </w:r>
            <w:r w:rsidRPr="00935FA6">
              <w:rPr>
                <w:i w:val="0"/>
                <w:iCs w:val="0"/>
                <w:noProof/>
                <w:webHidden/>
              </w:rPr>
              <w:t>3</w:t>
            </w:r>
            <w:r w:rsidRPr="00935FA6">
              <w:rPr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197F6BB0" w14:textId="51458353" w:rsidR="00935FA6" w:rsidRPr="00935FA6" w:rsidRDefault="00000000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cs-CZ"/>
            </w:rPr>
          </w:pPr>
          <w:hyperlink w:anchor="_Toc117246670" w:history="1">
            <w:r w:rsidR="00935FA6" w:rsidRPr="00935FA6">
              <w:rPr>
                <w:rStyle w:val="Hypertextovodkaz"/>
                <w:i w:val="0"/>
                <w:iCs w:val="0"/>
                <w:noProof/>
                <w:highlight w:val="white"/>
              </w:rPr>
              <w:t>1</w:t>
            </w:r>
            <w:r w:rsidR="00935FA6" w:rsidRPr="00935FA6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cs-CZ"/>
              </w:rPr>
              <w:tab/>
            </w:r>
            <w:r w:rsidR="00935FA6" w:rsidRPr="00935FA6">
              <w:rPr>
                <w:rStyle w:val="Hypertextovodkaz"/>
                <w:i w:val="0"/>
                <w:iCs w:val="0"/>
                <w:noProof/>
                <w:highlight w:val="white"/>
              </w:rPr>
              <w:t>Hlavní problémy k řešení v oblasti vzdělávání v ORP Ostrava</w:t>
            </w:r>
            <w:r w:rsidR="00935FA6" w:rsidRPr="00935FA6">
              <w:rPr>
                <w:i w:val="0"/>
                <w:iCs w:val="0"/>
                <w:noProof/>
                <w:webHidden/>
              </w:rPr>
              <w:tab/>
            </w:r>
            <w:r w:rsidR="00935FA6" w:rsidRPr="00935FA6">
              <w:rPr>
                <w:i w:val="0"/>
                <w:iCs w:val="0"/>
                <w:noProof/>
                <w:webHidden/>
              </w:rPr>
              <w:fldChar w:fldCharType="begin"/>
            </w:r>
            <w:r w:rsidR="00935FA6" w:rsidRPr="00935FA6">
              <w:rPr>
                <w:i w:val="0"/>
                <w:iCs w:val="0"/>
                <w:noProof/>
                <w:webHidden/>
              </w:rPr>
              <w:instrText xml:space="preserve"> PAGEREF _Toc117246670 \h </w:instrText>
            </w:r>
            <w:r w:rsidR="00935FA6" w:rsidRPr="00935FA6">
              <w:rPr>
                <w:i w:val="0"/>
                <w:iCs w:val="0"/>
                <w:noProof/>
                <w:webHidden/>
              </w:rPr>
            </w:r>
            <w:r w:rsidR="00935FA6" w:rsidRPr="00935FA6">
              <w:rPr>
                <w:i w:val="0"/>
                <w:iCs w:val="0"/>
                <w:noProof/>
                <w:webHidden/>
              </w:rPr>
              <w:fldChar w:fldCharType="separate"/>
            </w:r>
            <w:r w:rsidR="00935FA6" w:rsidRPr="00935FA6">
              <w:rPr>
                <w:i w:val="0"/>
                <w:iCs w:val="0"/>
                <w:noProof/>
                <w:webHidden/>
              </w:rPr>
              <w:t>4</w:t>
            </w:r>
            <w:r w:rsidR="00935FA6" w:rsidRPr="00935FA6">
              <w:rPr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4852F569" w14:textId="72E40C51" w:rsidR="00935FA6" w:rsidRPr="00935FA6" w:rsidRDefault="00000000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cs-CZ"/>
            </w:rPr>
          </w:pPr>
          <w:hyperlink w:anchor="_Toc117246671" w:history="1">
            <w:r w:rsidR="00935FA6" w:rsidRPr="00935FA6">
              <w:rPr>
                <w:rStyle w:val="Hypertextovodkaz"/>
                <w:i w:val="0"/>
                <w:iCs w:val="0"/>
                <w:noProof/>
              </w:rPr>
              <w:t>2</w:t>
            </w:r>
            <w:r w:rsidR="00935FA6" w:rsidRPr="00935FA6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cs-CZ"/>
              </w:rPr>
              <w:tab/>
            </w:r>
            <w:r w:rsidR="00935FA6" w:rsidRPr="00935FA6">
              <w:rPr>
                <w:rStyle w:val="Hypertextovodkaz"/>
                <w:i w:val="0"/>
                <w:iCs w:val="0"/>
                <w:noProof/>
              </w:rPr>
              <w:t>Návrh priorit rozvoje vzdělávání ORP Ostrava do roku 2025</w:t>
            </w:r>
            <w:r w:rsidR="00935FA6" w:rsidRPr="00935FA6">
              <w:rPr>
                <w:i w:val="0"/>
                <w:iCs w:val="0"/>
                <w:noProof/>
                <w:webHidden/>
              </w:rPr>
              <w:tab/>
            </w:r>
            <w:r w:rsidR="00935FA6" w:rsidRPr="00935FA6">
              <w:rPr>
                <w:i w:val="0"/>
                <w:iCs w:val="0"/>
                <w:noProof/>
                <w:webHidden/>
              </w:rPr>
              <w:fldChar w:fldCharType="begin"/>
            </w:r>
            <w:r w:rsidR="00935FA6" w:rsidRPr="00935FA6">
              <w:rPr>
                <w:i w:val="0"/>
                <w:iCs w:val="0"/>
                <w:noProof/>
                <w:webHidden/>
              </w:rPr>
              <w:instrText xml:space="preserve"> PAGEREF _Toc117246671 \h </w:instrText>
            </w:r>
            <w:r w:rsidR="00935FA6" w:rsidRPr="00935FA6">
              <w:rPr>
                <w:i w:val="0"/>
                <w:iCs w:val="0"/>
                <w:noProof/>
                <w:webHidden/>
              </w:rPr>
            </w:r>
            <w:r w:rsidR="00935FA6" w:rsidRPr="00935FA6">
              <w:rPr>
                <w:i w:val="0"/>
                <w:iCs w:val="0"/>
                <w:noProof/>
                <w:webHidden/>
              </w:rPr>
              <w:fldChar w:fldCharType="separate"/>
            </w:r>
            <w:r w:rsidR="00935FA6" w:rsidRPr="00935FA6">
              <w:rPr>
                <w:i w:val="0"/>
                <w:iCs w:val="0"/>
                <w:noProof/>
                <w:webHidden/>
              </w:rPr>
              <w:t>5</w:t>
            </w:r>
            <w:r w:rsidR="00935FA6" w:rsidRPr="00935FA6">
              <w:rPr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319D9902" w14:textId="2A59A462" w:rsidR="00935FA6" w:rsidRDefault="00000000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lang w:eastAsia="cs-CZ"/>
            </w:rPr>
          </w:pPr>
          <w:hyperlink w:anchor="_Toc117246672" w:history="1">
            <w:r w:rsidR="00935FA6" w:rsidRPr="00C40A00">
              <w:rPr>
                <w:rStyle w:val="Hypertextovodkaz"/>
                <w:noProof/>
                <w:lang w:eastAsia="cs-CZ"/>
              </w:rPr>
              <w:t>2.1</w:t>
            </w:r>
            <w:r w:rsidR="00935FA6">
              <w:rPr>
                <w:rFonts w:eastAsiaTheme="minorEastAsia" w:cstheme="minorBidi"/>
                <w:b w:val="0"/>
                <w:bCs w:val="0"/>
                <w:noProof/>
                <w:lang w:eastAsia="cs-CZ"/>
              </w:rPr>
              <w:tab/>
            </w:r>
            <w:r w:rsidR="00935FA6" w:rsidRPr="00C40A00">
              <w:rPr>
                <w:rStyle w:val="Hypertextovodkaz"/>
                <w:noProof/>
              </w:rPr>
              <w:t>Oblast předškolního vzdělávání a péče</w:t>
            </w:r>
            <w:r w:rsidR="00935FA6">
              <w:rPr>
                <w:noProof/>
                <w:webHidden/>
              </w:rPr>
              <w:tab/>
            </w:r>
            <w:r w:rsidR="00935FA6">
              <w:rPr>
                <w:noProof/>
                <w:webHidden/>
              </w:rPr>
              <w:fldChar w:fldCharType="begin"/>
            </w:r>
            <w:r w:rsidR="00935FA6">
              <w:rPr>
                <w:noProof/>
                <w:webHidden/>
              </w:rPr>
              <w:instrText xml:space="preserve"> PAGEREF _Toc117246672 \h </w:instrText>
            </w:r>
            <w:r w:rsidR="00935FA6">
              <w:rPr>
                <w:noProof/>
                <w:webHidden/>
              </w:rPr>
            </w:r>
            <w:r w:rsidR="00935FA6">
              <w:rPr>
                <w:noProof/>
                <w:webHidden/>
              </w:rPr>
              <w:fldChar w:fldCharType="separate"/>
            </w:r>
            <w:r w:rsidR="00935FA6">
              <w:rPr>
                <w:noProof/>
                <w:webHidden/>
              </w:rPr>
              <w:t>6</w:t>
            </w:r>
            <w:r w:rsidR="00935FA6">
              <w:rPr>
                <w:noProof/>
                <w:webHidden/>
              </w:rPr>
              <w:fldChar w:fldCharType="end"/>
            </w:r>
          </w:hyperlink>
        </w:p>
        <w:p w14:paraId="0603AFBB" w14:textId="171ED670" w:rsidR="00935FA6" w:rsidRDefault="00000000">
          <w:pPr>
            <w:pStyle w:val="Obsah3"/>
            <w:tabs>
              <w:tab w:val="left" w:pos="1100"/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cs-CZ"/>
            </w:rPr>
          </w:pPr>
          <w:hyperlink w:anchor="_Toc117246673" w:history="1">
            <w:r w:rsidR="00935FA6" w:rsidRPr="00C40A00">
              <w:rPr>
                <w:rStyle w:val="Hypertextovodkaz"/>
                <w:noProof/>
              </w:rPr>
              <w:t>2.1.1</w:t>
            </w:r>
            <w:r w:rsidR="00935FA6">
              <w:rPr>
                <w:rFonts w:eastAsiaTheme="minorEastAsia" w:cstheme="minorBidi"/>
                <w:noProof/>
                <w:sz w:val="22"/>
                <w:szCs w:val="22"/>
                <w:lang w:eastAsia="cs-CZ"/>
              </w:rPr>
              <w:tab/>
            </w:r>
            <w:r w:rsidR="00935FA6" w:rsidRPr="00C40A00">
              <w:rPr>
                <w:rStyle w:val="Hypertextovodkaz"/>
                <w:noProof/>
              </w:rPr>
              <w:t>SWOT analýza</w:t>
            </w:r>
            <w:r w:rsidR="00935FA6">
              <w:rPr>
                <w:noProof/>
                <w:webHidden/>
              </w:rPr>
              <w:tab/>
            </w:r>
            <w:r w:rsidR="00935FA6">
              <w:rPr>
                <w:noProof/>
                <w:webHidden/>
              </w:rPr>
              <w:fldChar w:fldCharType="begin"/>
            </w:r>
            <w:r w:rsidR="00935FA6">
              <w:rPr>
                <w:noProof/>
                <w:webHidden/>
              </w:rPr>
              <w:instrText xml:space="preserve"> PAGEREF _Toc117246673 \h </w:instrText>
            </w:r>
            <w:r w:rsidR="00935FA6">
              <w:rPr>
                <w:noProof/>
                <w:webHidden/>
              </w:rPr>
            </w:r>
            <w:r w:rsidR="00935FA6">
              <w:rPr>
                <w:noProof/>
                <w:webHidden/>
              </w:rPr>
              <w:fldChar w:fldCharType="separate"/>
            </w:r>
            <w:r w:rsidR="00935FA6">
              <w:rPr>
                <w:noProof/>
                <w:webHidden/>
              </w:rPr>
              <w:t>6</w:t>
            </w:r>
            <w:r w:rsidR="00935FA6">
              <w:rPr>
                <w:noProof/>
                <w:webHidden/>
              </w:rPr>
              <w:fldChar w:fldCharType="end"/>
            </w:r>
          </w:hyperlink>
        </w:p>
        <w:p w14:paraId="56794FC8" w14:textId="4D0B8620" w:rsidR="00935FA6" w:rsidRDefault="00000000">
          <w:pPr>
            <w:pStyle w:val="Obsah3"/>
            <w:tabs>
              <w:tab w:val="left" w:pos="1100"/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cs-CZ"/>
            </w:rPr>
          </w:pPr>
          <w:hyperlink w:anchor="_Toc117246674" w:history="1">
            <w:r w:rsidR="00935FA6" w:rsidRPr="00C40A00">
              <w:rPr>
                <w:rStyle w:val="Hypertextovodkaz"/>
                <w:noProof/>
                <w:lang w:eastAsia="cs-CZ"/>
              </w:rPr>
              <w:t>2.1.2</w:t>
            </w:r>
            <w:r w:rsidR="00935FA6">
              <w:rPr>
                <w:rFonts w:eastAsiaTheme="minorEastAsia" w:cstheme="minorBidi"/>
                <w:noProof/>
                <w:sz w:val="22"/>
                <w:szCs w:val="22"/>
                <w:lang w:eastAsia="cs-CZ"/>
              </w:rPr>
              <w:tab/>
            </w:r>
            <w:r w:rsidR="00935FA6" w:rsidRPr="00C40A00">
              <w:rPr>
                <w:rStyle w:val="Hypertextovodkaz"/>
                <w:noProof/>
                <w:lang w:eastAsia="cs-CZ"/>
              </w:rPr>
              <w:t>Aktualizace/stanovení hlavních problémů k řešení pro aktualizaci strategických cílů a priorit</w:t>
            </w:r>
            <w:r w:rsidR="00935FA6">
              <w:rPr>
                <w:noProof/>
                <w:webHidden/>
              </w:rPr>
              <w:tab/>
            </w:r>
            <w:r w:rsidR="00935FA6">
              <w:rPr>
                <w:noProof/>
                <w:webHidden/>
              </w:rPr>
              <w:fldChar w:fldCharType="begin"/>
            </w:r>
            <w:r w:rsidR="00935FA6">
              <w:rPr>
                <w:noProof/>
                <w:webHidden/>
              </w:rPr>
              <w:instrText xml:space="preserve"> PAGEREF _Toc117246674 \h </w:instrText>
            </w:r>
            <w:r w:rsidR="00935FA6">
              <w:rPr>
                <w:noProof/>
                <w:webHidden/>
              </w:rPr>
            </w:r>
            <w:r w:rsidR="00935FA6">
              <w:rPr>
                <w:noProof/>
                <w:webHidden/>
              </w:rPr>
              <w:fldChar w:fldCharType="separate"/>
            </w:r>
            <w:r w:rsidR="00935FA6">
              <w:rPr>
                <w:noProof/>
                <w:webHidden/>
              </w:rPr>
              <w:t>11</w:t>
            </w:r>
            <w:r w:rsidR="00935FA6">
              <w:rPr>
                <w:noProof/>
                <w:webHidden/>
              </w:rPr>
              <w:fldChar w:fldCharType="end"/>
            </w:r>
          </w:hyperlink>
        </w:p>
        <w:p w14:paraId="06F68400" w14:textId="23CC8C31" w:rsidR="00935FA6" w:rsidRDefault="00000000">
          <w:pPr>
            <w:pStyle w:val="Obsah3"/>
            <w:tabs>
              <w:tab w:val="left" w:pos="1100"/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cs-CZ"/>
            </w:rPr>
          </w:pPr>
          <w:hyperlink w:anchor="_Toc117246675" w:history="1">
            <w:r w:rsidR="00935FA6" w:rsidRPr="00C40A00">
              <w:rPr>
                <w:rStyle w:val="Hypertextovodkaz"/>
                <w:noProof/>
              </w:rPr>
              <w:t>2.1.3</w:t>
            </w:r>
            <w:r w:rsidR="00935FA6">
              <w:rPr>
                <w:rFonts w:eastAsiaTheme="minorEastAsia" w:cstheme="minorBidi"/>
                <w:noProof/>
                <w:sz w:val="22"/>
                <w:szCs w:val="22"/>
                <w:lang w:eastAsia="cs-CZ"/>
              </w:rPr>
              <w:tab/>
            </w:r>
            <w:r w:rsidR="00935FA6" w:rsidRPr="00C40A00">
              <w:rPr>
                <w:rStyle w:val="Hypertextovodkaz"/>
                <w:noProof/>
              </w:rPr>
              <w:t>Návrh vize oblasti předškolního vzdělávání</w:t>
            </w:r>
            <w:r w:rsidR="00935FA6">
              <w:rPr>
                <w:noProof/>
                <w:webHidden/>
              </w:rPr>
              <w:tab/>
            </w:r>
            <w:r w:rsidR="00935FA6">
              <w:rPr>
                <w:noProof/>
                <w:webHidden/>
              </w:rPr>
              <w:fldChar w:fldCharType="begin"/>
            </w:r>
            <w:r w:rsidR="00935FA6">
              <w:rPr>
                <w:noProof/>
                <w:webHidden/>
              </w:rPr>
              <w:instrText xml:space="preserve"> PAGEREF _Toc117246675 \h </w:instrText>
            </w:r>
            <w:r w:rsidR="00935FA6">
              <w:rPr>
                <w:noProof/>
                <w:webHidden/>
              </w:rPr>
            </w:r>
            <w:r w:rsidR="00935FA6">
              <w:rPr>
                <w:noProof/>
                <w:webHidden/>
              </w:rPr>
              <w:fldChar w:fldCharType="separate"/>
            </w:r>
            <w:r w:rsidR="00935FA6">
              <w:rPr>
                <w:noProof/>
                <w:webHidden/>
              </w:rPr>
              <w:t>11</w:t>
            </w:r>
            <w:r w:rsidR="00935FA6">
              <w:rPr>
                <w:noProof/>
                <w:webHidden/>
              </w:rPr>
              <w:fldChar w:fldCharType="end"/>
            </w:r>
          </w:hyperlink>
        </w:p>
        <w:p w14:paraId="3A32AD65" w14:textId="00566C1D" w:rsidR="00935FA6" w:rsidRDefault="00000000">
          <w:pPr>
            <w:pStyle w:val="Obsah3"/>
            <w:tabs>
              <w:tab w:val="left" w:pos="1100"/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cs-CZ"/>
            </w:rPr>
          </w:pPr>
          <w:hyperlink w:anchor="_Toc117246676" w:history="1">
            <w:r w:rsidR="00935FA6" w:rsidRPr="00C40A00">
              <w:rPr>
                <w:rStyle w:val="Hypertextovodkaz"/>
                <w:noProof/>
              </w:rPr>
              <w:t>2.1.4</w:t>
            </w:r>
            <w:r w:rsidR="00935FA6">
              <w:rPr>
                <w:rFonts w:eastAsiaTheme="minorEastAsia" w:cstheme="minorBidi"/>
                <w:noProof/>
                <w:sz w:val="22"/>
                <w:szCs w:val="22"/>
                <w:lang w:eastAsia="cs-CZ"/>
              </w:rPr>
              <w:tab/>
            </w:r>
            <w:r w:rsidR="00935FA6" w:rsidRPr="00C40A00">
              <w:rPr>
                <w:rStyle w:val="Hypertextovodkaz"/>
                <w:noProof/>
              </w:rPr>
              <w:t>Návrh prioritních oblastí rozvoje a strategických cílů priority č. 1 Předškolní vzdělávání a péče a jejich zaměření</w:t>
            </w:r>
            <w:r w:rsidR="00935FA6">
              <w:rPr>
                <w:noProof/>
                <w:webHidden/>
              </w:rPr>
              <w:tab/>
            </w:r>
            <w:r w:rsidR="00935FA6">
              <w:rPr>
                <w:noProof/>
                <w:webHidden/>
              </w:rPr>
              <w:fldChar w:fldCharType="begin"/>
            </w:r>
            <w:r w:rsidR="00935FA6">
              <w:rPr>
                <w:noProof/>
                <w:webHidden/>
              </w:rPr>
              <w:instrText xml:space="preserve"> PAGEREF _Toc117246676 \h </w:instrText>
            </w:r>
            <w:r w:rsidR="00935FA6">
              <w:rPr>
                <w:noProof/>
                <w:webHidden/>
              </w:rPr>
            </w:r>
            <w:r w:rsidR="00935FA6">
              <w:rPr>
                <w:noProof/>
                <w:webHidden/>
              </w:rPr>
              <w:fldChar w:fldCharType="separate"/>
            </w:r>
            <w:r w:rsidR="00935FA6">
              <w:rPr>
                <w:noProof/>
                <w:webHidden/>
              </w:rPr>
              <w:t>12</w:t>
            </w:r>
            <w:r w:rsidR="00935FA6">
              <w:rPr>
                <w:noProof/>
                <w:webHidden/>
              </w:rPr>
              <w:fldChar w:fldCharType="end"/>
            </w:r>
          </w:hyperlink>
        </w:p>
        <w:p w14:paraId="4532DAC7" w14:textId="4404CDAB" w:rsidR="00935FA6" w:rsidRDefault="00000000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lang w:eastAsia="cs-CZ"/>
            </w:rPr>
          </w:pPr>
          <w:hyperlink w:anchor="_Toc117246677" w:history="1">
            <w:r w:rsidR="00935FA6" w:rsidRPr="00C40A00">
              <w:rPr>
                <w:rStyle w:val="Hypertextovodkaz"/>
                <w:noProof/>
              </w:rPr>
              <w:t>2.2</w:t>
            </w:r>
            <w:r w:rsidR="00935FA6">
              <w:rPr>
                <w:rFonts w:eastAsiaTheme="minorEastAsia" w:cstheme="minorBidi"/>
                <w:b w:val="0"/>
                <w:bCs w:val="0"/>
                <w:noProof/>
                <w:lang w:eastAsia="cs-CZ"/>
              </w:rPr>
              <w:tab/>
            </w:r>
            <w:r w:rsidR="00935FA6" w:rsidRPr="00C40A00">
              <w:rPr>
                <w:rStyle w:val="Hypertextovodkaz"/>
                <w:noProof/>
              </w:rPr>
              <w:t>Oblast čtenářské gramotnosti vč. rozvoje potenciálu každého žáka</w:t>
            </w:r>
            <w:r w:rsidR="00935FA6">
              <w:rPr>
                <w:noProof/>
                <w:webHidden/>
              </w:rPr>
              <w:tab/>
            </w:r>
            <w:r w:rsidR="00935FA6">
              <w:rPr>
                <w:noProof/>
                <w:webHidden/>
              </w:rPr>
              <w:fldChar w:fldCharType="begin"/>
            </w:r>
            <w:r w:rsidR="00935FA6">
              <w:rPr>
                <w:noProof/>
                <w:webHidden/>
              </w:rPr>
              <w:instrText xml:space="preserve"> PAGEREF _Toc117246677 \h </w:instrText>
            </w:r>
            <w:r w:rsidR="00935FA6">
              <w:rPr>
                <w:noProof/>
                <w:webHidden/>
              </w:rPr>
            </w:r>
            <w:r w:rsidR="00935FA6">
              <w:rPr>
                <w:noProof/>
                <w:webHidden/>
              </w:rPr>
              <w:fldChar w:fldCharType="separate"/>
            </w:r>
            <w:r w:rsidR="00935FA6">
              <w:rPr>
                <w:noProof/>
                <w:webHidden/>
              </w:rPr>
              <w:t>17</w:t>
            </w:r>
            <w:r w:rsidR="00935FA6">
              <w:rPr>
                <w:noProof/>
                <w:webHidden/>
              </w:rPr>
              <w:fldChar w:fldCharType="end"/>
            </w:r>
          </w:hyperlink>
        </w:p>
        <w:p w14:paraId="4AFFCB06" w14:textId="3E1AF987" w:rsidR="00935FA6" w:rsidRDefault="00000000">
          <w:pPr>
            <w:pStyle w:val="Obsah3"/>
            <w:tabs>
              <w:tab w:val="left" w:pos="1100"/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cs-CZ"/>
            </w:rPr>
          </w:pPr>
          <w:hyperlink w:anchor="_Toc117246678" w:history="1">
            <w:r w:rsidR="00935FA6" w:rsidRPr="00C40A00">
              <w:rPr>
                <w:rStyle w:val="Hypertextovodkaz"/>
                <w:noProof/>
              </w:rPr>
              <w:t>2.2.1</w:t>
            </w:r>
            <w:r w:rsidR="00935FA6">
              <w:rPr>
                <w:rFonts w:eastAsiaTheme="minorEastAsia" w:cstheme="minorBidi"/>
                <w:noProof/>
                <w:sz w:val="22"/>
                <w:szCs w:val="22"/>
                <w:lang w:eastAsia="cs-CZ"/>
              </w:rPr>
              <w:tab/>
            </w:r>
            <w:r w:rsidR="00935FA6" w:rsidRPr="00C40A00">
              <w:rPr>
                <w:rStyle w:val="Hypertextovodkaz"/>
                <w:noProof/>
              </w:rPr>
              <w:t>SWOT analýza</w:t>
            </w:r>
            <w:r w:rsidR="00935FA6">
              <w:rPr>
                <w:noProof/>
                <w:webHidden/>
              </w:rPr>
              <w:tab/>
            </w:r>
            <w:r w:rsidR="00935FA6">
              <w:rPr>
                <w:noProof/>
                <w:webHidden/>
              </w:rPr>
              <w:fldChar w:fldCharType="begin"/>
            </w:r>
            <w:r w:rsidR="00935FA6">
              <w:rPr>
                <w:noProof/>
                <w:webHidden/>
              </w:rPr>
              <w:instrText xml:space="preserve"> PAGEREF _Toc117246678 \h </w:instrText>
            </w:r>
            <w:r w:rsidR="00935FA6">
              <w:rPr>
                <w:noProof/>
                <w:webHidden/>
              </w:rPr>
            </w:r>
            <w:r w:rsidR="00935FA6">
              <w:rPr>
                <w:noProof/>
                <w:webHidden/>
              </w:rPr>
              <w:fldChar w:fldCharType="separate"/>
            </w:r>
            <w:r w:rsidR="00935FA6">
              <w:rPr>
                <w:noProof/>
                <w:webHidden/>
              </w:rPr>
              <w:t>17</w:t>
            </w:r>
            <w:r w:rsidR="00935FA6">
              <w:rPr>
                <w:noProof/>
                <w:webHidden/>
              </w:rPr>
              <w:fldChar w:fldCharType="end"/>
            </w:r>
          </w:hyperlink>
        </w:p>
        <w:p w14:paraId="521C9100" w14:textId="793136A9" w:rsidR="00935FA6" w:rsidRDefault="00000000">
          <w:pPr>
            <w:pStyle w:val="Obsah3"/>
            <w:tabs>
              <w:tab w:val="left" w:pos="1100"/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cs-CZ"/>
            </w:rPr>
          </w:pPr>
          <w:hyperlink w:anchor="_Toc117246679" w:history="1">
            <w:r w:rsidR="00935FA6" w:rsidRPr="00C40A00">
              <w:rPr>
                <w:rStyle w:val="Hypertextovodkaz"/>
                <w:noProof/>
                <w:lang w:eastAsia="cs-CZ"/>
              </w:rPr>
              <w:t>2.2.2</w:t>
            </w:r>
            <w:r w:rsidR="00935FA6">
              <w:rPr>
                <w:rFonts w:eastAsiaTheme="minorEastAsia" w:cstheme="minorBidi"/>
                <w:noProof/>
                <w:sz w:val="22"/>
                <w:szCs w:val="22"/>
                <w:lang w:eastAsia="cs-CZ"/>
              </w:rPr>
              <w:tab/>
            </w:r>
            <w:r w:rsidR="00935FA6" w:rsidRPr="00C40A00">
              <w:rPr>
                <w:rStyle w:val="Hypertextovodkaz"/>
                <w:noProof/>
                <w:lang w:eastAsia="cs-CZ"/>
              </w:rPr>
              <w:t>Aktualizace/stanovení hlavních problémů k řešení pro aktualizaci strategických cílů a priorit</w:t>
            </w:r>
            <w:r w:rsidR="00935FA6">
              <w:rPr>
                <w:noProof/>
                <w:webHidden/>
              </w:rPr>
              <w:tab/>
            </w:r>
            <w:r w:rsidR="00935FA6">
              <w:rPr>
                <w:noProof/>
                <w:webHidden/>
              </w:rPr>
              <w:fldChar w:fldCharType="begin"/>
            </w:r>
            <w:r w:rsidR="00935FA6">
              <w:rPr>
                <w:noProof/>
                <w:webHidden/>
              </w:rPr>
              <w:instrText xml:space="preserve"> PAGEREF _Toc117246679 \h </w:instrText>
            </w:r>
            <w:r w:rsidR="00935FA6">
              <w:rPr>
                <w:noProof/>
                <w:webHidden/>
              </w:rPr>
            </w:r>
            <w:r w:rsidR="00935FA6">
              <w:rPr>
                <w:noProof/>
                <w:webHidden/>
              </w:rPr>
              <w:fldChar w:fldCharType="separate"/>
            </w:r>
            <w:r w:rsidR="00935FA6">
              <w:rPr>
                <w:noProof/>
                <w:webHidden/>
              </w:rPr>
              <w:t>22</w:t>
            </w:r>
            <w:r w:rsidR="00935FA6">
              <w:rPr>
                <w:noProof/>
                <w:webHidden/>
              </w:rPr>
              <w:fldChar w:fldCharType="end"/>
            </w:r>
          </w:hyperlink>
        </w:p>
        <w:p w14:paraId="2CF39574" w14:textId="1703D4FE" w:rsidR="00935FA6" w:rsidRDefault="00000000">
          <w:pPr>
            <w:pStyle w:val="Obsah3"/>
            <w:tabs>
              <w:tab w:val="left" w:pos="1100"/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cs-CZ"/>
            </w:rPr>
          </w:pPr>
          <w:hyperlink w:anchor="_Toc117246680" w:history="1">
            <w:r w:rsidR="00935FA6" w:rsidRPr="00C40A00">
              <w:rPr>
                <w:rStyle w:val="Hypertextovodkaz"/>
                <w:noProof/>
              </w:rPr>
              <w:t>2.2.3</w:t>
            </w:r>
            <w:r w:rsidR="00935FA6">
              <w:rPr>
                <w:rFonts w:eastAsiaTheme="minorEastAsia" w:cstheme="minorBidi"/>
                <w:noProof/>
                <w:sz w:val="22"/>
                <w:szCs w:val="22"/>
                <w:lang w:eastAsia="cs-CZ"/>
              </w:rPr>
              <w:tab/>
            </w:r>
            <w:r w:rsidR="00935FA6" w:rsidRPr="00C40A00">
              <w:rPr>
                <w:rStyle w:val="Hypertextovodkaz"/>
                <w:noProof/>
              </w:rPr>
              <w:t>Návrh vize oblasti rozvoje čtenářské gramotnosti a rozvoje potenciálu každého žáka</w:t>
            </w:r>
            <w:r w:rsidR="00935FA6">
              <w:rPr>
                <w:noProof/>
                <w:webHidden/>
              </w:rPr>
              <w:tab/>
            </w:r>
            <w:r w:rsidR="00935FA6">
              <w:rPr>
                <w:noProof/>
                <w:webHidden/>
              </w:rPr>
              <w:fldChar w:fldCharType="begin"/>
            </w:r>
            <w:r w:rsidR="00935FA6">
              <w:rPr>
                <w:noProof/>
                <w:webHidden/>
              </w:rPr>
              <w:instrText xml:space="preserve"> PAGEREF _Toc117246680 \h </w:instrText>
            </w:r>
            <w:r w:rsidR="00935FA6">
              <w:rPr>
                <w:noProof/>
                <w:webHidden/>
              </w:rPr>
            </w:r>
            <w:r w:rsidR="00935FA6">
              <w:rPr>
                <w:noProof/>
                <w:webHidden/>
              </w:rPr>
              <w:fldChar w:fldCharType="separate"/>
            </w:r>
            <w:r w:rsidR="00935FA6">
              <w:rPr>
                <w:noProof/>
                <w:webHidden/>
              </w:rPr>
              <w:t>23</w:t>
            </w:r>
            <w:r w:rsidR="00935FA6">
              <w:rPr>
                <w:noProof/>
                <w:webHidden/>
              </w:rPr>
              <w:fldChar w:fldCharType="end"/>
            </w:r>
          </w:hyperlink>
        </w:p>
        <w:p w14:paraId="17B93E90" w14:textId="760D6B17" w:rsidR="00935FA6" w:rsidRDefault="00000000">
          <w:pPr>
            <w:pStyle w:val="Obsah3"/>
            <w:tabs>
              <w:tab w:val="left" w:pos="1100"/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cs-CZ"/>
            </w:rPr>
          </w:pPr>
          <w:hyperlink w:anchor="_Toc117246681" w:history="1">
            <w:r w:rsidR="00935FA6" w:rsidRPr="00C40A00">
              <w:rPr>
                <w:rStyle w:val="Hypertextovodkaz"/>
                <w:noProof/>
              </w:rPr>
              <w:t>2.2.4</w:t>
            </w:r>
            <w:r w:rsidR="00935FA6">
              <w:rPr>
                <w:rFonts w:eastAsiaTheme="minorEastAsia" w:cstheme="minorBidi"/>
                <w:noProof/>
                <w:sz w:val="22"/>
                <w:szCs w:val="22"/>
                <w:lang w:eastAsia="cs-CZ"/>
              </w:rPr>
              <w:tab/>
            </w:r>
            <w:r w:rsidR="00935FA6" w:rsidRPr="00C40A00">
              <w:rPr>
                <w:rStyle w:val="Hypertextovodkaz"/>
                <w:noProof/>
              </w:rPr>
              <w:t>Návrh prioritních oblastí rozvoje a strategických cílů priority č. 2 čtenářská gramotnost a rozvoj potenciálu každého žáka</w:t>
            </w:r>
            <w:r w:rsidR="00935FA6">
              <w:rPr>
                <w:noProof/>
                <w:webHidden/>
              </w:rPr>
              <w:tab/>
            </w:r>
            <w:r w:rsidR="00935FA6">
              <w:rPr>
                <w:noProof/>
                <w:webHidden/>
              </w:rPr>
              <w:fldChar w:fldCharType="begin"/>
            </w:r>
            <w:r w:rsidR="00935FA6">
              <w:rPr>
                <w:noProof/>
                <w:webHidden/>
              </w:rPr>
              <w:instrText xml:space="preserve"> PAGEREF _Toc117246681 \h </w:instrText>
            </w:r>
            <w:r w:rsidR="00935FA6">
              <w:rPr>
                <w:noProof/>
                <w:webHidden/>
              </w:rPr>
            </w:r>
            <w:r w:rsidR="00935FA6">
              <w:rPr>
                <w:noProof/>
                <w:webHidden/>
              </w:rPr>
              <w:fldChar w:fldCharType="separate"/>
            </w:r>
            <w:r w:rsidR="00935FA6">
              <w:rPr>
                <w:noProof/>
                <w:webHidden/>
              </w:rPr>
              <w:t>23</w:t>
            </w:r>
            <w:r w:rsidR="00935FA6">
              <w:rPr>
                <w:noProof/>
                <w:webHidden/>
              </w:rPr>
              <w:fldChar w:fldCharType="end"/>
            </w:r>
          </w:hyperlink>
        </w:p>
        <w:p w14:paraId="38A1CF5D" w14:textId="63A00215" w:rsidR="00935FA6" w:rsidRDefault="00000000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lang w:eastAsia="cs-CZ"/>
            </w:rPr>
          </w:pPr>
          <w:hyperlink w:anchor="_Toc117246682" w:history="1">
            <w:r w:rsidR="00935FA6" w:rsidRPr="00C40A00">
              <w:rPr>
                <w:rStyle w:val="Hypertextovodkaz"/>
                <w:noProof/>
              </w:rPr>
              <w:t>2.3 Oblast matematické gramotnosti vč. rozvoje potenciálu každého žáka</w:t>
            </w:r>
            <w:r w:rsidR="00935FA6">
              <w:rPr>
                <w:noProof/>
                <w:webHidden/>
              </w:rPr>
              <w:tab/>
            </w:r>
            <w:r w:rsidR="00935FA6">
              <w:rPr>
                <w:noProof/>
                <w:webHidden/>
              </w:rPr>
              <w:fldChar w:fldCharType="begin"/>
            </w:r>
            <w:r w:rsidR="00935FA6">
              <w:rPr>
                <w:noProof/>
                <w:webHidden/>
              </w:rPr>
              <w:instrText xml:space="preserve"> PAGEREF _Toc117246682 \h </w:instrText>
            </w:r>
            <w:r w:rsidR="00935FA6">
              <w:rPr>
                <w:noProof/>
                <w:webHidden/>
              </w:rPr>
            </w:r>
            <w:r w:rsidR="00935FA6">
              <w:rPr>
                <w:noProof/>
                <w:webHidden/>
              </w:rPr>
              <w:fldChar w:fldCharType="separate"/>
            </w:r>
            <w:r w:rsidR="00935FA6">
              <w:rPr>
                <w:noProof/>
                <w:webHidden/>
              </w:rPr>
              <w:t>27</w:t>
            </w:r>
            <w:r w:rsidR="00935FA6">
              <w:rPr>
                <w:noProof/>
                <w:webHidden/>
              </w:rPr>
              <w:fldChar w:fldCharType="end"/>
            </w:r>
          </w:hyperlink>
        </w:p>
        <w:p w14:paraId="329CED57" w14:textId="1F66E9BC" w:rsidR="00935FA6" w:rsidRDefault="00000000">
          <w:pPr>
            <w:pStyle w:val="Obsah3"/>
            <w:tabs>
              <w:tab w:val="left" w:pos="1100"/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cs-CZ"/>
            </w:rPr>
          </w:pPr>
          <w:hyperlink w:anchor="_Toc117246683" w:history="1">
            <w:r w:rsidR="00935FA6" w:rsidRPr="00C40A00">
              <w:rPr>
                <w:rStyle w:val="Hypertextovodkaz"/>
                <w:noProof/>
                <w:lang w:eastAsia="cs-CZ"/>
              </w:rPr>
              <w:t>2.3.1</w:t>
            </w:r>
            <w:r w:rsidR="00935FA6">
              <w:rPr>
                <w:rFonts w:eastAsiaTheme="minorEastAsia" w:cstheme="minorBidi"/>
                <w:noProof/>
                <w:sz w:val="22"/>
                <w:szCs w:val="22"/>
                <w:lang w:eastAsia="cs-CZ"/>
              </w:rPr>
              <w:tab/>
            </w:r>
            <w:r w:rsidR="00935FA6" w:rsidRPr="00C40A00">
              <w:rPr>
                <w:rStyle w:val="Hypertextovodkaz"/>
                <w:noProof/>
                <w:lang w:eastAsia="cs-CZ"/>
              </w:rPr>
              <w:t>SWOT analýza</w:t>
            </w:r>
            <w:r w:rsidR="00935FA6">
              <w:rPr>
                <w:noProof/>
                <w:webHidden/>
              </w:rPr>
              <w:tab/>
            </w:r>
            <w:r w:rsidR="00935FA6">
              <w:rPr>
                <w:noProof/>
                <w:webHidden/>
              </w:rPr>
              <w:fldChar w:fldCharType="begin"/>
            </w:r>
            <w:r w:rsidR="00935FA6">
              <w:rPr>
                <w:noProof/>
                <w:webHidden/>
              </w:rPr>
              <w:instrText xml:space="preserve"> PAGEREF _Toc117246683 \h </w:instrText>
            </w:r>
            <w:r w:rsidR="00935FA6">
              <w:rPr>
                <w:noProof/>
                <w:webHidden/>
              </w:rPr>
            </w:r>
            <w:r w:rsidR="00935FA6">
              <w:rPr>
                <w:noProof/>
                <w:webHidden/>
              </w:rPr>
              <w:fldChar w:fldCharType="separate"/>
            </w:r>
            <w:r w:rsidR="00935FA6">
              <w:rPr>
                <w:noProof/>
                <w:webHidden/>
              </w:rPr>
              <w:t>27</w:t>
            </w:r>
            <w:r w:rsidR="00935FA6">
              <w:rPr>
                <w:noProof/>
                <w:webHidden/>
              </w:rPr>
              <w:fldChar w:fldCharType="end"/>
            </w:r>
          </w:hyperlink>
        </w:p>
        <w:p w14:paraId="4949F22E" w14:textId="1DCE09D6" w:rsidR="00935FA6" w:rsidRDefault="00000000">
          <w:pPr>
            <w:pStyle w:val="Obsah3"/>
            <w:tabs>
              <w:tab w:val="left" w:pos="1100"/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cs-CZ"/>
            </w:rPr>
          </w:pPr>
          <w:hyperlink w:anchor="_Toc117246684" w:history="1">
            <w:r w:rsidR="00935FA6" w:rsidRPr="00C40A00">
              <w:rPr>
                <w:rStyle w:val="Hypertextovodkaz"/>
                <w:noProof/>
              </w:rPr>
              <w:t>2.3.2</w:t>
            </w:r>
            <w:r w:rsidR="00935FA6">
              <w:rPr>
                <w:rFonts w:eastAsiaTheme="minorEastAsia" w:cstheme="minorBidi"/>
                <w:noProof/>
                <w:sz w:val="22"/>
                <w:szCs w:val="22"/>
                <w:lang w:eastAsia="cs-CZ"/>
              </w:rPr>
              <w:tab/>
            </w:r>
            <w:r w:rsidR="00935FA6" w:rsidRPr="00C40A00">
              <w:rPr>
                <w:rStyle w:val="Hypertextovodkaz"/>
                <w:noProof/>
              </w:rPr>
              <w:t>Aktualizace/stanovení hlavních problémů k řešení pro aktualizaci strategických cílů a priorit</w:t>
            </w:r>
            <w:r w:rsidR="00935FA6">
              <w:rPr>
                <w:noProof/>
                <w:webHidden/>
              </w:rPr>
              <w:tab/>
            </w:r>
            <w:r w:rsidR="00935FA6">
              <w:rPr>
                <w:noProof/>
                <w:webHidden/>
              </w:rPr>
              <w:fldChar w:fldCharType="begin"/>
            </w:r>
            <w:r w:rsidR="00935FA6">
              <w:rPr>
                <w:noProof/>
                <w:webHidden/>
              </w:rPr>
              <w:instrText xml:space="preserve"> PAGEREF _Toc117246684 \h </w:instrText>
            </w:r>
            <w:r w:rsidR="00935FA6">
              <w:rPr>
                <w:noProof/>
                <w:webHidden/>
              </w:rPr>
            </w:r>
            <w:r w:rsidR="00935FA6">
              <w:rPr>
                <w:noProof/>
                <w:webHidden/>
              </w:rPr>
              <w:fldChar w:fldCharType="separate"/>
            </w:r>
            <w:r w:rsidR="00935FA6">
              <w:rPr>
                <w:noProof/>
                <w:webHidden/>
              </w:rPr>
              <w:t>34</w:t>
            </w:r>
            <w:r w:rsidR="00935FA6">
              <w:rPr>
                <w:noProof/>
                <w:webHidden/>
              </w:rPr>
              <w:fldChar w:fldCharType="end"/>
            </w:r>
          </w:hyperlink>
        </w:p>
        <w:p w14:paraId="34DCA4CE" w14:textId="10A17545" w:rsidR="00935FA6" w:rsidRDefault="00000000">
          <w:pPr>
            <w:pStyle w:val="Obsah3"/>
            <w:tabs>
              <w:tab w:val="left" w:pos="1100"/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cs-CZ"/>
            </w:rPr>
          </w:pPr>
          <w:hyperlink w:anchor="_Toc117246685" w:history="1">
            <w:r w:rsidR="00935FA6" w:rsidRPr="00C40A00">
              <w:rPr>
                <w:rStyle w:val="Hypertextovodkaz"/>
                <w:noProof/>
              </w:rPr>
              <w:t>2.3.3</w:t>
            </w:r>
            <w:r w:rsidR="00935FA6">
              <w:rPr>
                <w:rFonts w:eastAsiaTheme="minorEastAsia" w:cstheme="minorBidi"/>
                <w:noProof/>
                <w:sz w:val="22"/>
                <w:szCs w:val="22"/>
                <w:lang w:eastAsia="cs-CZ"/>
              </w:rPr>
              <w:tab/>
            </w:r>
            <w:r w:rsidR="00935FA6" w:rsidRPr="00C40A00">
              <w:rPr>
                <w:rStyle w:val="Hypertextovodkaz"/>
                <w:noProof/>
              </w:rPr>
              <w:t>Návrh vize oblasti rozvoje matematické gramotnosti a rozvoje potenciálu každého žáka</w:t>
            </w:r>
            <w:r w:rsidR="00935FA6">
              <w:rPr>
                <w:noProof/>
                <w:webHidden/>
              </w:rPr>
              <w:tab/>
            </w:r>
            <w:r w:rsidR="00935FA6">
              <w:rPr>
                <w:noProof/>
                <w:webHidden/>
              </w:rPr>
              <w:fldChar w:fldCharType="begin"/>
            </w:r>
            <w:r w:rsidR="00935FA6">
              <w:rPr>
                <w:noProof/>
                <w:webHidden/>
              </w:rPr>
              <w:instrText xml:space="preserve"> PAGEREF _Toc117246685 \h </w:instrText>
            </w:r>
            <w:r w:rsidR="00935FA6">
              <w:rPr>
                <w:noProof/>
                <w:webHidden/>
              </w:rPr>
            </w:r>
            <w:r w:rsidR="00935FA6">
              <w:rPr>
                <w:noProof/>
                <w:webHidden/>
              </w:rPr>
              <w:fldChar w:fldCharType="separate"/>
            </w:r>
            <w:r w:rsidR="00935FA6">
              <w:rPr>
                <w:noProof/>
                <w:webHidden/>
              </w:rPr>
              <w:t>34</w:t>
            </w:r>
            <w:r w:rsidR="00935FA6">
              <w:rPr>
                <w:noProof/>
                <w:webHidden/>
              </w:rPr>
              <w:fldChar w:fldCharType="end"/>
            </w:r>
          </w:hyperlink>
        </w:p>
        <w:p w14:paraId="0FAB415D" w14:textId="7D576604" w:rsidR="00935FA6" w:rsidRDefault="00000000">
          <w:pPr>
            <w:pStyle w:val="Obsah3"/>
            <w:tabs>
              <w:tab w:val="left" w:pos="1100"/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cs-CZ"/>
            </w:rPr>
          </w:pPr>
          <w:hyperlink w:anchor="_Toc117246686" w:history="1">
            <w:r w:rsidR="00935FA6" w:rsidRPr="00C40A00">
              <w:rPr>
                <w:rStyle w:val="Hypertextovodkaz"/>
                <w:noProof/>
              </w:rPr>
              <w:t>2.3.4</w:t>
            </w:r>
            <w:r w:rsidR="00935FA6">
              <w:rPr>
                <w:rFonts w:eastAsiaTheme="minorEastAsia" w:cstheme="minorBidi"/>
                <w:noProof/>
                <w:sz w:val="22"/>
                <w:szCs w:val="22"/>
                <w:lang w:eastAsia="cs-CZ"/>
              </w:rPr>
              <w:tab/>
            </w:r>
            <w:r w:rsidR="00935FA6" w:rsidRPr="00C40A00">
              <w:rPr>
                <w:rStyle w:val="Hypertextovodkaz"/>
                <w:noProof/>
              </w:rPr>
              <w:t>Návrh prioritních oblastí rozvoje a strategických cílů priority č. 3 Matematická gramotnost a rozvoj potenciálu každého žáka</w:t>
            </w:r>
            <w:r w:rsidR="00935FA6">
              <w:rPr>
                <w:noProof/>
                <w:webHidden/>
              </w:rPr>
              <w:tab/>
            </w:r>
            <w:r w:rsidR="00935FA6">
              <w:rPr>
                <w:noProof/>
                <w:webHidden/>
              </w:rPr>
              <w:fldChar w:fldCharType="begin"/>
            </w:r>
            <w:r w:rsidR="00935FA6">
              <w:rPr>
                <w:noProof/>
                <w:webHidden/>
              </w:rPr>
              <w:instrText xml:space="preserve"> PAGEREF _Toc117246686 \h </w:instrText>
            </w:r>
            <w:r w:rsidR="00935FA6">
              <w:rPr>
                <w:noProof/>
                <w:webHidden/>
              </w:rPr>
            </w:r>
            <w:r w:rsidR="00935FA6">
              <w:rPr>
                <w:noProof/>
                <w:webHidden/>
              </w:rPr>
              <w:fldChar w:fldCharType="separate"/>
            </w:r>
            <w:r w:rsidR="00935FA6">
              <w:rPr>
                <w:noProof/>
                <w:webHidden/>
              </w:rPr>
              <w:t>34</w:t>
            </w:r>
            <w:r w:rsidR="00935FA6">
              <w:rPr>
                <w:noProof/>
                <w:webHidden/>
              </w:rPr>
              <w:fldChar w:fldCharType="end"/>
            </w:r>
          </w:hyperlink>
        </w:p>
        <w:p w14:paraId="37F74E0C" w14:textId="2620E5B6" w:rsidR="00935FA6" w:rsidRDefault="00000000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lang w:eastAsia="cs-CZ"/>
            </w:rPr>
          </w:pPr>
          <w:hyperlink w:anchor="_Toc117246687" w:history="1">
            <w:r w:rsidR="00935FA6" w:rsidRPr="00C40A00">
              <w:rPr>
                <w:rStyle w:val="Hypertextovodkaz"/>
                <w:noProof/>
              </w:rPr>
              <w:t>2.4</w:t>
            </w:r>
            <w:r w:rsidR="00935FA6">
              <w:rPr>
                <w:rFonts w:eastAsiaTheme="minorEastAsia" w:cstheme="minorBidi"/>
                <w:b w:val="0"/>
                <w:bCs w:val="0"/>
                <w:noProof/>
                <w:lang w:eastAsia="cs-CZ"/>
              </w:rPr>
              <w:tab/>
            </w:r>
            <w:r w:rsidR="00935FA6" w:rsidRPr="00C40A00">
              <w:rPr>
                <w:rStyle w:val="Hypertextovodkaz"/>
                <w:noProof/>
              </w:rPr>
              <w:t>Oblast Inkluzivního vzdělávání a podpory dětí a žáků ohrožených školním neúspěchem (Rovné příležitosti ve vzdělávání)</w:t>
            </w:r>
            <w:r w:rsidR="00935FA6">
              <w:rPr>
                <w:noProof/>
                <w:webHidden/>
              </w:rPr>
              <w:tab/>
            </w:r>
            <w:r w:rsidR="00935FA6">
              <w:rPr>
                <w:noProof/>
                <w:webHidden/>
              </w:rPr>
              <w:fldChar w:fldCharType="begin"/>
            </w:r>
            <w:r w:rsidR="00935FA6">
              <w:rPr>
                <w:noProof/>
                <w:webHidden/>
              </w:rPr>
              <w:instrText xml:space="preserve"> PAGEREF _Toc117246687 \h </w:instrText>
            </w:r>
            <w:r w:rsidR="00935FA6">
              <w:rPr>
                <w:noProof/>
                <w:webHidden/>
              </w:rPr>
            </w:r>
            <w:r w:rsidR="00935FA6">
              <w:rPr>
                <w:noProof/>
                <w:webHidden/>
              </w:rPr>
              <w:fldChar w:fldCharType="separate"/>
            </w:r>
            <w:r w:rsidR="00935FA6">
              <w:rPr>
                <w:noProof/>
                <w:webHidden/>
              </w:rPr>
              <w:t>38</w:t>
            </w:r>
            <w:r w:rsidR="00935FA6">
              <w:rPr>
                <w:noProof/>
                <w:webHidden/>
              </w:rPr>
              <w:fldChar w:fldCharType="end"/>
            </w:r>
          </w:hyperlink>
        </w:p>
        <w:p w14:paraId="257A0438" w14:textId="3B76E811" w:rsidR="00935FA6" w:rsidRDefault="00000000">
          <w:pPr>
            <w:pStyle w:val="Obsah3"/>
            <w:tabs>
              <w:tab w:val="left" w:pos="1100"/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cs-CZ"/>
            </w:rPr>
          </w:pPr>
          <w:hyperlink w:anchor="_Toc117246688" w:history="1">
            <w:r w:rsidR="00935FA6" w:rsidRPr="00C40A00">
              <w:rPr>
                <w:rStyle w:val="Hypertextovodkaz"/>
                <w:noProof/>
              </w:rPr>
              <w:t>2.4.1</w:t>
            </w:r>
            <w:r w:rsidR="00935FA6">
              <w:rPr>
                <w:rFonts w:eastAsiaTheme="minorEastAsia" w:cstheme="minorBidi"/>
                <w:noProof/>
                <w:sz w:val="22"/>
                <w:szCs w:val="22"/>
                <w:lang w:eastAsia="cs-CZ"/>
              </w:rPr>
              <w:tab/>
            </w:r>
            <w:r w:rsidR="00935FA6" w:rsidRPr="00C40A00">
              <w:rPr>
                <w:rStyle w:val="Hypertextovodkaz"/>
                <w:noProof/>
              </w:rPr>
              <w:t>SWOT analýza</w:t>
            </w:r>
            <w:r w:rsidR="00935FA6">
              <w:rPr>
                <w:noProof/>
                <w:webHidden/>
              </w:rPr>
              <w:tab/>
            </w:r>
            <w:r w:rsidR="00935FA6">
              <w:rPr>
                <w:noProof/>
                <w:webHidden/>
              </w:rPr>
              <w:fldChar w:fldCharType="begin"/>
            </w:r>
            <w:r w:rsidR="00935FA6">
              <w:rPr>
                <w:noProof/>
                <w:webHidden/>
              </w:rPr>
              <w:instrText xml:space="preserve"> PAGEREF _Toc117246688 \h </w:instrText>
            </w:r>
            <w:r w:rsidR="00935FA6">
              <w:rPr>
                <w:noProof/>
                <w:webHidden/>
              </w:rPr>
            </w:r>
            <w:r w:rsidR="00935FA6">
              <w:rPr>
                <w:noProof/>
                <w:webHidden/>
              </w:rPr>
              <w:fldChar w:fldCharType="separate"/>
            </w:r>
            <w:r w:rsidR="00935FA6">
              <w:rPr>
                <w:noProof/>
                <w:webHidden/>
              </w:rPr>
              <w:t>38</w:t>
            </w:r>
            <w:r w:rsidR="00935FA6">
              <w:rPr>
                <w:noProof/>
                <w:webHidden/>
              </w:rPr>
              <w:fldChar w:fldCharType="end"/>
            </w:r>
          </w:hyperlink>
        </w:p>
        <w:p w14:paraId="5500945C" w14:textId="601B74C5" w:rsidR="00935FA6" w:rsidRDefault="00000000">
          <w:pPr>
            <w:pStyle w:val="Obsah3"/>
            <w:tabs>
              <w:tab w:val="left" w:pos="1100"/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cs-CZ"/>
            </w:rPr>
          </w:pPr>
          <w:hyperlink w:anchor="_Toc117246689" w:history="1">
            <w:r w:rsidR="00935FA6" w:rsidRPr="00C40A00">
              <w:rPr>
                <w:rStyle w:val="Hypertextovodkaz"/>
                <w:noProof/>
                <w:lang w:eastAsia="cs-CZ"/>
              </w:rPr>
              <w:t>2.4.2</w:t>
            </w:r>
            <w:r w:rsidR="00935FA6">
              <w:rPr>
                <w:rFonts w:eastAsiaTheme="minorEastAsia" w:cstheme="minorBidi"/>
                <w:noProof/>
                <w:sz w:val="22"/>
                <w:szCs w:val="22"/>
                <w:lang w:eastAsia="cs-CZ"/>
              </w:rPr>
              <w:tab/>
            </w:r>
            <w:r w:rsidR="00935FA6" w:rsidRPr="00C40A00">
              <w:rPr>
                <w:rStyle w:val="Hypertextovodkaz"/>
                <w:noProof/>
              </w:rPr>
              <w:t>Aktualizace</w:t>
            </w:r>
            <w:r w:rsidR="00935FA6" w:rsidRPr="00C40A00">
              <w:rPr>
                <w:rStyle w:val="Hypertextovodkaz"/>
                <w:noProof/>
                <w:lang w:eastAsia="cs-CZ"/>
              </w:rPr>
              <w:t>/stanovení hlavních problémů k řešení pro aktualizaci strategických cílů a priorit</w:t>
            </w:r>
            <w:r w:rsidR="00935FA6">
              <w:rPr>
                <w:noProof/>
                <w:webHidden/>
              </w:rPr>
              <w:tab/>
            </w:r>
            <w:r w:rsidR="00935FA6">
              <w:rPr>
                <w:noProof/>
                <w:webHidden/>
              </w:rPr>
              <w:fldChar w:fldCharType="begin"/>
            </w:r>
            <w:r w:rsidR="00935FA6">
              <w:rPr>
                <w:noProof/>
                <w:webHidden/>
              </w:rPr>
              <w:instrText xml:space="preserve"> PAGEREF _Toc117246689 \h </w:instrText>
            </w:r>
            <w:r w:rsidR="00935FA6">
              <w:rPr>
                <w:noProof/>
                <w:webHidden/>
              </w:rPr>
            </w:r>
            <w:r w:rsidR="00935FA6">
              <w:rPr>
                <w:noProof/>
                <w:webHidden/>
              </w:rPr>
              <w:fldChar w:fldCharType="separate"/>
            </w:r>
            <w:r w:rsidR="00935FA6">
              <w:rPr>
                <w:noProof/>
                <w:webHidden/>
              </w:rPr>
              <w:t>42</w:t>
            </w:r>
            <w:r w:rsidR="00935FA6">
              <w:rPr>
                <w:noProof/>
                <w:webHidden/>
              </w:rPr>
              <w:fldChar w:fldCharType="end"/>
            </w:r>
          </w:hyperlink>
        </w:p>
        <w:p w14:paraId="12487A39" w14:textId="60C40AA1" w:rsidR="00935FA6" w:rsidRDefault="00000000">
          <w:pPr>
            <w:pStyle w:val="Obsah3"/>
            <w:tabs>
              <w:tab w:val="left" w:pos="1100"/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cs-CZ"/>
            </w:rPr>
          </w:pPr>
          <w:hyperlink w:anchor="_Toc117246690" w:history="1">
            <w:r w:rsidR="00935FA6" w:rsidRPr="00C40A00">
              <w:rPr>
                <w:rStyle w:val="Hypertextovodkaz"/>
                <w:noProof/>
              </w:rPr>
              <w:t>2.2.5</w:t>
            </w:r>
            <w:r w:rsidR="00935FA6">
              <w:rPr>
                <w:rFonts w:eastAsiaTheme="minorEastAsia" w:cstheme="minorBidi"/>
                <w:noProof/>
                <w:sz w:val="22"/>
                <w:szCs w:val="22"/>
                <w:lang w:eastAsia="cs-CZ"/>
              </w:rPr>
              <w:tab/>
            </w:r>
            <w:r w:rsidR="00935FA6" w:rsidRPr="00C40A00">
              <w:rPr>
                <w:rStyle w:val="Hypertextovodkaz"/>
                <w:noProof/>
              </w:rPr>
              <w:t>Návrh vize oblasti rovných příležitostí ve vzdělávání</w:t>
            </w:r>
            <w:r w:rsidR="00935FA6">
              <w:rPr>
                <w:noProof/>
                <w:webHidden/>
              </w:rPr>
              <w:tab/>
            </w:r>
            <w:r w:rsidR="00935FA6">
              <w:rPr>
                <w:noProof/>
                <w:webHidden/>
              </w:rPr>
              <w:fldChar w:fldCharType="begin"/>
            </w:r>
            <w:r w:rsidR="00935FA6">
              <w:rPr>
                <w:noProof/>
                <w:webHidden/>
              </w:rPr>
              <w:instrText xml:space="preserve"> PAGEREF _Toc117246690 \h </w:instrText>
            </w:r>
            <w:r w:rsidR="00935FA6">
              <w:rPr>
                <w:noProof/>
                <w:webHidden/>
              </w:rPr>
            </w:r>
            <w:r w:rsidR="00935FA6">
              <w:rPr>
                <w:noProof/>
                <w:webHidden/>
              </w:rPr>
              <w:fldChar w:fldCharType="separate"/>
            </w:r>
            <w:r w:rsidR="00935FA6">
              <w:rPr>
                <w:noProof/>
                <w:webHidden/>
              </w:rPr>
              <w:t>42</w:t>
            </w:r>
            <w:r w:rsidR="00935FA6">
              <w:rPr>
                <w:noProof/>
                <w:webHidden/>
              </w:rPr>
              <w:fldChar w:fldCharType="end"/>
            </w:r>
          </w:hyperlink>
        </w:p>
        <w:p w14:paraId="0185864C" w14:textId="7A085253" w:rsidR="00935FA6" w:rsidRDefault="00000000">
          <w:pPr>
            <w:pStyle w:val="Obsah3"/>
            <w:tabs>
              <w:tab w:val="left" w:pos="1100"/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cs-CZ"/>
            </w:rPr>
          </w:pPr>
          <w:hyperlink w:anchor="_Toc117246691" w:history="1">
            <w:r w:rsidR="00935FA6" w:rsidRPr="00C40A00">
              <w:rPr>
                <w:rStyle w:val="Hypertextovodkaz"/>
                <w:noProof/>
              </w:rPr>
              <w:t>2.2.6</w:t>
            </w:r>
            <w:r w:rsidR="00935FA6">
              <w:rPr>
                <w:rFonts w:eastAsiaTheme="minorEastAsia" w:cstheme="minorBidi"/>
                <w:noProof/>
                <w:sz w:val="22"/>
                <w:szCs w:val="22"/>
                <w:lang w:eastAsia="cs-CZ"/>
              </w:rPr>
              <w:tab/>
            </w:r>
            <w:r w:rsidR="00935FA6" w:rsidRPr="00C40A00">
              <w:rPr>
                <w:rStyle w:val="Hypertextovodkaz"/>
                <w:noProof/>
              </w:rPr>
              <w:t>Návrh prioritních oblastí rozvoje a strategických cílů priority č. 4 Rovné příležitosti ve vzdělávání</w:t>
            </w:r>
            <w:r w:rsidR="00935FA6">
              <w:rPr>
                <w:noProof/>
                <w:webHidden/>
              </w:rPr>
              <w:tab/>
            </w:r>
            <w:r w:rsidR="00935FA6">
              <w:rPr>
                <w:noProof/>
                <w:webHidden/>
              </w:rPr>
              <w:fldChar w:fldCharType="begin"/>
            </w:r>
            <w:r w:rsidR="00935FA6">
              <w:rPr>
                <w:noProof/>
                <w:webHidden/>
              </w:rPr>
              <w:instrText xml:space="preserve"> PAGEREF _Toc117246691 \h </w:instrText>
            </w:r>
            <w:r w:rsidR="00935FA6">
              <w:rPr>
                <w:noProof/>
                <w:webHidden/>
              </w:rPr>
            </w:r>
            <w:r w:rsidR="00935FA6">
              <w:rPr>
                <w:noProof/>
                <w:webHidden/>
              </w:rPr>
              <w:fldChar w:fldCharType="separate"/>
            </w:r>
            <w:r w:rsidR="00935FA6">
              <w:rPr>
                <w:noProof/>
                <w:webHidden/>
              </w:rPr>
              <w:t>43</w:t>
            </w:r>
            <w:r w:rsidR="00935FA6">
              <w:rPr>
                <w:noProof/>
                <w:webHidden/>
              </w:rPr>
              <w:fldChar w:fldCharType="end"/>
            </w:r>
          </w:hyperlink>
        </w:p>
        <w:p w14:paraId="7A7DBDD0" w14:textId="718E81BA" w:rsidR="00935FA6" w:rsidRDefault="00000000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lang w:eastAsia="cs-CZ"/>
            </w:rPr>
          </w:pPr>
          <w:hyperlink w:anchor="_Toc117246692" w:history="1">
            <w:r w:rsidR="00935FA6" w:rsidRPr="00C40A00">
              <w:rPr>
                <w:rStyle w:val="Hypertextovodkaz"/>
                <w:noProof/>
              </w:rPr>
              <w:t>2.5</w:t>
            </w:r>
            <w:r w:rsidR="00935FA6">
              <w:rPr>
                <w:rFonts w:eastAsiaTheme="minorEastAsia" w:cstheme="minorBidi"/>
                <w:b w:val="0"/>
                <w:bCs w:val="0"/>
                <w:noProof/>
                <w:lang w:eastAsia="cs-CZ"/>
              </w:rPr>
              <w:tab/>
            </w:r>
            <w:r w:rsidR="00935FA6" w:rsidRPr="00C40A00">
              <w:rPr>
                <w:rStyle w:val="Hypertextovodkaz"/>
                <w:noProof/>
              </w:rPr>
              <w:t>Oblast kariérového poradenství</w:t>
            </w:r>
            <w:r w:rsidR="00935FA6">
              <w:rPr>
                <w:noProof/>
                <w:webHidden/>
              </w:rPr>
              <w:tab/>
            </w:r>
            <w:r w:rsidR="00935FA6">
              <w:rPr>
                <w:noProof/>
                <w:webHidden/>
              </w:rPr>
              <w:fldChar w:fldCharType="begin"/>
            </w:r>
            <w:r w:rsidR="00935FA6">
              <w:rPr>
                <w:noProof/>
                <w:webHidden/>
              </w:rPr>
              <w:instrText xml:space="preserve"> PAGEREF _Toc117246692 \h </w:instrText>
            </w:r>
            <w:r w:rsidR="00935FA6">
              <w:rPr>
                <w:noProof/>
                <w:webHidden/>
              </w:rPr>
            </w:r>
            <w:r w:rsidR="00935FA6">
              <w:rPr>
                <w:noProof/>
                <w:webHidden/>
              </w:rPr>
              <w:fldChar w:fldCharType="separate"/>
            </w:r>
            <w:r w:rsidR="00935FA6">
              <w:rPr>
                <w:noProof/>
                <w:webHidden/>
              </w:rPr>
              <w:t>46</w:t>
            </w:r>
            <w:r w:rsidR="00935FA6">
              <w:rPr>
                <w:noProof/>
                <w:webHidden/>
              </w:rPr>
              <w:fldChar w:fldCharType="end"/>
            </w:r>
          </w:hyperlink>
        </w:p>
        <w:p w14:paraId="44E7DB36" w14:textId="45F80FB4" w:rsidR="00935FA6" w:rsidRDefault="00000000">
          <w:pPr>
            <w:pStyle w:val="Obsah3"/>
            <w:tabs>
              <w:tab w:val="left" w:pos="1100"/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cs-CZ"/>
            </w:rPr>
          </w:pPr>
          <w:hyperlink w:anchor="_Toc117246693" w:history="1">
            <w:r w:rsidR="00935FA6" w:rsidRPr="00C40A00">
              <w:rPr>
                <w:rStyle w:val="Hypertextovodkaz"/>
                <w:noProof/>
              </w:rPr>
              <w:t>2.5.1</w:t>
            </w:r>
            <w:r w:rsidR="00935FA6">
              <w:rPr>
                <w:rFonts w:eastAsiaTheme="minorEastAsia" w:cstheme="minorBidi"/>
                <w:noProof/>
                <w:sz w:val="22"/>
                <w:szCs w:val="22"/>
                <w:lang w:eastAsia="cs-CZ"/>
              </w:rPr>
              <w:tab/>
            </w:r>
            <w:r w:rsidR="00935FA6" w:rsidRPr="00C40A00">
              <w:rPr>
                <w:rStyle w:val="Hypertextovodkaz"/>
                <w:noProof/>
              </w:rPr>
              <w:t>SWOT analýza</w:t>
            </w:r>
            <w:r w:rsidR="00935FA6">
              <w:rPr>
                <w:noProof/>
                <w:webHidden/>
              </w:rPr>
              <w:tab/>
            </w:r>
            <w:r w:rsidR="00935FA6">
              <w:rPr>
                <w:noProof/>
                <w:webHidden/>
              </w:rPr>
              <w:fldChar w:fldCharType="begin"/>
            </w:r>
            <w:r w:rsidR="00935FA6">
              <w:rPr>
                <w:noProof/>
                <w:webHidden/>
              </w:rPr>
              <w:instrText xml:space="preserve"> PAGEREF _Toc117246693 \h </w:instrText>
            </w:r>
            <w:r w:rsidR="00935FA6">
              <w:rPr>
                <w:noProof/>
                <w:webHidden/>
              </w:rPr>
            </w:r>
            <w:r w:rsidR="00935FA6">
              <w:rPr>
                <w:noProof/>
                <w:webHidden/>
              </w:rPr>
              <w:fldChar w:fldCharType="separate"/>
            </w:r>
            <w:r w:rsidR="00935FA6">
              <w:rPr>
                <w:noProof/>
                <w:webHidden/>
              </w:rPr>
              <w:t>46</w:t>
            </w:r>
            <w:r w:rsidR="00935FA6">
              <w:rPr>
                <w:noProof/>
                <w:webHidden/>
              </w:rPr>
              <w:fldChar w:fldCharType="end"/>
            </w:r>
          </w:hyperlink>
        </w:p>
        <w:p w14:paraId="0DD1755F" w14:textId="4354695A" w:rsidR="00935FA6" w:rsidRDefault="00000000">
          <w:pPr>
            <w:pStyle w:val="Obsah3"/>
            <w:tabs>
              <w:tab w:val="left" w:pos="1100"/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cs-CZ"/>
            </w:rPr>
          </w:pPr>
          <w:hyperlink w:anchor="_Toc117246694" w:history="1">
            <w:r w:rsidR="00935FA6" w:rsidRPr="00C40A00">
              <w:rPr>
                <w:rStyle w:val="Hypertextovodkaz"/>
                <w:noProof/>
                <w:lang w:eastAsia="cs-CZ"/>
              </w:rPr>
              <w:t>2.5.2</w:t>
            </w:r>
            <w:r w:rsidR="00935FA6">
              <w:rPr>
                <w:rFonts w:eastAsiaTheme="minorEastAsia" w:cstheme="minorBidi"/>
                <w:noProof/>
                <w:sz w:val="22"/>
                <w:szCs w:val="22"/>
                <w:lang w:eastAsia="cs-CZ"/>
              </w:rPr>
              <w:tab/>
            </w:r>
            <w:r w:rsidR="00935FA6" w:rsidRPr="00C40A00">
              <w:rPr>
                <w:rStyle w:val="Hypertextovodkaz"/>
                <w:noProof/>
              </w:rPr>
              <w:t>Aktualizace</w:t>
            </w:r>
            <w:r w:rsidR="00935FA6" w:rsidRPr="00C40A00">
              <w:rPr>
                <w:rStyle w:val="Hypertextovodkaz"/>
                <w:noProof/>
                <w:lang w:eastAsia="cs-CZ"/>
              </w:rPr>
              <w:t>/stanovení hlavních problémů k řešení pro aktualizaci strategických cílů a priorit</w:t>
            </w:r>
            <w:r w:rsidR="00935FA6">
              <w:rPr>
                <w:noProof/>
                <w:webHidden/>
              </w:rPr>
              <w:tab/>
            </w:r>
            <w:r w:rsidR="00935FA6">
              <w:rPr>
                <w:noProof/>
                <w:webHidden/>
              </w:rPr>
              <w:fldChar w:fldCharType="begin"/>
            </w:r>
            <w:r w:rsidR="00935FA6">
              <w:rPr>
                <w:noProof/>
                <w:webHidden/>
              </w:rPr>
              <w:instrText xml:space="preserve"> PAGEREF _Toc117246694 \h </w:instrText>
            </w:r>
            <w:r w:rsidR="00935FA6">
              <w:rPr>
                <w:noProof/>
                <w:webHidden/>
              </w:rPr>
            </w:r>
            <w:r w:rsidR="00935FA6">
              <w:rPr>
                <w:noProof/>
                <w:webHidden/>
              </w:rPr>
              <w:fldChar w:fldCharType="separate"/>
            </w:r>
            <w:r w:rsidR="00935FA6">
              <w:rPr>
                <w:noProof/>
                <w:webHidden/>
              </w:rPr>
              <w:t>48</w:t>
            </w:r>
            <w:r w:rsidR="00935FA6">
              <w:rPr>
                <w:noProof/>
                <w:webHidden/>
              </w:rPr>
              <w:fldChar w:fldCharType="end"/>
            </w:r>
          </w:hyperlink>
        </w:p>
        <w:p w14:paraId="37906D51" w14:textId="50F0A984" w:rsidR="00935FA6" w:rsidRDefault="00000000">
          <w:pPr>
            <w:pStyle w:val="Obsah3"/>
            <w:tabs>
              <w:tab w:val="left" w:pos="1100"/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cs-CZ"/>
            </w:rPr>
          </w:pPr>
          <w:hyperlink w:anchor="_Toc117246695" w:history="1">
            <w:r w:rsidR="00935FA6" w:rsidRPr="00C40A00">
              <w:rPr>
                <w:rStyle w:val="Hypertextovodkaz"/>
                <w:noProof/>
              </w:rPr>
              <w:t>2.5.3</w:t>
            </w:r>
            <w:r w:rsidR="00935FA6">
              <w:rPr>
                <w:rFonts w:eastAsiaTheme="minorEastAsia" w:cstheme="minorBidi"/>
                <w:noProof/>
                <w:sz w:val="22"/>
                <w:szCs w:val="22"/>
                <w:lang w:eastAsia="cs-CZ"/>
              </w:rPr>
              <w:tab/>
            </w:r>
            <w:r w:rsidR="00935FA6" w:rsidRPr="00C40A00">
              <w:rPr>
                <w:rStyle w:val="Hypertextovodkaz"/>
                <w:noProof/>
              </w:rPr>
              <w:t>Návrh vize oblasti kariérového poradenství</w:t>
            </w:r>
            <w:r w:rsidR="00935FA6">
              <w:rPr>
                <w:noProof/>
                <w:webHidden/>
              </w:rPr>
              <w:tab/>
            </w:r>
            <w:r w:rsidR="00935FA6">
              <w:rPr>
                <w:noProof/>
                <w:webHidden/>
              </w:rPr>
              <w:fldChar w:fldCharType="begin"/>
            </w:r>
            <w:r w:rsidR="00935FA6">
              <w:rPr>
                <w:noProof/>
                <w:webHidden/>
              </w:rPr>
              <w:instrText xml:space="preserve"> PAGEREF _Toc117246695 \h </w:instrText>
            </w:r>
            <w:r w:rsidR="00935FA6">
              <w:rPr>
                <w:noProof/>
                <w:webHidden/>
              </w:rPr>
            </w:r>
            <w:r w:rsidR="00935FA6">
              <w:rPr>
                <w:noProof/>
                <w:webHidden/>
              </w:rPr>
              <w:fldChar w:fldCharType="separate"/>
            </w:r>
            <w:r w:rsidR="00935FA6">
              <w:rPr>
                <w:noProof/>
                <w:webHidden/>
              </w:rPr>
              <w:t>49</w:t>
            </w:r>
            <w:r w:rsidR="00935FA6">
              <w:rPr>
                <w:noProof/>
                <w:webHidden/>
              </w:rPr>
              <w:fldChar w:fldCharType="end"/>
            </w:r>
          </w:hyperlink>
        </w:p>
        <w:p w14:paraId="3ABE91EB" w14:textId="0F7B0E47" w:rsidR="00935FA6" w:rsidRDefault="00000000">
          <w:pPr>
            <w:pStyle w:val="Obsah3"/>
            <w:tabs>
              <w:tab w:val="left" w:pos="1100"/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cs-CZ"/>
            </w:rPr>
          </w:pPr>
          <w:hyperlink w:anchor="_Toc117246696" w:history="1">
            <w:r w:rsidR="00935FA6" w:rsidRPr="00C40A00">
              <w:rPr>
                <w:rStyle w:val="Hypertextovodkaz"/>
                <w:noProof/>
              </w:rPr>
              <w:t>2.5.4</w:t>
            </w:r>
            <w:r w:rsidR="00935FA6">
              <w:rPr>
                <w:rFonts w:eastAsiaTheme="minorEastAsia" w:cstheme="minorBidi"/>
                <w:noProof/>
                <w:sz w:val="22"/>
                <w:szCs w:val="22"/>
                <w:lang w:eastAsia="cs-CZ"/>
              </w:rPr>
              <w:tab/>
            </w:r>
            <w:r w:rsidR="00935FA6" w:rsidRPr="00C40A00">
              <w:rPr>
                <w:rStyle w:val="Hypertextovodkaz"/>
                <w:noProof/>
              </w:rPr>
              <w:t>Návrh prioritních oblastí rozvoje a strategických cílů priority č. 5 kariérové poradenství</w:t>
            </w:r>
            <w:r w:rsidR="00935FA6">
              <w:rPr>
                <w:noProof/>
                <w:webHidden/>
              </w:rPr>
              <w:tab/>
            </w:r>
            <w:r w:rsidR="00935FA6">
              <w:rPr>
                <w:noProof/>
                <w:webHidden/>
              </w:rPr>
              <w:fldChar w:fldCharType="begin"/>
            </w:r>
            <w:r w:rsidR="00935FA6">
              <w:rPr>
                <w:noProof/>
                <w:webHidden/>
              </w:rPr>
              <w:instrText xml:space="preserve"> PAGEREF _Toc117246696 \h </w:instrText>
            </w:r>
            <w:r w:rsidR="00935FA6">
              <w:rPr>
                <w:noProof/>
                <w:webHidden/>
              </w:rPr>
            </w:r>
            <w:r w:rsidR="00935FA6">
              <w:rPr>
                <w:noProof/>
                <w:webHidden/>
              </w:rPr>
              <w:fldChar w:fldCharType="separate"/>
            </w:r>
            <w:r w:rsidR="00935FA6">
              <w:rPr>
                <w:noProof/>
                <w:webHidden/>
              </w:rPr>
              <w:t>49</w:t>
            </w:r>
            <w:r w:rsidR="00935FA6">
              <w:rPr>
                <w:noProof/>
                <w:webHidden/>
              </w:rPr>
              <w:fldChar w:fldCharType="end"/>
            </w:r>
          </w:hyperlink>
        </w:p>
        <w:p w14:paraId="3BF0C7E0" w14:textId="1A56F2F8" w:rsidR="00935FA6" w:rsidRDefault="00000000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lang w:eastAsia="cs-CZ"/>
            </w:rPr>
          </w:pPr>
          <w:hyperlink w:anchor="_Toc117246697" w:history="1">
            <w:r w:rsidR="00935FA6" w:rsidRPr="00C40A00">
              <w:rPr>
                <w:rStyle w:val="Hypertextovodkaz"/>
                <w:noProof/>
              </w:rPr>
              <w:t>2.6</w:t>
            </w:r>
            <w:r w:rsidR="00935FA6">
              <w:rPr>
                <w:rFonts w:eastAsiaTheme="minorEastAsia" w:cstheme="minorBidi"/>
                <w:b w:val="0"/>
                <w:bCs w:val="0"/>
                <w:noProof/>
                <w:lang w:eastAsia="cs-CZ"/>
              </w:rPr>
              <w:tab/>
            </w:r>
            <w:r w:rsidR="00935FA6" w:rsidRPr="00C40A00">
              <w:rPr>
                <w:rStyle w:val="Hypertextovodkaz"/>
                <w:noProof/>
              </w:rPr>
              <w:t>Oblast financování</w:t>
            </w:r>
            <w:r w:rsidR="00935FA6">
              <w:rPr>
                <w:noProof/>
                <w:webHidden/>
              </w:rPr>
              <w:tab/>
            </w:r>
            <w:r w:rsidR="00935FA6">
              <w:rPr>
                <w:noProof/>
                <w:webHidden/>
              </w:rPr>
              <w:fldChar w:fldCharType="begin"/>
            </w:r>
            <w:r w:rsidR="00935FA6">
              <w:rPr>
                <w:noProof/>
                <w:webHidden/>
              </w:rPr>
              <w:instrText xml:space="preserve"> PAGEREF _Toc117246697 \h </w:instrText>
            </w:r>
            <w:r w:rsidR="00935FA6">
              <w:rPr>
                <w:noProof/>
                <w:webHidden/>
              </w:rPr>
            </w:r>
            <w:r w:rsidR="00935FA6">
              <w:rPr>
                <w:noProof/>
                <w:webHidden/>
              </w:rPr>
              <w:fldChar w:fldCharType="separate"/>
            </w:r>
            <w:r w:rsidR="00935FA6">
              <w:rPr>
                <w:noProof/>
                <w:webHidden/>
              </w:rPr>
              <w:t>53</w:t>
            </w:r>
            <w:r w:rsidR="00935FA6">
              <w:rPr>
                <w:noProof/>
                <w:webHidden/>
              </w:rPr>
              <w:fldChar w:fldCharType="end"/>
            </w:r>
          </w:hyperlink>
        </w:p>
        <w:p w14:paraId="1F30BE9C" w14:textId="6EAD6552" w:rsidR="00935FA6" w:rsidRDefault="00000000">
          <w:pPr>
            <w:pStyle w:val="Obsah3"/>
            <w:tabs>
              <w:tab w:val="left" w:pos="1100"/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cs-CZ"/>
            </w:rPr>
          </w:pPr>
          <w:hyperlink w:anchor="_Toc117246698" w:history="1">
            <w:r w:rsidR="00935FA6" w:rsidRPr="00C40A00">
              <w:rPr>
                <w:rStyle w:val="Hypertextovodkaz"/>
                <w:noProof/>
              </w:rPr>
              <w:t>2.6.1</w:t>
            </w:r>
            <w:r w:rsidR="00935FA6">
              <w:rPr>
                <w:rFonts w:eastAsiaTheme="minorEastAsia" w:cstheme="minorBidi"/>
                <w:noProof/>
                <w:sz w:val="22"/>
                <w:szCs w:val="22"/>
                <w:lang w:eastAsia="cs-CZ"/>
              </w:rPr>
              <w:tab/>
            </w:r>
            <w:r w:rsidR="00935FA6" w:rsidRPr="00C40A00">
              <w:rPr>
                <w:rStyle w:val="Hypertextovodkaz"/>
                <w:noProof/>
              </w:rPr>
              <w:t>SWOT analýza</w:t>
            </w:r>
            <w:r w:rsidR="00935FA6">
              <w:rPr>
                <w:noProof/>
                <w:webHidden/>
              </w:rPr>
              <w:tab/>
            </w:r>
            <w:r w:rsidR="00935FA6">
              <w:rPr>
                <w:noProof/>
                <w:webHidden/>
              </w:rPr>
              <w:fldChar w:fldCharType="begin"/>
            </w:r>
            <w:r w:rsidR="00935FA6">
              <w:rPr>
                <w:noProof/>
                <w:webHidden/>
              </w:rPr>
              <w:instrText xml:space="preserve"> PAGEREF _Toc117246698 \h </w:instrText>
            </w:r>
            <w:r w:rsidR="00935FA6">
              <w:rPr>
                <w:noProof/>
                <w:webHidden/>
              </w:rPr>
            </w:r>
            <w:r w:rsidR="00935FA6">
              <w:rPr>
                <w:noProof/>
                <w:webHidden/>
              </w:rPr>
              <w:fldChar w:fldCharType="separate"/>
            </w:r>
            <w:r w:rsidR="00935FA6">
              <w:rPr>
                <w:noProof/>
                <w:webHidden/>
              </w:rPr>
              <w:t>53</w:t>
            </w:r>
            <w:r w:rsidR="00935FA6">
              <w:rPr>
                <w:noProof/>
                <w:webHidden/>
              </w:rPr>
              <w:fldChar w:fldCharType="end"/>
            </w:r>
          </w:hyperlink>
        </w:p>
        <w:p w14:paraId="2C0D1F2B" w14:textId="2E53B9C7" w:rsidR="00935FA6" w:rsidRDefault="00000000">
          <w:pPr>
            <w:pStyle w:val="Obsah3"/>
            <w:tabs>
              <w:tab w:val="left" w:pos="1100"/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cs-CZ"/>
            </w:rPr>
          </w:pPr>
          <w:hyperlink w:anchor="_Toc117246699" w:history="1">
            <w:r w:rsidR="00935FA6" w:rsidRPr="00C40A00">
              <w:rPr>
                <w:rStyle w:val="Hypertextovodkaz"/>
                <w:noProof/>
                <w:lang w:eastAsia="cs-CZ"/>
              </w:rPr>
              <w:t>2.6.2</w:t>
            </w:r>
            <w:r w:rsidR="00935FA6">
              <w:rPr>
                <w:rFonts w:eastAsiaTheme="minorEastAsia" w:cstheme="minorBidi"/>
                <w:noProof/>
                <w:sz w:val="22"/>
                <w:szCs w:val="22"/>
                <w:lang w:eastAsia="cs-CZ"/>
              </w:rPr>
              <w:tab/>
            </w:r>
            <w:r w:rsidR="00935FA6" w:rsidRPr="00C40A00">
              <w:rPr>
                <w:rStyle w:val="Hypertextovodkaz"/>
                <w:noProof/>
              </w:rPr>
              <w:t>Aktualizace</w:t>
            </w:r>
            <w:r w:rsidR="00935FA6" w:rsidRPr="00C40A00">
              <w:rPr>
                <w:rStyle w:val="Hypertextovodkaz"/>
                <w:noProof/>
                <w:lang w:eastAsia="cs-CZ"/>
              </w:rPr>
              <w:t>/stanovení hlavních problémů k řešení pro aktualizaci strategických cílů a priorit</w:t>
            </w:r>
            <w:r w:rsidR="00935FA6">
              <w:rPr>
                <w:noProof/>
                <w:webHidden/>
              </w:rPr>
              <w:tab/>
            </w:r>
            <w:r w:rsidR="00935FA6">
              <w:rPr>
                <w:noProof/>
                <w:webHidden/>
              </w:rPr>
              <w:fldChar w:fldCharType="begin"/>
            </w:r>
            <w:r w:rsidR="00935FA6">
              <w:rPr>
                <w:noProof/>
                <w:webHidden/>
              </w:rPr>
              <w:instrText xml:space="preserve"> PAGEREF _Toc117246699 \h </w:instrText>
            </w:r>
            <w:r w:rsidR="00935FA6">
              <w:rPr>
                <w:noProof/>
                <w:webHidden/>
              </w:rPr>
            </w:r>
            <w:r w:rsidR="00935FA6">
              <w:rPr>
                <w:noProof/>
                <w:webHidden/>
              </w:rPr>
              <w:fldChar w:fldCharType="separate"/>
            </w:r>
            <w:r w:rsidR="00935FA6">
              <w:rPr>
                <w:noProof/>
                <w:webHidden/>
              </w:rPr>
              <w:t>54</w:t>
            </w:r>
            <w:r w:rsidR="00935FA6">
              <w:rPr>
                <w:noProof/>
                <w:webHidden/>
              </w:rPr>
              <w:fldChar w:fldCharType="end"/>
            </w:r>
          </w:hyperlink>
        </w:p>
        <w:p w14:paraId="4B7F51E4" w14:textId="0E718CD1" w:rsidR="00B061FE" w:rsidRDefault="00935FA6">
          <w:r>
            <w:rPr>
              <w:rFonts w:cstheme="minorHAnsi"/>
              <w:sz w:val="24"/>
              <w:szCs w:val="24"/>
            </w:rPr>
            <w:fldChar w:fldCharType="end"/>
          </w:r>
        </w:p>
      </w:sdtContent>
    </w:sdt>
    <w:p w14:paraId="6E757CC1" w14:textId="3952B1C0" w:rsidR="00BC6635" w:rsidRDefault="00BC6635" w:rsidP="00BC6635">
      <w:pPr>
        <w:pStyle w:val="Nadpis1"/>
      </w:pPr>
      <w:bookmarkStart w:id="0" w:name="_Toc117246669"/>
      <w:r>
        <w:lastRenderedPageBreak/>
        <w:t>Úvod</w:t>
      </w:r>
      <w:bookmarkEnd w:id="0"/>
    </w:p>
    <w:p w14:paraId="2C3FEBA7" w14:textId="063CF200" w:rsidR="006F139A" w:rsidRDefault="006F139A" w:rsidP="009903B4">
      <w:pPr>
        <w:spacing w:after="0" w:line="259" w:lineRule="auto"/>
        <w:jc w:val="both"/>
      </w:pPr>
      <w:r w:rsidRPr="003B62AD">
        <w:t>Výstupem práce pracovních skupin dle Metodiky tvorby MAP v oblasti vzdělávání (Postupy MAP I</w:t>
      </w:r>
      <w:r w:rsidR="009B1C4E">
        <w:t>I</w:t>
      </w:r>
      <w:r w:rsidRPr="003B62AD">
        <w:t>I) je</w:t>
      </w:r>
      <w:r w:rsidR="007D64CE">
        <w:t> </w:t>
      </w:r>
      <w:r w:rsidRPr="003B62AD">
        <w:t>mj. revize analýzy stavu a potřeb</w:t>
      </w:r>
      <w:r w:rsidR="00375ED7">
        <w:t xml:space="preserve"> aktérů ve vzdělávání v území, </w:t>
      </w:r>
      <w:r w:rsidRPr="003B62AD">
        <w:t xml:space="preserve">revize SWOT-3 </w:t>
      </w:r>
      <w:r w:rsidR="00EC3C50" w:rsidRPr="003B62AD">
        <w:t>analýz</w:t>
      </w:r>
      <w:r w:rsidR="00EC3C50">
        <w:t>, stanovení</w:t>
      </w:r>
      <w:r w:rsidR="00375ED7">
        <w:t>/úpravy (doplnění) hlavních problémů k</w:t>
      </w:r>
      <w:r w:rsidR="009B1C4E">
        <w:t> </w:t>
      </w:r>
      <w:r w:rsidR="00375ED7">
        <w:t>řešení</w:t>
      </w:r>
      <w:r w:rsidR="009B1C4E">
        <w:t xml:space="preserve"> a aktualizace Návrhu priorit rozvoje vzdělávání ORP Ostrava do roku 2025</w:t>
      </w:r>
      <w:r w:rsidRPr="003B62AD">
        <w:t xml:space="preserve">. </w:t>
      </w:r>
      <w:r w:rsidR="00375ED7" w:rsidRPr="00375ED7">
        <w:t>Výsledné SWOT-3 analýzy slouží pro aktualizaci analytické části Strategického plánu rozvoje vzdělávání do roku 202</w:t>
      </w:r>
      <w:r w:rsidR="009B1C4E">
        <w:t>5</w:t>
      </w:r>
      <w:r w:rsidR="00375ED7" w:rsidRPr="00375ED7">
        <w:t xml:space="preserve">, na jejímž základě dojde k následné aktualizaci </w:t>
      </w:r>
      <w:r w:rsidR="009B1C4E">
        <w:t>Návrhu priorit.</w:t>
      </w:r>
      <w:r w:rsidR="00375ED7" w:rsidRPr="00375ED7">
        <w:t xml:space="preserve"> Dle metodického doporučení se aktualizace SWOT-3 analýz</w:t>
      </w:r>
      <w:r w:rsidR="00375ED7">
        <w:t xml:space="preserve"> p</w:t>
      </w:r>
      <w:r w:rsidR="0081347F" w:rsidRPr="003B62AD">
        <w:t xml:space="preserve">ovinně provádí </w:t>
      </w:r>
      <w:r w:rsidR="00375ED7">
        <w:t>pro tři témata.</w:t>
      </w:r>
      <w:r w:rsidR="0081347F" w:rsidRPr="003B62AD">
        <w:t xml:space="preserve"> </w:t>
      </w:r>
      <w:r w:rsidR="00375ED7">
        <w:t>V</w:t>
      </w:r>
      <w:r w:rsidR="0081347F" w:rsidRPr="003B62AD">
        <w:t> rámci MAP ORP Ostrava II</w:t>
      </w:r>
      <w:r w:rsidR="009B1C4E">
        <w:t>I</w:t>
      </w:r>
      <w:r w:rsidR="0081347F" w:rsidRPr="003B62AD">
        <w:t xml:space="preserve"> byly vytvořeny SWOT analýzy za každou zřízenou pracovní skupinu,</w:t>
      </w:r>
      <w:r w:rsidR="003B62AD" w:rsidRPr="003B62AD">
        <w:t xml:space="preserve"> resp. oblast zájmu konkrétní pracovní skupiny,</w:t>
      </w:r>
      <w:r w:rsidR="0081347F" w:rsidRPr="003B62AD">
        <w:t xml:space="preserve"> tedy:</w:t>
      </w:r>
    </w:p>
    <w:p w14:paraId="2B40431B" w14:textId="77777777" w:rsidR="003B62AD" w:rsidRPr="003B62AD" w:rsidRDefault="003B62AD" w:rsidP="009903B4">
      <w:pPr>
        <w:spacing w:after="0" w:line="22" w:lineRule="atLeast"/>
      </w:pPr>
    </w:p>
    <w:p w14:paraId="5B5B29B0" w14:textId="77777777" w:rsidR="0081347F" w:rsidRPr="003B62AD" w:rsidRDefault="009903B4" w:rsidP="009903B4">
      <w:pPr>
        <w:pStyle w:val="Odstavecseseznamem"/>
        <w:numPr>
          <w:ilvl w:val="0"/>
          <w:numId w:val="1"/>
        </w:numPr>
        <w:spacing w:after="0" w:line="22" w:lineRule="atLeast"/>
        <w:contextualSpacing w:val="0"/>
      </w:pPr>
      <w:r>
        <w:t>oblast</w:t>
      </w:r>
      <w:r w:rsidR="0081347F" w:rsidRPr="003B62AD">
        <w:t xml:space="preserve"> předškolní</w:t>
      </w:r>
      <w:r>
        <w:t>ho vzdělávání a péče</w:t>
      </w:r>
      <w:r w:rsidR="0081347F" w:rsidRPr="003B62AD">
        <w:t xml:space="preserve">, </w:t>
      </w:r>
    </w:p>
    <w:p w14:paraId="535B3EB2" w14:textId="77777777" w:rsidR="0081347F" w:rsidRPr="003B62AD" w:rsidRDefault="009903B4" w:rsidP="009903B4">
      <w:pPr>
        <w:pStyle w:val="Odstavecseseznamem"/>
        <w:numPr>
          <w:ilvl w:val="0"/>
          <w:numId w:val="1"/>
        </w:numPr>
        <w:spacing w:after="0" w:line="22" w:lineRule="atLeast"/>
        <w:contextualSpacing w:val="0"/>
      </w:pPr>
      <w:r>
        <w:t xml:space="preserve">oblast </w:t>
      </w:r>
      <w:r w:rsidR="0081347F" w:rsidRPr="003B62AD">
        <w:t xml:space="preserve">čtenářské gramotnosti a </w:t>
      </w:r>
      <w:r>
        <w:t>rozvoje</w:t>
      </w:r>
      <w:r w:rsidR="0081347F" w:rsidRPr="003B62AD">
        <w:t xml:space="preserve"> potenciálu každého žáka, </w:t>
      </w:r>
    </w:p>
    <w:p w14:paraId="6E8112DF" w14:textId="77777777" w:rsidR="0081347F" w:rsidRPr="003B62AD" w:rsidRDefault="009903B4" w:rsidP="009903B4">
      <w:pPr>
        <w:pStyle w:val="Odstavecseseznamem"/>
        <w:numPr>
          <w:ilvl w:val="0"/>
          <w:numId w:val="1"/>
        </w:numPr>
        <w:spacing w:after="0" w:line="22" w:lineRule="atLeast"/>
        <w:contextualSpacing w:val="0"/>
      </w:pPr>
      <w:r>
        <w:t>oblast matematické</w:t>
      </w:r>
      <w:r w:rsidR="0081347F" w:rsidRPr="003B62AD">
        <w:t xml:space="preserve"> gramotnost</w:t>
      </w:r>
      <w:r>
        <w:t>i a rozvoje</w:t>
      </w:r>
      <w:r w:rsidR="0081347F" w:rsidRPr="003B62AD">
        <w:t xml:space="preserve"> potenciálu každého žáka, </w:t>
      </w:r>
    </w:p>
    <w:p w14:paraId="68BDD78A" w14:textId="77777777" w:rsidR="0081347F" w:rsidRPr="003B62AD" w:rsidRDefault="009903B4" w:rsidP="009903B4">
      <w:pPr>
        <w:pStyle w:val="Odstavecseseznamem"/>
        <w:numPr>
          <w:ilvl w:val="0"/>
          <w:numId w:val="1"/>
        </w:numPr>
        <w:spacing w:after="0" w:line="22" w:lineRule="atLeast"/>
        <w:contextualSpacing w:val="0"/>
      </w:pPr>
      <w:r>
        <w:t>o</w:t>
      </w:r>
      <w:r w:rsidRPr="009903B4">
        <w:t>blast Inkluzivního vzdělávání a podpory dětí a žáků ohrožených školním neúspěchem (Rovné příležitosti ve vzdělávání)</w:t>
      </w:r>
      <w:r w:rsidR="0081347F" w:rsidRPr="003B62AD">
        <w:t xml:space="preserve">, </w:t>
      </w:r>
    </w:p>
    <w:p w14:paraId="5602C3F0" w14:textId="77777777" w:rsidR="0081347F" w:rsidRPr="003B62AD" w:rsidRDefault="006349B9" w:rsidP="009903B4">
      <w:pPr>
        <w:pStyle w:val="Odstavecseseznamem"/>
        <w:numPr>
          <w:ilvl w:val="0"/>
          <w:numId w:val="1"/>
        </w:numPr>
        <w:spacing w:after="0" w:line="22" w:lineRule="atLeast"/>
        <w:contextualSpacing w:val="0"/>
      </w:pPr>
      <w:r>
        <w:t xml:space="preserve">oblast </w:t>
      </w:r>
      <w:r w:rsidR="0081347F" w:rsidRPr="003B62AD">
        <w:t>kariérové</w:t>
      </w:r>
      <w:r>
        <w:t>ho</w:t>
      </w:r>
      <w:r w:rsidR="0081347F" w:rsidRPr="003B62AD">
        <w:t xml:space="preserve"> poradenství,</w:t>
      </w:r>
    </w:p>
    <w:p w14:paraId="4323C33A" w14:textId="3E9E99A5" w:rsidR="0081347F" w:rsidRDefault="006349B9" w:rsidP="009903B4">
      <w:pPr>
        <w:pStyle w:val="Odstavecseseznamem"/>
        <w:numPr>
          <w:ilvl w:val="0"/>
          <w:numId w:val="1"/>
        </w:numPr>
        <w:spacing w:after="0" w:line="22" w:lineRule="atLeast"/>
        <w:contextualSpacing w:val="0"/>
      </w:pPr>
      <w:r>
        <w:t>oblast</w:t>
      </w:r>
      <w:r w:rsidR="0081347F" w:rsidRPr="003B62AD">
        <w:t xml:space="preserve"> financování. </w:t>
      </w:r>
    </w:p>
    <w:p w14:paraId="65791A8B" w14:textId="2DDEA086" w:rsidR="007D6A32" w:rsidRDefault="007D6A32" w:rsidP="007D6A32">
      <w:pPr>
        <w:spacing w:after="0" w:line="22" w:lineRule="atLeast"/>
      </w:pPr>
    </w:p>
    <w:p w14:paraId="50C10E12" w14:textId="51D6B651" w:rsidR="007D6A32" w:rsidRPr="003B62AD" w:rsidRDefault="007D6A32" w:rsidP="00D27DA9">
      <w:pPr>
        <w:spacing w:after="0" w:line="22" w:lineRule="atLeast"/>
        <w:jc w:val="both"/>
      </w:pPr>
      <w:r>
        <w:t xml:space="preserve">Tyto oblasti jsou zároveň návrhem prioritních oblastí rozvoje vzdělávání ORP Ostrava do roku 2025 (stejné oblasti byly zvoleny také v minulosti při tvorbě/aktualizaci Strategického plánu rozvoje vzdělávání ORP Ostrava do roku 2023). </w:t>
      </w:r>
    </w:p>
    <w:p w14:paraId="4E055745" w14:textId="77777777" w:rsidR="003B62AD" w:rsidRDefault="003B62AD" w:rsidP="009903B4">
      <w:pPr>
        <w:pStyle w:val="Nadpis5"/>
        <w:spacing w:before="0" w:line="22" w:lineRule="atLeast"/>
        <w:rPr>
          <w:b/>
          <w:sz w:val="24"/>
          <w:szCs w:val="24"/>
        </w:rPr>
      </w:pPr>
    </w:p>
    <w:p w14:paraId="3DF1CBAE" w14:textId="79B9DB85" w:rsidR="00BC6635" w:rsidRDefault="00BC6635" w:rsidP="009903B4">
      <w:pPr>
        <w:spacing w:line="22" w:lineRule="atLeast"/>
        <w:jc w:val="both"/>
        <w:rPr>
          <w:lang w:eastAsia="cs-CZ"/>
        </w:rPr>
      </w:pPr>
      <w:r>
        <w:rPr>
          <w:lang w:eastAsia="cs-CZ"/>
        </w:rPr>
        <w:t xml:space="preserve">Aktualizace SWOT analýz i aktualizace/stanovení hlavních problémů k řešení pro aktualizaci strategických cílů a priorit MAP ORP Ostrava </w:t>
      </w:r>
      <w:r w:rsidR="009B1C4E">
        <w:rPr>
          <w:lang w:eastAsia="cs-CZ"/>
        </w:rPr>
        <w:t>I</w:t>
      </w:r>
      <w:r>
        <w:rPr>
          <w:lang w:eastAsia="cs-CZ"/>
        </w:rPr>
        <w:t xml:space="preserve">II proběhly v rámci jednání pracovních skupin a byly schváleny všemi pracovními skupinami v období měsíců </w:t>
      </w:r>
      <w:r w:rsidR="009B1C4E">
        <w:rPr>
          <w:lang w:eastAsia="cs-CZ"/>
        </w:rPr>
        <w:t>června až října 2022</w:t>
      </w:r>
      <w:r>
        <w:rPr>
          <w:lang w:eastAsia="cs-CZ"/>
        </w:rPr>
        <w:t xml:space="preserve">. </w:t>
      </w:r>
    </w:p>
    <w:p w14:paraId="5B7CB05B" w14:textId="6D5AA5F4" w:rsidR="009B1C4E" w:rsidRDefault="00570409" w:rsidP="009903B4">
      <w:pPr>
        <w:jc w:val="both"/>
        <w:rPr>
          <w:lang w:eastAsia="cs-CZ"/>
        </w:rPr>
      </w:pPr>
      <w:r>
        <w:rPr>
          <w:lang w:eastAsia="cs-CZ"/>
        </w:rPr>
        <w:t>P</w:t>
      </w:r>
      <w:r w:rsidR="00375ED7" w:rsidRPr="00BE2967">
        <w:rPr>
          <w:lang w:eastAsia="cs-CZ"/>
        </w:rPr>
        <w:t>racovní skupiny</w:t>
      </w:r>
      <w:r>
        <w:rPr>
          <w:lang w:eastAsia="cs-CZ"/>
        </w:rPr>
        <w:t xml:space="preserve"> </w:t>
      </w:r>
      <w:r w:rsidR="009B1C4E">
        <w:rPr>
          <w:lang w:eastAsia="cs-CZ"/>
        </w:rPr>
        <w:t>byly dále</w:t>
      </w:r>
      <w:r>
        <w:rPr>
          <w:lang w:eastAsia="cs-CZ"/>
        </w:rPr>
        <w:t xml:space="preserve"> požádány</w:t>
      </w:r>
      <w:r w:rsidR="00375ED7" w:rsidRPr="00BE2967">
        <w:rPr>
          <w:lang w:eastAsia="cs-CZ"/>
        </w:rPr>
        <w:t xml:space="preserve"> realizačním týmem projektu o aktualizaci</w:t>
      </w:r>
      <w:r w:rsidR="006F2A2D" w:rsidRPr="00BE2967">
        <w:rPr>
          <w:lang w:eastAsia="cs-CZ"/>
        </w:rPr>
        <w:t xml:space="preserve"> </w:t>
      </w:r>
      <w:r w:rsidR="00375ED7" w:rsidRPr="00BE2967">
        <w:rPr>
          <w:i/>
          <w:lang w:eastAsia="cs-CZ"/>
        </w:rPr>
        <w:t>Strategického rámce priorit MAP do roku 202</w:t>
      </w:r>
      <w:r>
        <w:rPr>
          <w:i/>
          <w:lang w:eastAsia="cs-CZ"/>
        </w:rPr>
        <w:t>5</w:t>
      </w:r>
      <w:r w:rsidR="00ED3CBF" w:rsidRPr="00BE2967">
        <w:rPr>
          <w:i/>
          <w:lang w:eastAsia="cs-CZ"/>
        </w:rPr>
        <w:t>,</w:t>
      </w:r>
      <w:r w:rsidR="00ED3CBF" w:rsidRPr="00BE2967">
        <w:rPr>
          <w:lang w:eastAsia="cs-CZ"/>
        </w:rPr>
        <w:t xml:space="preserve"> který je součástí </w:t>
      </w:r>
      <w:r w:rsidR="00ED3CBF" w:rsidRPr="00BE2967">
        <w:rPr>
          <w:i/>
          <w:lang w:eastAsia="cs-CZ"/>
        </w:rPr>
        <w:t>Strategického plánu rozvoje vzdělávání ORP Ostrava do roku 202</w:t>
      </w:r>
      <w:r>
        <w:rPr>
          <w:i/>
          <w:lang w:eastAsia="cs-CZ"/>
        </w:rPr>
        <w:t>5</w:t>
      </w:r>
      <w:r w:rsidR="00845911" w:rsidRPr="00BE2967">
        <w:rPr>
          <w:i/>
          <w:lang w:eastAsia="cs-CZ"/>
        </w:rPr>
        <w:t>.</w:t>
      </w:r>
      <w:r w:rsidR="00845911" w:rsidRPr="00BE2967">
        <w:rPr>
          <w:lang w:eastAsia="cs-CZ"/>
        </w:rPr>
        <w:t xml:space="preserve"> P</w:t>
      </w:r>
      <w:r w:rsidR="00ED3CBF" w:rsidRPr="00BE2967">
        <w:rPr>
          <w:lang w:eastAsia="cs-CZ"/>
        </w:rPr>
        <w:t xml:space="preserve">racovní skupiny </w:t>
      </w:r>
      <w:r w:rsidR="009B1C4E">
        <w:rPr>
          <w:lang w:eastAsia="cs-CZ"/>
        </w:rPr>
        <w:t xml:space="preserve">provedly </w:t>
      </w:r>
      <w:r w:rsidR="00375ED7" w:rsidRPr="00BE2967">
        <w:rPr>
          <w:lang w:eastAsia="cs-CZ"/>
        </w:rPr>
        <w:t>aktualizaci prioritních oblast</w:t>
      </w:r>
      <w:r w:rsidR="00ED3CBF" w:rsidRPr="00BE2967">
        <w:rPr>
          <w:lang w:eastAsia="cs-CZ"/>
        </w:rPr>
        <w:t>í rozvoje vzdělávání ORP Ostrav</w:t>
      </w:r>
      <w:r w:rsidR="00BE2967" w:rsidRPr="00BE2967">
        <w:rPr>
          <w:lang w:eastAsia="cs-CZ"/>
        </w:rPr>
        <w:t>a</w:t>
      </w:r>
      <w:r w:rsidR="00375ED7" w:rsidRPr="00BE2967">
        <w:rPr>
          <w:lang w:eastAsia="cs-CZ"/>
        </w:rPr>
        <w:t xml:space="preserve"> a na ně navazujících strategických cílů</w:t>
      </w:r>
      <w:r w:rsidR="00BE2967" w:rsidRPr="00BE2967">
        <w:rPr>
          <w:lang w:eastAsia="cs-CZ"/>
        </w:rPr>
        <w:t xml:space="preserve"> na základě</w:t>
      </w:r>
      <w:r w:rsidR="00ED3CBF" w:rsidRPr="00BE2967">
        <w:rPr>
          <w:lang w:eastAsia="cs-CZ"/>
        </w:rPr>
        <w:t xml:space="preserve"> </w:t>
      </w:r>
      <w:r w:rsidR="00BE2967" w:rsidRPr="00BE2967">
        <w:rPr>
          <w:lang w:eastAsia="cs-CZ"/>
        </w:rPr>
        <w:t>témat/oblastí odsouhlasených</w:t>
      </w:r>
      <w:r w:rsidR="00843F5C" w:rsidRPr="00BE2967">
        <w:rPr>
          <w:lang w:eastAsia="cs-CZ"/>
        </w:rPr>
        <w:t xml:space="preserve"> Řídícím výborem MAP</w:t>
      </w:r>
      <w:r w:rsidR="009B1C4E">
        <w:rPr>
          <w:lang w:eastAsia="cs-CZ"/>
        </w:rPr>
        <w:t xml:space="preserve"> ORP Ostrava II</w:t>
      </w:r>
      <w:r w:rsidR="00BE2967" w:rsidRPr="00BE2967">
        <w:rPr>
          <w:lang w:eastAsia="cs-CZ"/>
        </w:rPr>
        <w:t>.</w:t>
      </w:r>
      <w:r w:rsidR="00ED3CBF" w:rsidRPr="00BE2967">
        <w:rPr>
          <w:lang w:eastAsia="cs-CZ"/>
        </w:rPr>
        <w:t xml:space="preserve"> </w:t>
      </w:r>
      <w:r w:rsidR="00375ED7" w:rsidRPr="00BE2967">
        <w:rPr>
          <w:lang w:eastAsia="cs-CZ"/>
        </w:rPr>
        <w:t>Aktualizovaný Strategický rámec priorit MAP ORP Ostrava do roku 202</w:t>
      </w:r>
      <w:r>
        <w:rPr>
          <w:lang w:eastAsia="cs-CZ"/>
        </w:rPr>
        <w:t>5</w:t>
      </w:r>
      <w:r w:rsidR="00375ED7" w:rsidRPr="00BE2967">
        <w:rPr>
          <w:lang w:eastAsia="cs-CZ"/>
        </w:rPr>
        <w:t xml:space="preserve"> </w:t>
      </w:r>
      <w:r w:rsidR="009B1C4E">
        <w:rPr>
          <w:lang w:eastAsia="cs-CZ"/>
        </w:rPr>
        <w:t xml:space="preserve">je nyní předložen široké odborné i laické veřejnosti k připomínkování, aby následně mohl být předložen k projednání v Řídícím výboru MAP ORP Ostrava III. Po schválení výsledného strategického dokumentu bude zahájena příprava akčních plánů na období let 2023-2025. </w:t>
      </w:r>
    </w:p>
    <w:p w14:paraId="499D67C5" w14:textId="77777777" w:rsidR="009B1C4E" w:rsidRDefault="009B1C4E">
      <w:pPr>
        <w:rPr>
          <w:lang w:eastAsia="cs-CZ"/>
        </w:rPr>
      </w:pPr>
      <w:r>
        <w:rPr>
          <w:lang w:eastAsia="cs-CZ"/>
        </w:rPr>
        <w:br w:type="page"/>
      </w:r>
    </w:p>
    <w:p w14:paraId="33702585" w14:textId="2A2BFAFE" w:rsidR="007D6A32" w:rsidRDefault="007D6A32">
      <w:pPr>
        <w:pStyle w:val="Nadpis1"/>
        <w:numPr>
          <w:ilvl w:val="0"/>
          <w:numId w:val="60"/>
        </w:numPr>
        <w:spacing w:line="22" w:lineRule="atLeast"/>
        <w:rPr>
          <w:highlight w:val="white"/>
        </w:rPr>
      </w:pPr>
      <w:bookmarkStart w:id="1" w:name="_Toc112829302"/>
      <w:bookmarkStart w:id="2" w:name="_Toc117246670"/>
      <w:r>
        <w:rPr>
          <w:highlight w:val="white"/>
        </w:rPr>
        <w:lastRenderedPageBreak/>
        <w:t>Hlavní problémy k řešení v oblasti vzdělávání v ORP Ostrava</w:t>
      </w:r>
      <w:bookmarkEnd w:id="1"/>
      <w:bookmarkEnd w:id="2"/>
    </w:p>
    <w:p w14:paraId="705C266C" w14:textId="61CF5E12" w:rsidR="007D6A32" w:rsidRDefault="007D6A32" w:rsidP="007D6A32">
      <w:pPr>
        <w:spacing w:line="22" w:lineRule="atLeast"/>
        <w:jc w:val="both"/>
        <w:rPr>
          <w:highlight w:val="white"/>
        </w:rPr>
      </w:pPr>
      <w:r>
        <w:rPr>
          <w:highlight w:val="white"/>
        </w:rPr>
        <w:t xml:space="preserve">Hlavní problémy v oblasti školství a vzdělávání v ORP Ostrava vyplývají z jednání pracovních skupin projektů MAP ORP Ostrava II a MAP ORP Ostrava III a byly definovány na základě analytických podkladů poskytnutých/vypracovaných pracovními skupinami projektu. Jejich příčiny jsou podrobně popsány v analytické části Strategického plánu rozvoje vzdělávání ORP Ostrava do roku 2023. Vycházejí také z dále uvedených SWOT analýz jednotlivých prioritních oblastí vzdělávání. Pro přehlednost jsou úvodem uvedeny hlavní problémy k řešení a následně vždy SWOT analýza konkrétní oblasti a následně návrh strategických cílů včetně jejich popisu a návrhu indikátorů. </w:t>
      </w:r>
    </w:p>
    <w:p w14:paraId="1A3AE58A" w14:textId="43066A42" w:rsidR="007D6A32" w:rsidRDefault="007D6A32" w:rsidP="007D6A32">
      <w:pPr>
        <w:spacing w:line="22" w:lineRule="atLeast"/>
        <w:jc w:val="both"/>
        <w:rPr>
          <w:b/>
          <w:bCs/>
          <w:highlight w:val="white"/>
        </w:rPr>
      </w:pPr>
      <w:r>
        <w:rPr>
          <w:b/>
          <w:bCs/>
          <w:highlight w:val="white"/>
        </w:rPr>
        <w:t xml:space="preserve">Hlavní </w:t>
      </w:r>
      <w:r w:rsidR="007C657C">
        <w:rPr>
          <w:b/>
          <w:bCs/>
          <w:highlight w:val="white"/>
        </w:rPr>
        <w:t xml:space="preserve">obecné </w:t>
      </w:r>
      <w:r>
        <w:rPr>
          <w:b/>
          <w:bCs/>
          <w:highlight w:val="white"/>
        </w:rPr>
        <w:t>problémy ve vzdělávání v ORP Ostrava</w:t>
      </w:r>
    </w:p>
    <w:p w14:paraId="60848C9D" w14:textId="77777777" w:rsidR="007D6A32" w:rsidRDefault="007D6A32">
      <w:pPr>
        <w:pStyle w:val="odrka"/>
        <w:spacing w:line="22" w:lineRule="atLeast"/>
        <w:ind w:left="284" w:hanging="284"/>
        <w:rPr>
          <w:bCs/>
        </w:rPr>
      </w:pPr>
      <w:r>
        <w:rPr>
          <w:bCs/>
        </w:rPr>
        <w:t>Administrativní zátěž ředitelů škol</w:t>
      </w:r>
    </w:p>
    <w:p w14:paraId="581346B0" w14:textId="77777777" w:rsidR="007D6A32" w:rsidRDefault="007D6A32">
      <w:pPr>
        <w:pStyle w:val="odrka"/>
        <w:spacing w:line="22" w:lineRule="atLeast"/>
        <w:ind w:left="284" w:hanging="284"/>
        <w:rPr>
          <w:bCs/>
        </w:rPr>
      </w:pPr>
      <w:r>
        <w:rPr>
          <w:bCs/>
        </w:rPr>
        <w:t>Dopad pandemie Covid-19 na povinné předškolní a základní vzdělávání dětí a žáků</w:t>
      </w:r>
    </w:p>
    <w:p w14:paraId="768BBE1A" w14:textId="77777777" w:rsidR="007D6A32" w:rsidRDefault="007D6A32">
      <w:pPr>
        <w:pStyle w:val="odrka"/>
        <w:spacing w:line="22" w:lineRule="atLeast"/>
        <w:ind w:left="284" w:hanging="284"/>
        <w:rPr>
          <w:bCs/>
        </w:rPr>
      </w:pPr>
      <w:r>
        <w:rPr>
          <w:bCs/>
        </w:rPr>
        <w:t>Nesystémové pojetí některých důležitých pracovních pozic ve školách</w:t>
      </w:r>
    </w:p>
    <w:p w14:paraId="6A08E86C" w14:textId="77777777" w:rsidR="007D6A32" w:rsidRDefault="007D6A32">
      <w:pPr>
        <w:pStyle w:val="odrka"/>
        <w:spacing w:line="22" w:lineRule="atLeast"/>
        <w:ind w:left="284" w:hanging="284"/>
        <w:rPr>
          <w:bCs/>
        </w:rPr>
      </w:pPr>
      <w:r>
        <w:rPr>
          <w:bCs/>
        </w:rPr>
        <w:t>Nákladnost vzdělávacích aktivit pro pedagogy</w:t>
      </w:r>
    </w:p>
    <w:p w14:paraId="72C97689" w14:textId="77777777" w:rsidR="007D6A32" w:rsidRDefault="007D6A32">
      <w:pPr>
        <w:pStyle w:val="odrka"/>
        <w:spacing w:line="22" w:lineRule="atLeast"/>
        <w:ind w:left="284" w:hanging="284"/>
        <w:rPr>
          <w:bCs/>
        </w:rPr>
      </w:pPr>
      <w:r>
        <w:rPr>
          <w:bCs/>
        </w:rPr>
        <w:t>Nízký počet kvalitních školních knihoven v ORP Ostrava, žádné nebo nízké úvazky školních knihovníků/pedagogů vykonávajících činnost školního knihovníka</w:t>
      </w:r>
    </w:p>
    <w:p w14:paraId="032E0E1A" w14:textId="68579F5C" w:rsidR="007D6A32" w:rsidRDefault="007D6A32">
      <w:pPr>
        <w:pStyle w:val="odrka"/>
        <w:spacing w:line="22" w:lineRule="atLeast"/>
        <w:ind w:left="284" w:hanging="284"/>
        <w:rPr>
          <w:bCs/>
        </w:rPr>
      </w:pPr>
      <w:r>
        <w:rPr>
          <w:bCs/>
        </w:rPr>
        <w:t>Nesystémové pojetí kariérového poradenství v ZŠ – přestože město Ostrava již dva roky finančně podporuje KP v ostravských ZŠ zřizovaných městskými obvody a MS Pakt zaměstnanosti podporuje ZŠ metodicky – cílem je systémové, celostátní zavedení pozic KP ve všech ZŠ, úhrada osobních nákladů ze státního rozpočtu, nikoliv z projektů, zavedení KP do běžné výuky, do více předmětů a provázanost s celým vzděláváním v ZŠ</w:t>
      </w:r>
    </w:p>
    <w:p w14:paraId="18DF9C7E" w14:textId="77777777" w:rsidR="007D6A32" w:rsidRDefault="007D6A32">
      <w:pPr>
        <w:pStyle w:val="odrka"/>
        <w:spacing w:line="22" w:lineRule="atLeast"/>
        <w:ind w:left="284" w:hanging="284"/>
        <w:rPr>
          <w:bCs/>
        </w:rPr>
      </w:pPr>
      <w:r>
        <w:rPr>
          <w:bCs/>
        </w:rPr>
        <w:t>Nesoulad vybavení škol s moderními vzdělávacími trendy, zastaralé vybavení učeben, laboratoří, dílen a dalších prostor škol</w:t>
      </w:r>
    </w:p>
    <w:p w14:paraId="28037613" w14:textId="77777777" w:rsidR="007D6A32" w:rsidRDefault="007D6A32">
      <w:pPr>
        <w:pStyle w:val="odrka"/>
        <w:spacing w:line="22" w:lineRule="atLeast"/>
        <w:ind w:left="284" w:hanging="284"/>
        <w:rPr>
          <w:bCs/>
        </w:rPr>
      </w:pPr>
      <w:r>
        <w:rPr>
          <w:bCs/>
        </w:rPr>
        <w:t>Absence nebo nedostatečnost pracovních a odpočinkových prostor pro ped. pracovníky škol</w:t>
      </w:r>
    </w:p>
    <w:p w14:paraId="27D56CA1" w14:textId="77777777" w:rsidR="007D6A32" w:rsidRDefault="007D6A32">
      <w:pPr>
        <w:pStyle w:val="odrka"/>
        <w:spacing w:line="22" w:lineRule="atLeast"/>
        <w:ind w:left="284" w:hanging="284"/>
        <w:rPr>
          <w:bCs/>
        </w:rPr>
      </w:pPr>
      <w:r>
        <w:rPr>
          <w:bCs/>
        </w:rPr>
        <w:t>Absence relaxačních prostor pro děti a žáky</w:t>
      </w:r>
    </w:p>
    <w:p w14:paraId="41B51908" w14:textId="77777777" w:rsidR="007D6A32" w:rsidRDefault="007D6A32">
      <w:pPr>
        <w:pStyle w:val="odrka"/>
        <w:spacing w:line="22" w:lineRule="atLeast"/>
        <w:ind w:left="284" w:hanging="284"/>
        <w:rPr>
          <w:bCs/>
        </w:rPr>
      </w:pPr>
      <w:r>
        <w:rPr>
          <w:bCs/>
        </w:rPr>
        <w:t>Potřeba navyšování kapacit škol v okrajových částech města Ostravy a okolních obcích a městech v ORP Ostrava s ohledem na populační růst v těchto lokalitách</w:t>
      </w:r>
    </w:p>
    <w:p w14:paraId="5B8E18C1" w14:textId="77777777" w:rsidR="007D6A32" w:rsidRDefault="007D6A32">
      <w:pPr>
        <w:pStyle w:val="odrka"/>
        <w:spacing w:line="22" w:lineRule="atLeast"/>
        <w:ind w:left="284" w:hanging="284"/>
        <w:rPr>
          <w:bCs/>
        </w:rPr>
      </w:pPr>
      <w:r>
        <w:rPr>
          <w:bCs/>
        </w:rPr>
        <w:t>Existence vyloučených lokalit v Ostravě, respektive částí města, ve kterých se nachází ubytovny nebo sociálně vyloučené lokality</w:t>
      </w:r>
    </w:p>
    <w:p w14:paraId="75587D93" w14:textId="77777777" w:rsidR="007D6A32" w:rsidRDefault="007D6A32">
      <w:pPr>
        <w:pStyle w:val="odrka"/>
        <w:spacing w:line="22" w:lineRule="atLeast"/>
        <w:ind w:left="284" w:hanging="284"/>
        <w:rPr>
          <w:bCs/>
        </w:rPr>
      </w:pPr>
      <w:r>
        <w:rPr>
          <w:bCs/>
        </w:rPr>
        <w:t>Rozdílný přístup rodičů ke vzdělávání jejich dětí, zejména v sociálně vyloučených lokalitách</w:t>
      </w:r>
    </w:p>
    <w:p w14:paraId="5ED66BF5" w14:textId="77777777" w:rsidR="007D6A32" w:rsidRDefault="007D6A32">
      <w:pPr>
        <w:pStyle w:val="odrka"/>
        <w:spacing w:line="22" w:lineRule="atLeast"/>
        <w:ind w:left="284" w:hanging="284"/>
        <w:rPr>
          <w:bCs/>
        </w:rPr>
      </w:pPr>
      <w:r>
        <w:rPr>
          <w:bCs/>
        </w:rPr>
        <w:t>Rozdílná podpora oblasti školství u jednotlivých zřizovatelů</w:t>
      </w:r>
    </w:p>
    <w:p w14:paraId="72EFA038" w14:textId="5EF5C191" w:rsidR="007D6A32" w:rsidRDefault="007D6A32">
      <w:pPr>
        <w:pStyle w:val="odrka"/>
        <w:spacing w:after="0" w:line="22" w:lineRule="atLeast"/>
        <w:ind w:left="284" w:hanging="284"/>
        <w:rPr>
          <w:bCs/>
        </w:rPr>
      </w:pPr>
      <w:r>
        <w:rPr>
          <w:bCs/>
        </w:rPr>
        <w:t>Hrozící budoucí nedostatek financí na podporu investičních akcí škol a školských zařízení z rozpočtu veřejných zřizovatelů v důsledku výpadků příjmů veřejných rozpočtů (Cov</w:t>
      </w:r>
      <w:r w:rsidR="00D27DA9">
        <w:rPr>
          <w:bCs/>
        </w:rPr>
        <w:t>id-19, následky vláky na Ukrajině</w:t>
      </w:r>
      <w:r>
        <w:rPr>
          <w:bCs/>
        </w:rPr>
        <w:t>)</w:t>
      </w:r>
    </w:p>
    <w:p w14:paraId="6DE283F2" w14:textId="77777777" w:rsidR="007D6A32" w:rsidRDefault="007D6A32">
      <w:pPr>
        <w:numPr>
          <w:ilvl w:val="0"/>
          <w:numId w:val="58"/>
        </w:numPr>
        <w:spacing w:after="0" w:line="22" w:lineRule="atLeast"/>
        <w:ind w:left="284" w:hanging="284"/>
        <w:contextualSpacing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Velká míra závislosti realizace rozvojových priorit škol na nesystémových, resp. grantových zdrojích</w:t>
      </w:r>
    </w:p>
    <w:p w14:paraId="25ECC1A5" w14:textId="77777777" w:rsidR="007D6A32" w:rsidRDefault="007D6A32">
      <w:pPr>
        <w:numPr>
          <w:ilvl w:val="0"/>
          <w:numId w:val="58"/>
        </w:numPr>
        <w:spacing w:after="0" w:line="22" w:lineRule="atLeast"/>
        <w:ind w:left="284" w:hanging="284"/>
        <w:contextualSpacing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Vyhlášené dotační tituly v mnoha případech nekorespondují s aktuálními potřebami a prioritami škol a ty jsou motivovány neřešit své priority a problémy, ale to, na co je vypsána dotace</w:t>
      </w:r>
    </w:p>
    <w:p w14:paraId="06CD8B9F" w14:textId="77777777" w:rsidR="007D6A32" w:rsidRDefault="007D6A32">
      <w:pPr>
        <w:numPr>
          <w:ilvl w:val="0"/>
          <w:numId w:val="58"/>
        </w:numPr>
        <w:spacing w:after="0" w:line="22" w:lineRule="atLeast"/>
        <w:ind w:left="284" w:hanging="284"/>
        <w:contextualSpacing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Omezující podmínka poskytovatelů dotací na počet žádostí do některých výzev za jedno IČO nebo město Ostrava</w:t>
      </w:r>
    </w:p>
    <w:p w14:paraId="1671FA7A" w14:textId="77777777" w:rsidR="007D6A32" w:rsidRDefault="007D6A32">
      <w:pPr>
        <w:numPr>
          <w:ilvl w:val="0"/>
          <w:numId w:val="58"/>
        </w:numPr>
        <w:spacing w:after="0" w:line="22" w:lineRule="atLeast"/>
        <w:ind w:left="284" w:hanging="284"/>
        <w:contextualSpacing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U některých výzev malá alokace finančních prostředků – jsou vyčerpány už první minuty po otevření výzvy</w:t>
      </w:r>
    </w:p>
    <w:p w14:paraId="2DA2D823" w14:textId="77777777" w:rsidR="007D6A32" w:rsidRDefault="007D6A32">
      <w:pPr>
        <w:numPr>
          <w:ilvl w:val="0"/>
          <w:numId w:val="58"/>
        </w:numPr>
        <w:spacing w:after="0" w:line="22" w:lineRule="atLeast"/>
        <w:ind w:left="284" w:hanging="284"/>
        <w:contextualSpacing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Závislost na financování projektů z dotací EU a ostatních externích zdrojů</w:t>
      </w:r>
    </w:p>
    <w:p w14:paraId="5B4A8AEF" w14:textId="77777777" w:rsidR="007D6A32" w:rsidRDefault="007D6A32">
      <w:pPr>
        <w:numPr>
          <w:ilvl w:val="0"/>
          <w:numId w:val="58"/>
        </w:numPr>
        <w:spacing w:after="0" w:line="22" w:lineRule="atLeast"/>
        <w:ind w:left="284" w:hanging="284"/>
        <w:contextualSpacing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Nesystémové, nenavazující financování projektů, které se osvědčily jako pilotní</w:t>
      </w:r>
    </w:p>
    <w:p w14:paraId="55C0D2F5" w14:textId="77777777" w:rsidR="007D6A32" w:rsidRDefault="007D6A32">
      <w:pPr>
        <w:numPr>
          <w:ilvl w:val="0"/>
          <w:numId w:val="58"/>
        </w:numPr>
        <w:spacing w:after="0" w:line="22" w:lineRule="atLeast"/>
        <w:ind w:left="284" w:hanging="284"/>
        <w:contextualSpacing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Administrativní náročnost správného zaúčtování, vyúčtování a vypořádání dotací</w:t>
      </w:r>
    </w:p>
    <w:p w14:paraId="6169DC91" w14:textId="77777777" w:rsidR="007D6A32" w:rsidRDefault="007D6A32">
      <w:pPr>
        <w:numPr>
          <w:ilvl w:val="0"/>
          <w:numId w:val="58"/>
        </w:numPr>
        <w:spacing w:after="0" w:line="22" w:lineRule="atLeast"/>
        <w:ind w:left="284" w:hanging="284"/>
        <w:contextualSpacing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Pro rozvoj SVČ nutno stále hledat externí zdroje</w:t>
      </w:r>
    </w:p>
    <w:p w14:paraId="353F7F2B" w14:textId="16FFDC48" w:rsidR="007D6A32" w:rsidRPr="00D27DA9" w:rsidRDefault="007D6A32">
      <w:pPr>
        <w:pStyle w:val="odrka"/>
        <w:ind w:left="284" w:hanging="284"/>
        <w:rPr>
          <w:bCs/>
        </w:rPr>
      </w:pPr>
      <w:r w:rsidRPr="00D27DA9">
        <w:rPr>
          <w:bCs/>
        </w:rPr>
        <w:lastRenderedPageBreak/>
        <w:t>Vysoký podíl neúčasti dětí na předškolním vzdělávání, které má značné negativní důsledky při dalším vzdělávání. Pokud dítě nenavštěvuje MŠ alespoň potřebné dva roky, má dítě horší výsledky na základní škole a v návaznosti na to i nižší míru pravděpodobnosti dostudování SŠ nebo VŠ</w:t>
      </w:r>
    </w:p>
    <w:p w14:paraId="5FFE5BF4" w14:textId="77777777" w:rsidR="007D6A32" w:rsidRPr="00D27DA9" w:rsidRDefault="007D6A32">
      <w:pPr>
        <w:pStyle w:val="odrka"/>
        <w:ind w:left="284" w:hanging="284"/>
        <w:rPr>
          <w:bCs/>
        </w:rPr>
      </w:pPr>
      <w:r w:rsidRPr="00D27DA9">
        <w:rPr>
          <w:bCs/>
        </w:rPr>
        <w:t>Vysoká absence žáků ve školách jak neomluvená (záškoláctví) tak omluvená (skryté záškoláctví) vede k negramotnosti žáků na základních školách</w:t>
      </w:r>
    </w:p>
    <w:p w14:paraId="3C1A767C" w14:textId="790282CA" w:rsidR="007D6A32" w:rsidRPr="002E125C" w:rsidRDefault="007D6A32">
      <w:pPr>
        <w:pStyle w:val="odrka"/>
        <w:ind w:left="284" w:hanging="284"/>
        <w:rPr>
          <w:bCs/>
        </w:rPr>
      </w:pPr>
      <w:r w:rsidRPr="002E125C">
        <w:rPr>
          <w:bCs/>
        </w:rPr>
        <w:t xml:space="preserve">odpočty při přijetí 2letých dětí do MŠ a držení míst pro děti s individuálním vzděláváním (tímto se snižují kapacity a děti se nezapočítávají při stanovení PH Max pro nepedagogické pracovníky škol), taktéž odpočty žáků při vyšších podpůrných opatřeních </w:t>
      </w:r>
    </w:p>
    <w:p w14:paraId="5E403A87" w14:textId="77777777" w:rsidR="007D6A32" w:rsidRPr="002E125C" w:rsidRDefault="007D6A32">
      <w:pPr>
        <w:pStyle w:val="odrka"/>
        <w:ind w:left="284" w:hanging="284"/>
        <w:rPr>
          <w:bCs/>
        </w:rPr>
      </w:pPr>
      <w:r w:rsidRPr="002E125C">
        <w:rPr>
          <w:bCs/>
        </w:rPr>
        <w:t xml:space="preserve">vybavení MŠ pomůckami k polytechnickému vzdělávání </w:t>
      </w:r>
    </w:p>
    <w:p w14:paraId="10847F9B" w14:textId="77777777" w:rsidR="002E125C" w:rsidRPr="002E125C" w:rsidRDefault="002E125C">
      <w:pPr>
        <w:pStyle w:val="odrka"/>
        <w:ind w:left="284" w:hanging="284"/>
        <w:rPr>
          <w:bCs/>
        </w:rPr>
      </w:pPr>
      <w:r w:rsidRPr="002E125C">
        <w:rPr>
          <w:bCs/>
        </w:rPr>
        <w:t>podpora mimoškolních aktivit, které podporují společné vzdělávání dětí, žáků a rodinný i komunitní život občanů</w:t>
      </w:r>
    </w:p>
    <w:p w14:paraId="120E2AE5" w14:textId="77777777" w:rsidR="007D6A32" w:rsidRPr="00D27DA9" w:rsidRDefault="007D6A32">
      <w:pPr>
        <w:pStyle w:val="odrka"/>
        <w:ind w:left="284" w:hanging="284"/>
        <w:rPr>
          <w:bCs/>
        </w:rPr>
      </w:pPr>
      <w:r w:rsidRPr="00D27DA9">
        <w:rPr>
          <w:bCs/>
        </w:rPr>
        <w:t>podpora a práce s nadanými dětmi, individuální přístup k rozvoji nadání</w:t>
      </w:r>
    </w:p>
    <w:p w14:paraId="4490525B" w14:textId="77777777" w:rsidR="007D6A32" w:rsidRPr="00D27DA9" w:rsidRDefault="007D6A32">
      <w:pPr>
        <w:pStyle w:val="odrka"/>
        <w:ind w:left="284" w:hanging="284"/>
        <w:rPr>
          <w:bCs/>
        </w:rPr>
      </w:pPr>
      <w:r w:rsidRPr="00D27DA9">
        <w:rPr>
          <w:bCs/>
        </w:rPr>
        <w:t xml:space="preserve">nesoučinnost rodičů při doporučení školy k vyšetření dítěte na SPC či PPP, vzhledem k neúčasti dítěte při zápisech se vyšetření řeší v září </w:t>
      </w:r>
    </w:p>
    <w:p w14:paraId="6FB44B9E" w14:textId="77777777" w:rsidR="007D6A32" w:rsidRDefault="007D6A32" w:rsidP="007D6A32">
      <w:pPr>
        <w:spacing w:line="22" w:lineRule="atLeast"/>
        <w:contextualSpacing/>
        <w:jc w:val="both"/>
        <w:rPr>
          <w:rFonts w:eastAsia="Times New Roman" w:cs="Times New Roman"/>
          <w:bCs/>
        </w:rPr>
      </w:pPr>
    </w:p>
    <w:p w14:paraId="72C5CF14" w14:textId="77777777" w:rsidR="007D6A32" w:rsidRDefault="007D6A32" w:rsidP="007D6A32">
      <w:pPr>
        <w:spacing w:line="22" w:lineRule="atLeast"/>
        <w:contextualSpacing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Pracovní skupina pro financování MAP ORP Ostrava II také definovala základní potřeby, které by výrazně napomohly fungování škol:</w:t>
      </w:r>
    </w:p>
    <w:p w14:paraId="29A614A6" w14:textId="77777777" w:rsidR="007D6A32" w:rsidRDefault="007D6A32">
      <w:pPr>
        <w:numPr>
          <w:ilvl w:val="0"/>
          <w:numId w:val="59"/>
        </w:numPr>
        <w:spacing w:after="0" w:line="22" w:lineRule="atLeast"/>
        <w:ind w:left="284" w:hanging="284"/>
        <w:contextualSpacing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Automatické financování asistentů pedagoga v každé třídě MŠ bez nutnosti doporučení PPP</w:t>
      </w:r>
    </w:p>
    <w:p w14:paraId="6372EACF" w14:textId="77777777" w:rsidR="007D6A32" w:rsidRDefault="007D6A32">
      <w:pPr>
        <w:numPr>
          <w:ilvl w:val="0"/>
          <w:numId w:val="59"/>
        </w:numPr>
        <w:spacing w:after="0" w:line="22" w:lineRule="atLeast"/>
        <w:ind w:left="284" w:hanging="284"/>
        <w:contextualSpacing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Systémové financování pozic nyní financovaných ze Šablon</w:t>
      </w:r>
    </w:p>
    <w:p w14:paraId="4AA7047B" w14:textId="77777777" w:rsidR="007D6A32" w:rsidRDefault="007D6A32">
      <w:pPr>
        <w:numPr>
          <w:ilvl w:val="0"/>
          <w:numId w:val="59"/>
        </w:numPr>
        <w:spacing w:after="0" w:line="22" w:lineRule="atLeast"/>
        <w:ind w:left="284" w:hanging="284"/>
        <w:contextualSpacing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Financování právního poradenství pro ředitele škol</w:t>
      </w:r>
    </w:p>
    <w:p w14:paraId="0463B123" w14:textId="77777777" w:rsidR="007D6A32" w:rsidRDefault="007D6A32">
      <w:pPr>
        <w:numPr>
          <w:ilvl w:val="0"/>
          <w:numId w:val="59"/>
        </w:numPr>
        <w:spacing w:after="0" w:line="22" w:lineRule="atLeast"/>
        <w:ind w:left="284" w:hanging="284"/>
        <w:contextualSpacing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Administrativní pracovník pro vedení celé agendy projektů přímo ve škole</w:t>
      </w:r>
    </w:p>
    <w:p w14:paraId="6D85EA4E" w14:textId="724A7A02" w:rsidR="00D27DA9" w:rsidRDefault="00D27DA9">
      <w:pPr>
        <w:pStyle w:val="Nadpis1"/>
        <w:numPr>
          <w:ilvl w:val="0"/>
          <w:numId w:val="60"/>
        </w:numPr>
      </w:pPr>
      <w:bookmarkStart w:id="3" w:name="_Toc112829303"/>
      <w:bookmarkStart w:id="4" w:name="_Toc117246671"/>
      <w:r w:rsidRPr="00D27DA9">
        <w:t>Návrh priorit rozvoje vzdělávání ORP Ostrava do roku 202</w:t>
      </w:r>
      <w:bookmarkEnd w:id="3"/>
      <w:r w:rsidRPr="00D27DA9">
        <w:t>5</w:t>
      </w:r>
      <w:bookmarkEnd w:id="4"/>
    </w:p>
    <w:p w14:paraId="0B5DE9BE" w14:textId="77777777" w:rsidR="00D27DA9" w:rsidRDefault="00D27DA9">
      <w:pPr>
        <w:pStyle w:val="odrka"/>
        <w:numPr>
          <w:ilvl w:val="0"/>
          <w:numId w:val="61"/>
        </w:numPr>
        <w:spacing w:line="22" w:lineRule="atLeast"/>
        <w:rPr>
          <w:b/>
        </w:rPr>
      </w:pPr>
      <w:r>
        <w:rPr>
          <w:b/>
        </w:rPr>
        <w:t>Předškolní vzdělávání a péče (dostupnost – kvalita – inkluze)</w:t>
      </w:r>
    </w:p>
    <w:p w14:paraId="2CDCD373" w14:textId="77777777" w:rsidR="00D27DA9" w:rsidRDefault="00D27DA9">
      <w:pPr>
        <w:pStyle w:val="odrka"/>
        <w:numPr>
          <w:ilvl w:val="0"/>
          <w:numId w:val="61"/>
        </w:numPr>
        <w:spacing w:line="22" w:lineRule="atLeast"/>
        <w:rPr>
          <w:b/>
        </w:rPr>
      </w:pPr>
      <w:r>
        <w:rPr>
          <w:b/>
        </w:rPr>
        <w:t xml:space="preserve">Čtenářská gramotnost </w:t>
      </w:r>
    </w:p>
    <w:p w14:paraId="2EA8A9D0" w14:textId="77777777" w:rsidR="00D27DA9" w:rsidRDefault="00D27DA9">
      <w:pPr>
        <w:pStyle w:val="odrka"/>
        <w:numPr>
          <w:ilvl w:val="0"/>
          <w:numId w:val="61"/>
        </w:numPr>
        <w:spacing w:line="22" w:lineRule="atLeast"/>
        <w:rPr>
          <w:b/>
        </w:rPr>
      </w:pPr>
      <w:r>
        <w:rPr>
          <w:b/>
        </w:rPr>
        <w:t xml:space="preserve">Matematická gramotnost </w:t>
      </w:r>
    </w:p>
    <w:p w14:paraId="17874B89" w14:textId="67815B6E" w:rsidR="00D27DA9" w:rsidRDefault="00D27DA9">
      <w:pPr>
        <w:pStyle w:val="odrka"/>
        <w:numPr>
          <w:ilvl w:val="0"/>
          <w:numId w:val="61"/>
        </w:numPr>
        <w:spacing w:line="22" w:lineRule="atLeast"/>
        <w:rPr>
          <w:b/>
        </w:rPr>
      </w:pPr>
      <w:r>
        <w:rPr>
          <w:b/>
        </w:rPr>
        <w:t xml:space="preserve">Rovné příležitosti ve vzdělávání, inkluzivní vzdělávání </w:t>
      </w:r>
    </w:p>
    <w:p w14:paraId="3C69785F" w14:textId="77777777" w:rsidR="00D27DA9" w:rsidRDefault="00D27DA9">
      <w:pPr>
        <w:pStyle w:val="odrka"/>
        <w:numPr>
          <w:ilvl w:val="0"/>
          <w:numId w:val="61"/>
        </w:numPr>
        <w:spacing w:line="22" w:lineRule="atLeast"/>
        <w:rPr>
          <w:b/>
        </w:rPr>
      </w:pPr>
      <w:r>
        <w:rPr>
          <w:b/>
        </w:rPr>
        <w:t>Kariérové poradenství</w:t>
      </w:r>
    </w:p>
    <w:p w14:paraId="353BB7CB" w14:textId="689D6732" w:rsidR="00D27DA9" w:rsidRDefault="00D27DA9">
      <w:pPr>
        <w:pStyle w:val="odrka"/>
        <w:numPr>
          <w:ilvl w:val="0"/>
          <w:numId w:val="61"/>
        </w:numPr>
        <w:spacing w:line="22" w:lineRule="atLeast"/>
        <w:rPr>
          <w:b/>
        </w:rPr>
      </w:pPr>
      <w:r>
        <w:rPr>
          <w:b/>
        </w:rPr>
        <w:t>Rozvoj potenciálu každého žáka, vyhledávání a rozvoj nadání a talentu každého žáka (dále zahrnuto ve výše uvedených prioritách)</w:t>
      </w:r>
    </w:p>
    <w:p w14:paraId="4F06B412" w14:textId="77777777" w:rsidR="00D27DA9" w:rsidRDefault="00D27DA9">
      <w:pPr>
        <w:pStyle w:val="odrka"/>
        <w:numPr>
          <w:ilvl w:val="0"/>
          <w:numId w:val="61"/>
        </w:numPr>
        <w:spacing w:line="22" w:lineRule="atLeast"/>
        <w:rPr>
          <w:b/>
        </w:rPr>
      </w:pPr>
      <w:r>
        <w:rPr>
          <w:b/>
        </w:rPr>
        <w:t>Financování stěžejních oblastí (všech výše uvedených, zahrnuto ve výše uvedených prioritách)</w:t>
      </w:r>
    </w:p>
    <w:p w14:paraId="023612CA" w14:textId="089FCF02" w:rsidR="007C657C" w:rsidRDefault="007C657C">
      <w:r>
        <w:br w:type="page"/>
      </w:r>
    </w:p>
    <w:p w14:paraId="59868686" w14:textId="5DEA8ACB" w:rsidR="00BC6635" w:rsidRPr="007D6A32" w:rsidRDefault="00BC6635">
      <w:pPr>
        <w:pStyle w:val="Nadpis2"/>
        <w:numPr>
          <w:ilvl w:val="1"/>
          <w:numId w:val="60"/>
        </w:numPr>
        <w:rPr>
          <w:lang w:eastAsia="cs-CZ"/>
        </w:rPr>
      </w:pPr>
      <w:bookmarkStart w:id="5" w:name="_Toc117246672"/>
      <w:r w:rsidRPr="007C657C">
        <w:lastRenderedPageBreak/>
        <w:t>Oblast</w:t>
      </w:r>
      <w:r w:rsidRPr="007D6A32">
        <w:t xml:space="preserve"> předškolního vzdělávání a péče</w:t>
      </w:r>
      <w:bookmarkEnd w:id="5"/>
    </w:p>
    <w:p w14:paraId="2D22B634" w14:textId="17AF6563" w:rsidR="00B96B5D" w:rsidRPr="00D27DA9" w:rsidRDefault="00B96B5D">
      <w:pPr>
        <w:pStyle w:val="Nadpis3"/>
        <w:numPr>
          <w:ilvl w:val="2"/>
          <w:numId w:val="60"/>
        </w:numPr>
      </w:pPr>
      <w:bookmarkStart w:id="6" w:name="_Toc117246673"/>
      <w:r w:rsidRPr="00D27DA9">
        <w:t>SWOT analýza</w:t>
      </w:r>
      <w:bookmarkStart w:id="7" w:name="_Hlk117238559"/>
      <w:bookmarkEnd w:id="6"/>
    </w:p>
    <w:bookmarkEnd w:id="7"/>
    <w:p w14:paraId="01B5AC99" w14:textId="77777777" w:rsidR="00D27DA9" w:rsidRDefault="00D27DA9" w:rsidP="00D27DA9">
      <w:pPr>
        <w:pStyle w:val="Odstavecseseznamem"/>
        <w:spacing w:after="0"/>
        <w:ind w:left="360"/>
        <w:rPr>
          <w:b/>
          <w:i/>
          <w:sz w:val="24"/>
          <w:szCs w:val="24"/>
        </w:rPr>
      </w:pPr>
    </w:p>
    <w:p w14:paraId="27B4C0DC" w14:textId="7BF5045F" w:rsidR="00B96B5D" w:rsidRPr="00D27DA9" w:rsidRDefault="00B96B5D" w:rsidP="00D27DA9">
      <w:pPr>
        <w:spacing w:after="0"/>
        <w:rPr>
          <w:b/>
          <w:iCs/>
          <w:sz w:val="24"/>
          <w:szCs w:val="24"/>
        </w:rPr>
      </w:pPr>
      <w:r w:rsidRPr="00D27DA9">
        <w:rPr>
          <w:b/>
          <w:iCs/>
          <w:sz w:val="24"/>
          <w:szCs w:val="24"/>
        </w:rPr>
        <w:t>Materiální podmínky vzdělávání</w:t>
      </w:r>
    </w:p>
    <w:tbl>
      <w:tblPr>
        <w:tblStyle w:val="Mkatabulky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16"/>
        <w:gridCol w:w="4526"/>
      </w:tblGrid>
      <w:tr w:rsidR="00B96B5D" w:rsidRPr="00B96B5D" w14:paraId="46844C2F" w14:textId="77777777" w:rsidTr="009B1C4E">
        <w:tc>
          <w:tcPr>
            <w:tcW w:w="4606" w:type="dxa"/>
            <w:shd w:val="clear" w:color="auto" w:fill="FFD653"/>
          </w:tcPr>
          <w:p w14:paraId="5C5774D6" w14:textId="77777777" w:rsidR="00B96B5D" w:rsidRPr="00B96B5D" w:rsidRDefault="00B96B5D" w:rsidP="00B96B5D">
            <w:pPr>
              <w:jc w:val="center"/>
              <w:rPr>
                <w:b/>
              </w:rPr>
            </w:pPr>
            <w:r w:rsidRPr="00B96B5D">
              <w:rPr>
                <w:b/>
              </w:rPr>
              <w:t>SILNÉ STRÁNKY</w:t>
            </w:r>
          </w:p>
        </w:tc>
        <w:tc>
          <w:tcPr>
            <w:tcW w:w="4606" w:type="dxa"/>
            <w:shd w:val="clear" w:color="auto" w:fill="FFD653"/>
          </w:tcPr>
          <w:p w14:paraId="222A296F" w14:textId="77777777" w:rsidR="00B96B5D" w:rsidRPr="00B96B5D" w:rsidRDefault="00B96B5D" w:rsidP="00B96B5D">
            <w:pPr>
              <w:jc w:val="center"/>
              <w:rPr>
                <w:b/>
              </w:rPr>
            </w:pPr>
            <w:r w:rsidRPr="00B96B5D">
              <w:rPr>
                <w:b/>
              </w:rPr>
              <w:t>SLABÉ STRÁNKY</w:t>
            </w:r>
          </w:p>
        </w:tc>
      </w:tr>
      <w:tr w:rsidR="00B96B5D" w:rsidRPr="00B96B5D" w14:paraId="3C6BCDF8" w14:textId="77777777" w:rsidTr="009B1C4E">
        <w:tc>
          <w:tcPr>
            <w:tcW w:w="4606" w:type="dxa"/>
          </w:tcPr>
          <w:p w14:paraId="5C6B7E24" w14:textId="77777777" w:rsidR="00B96B5D" w:rsidRPr="00B96B5D" w:rsidRDefault="00B96B5D">
            <w:pPr>
              <w:numPr>
                <w:ilvl w:val="0"/>
                <w:numId w:val="2"/>
              </w:numPr>
              <w:ind w:left="284" w:hanging="284"/>
              <w:contextualSpacing/>
            </w:pPr>
            <w:r w:rsidRPr="00B96B5D">
              <w:t>na většině území dostatečné kapacity a dostupnost MŠ</w:t>
            </w:r>
          </w:p>
          <w:p w14:paraId="22D30778" w14:textId="77777777" w:rsidR="00B96B5D" w:rsidRPr="00B96B5D" w:rsidRDefault="00B96B5D">
            <w:pPr>
              <w:numPr>
                <w:ilvl w:val="0"/>
                <w:numId w:val="2"/>
              </w:numPr>
              <w:ind w:left="284" w:hanging="284"/>
              <w:contextualSpacing/>
            </w:pPr>
            <w:r w:rsidRPr="00B96B5D">
              <w:t>široká nabídka škol (vznik firemních a soukromých MŠ, různé vzdělávací programy)</w:t>
            </w:r>
          </w:p>
          <w:p w14:paraId="14D238A6" w14:textId="77777777" w:rsidR="00B96B5D" w:rsidRPr="00B96B5D" w:rsidRDefault="00B96B5D">
            <w:pPr>
              <w:numPr>
                <w:ilvl w:val="0"/>
                <w:numId w:val="2"/>
              </w:numPr>
              <w:ind w:left="284" w:hanging="284"/>
              <w:contextualSpacing/>
            </w:pPr>
            <w:r w:rsidRPr="00B96B5D">
              <w:t>školy a třídy pro děti se SVP, které vykazují velmi kvalitní práci</w:t>
            </w:r>
          </w:p>
          <w:p w14:paraId="5FD3F8AB" w14:textId="77777777" w:rsidR="00B96B5D" w:rsidRPr="00B96B5D" w:rsidRDefault="00B96B5D">
            <w:pPr>
              <w:numPr>
                <w:ilvl w:val="0"/>
                <w:numId w:val="2"/>
              </w:numPr>
              <w:ind w:left="284" w:hanging="284"/>
              <w:contextualSpacing/>
            </w:pPr>
            <w:r w:rsidRPr="00B96B5D">
              <w:t>investice do škol ze strany zřizovatelů</w:t>
            </w:r>
          </w:p>
          <w:p w14:paraId="61F79315" w14:textId="77777777" w:rsidR="00B96B5D" w:rsidRPr="00B96B5D" w:rsidRDefault="00B96B5D">
            <w:pPr>
              <w:numPr>
                <w:ilvl w:val="0"/>
                <w:numId w:val="3"/>
              </w:numPr>
              <w:ind w:left="284" w:hanging="284"/>
              <w:contextualSpacing/>
            </w:pPr>
            <w:r w:rsidRPr="00B96B5D">
              <w:t>spádovost dětí na celé území Ostravy</w:t>
            </w:r>
          </w:p>
          <w:p w14:paraId="71D27A19" w14:textId="77777777" w:rsidR="00B96B5D" w:rsidRPr="00B96B5D" w:rsidRDefault="00B96B5D">
            <w:pPr>
              <w:numPr>
                <w:ilvl w:val="0"/>
                <w:numId w:val="3"/>
              </w:numPr>
              <w:ind w:left="284" w:hanging="284"/>
              <w:contextualSpacing/>
            </w:pPr>
            <w:r w:rsidRPr="00B96B5D">
              <w:t>vzdělávání jako priorita pro strategický rozvoj města Ostravy – dotační programy, ozdravné programy</w:t>
            </w:r>
          </w:p>
          <w:p w14:paraId="32A2F962" w14:textId="77777777" w:rsidR="00B96B5D" w:rsidRPr="00B96B5D" w:rsidRDefault="00B96B5D">
            <w:pPr>
              <w:numPr>
                <w:ilvl w:val="0"/>
                <w:numId w:val="4"/>
              </w:numPr>
              <w:ind w:left="284" w:hanging="284"/>
              <w:contextualSpacing/>
            </w:pPr>
            <w:r w:rsidRPr="00B96B5D">
              <w:t>možnost zapojení se do rozličných projektů</w:t>
            </w:r>
          </w:p>
          <w:p w14:paraId="3145F873" w14:textId="77777777" w:rsidR="00B96B5D" w:rsidRPr="00B96B5D" w:rsidRDefault="00B96B5D">
            <w:pPr>
              <w:numPr>
                <w:ilvl w:val="0"/>
                <w:numId w:val="4"/>
              </w:numPr>
              <w:ind w:left="284" w:hanging="284"/>
              <w:contextualSpacing/>
            </w:pPr>
            <w:r w:rsidRPr="00B96B5D">
              <w:t>kvalitní prezentace škol – webové stránky….</w:t>
            </w:r>
          </w:p>
          <w:p w14:paraId="64591111" w14:textId="77777777" w:rsidR="00B96B5D" w:rsidRPr="00B96B5D" w:rsidRDefault="00B96B5D" w:rsidP="00B96B5D"/>
        </w:tc>
        <w:tc>
          <w:tcPr>
            <w:tcW w:w="4606" w:type="dxa"/>
          </w:tcPr>
          <w:p w14:paraId="47F0A958" w14:textId="77777777" w:rsidR="00B96B5D" w:rsidRPr="00B96B5D" w:rsidRDefault="00B96B5D" w:rsidP="00B96B5D">
            <w:pPr>
              <w:rPr>
                <w:b/>
              </w:rPr>
            </w:pPr>
            <w:r w:rsidRPr="00B96B5D">
              <w:t xml:space="preserve">  </w:t>
            </w:r>
            <w:r w:rsidRPr="00B96B5D">
              <w:rPr>
                <w:b/>
                <w:u w:val="single"/>
              </w:rPr>
              <w:t>INFTRASTRUKTURA ŠKOL – nepodmíněná</w:t>
            </w:r>
            <w:r w:rsidRPr="00B96B5D">
              <w:rPr>
                <w:b/>
              </w:rPr>
              <w:t xml:space="preserve">   </w:t>
            </w:r>
          </w:p>
          <w:p w14:paraId="769D6B95" w14:textId="77777777" w:rsidR="00B96B5D" w:rsidRPr="00B96B5D" w:rsidRDefault="00B96B5D" w:rsidP="00B96B5D">
            <w:pPr>
              <w:rPr>
                <w:b/>
                <w:u w:val="single"/>
              </w:rPr>
            </w:pPr>
            <w:r w:rsidRPr="00B96B5D">
              <w:rPr>
                <w:b/>
              </w:rPr>
              <w:t xml:space="preserve">    </w:t>
            </w:r>
            <w:r w:rsidRPr="00B96B5D">
              <w:rPr>
                <w:b/>
                <w:u w:val="single"/>
              </w:rPr>
              <w:t xml:space="preserve">navýšením kapacity </w:t>
            </w:r>
          </w:p>
          <w:p w14:paraId="1035326F" w14:textId="77777777" w:rsidR="00B96B5D" w:rsidRPr="00B96B5D" w:rsidRDefault="00B96B5D">
            <w:pPr>
              <w:numPr>
                <w:ilvl w:val="0"/>
                <w:numId w:val="5"/>
              </w:numPr>
              <w:ind w:left="356" w:hanging="284"/>
              <w:contextualSpacing/>
            </w:pPr>
            <w:r w:rsidRPr="00B96B5D">
              <w:t>chybí bezbariérové vstupy do škol</w:t>
            </w:r>
          </w:p>
          <w:p w14:paraId="63DC972D" w14:textId="77777777" w:rsidR="00B96B5D" w:rsidRPr="00B96B5D" w:rsidRDefault="00B96B5D">
            <w:pPr>
              <w:numPr>
                <w:ilvl w:val="0"/>
                <w:numId w:val="5"/>
              </w:numPr>
              <w:ind w:left="356" w:hanging="284"/>
              <w:contextualSpacing/>
            </w:pPr>
            <w:r w:rsidRPr="00B96B5D">
              <w:t xml:space="preserve">nevyhovující stávající prostory (inkluze, technické a jazykové vzdělávání, gramotnosti…) </w:t>
            </w:r>
          </w:p>
          <w:p w14:paraId="20A084CC" w14:textId="77777777" w:rsidR="00B96B5D" w:rsidRPr="00B96B5D" w:rsidRDefault="00B96B5D">
            <w:pPr>
              <w:numPr>
                <w:ilvl w:val="0"/>
                <w:numId w:val="6"/>
              </w:numPr>
              <w:ind w:left="356" w:hanging="284"/>
              <w:contextualSpacing/>
            </w:pPr>
            <w:r w:rsidRPr="00B96B5D">
              <w:t xml:space="preserve">kapacita MŠ </w:t>
            </w:r>
          </w:p>
          <w:p w14:paraId="49134BB8" w14:textId="77777777" w:rsidR="00B96B5D" w:rsidRPr="00B96B5D" w:rsidRDefault="00B96B5D">
            <w:pPr>
              <w:numPr>
                <w:ilvl w:val="0"/>
                <w:numId w:val="6"/>
              </w:numPr>
              <w:ind w:left="356" w:hanging="284"/>
              <w:contextualSpacing/>
            </w:pPr>
            <w:r w:rsidRPr="00B96B5D">
              <w:t>v MŠ chybí odborné učebny či koutky</w:t>
            </w:r>
          </w:p>
          <w:p w14:paraId="044CA1DF" w14:textId="77777777" w:rsidR="00B96B5D" w:rsidRPr="00B96B5D" w:rsidRDefault="00B96B5D">
            <w:pPr>
              <w:numPr>
                <w:ilvl w:val="0"/>
                <w:numId w:val="6"/>
              </w:numPr>
              <w:ind w:left="356" w:hanging="284"/>
              <w:contextualSpacing/>
            </w:pPr>
            <w:r w:rsidRPr="00B96B5D">
              <w:t>chybí sportoviště (hřiště, tělocvičny)</w:t>
            </w:r>
          </w:p>
          <w:p w14:paraId="0AEA9B31" w14:textId="77777777" w:rsidR="00B96B5D" w:rsidRPr="00B96B5D" w:rsidRDefault="00B96B5D">
            <w:pPr>
              <w:numPr>
                <w:ilvl w:val="0"/>
                <w:numId w:val="6"/>
              </w:numPr>
              <w:ind w:left="356" w:hanging="284"/>
              <w:contextualSpacing/>
            </w:pPr>
            <w:r w:rsidRPr="00B96B5D">
              <w:t>nutná úprava venkovních prostor (zahrady, venkovní učebny)</w:t>
            </w:r>
          </w:p>
          <w:p w14:paraId="65505C99" w14:textId="77777777" w:rsidR="00B96B5D" w:rsidRPr="00B96B5D" w:rsidRDefault="00B96B5D">
            <w:pPr>
              <w:numPr>
                <w:ilvl w:val="0"/>
                <w:numId w:val="7"/>
              </w:numPr>
              <w:ind w:left="356" w:hanging="284"/>
              <w:contextualSpacing/>
            </w:pPr>
            <w:r w:rsidRPr="00B96B5D">
              <w:t xml:space="preserve">nevyhovující zázemí pro pedagogy </w:t>
            </w:r>
          </w:p>
          <w:p w14:paraId="56FD4374" w14:textId="77777777" w:rsidR="00B96B5D" w:rsidRPr="00B96B5D" w:rsidRDefault="00B96B5D">
            <w:pPr>
              <w:numPr>
                <w:ilvl w:val="0"/>
                <w:numId w:val="7"/>
              </w:numPr>
              <w:ind w:left="356" w:hanging="284"/>
              <w:contextualSpacing/>
            </w:pPr>
            <w:r w:rsidRPr="00B96B5D">
              <w:t>chybí prostory a vybavení pro duševní hygienu dětí (sauna, relax. místnosti)</w:t>
            </w:r>
          </w:p>
          <w:p w14:paraId="4D11AC3B" w14:textId="77777777" w:rsidR="00B96B5D" w:rsidRPr="00B96B5D" w:rsidRDefault="00B96B5D" w:rsidP="00B96B5D">
            <w:r w:rsidRPr="00B96B5D">
              <w:t xml:space="preserve">   </w:t>
            </w:r>
          </w:p>
          <w:p w14:paraId="3A092D46" w14:textId="77777777" w:rsidR="00B96B5D" w:rsidRPr="00B96B5D" w:rsidRDefault="00B96B5D" w:rsidP="00B96B5D">
            <w:pPr>
              <w:rPr>
                <w:b/>
                <w:u w:val="single"/>
              </w:rPr>
            </w:pPr>
            <w:r w:rsidRPr="00B96B5D">
              <w:rPr>
                <w:b/>
                <w:u w:val="single"/>
              </w:rPr>
              <w:t>VYBAVENÍ ŠKOL</w:t>
            </w:r>
          </w:p>
          <w:p w14:paraId="0D1AA81B" w14:textId="77777777" w:rsidR="00B96B5D" w:rsidRPr="007C657C" w:rsidRDefault="00B96B5D">
            <w:pPr>
              <w:numPr>
                <w:ilvl w:val="0"/>
                <w:numId w:val="8"/>
              </w:numPr>
              <w:contextualSpacing/>
            </w:pPr>
            <w:r w:rsidRPr="007C657C">
              <w:t xml:space="preserve">nedostatečné materiální podmínky pro vzdělávání dětí mladších 3 let </w:t>
            </w:r>
          </w:p>
          <w:p w14:paraId="52AFC6D5" w14:textId="77777777" w:rsidR="00B96B5D" w:rsidRPr="00B96B5D" w:rsidRDefault="00B96B5D">
            <w:pPr>
              <w:numPr>
                <w:ilvl w:val="0"/>
                <w:numId w:val="8"/>
              </w:numPr>
              <w:contextualSpacing/>
            </w:pPr>
            <w:r w:rsidRPr="007C657C">
              <w:t>nízká úroveň IT vybavení v MŠ</w:t>
            </w:r>
          </w:p>
        </w:tc>
      </w:tr>
      <w:tr w:rsidR="00B96B5D" w:rsidRPr="00B96B5D" w14:paraId="18DF5416" w14:textId="77777777" w:rsidTr="009B1C4E">
        <w:tc>
          <w:tcPr>
            <w:tcW w:w="4606" w:type="dxa"/>
            <w:shd w:val="clear" w:color="auto" w:fill="FFD653"/>
          </w:tcPr>
          <w:p w14:paraId="0EC96ED9" w14:textId="77777777" w:rsidR="00B96B5D" w:rsidRPr="00B96B5D" w:rsidRDefault="00B96B5D" w:rsidP="00B96B5D">
            <w:pPr>
              <w:jc w:val="center"/>
              <w:rPr>
                <w:b/>
              </w:rPr>
            </w:pPr>
            <w:r w:rsidRPr="00B96B5D">
              <w:rPr>
                <w:b/>
              </w:rPr>
              <w:t>PŘÍLEŽITOSTI</w:t>
            </w:r>
          </w:p>
        </w:tc>
        <w:tc>
          <w:tcPr>
            <w:tcW w:w="4606" w:type="dxa"/>
            <w:shd w:val="clear" w:color="auto" w:fill="FFD653"/>
          </w:tcPr>
          <w:p w14:paraId="60AE46CF" w14:textId="77777777" w:rsidR="00B96B5D" w:rsidRPr="00B96B5D" w:rsidRDefault="00B96B5D" w:rsidP="00B96B5D">
            <w:pPr>
              <w:jc w:val="center"/>
              <w:rPr>
                <w:b/>
              </w:rPr>
            </w:pPr>
            <w:r w:rsidRPr="00B96B5D">
              <w:rPr>
                <w:b/>
              </w:rPr>
              <w:t>OHROŽENÍ</w:t>
            </w:r>
          </w:p>
        </w:tc>
      </w:tr>
      <w:tr w:rsidR="00B96B5D" w:rsidRPr="00B96B5D" w14:paraId="6A0F7DE3" w14:textId="77777777" w:rsidTr="009B1C4E">
        <w:tc>
          <w:tcPr>
            <w:tcW w:w="4606" w:type="dxa"/>
          </w:tcPr>
          <w:p w14:paraId="4AA97E26" w14:textId="77777777" w:rsidR="00B96B5D" w:rsidRPr="00B96B5D" w:rsidRDefault="00B96B5D">
            <w:pPr>
              <w:numPr>
                <w:ilvl w:val="0"/>
                <w:numId w:val="9"/>
              </w:numPr>
              <w:ind w:left="284" w:hanging="284"/>
              <w:contextualSpacing/>
            </w:pPr>
            <w:r w:rsidRPr="00B96B5D">
              <w:t xml:space="preserve">možnost čerpání finančních prostředků  z evropských fondů, SMO, zřizovatelů… i pro MŠ  </w:t>
            </w:r>
          </w:p>
          <w:p w14:paraId="63594D72" w14:textId="77777777" w:rsidR="00B96B5D" w:rsidRPr="00B96B5D" w:rsidRDefault="00B96B5D">
            <w:pPr>
              <w:numPr>
                <w:ilvl w:val="0"/>
                <w:numId w:val="9"/>
              </w:numPr>
              <w:ind w:left="284" w:hanging="284"/>
              <w:contextualSpacing/>
            </w:pPr>
            <w:r w:rsidRPr="00B96B5D">
              <w:t xml:space="preserve">investice do infrastruktury MŠ bez podmínky zvyšování kapacity - vybudování odborných učeben, kabinetů, odpočinkových zón, tělocvičen, leháren, víceúčelové využívání rozšiřovaných prostor MŠ </w:t>
            </w:r>
          </w:p>
        </w:tc>
        <w:tc>
          <w:tcPr>
            <w:tcW w:w="4606" w:type="dxa"/>
          </w:tcPr>
          <w:p w14:paraId="73FCFFDA" w14:textId="77777777" w:rsidR="00B96B5D" w:rsidRPr="00B96B5D" w:rsidRDefault="00B96B5D">
            <w:pPr>
              <w:numPr>
                <w:ilvl w:val="0"/>
                <w:numId w:val="9"/>
              </w:numPr>
              <w:ind w:left="356" w:hanging="284"/>
              <w:contextualSpacing/>
            </w:pPr>
            <w:r w:rsidRPr="00B96B5D">
              <w:t>rozdílná úroveň materiálních podmínek jednotlivých MŠ</w:t>
            </w:r>
          </w:p>
          <w:p w14:paraId="4BF04E8C" w14:textId="77777777" w:rsidR="00B96B5D" w:rsidRPr="00B96B5D" w:rsidRDefault="00B96B5D">
            <w:pPr>
              <w:numPr>
                <w:ilvl w:val="0"/>
                <w:numId w:val="10"/>
              </w:numPr>
              <w:ind w:left="356" w:hanging="284"/>
              <w:contextualSpacing/>
            </w:pPr>
            <w:r w:rsidRPr="00B96B5D">
              <w:t xml:space="preserve">normativ je stále vázán na počet dětí u zaměstnanců školních jídelen </w:t>
            </w:r>
          </w:p>
          <w:p w14:paraId="5D02308B" w14:textId="77777777" w:rsidR="00B96B5D" w:rsidRPr="00B96B5D" w:rsidRDefault="00B96B5D">
            <w:pPr>
              <w:numPr>
                <w:ilvl w:val="0"/>
                <w:numId w:val="10"/>
              </w:numPr>
              <w:ind w:left="356" w:hanging="284"/>
              <w:contextualSpacing/>
            </w:pPr>
            <w:r w:rsidRPr="00B96B5D">
              <w:t>finance na provoz škol stále na počet dětí ne na třídy (snížení při vzdělávání dětí s PO …)</w:t>
            </w:r>
          </w:p>
          <w:p w14:paraId="380D1C9D" w14:textId="77777777" w:rsidR="00B96B5D" w:rsidRPr="00B96B5D" w:rsidRDefault="00B96B5D">
            <w:pPr>
              <w:numPr>
                <w:ilvl w:val="0"/>
                <w:numId w:val="10"/>
              </w:numPr>
              <w:ind w:left="356" w:hanging="284"/>
              <w:contextualSpacing/>
            </w:pPr>
            <w:r w:rsidRPr="00B96B5D">
              <w:t>požadavky na prodloužení pracovní doby MŠ – silný dopad na psychiku dětí, nepřekrývání učitelek = snížení úrovně vzdělávání …</w:t>
            </w:r>
          </w:p>
        </w:tc>
      </w:tr>
    </w:tbl>
    <w:p w14:paraId="6F5D58E9" w14:textId="77777777" w:rsidR="00B96B5D" w:rsidRPr="00B96B5D" w:rsidRDefault="00B96B5D" w:rsidP="00B96B5D"/>
    <w:p w14:paraId="6B28CE9D" w14:textId="77777777" w:rsidR="00B96B5D" w:rsidRPr="00B96B5D" w:rsidRDefault="00B96B5D" w:rsidP="00B96B5D"/>
    <w:p w14:paraId="178B5380" w14:textId="77777777" w:rsidR="00B96B5D" w:rsidRPr="00B96B5D" w:rsidRDefault="00B96B5D" w:rsidP="00B96B5D">
      <w:r w:rsidRPr="00B96B5D">
        <w:br w:type="page"/>
      </w:r>
    </w:p>
    <w:p w14:paraId="570F0FB8" w14:textId="77777777" w:rsidR="00B96B5D" w:rsidRPr="007C657C" w:rsidRDefault="00B96B5D" w:rsidP="007C657C">
      <w:pPr>
        <w:spacing w:after="0"/>
        <w:contextualSpacing/>
        <w:rPr>
          <w:b/>
          <w:iCs/>
          <w:sz w:val="24"/>
          <w:szCs w:val="24"/>
        </w:rPr>
      </w:pPr>
      <w:r w:rsidRPr="007C657C">
        <w:rPr>
          <w:b/>
          <w:iCs/>
          <w:sz w:val="24"/>
          <w:szCs w:val="24"/>
        </w:rPr>
        <w:lastRenderedPageBreak/>
        <w:t>Lidské zdroje</w:t>
      </w:r>
    </w:p>
    <w:tbl>
      <w:tblPr>
        <w:tblStyle w:val="Mkatabulky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21"/>
        <w:gridCol w:w="4521"/>
      </w:tblGrid>
      <w:tr w:rsidR="00B96B5D" w:rsidRPr="00B96B5D" w14:paraId="0F5DEACF" w14:textId="77777777" w:rsidTr="009B1C4E">
        <w:tc>
          <w:tcPr>
            <w:tcW w:w="4606" w:type="dxa"/>
            <w:shd w:val="clear" w:color="auto" w:fill="FFD653"/>
          </w:tcPr>
          <w:p w14:paraId="77DAE4DA" w14:textId="77777777" w:rsidR="00B96B5D" w:rsidRPr="00B96B5D" w:rsidRDefault="00B96B5D" w:rsidP="00B96B5D">
            <w:pPr>
              <w:jc w:val="center"/>
              <w:rPr>
                <w:b/>
              </w:rPr>
            </w:pPr>
            <w:r w:rsidRPr="00B96B5D">
              <w:rPr>
                <w:b/>
              </w:rPr>
              <w:t>SILNÉ STRÁNKY</w:t>
            </w:r>
          </w:p>
        </w:tc>
        <w:tc>
          <w:tcPr>
            <w:tcW w:w="4606" w:type="dxa"/>
            <w:shd w:val="clear" w:color="auto" w:fill="FFD653"/>
          </w:tcPr>
          <w:p w14:paraId="238A6553" w14:textId="77777777" w:rsidR="00B96B5D" w:rsidRPr="00B96B5D" w:rsidRDefault="00B96B5D" w:rsidP="00B96B5D">
            <w:pPr>
              <w:jc w:val="center"/>
              <w:rPr>
                <w:b/>
              </w:rPr>
            </w:pPr>
            <w:r w:rsidRPr="00B96B5D">
              <w:rPr>
                <w:b/>
              </w:rPr>
              <w:t>SLABÉ STRÁNKY</w:t>
            </w:r>
          </w:p>
        </w:tc>
      </w:tr>
      <w:tr w:rsidR="00B96B5D" w:rsidRPr="00B96B5D" w14:paraId="31CBCBBD" w14:textId="77777777" w:rsidTr="009B1C4E">
        <w:tc>
          <w:tcPr>
            <w:tcW w:w="4606" w:type="dxa"/>
          </w:tcPr>
          <w:p w14:paraId="2105CFE2" w14:textId="77777777" w:rsidR="00B96B5D" w:rsidRPr="00B96B5D" w:rsidRDefault="00B96B5D">
            <w:pPr>
              <w:numPr>
                <w:ilvl w:val="0"/>
                <w:numId w:val="10"/>
              </w:numPr>
              <w:ind w:left="284" w:hanging="284"/>
              <w:contextualSpacing/>
            </w:pPr>
            <w:r w:rsidRPr="00B96B5D">
              <w:t>kvalifikovaní pedagogové v MŠ, zvyšující se počet vysokoškolsky vzdělaných pedagogů v MŠ</w:t>
            </w:r>
          </w:p>
          <w:p w14:paraId="7704CBEB" w14:textId="77777777" w:rsidR="00B96B5D" w:rsidRPr="00B96B5D" w:rsidRDefault="00B96B5D">
            <w:pPr>
              <w:numPr>
                <w:ilvl w:val="0"/>
                <w:numId w:val="10"/>
              </w:numPr>
              <w:ind w:left="284" w:hanging="284"/>
              <w:contextualSpacing/>
            </w:pPr>
            <w:r w:rsidRPr="00B96B5D">
              <w:t>schopnost pedagogů být zároveň pedagog, organizátor, manažer… (realizace projektů atd.)</w:t>
            </w:r>
          </w:p>
          <w:p w14:paraId="0E0FE6C4" w14:textId="77777777" w:rsidR="00B96B5D" w:rsidRPr="00B96B5D" w:rsidRDefault="00B96B5D">
            <w:pPr>
              <w:numPr>
                <w:ilvl w:val="0"/>
                <w:numId w:val="10"/>
              </w:numPr>
              <w:ind w:left="284" w:hanging="284"/>
              <w:contextualSpacing/>
            </w:pPr>
            <w:r w:rsidRPr="00B96B5D">
              <w:t>podílení se nepedagogických zaměstnanců školy na činnostech (pomoc při akcích, soutěžích apod.)</w:t>
            </w:r>
          </w:p>
          <w:p w14:paraId="1314B25D" w14:textId="77777777" w:rsidR="00B96B5D" w:rsidRPr="00B96B5D" w:rsidRDefault="00B96B5D">
            <w:pPr>
              <w:numPr>
                <w:ilvl w:val="0"/>
                <w:numId w:val="10"/>
              </w:numPr>
              <w:ind w:left="284" w:hanging="284"/>
              <w:contextualSpacing/>
            </w:pPr>
            <w:r w:rsidRPr="00B96B5D">
              <w:t>umění získávat finanční prostředky z různých zdrojů</w:t>
            </w:r>
          </w:p>
          <w:p w14:paraId="1C0B665D" w14:textId="77777777" w:rsidR="00B96B5D" w:rsidRPr="00B96B5D" w:rsidRDefault="00B96B5D">
            <w:pPr>
              <w:numPr>
                <w:ilvl w:val="0"/>
                <w:numId w:val="10"/>
              </w:numPr>
              <w:ind w:left="284" w:hanging="284"/>
              <w:contextualSpacing/>
            </w:pPr>
            <w:r w:rsidRPr="00B96B5D">
              <w:t>ochota se stále vzdělávat</w:t>
            </w:r>
          </w:p>
          <w:p w14:paraId="23AACDAE" w14:textId="732BCC45" w:rsidR="00B96B5D" w:rsidRPr="00B96B5D" w:rsidRDefault="00B96B5D">
            <w:pPr>
              <w:numPr>
                <w:ilvl w:val="0"/>
                <w:numId w:val="10"/>
              </w:numPr>
              <w:ind w:left="284" w:hanging="284"/>
              <w:contextualSpacing/>
            </w:pPr>
            <w:r w:rsidRPr="00B96B5D">
              <w:t>diagnostické dovednosti učitelek MŠ (velký počet učitelek s vysokoškolským speciálně pedagogickým vzděláním)</w:t>
            </w:r>
          </w:p>
          <w:p w14:paraId="6AA15D0E" w14:textId="77777777" w:rsidR="00B96B5D" w:rsidRPr="00B96B5D" w:rsidRDefault="00B96B5D" w:rsidP="00B96B5D"/>
          <w:p w14:paraId="4B7BE1EA" w14:textId="77777777" w:rsidR="00B96B5D" w:rsidRPr="00B96B5D" w:rsidRDefault="00B96B5D" w:rsidP="00B96B5D"/>
          <w:p w14:paraId="6A96A333" w14:textId="77777777" w:rsidR="00B96B5D" w:rsidRPr="00B96B5D" w:rsidRDefault="00B96B5D" w:rsidP="00B96B5D"/>
          <w:p w14:paraId="2FFFC986" w14:textId="77777777" w:rsidR="00B96B5D" w:rsidRPr="00B96B5D" w:rsidRDefault="00B96B5D" w:rsidP="00B96B5D"/>
          <w:p w14:paraId="02E2E609" w14:textId="77777777" w:rsidR="00B96B5D" w:rsidRPr="00B96B5D" w:rsidRDefault="00B96B5D" w:rsidP="00B96B5D"/>
          <w:p w14:paraId="559F9E44" w14:textId="77777777" w:rsidR="00B96B5D" w:rsidRPr="00B96B5D" w:rsidRDefault="00B96B5D" w:rsidP="00B96B5D"/>
        </w:tc>
        <w:tc>
          <w:tcPr>
            <w:tcW w:w="4606" w:type="dxa"/>
          </w:tcPr>
          <w:p w14:paraId="67877CFB" w14:textId="77777777" w:rsidR="00B96B5D" w:rsidRPr="00B96B5D" w:rsidRDefault="00B96B5D">
            <w:pPr>
              <w:numPr>
                <w:ilvl w:val="0"/>
                <w:numId w:val="10"/>
              </w:numPr>
              <w:ind w:left="356" w:hanging="284"/>
              <w:contextualSpacing/>
            </w:pPr>
            <w:r w:rsidRPr="00B96B5D">
              <w:t>neexistující pozice speciální pedagog v MŠ (učitelky se speciálně pedagogickým vzděláním pracují jako třídní učitelky)</w:t>
            </w:r>
          </w:p>
          <w:p w14:paraId="53D297B4" w14:textId="77777777" w:rsidR="00B96B5D" w:rsidRPr="00B96B5D" w:rsidRDefault="00B96B5D">
            <w:pPr>
              <w:numPr>
                <w:ilvl w:val="0"/>
                <w:numId w:val="10"/>
              </w:numPr>
              <w:ind w:left="356" w:hanging="284"/>
              <w:contextualSpacing/>
            </w:pPr>
            <w:r w:rsidRPr="00B96B5D">
              <w:t>neexistující standardní pozice sociální pedagog v MŠ (pouze ze šablon)</w:t>
            </w:r>
          </w:p>
          <w:p w14:paraId="5112AB28" w14:textId="44E2D1EB" w:rsidR="00B96B5D" w:rsidRPr="00B96B5D" w:rsidRDefault="00B96B5D">
            <w:pPr>
              <w:numPr>
                <w:ilvl w:val="0"/>
                <w:numId w:val="10"/>
              </w:numPr>
              <w:ind w:left="356" w:hanging="284"/>
              <w:contextualSpacing/>
              <w:rPr>
                <w:b/>
              </w:rPr>
            </w:pPr>
            <w:r w:rsidRPr="00B96B5D">
              <w:rPr>
                <w:b/>
              </w:rPr>
              <w:t>nízká praktická připravenost nově (po     studiu) nastupujících</w:t>
            </w:r>
            <w:r w:rsidR="008B4EE2">
              <w:rPr>
                <w:b/>
              </w:rPr>
              <w:t xml:space="preserve"> absolventů</w:t>
            </w:r>
            <w:r w:rsidRPr="00B96B5D">
              <w:rPr>
                <w:b/>
              </w:rPr>
              <w:t xml:space="preserve"> pedagogů</w:t>
            </w:r>
          </w:p>
          <w:p w14:paraId="543D0468" w14:textId="538BC63F" w:rsidR="00B96B5D" w:rsidRPr="00B96B5D" w:rsidRDefault="00B96B5D">
            <w:pPr>
              <w:numPr>
                <w:ilvl w:val="0"/>
                <w:numId w:val="11"/>
              </w:numPr>
              <w:ind w:left="356" w:hanging="284"/>
              <w:contextualSpacing/>
            </w:pPr>
            <w:r w:rsidRPr="00B96B5D">
              <w:t xml:space="preserve">demotivující finanční ohodnocení učitelek MŠ a s tím souvisí nízká prestiž ve společnosti v porovnání s ostatními učiteli ZŠ, SŠ </w:t>
            </w:r>
            <w:r w:rsidR="00CB0EAF">
              <w:t>(učitel MŠ pracuje s vyšším počtem dětí a s delším časem přímé pedagogické činnosti, přičemž je zařazen do 8.-9. platové třídy – učitel ZŠ od 12. p.t., vliv na prestiž povolání)</w:t>
            </w:r>
          </w:p>
          <w:p w14:paraId="43DEF2AE" w14:textId="77777777" w:rsidR="00B96B5D" w:rsidRPr="00B96B5D" w:rsidRDefault="00B96B5D">
            <w:pPr>
              <w:numPr>
                <w:ilvl w:val="0"/>
                <w:numId w:val="11"/>
              </w:numPr>
              <w:ind w:left="356" w:hanging="284"/>
              <w:contextualSpacing/>
            </w:pPr>
            <w:r w:rsidRPr="00B96B5D">
              <w:t>málo příležitostí a financí ke vzdělávání učitelek (chybí finance v ONIV, nutnost zajištění provozu MŠ)</w:t>
            </w:r>
          </w:p>
          <w:p w14:paraId="5CA3DC0B" w14:textId="77777777" w:rsidR="00B96B5D" w:rsidRDefault="00B96B5D">
            <w:pPr>
              <w:numPr>
                <w:ilvl w:val="0"/>
                <w:numId w:val="11"/>
              </w:numPr>
              <w:ind w:left="356" w:hanging="284"/>
              <w:contextualSpacing/>
            </w:pPr>
            <w:r w:rsidRPr="00B96B5D">
              <w:t>omezené možnosti čerpání samostudia z organizačních důvodů (MŠ otevřeny téměř po celý rok)</w:t>
            </w:r>
          </w:p>
          <w:p w14:paraId="5B10E270" w14:textId="63BBD134" w:rsidR="00CB0EAF" w:rsidRPr="00B96B5D" w:rsidRDefault="00CB0EAF">
            <w:pPr>
              <w:numPr>
                <w:ilvl w:val="0"/>
                <w:numId w:val="11"/>
              </w:numPr>
              <w:ind w:left="356" w:hanging="284"/>
              <w:contextualSpacing/>
            </w:pPr>
            <w:r>
              <w:t>nedůstojné platové podmínky nepedagogických pracovníků škol – problém obsadit tyto pozice kvalifikovanými zaměstnanci</w:t>
            </w:r>
          </w:p>
        </w:tc>
      </w:tr>
      <w:tr w:rsidR="00B96B5D" w:rsidRPr="00B96B5D" w14:paraId="4F39FB66" w14:textId="77777777" w:rsidTr="009B1C4E">
        <w:tc>
          <w:tcPr>
            <w:tcW w:w="4606" w:type="dxa"/>
            <w:shd w:val="clear" w:color="auto" w:fill="FFD653"/>
          </w:tcPr>
          <w:p w14:paraId="7253DE75" w14:textId="77777777" w:rsidR="00B96B5D" w:rsidRPr="00B96B5D" w:rsidRDefault="00B96B5D" w:rsidP="00B96B5D">
            <w:pPr>
              <w:jc w:val="center"/>
              <w:rPr>
                <w:b/>
              </w:rPr>
            </w:pPr>
            <w:r w:rsidRPr="00B96B5D">
              <w:rPr>
                <w:b/>
              </w:rPr>
              <w:t>PŘÍLEŽITOSTI</w:t>
            </w:r>
          </w:p>
        </w:tc>
        <w:tc>
          <w:tcPr>
            <w:tcW w:w="4606" w:type="dxa"/>
            <w:shd w:val="clear" w:color="auto" w:fill="FFD653"/>
          </w:tcPr>
          <w:p w14:paraId="168A35AD" w14:textId="77777777" w:rsidR="00B96B5D" w:rsidRPr="00B96B5D" w:rsidRDefault="00B96B5D" w:rsidP="00B96B5D">
            <w:pPr>
              <w:jc w:val="center"/>
              <w:rPr>
                <w:b/>
              </w:rPr>
            </w:pPr>
            <w:r w:rsidRPr="00B96B5D">
              <w:rPr>
                <w:b/>
              </w:rPr>
              <w:t>OHROŽENÍ</w:t>
            </w:r>
          </w:p>
        </w:tc>
      </w:tr>
      <w:tr w:rsidR="00B96B5D" w:rsidRPr="00B96B5D" w14:paraId="0A30EE83" w14:textId="77777777" w:rsidTr="009B1C4E">
        <w:tc>
          <w:tcPr>
            <w:tcW w:w="4606" w:type="dxa"/>
          </w:tcPr>
          <w:p w14:paraId="7E6E51D1" w14:textId="77777777" w:rsidR="00B96B5D" w:rsidRPr="00B96B5D" w:rsidRDefault="00B96B5D">
            <w:pPr>
              <w:numPr>
                <w:ilvl w:val="0"/>
                <w:numId w:val="15"/>
              </w:numPr>
              <w:ind w:left="284" w:hanging="284"/>
              <w:contextualSpacing/>
            </w:pPr>
            <w:r w:rsidRPr="00B96B5D">
              <w:t xml:space="preserve">navýšení počtu pedagogů ve třídách, pomocných pedagogů, asistentů pedagogů, </w:t>
            </w:r>
          </w:p>
          <w:p w14:paraId="6945AFFE" w14:textId="77777777" w:rsidR="00B96B5D" w:rsidRPr="00B96B5D" w:rsidRDefault="00B96B5D">
            <w:pPr>
              <w:numPr>
                <w:ilvl w:val="0"/>
                <w:numId w:val="15"/>
              </w:numPr>
              <w:ind w:left="284" w:hanging="284"/>
              <w:contextualSpacing/>
            </w:pPr>
            <w:r w:rsidRPr="00B96B5D">
              <w:t>standardně zavedení pozice speciální pedagog, psycholog, sociální pedagog do personální kapacity školy</w:t>
            </w:r>
          </w:p>
          <w:p w14:paraId="317D80DC" w14:textId="77777777" w:rsidR="00B96B5D" w:rsidRPr="00B96B5D" w:rsidRDefault="00B96B5D">
            <w:pPr>
              <w:numPr>
                <w:ilvl w:val="0"/>
                <w:numId w:val="15"/>
              </w:numPr>
              <w:ind w:left="284" w:hanging="284"/>
              <w:contextualSpacing/>
              <w:rPr>
                <w:b/>
              </w:rPr>
            </w:pPr>
            <w:r w:rsidRPr="00B96B5D">
              <w:rPr>
                <w:b/>
              </w:rPr>
              <w:t>vzdělávání pedagogů (speciální pedagogika, nadané děti …)</w:t>
            </w:r>
          </w:p>
          <w:p w14:paraId="36C54CBE" w14:textId="77777777" w:rsidR="00B96B5D" w:rsidRPr="00B96B5D" w:rsidRDefault="00B96B5D">
            <w:pPr>
              <w:numPr>
                <w:ilvl w:val="0"/>
                <w:numId w:val="15"/>
              </w:numPr>
              <w:ind w:left="284" w:hanging="284"/>
              <w:contextualSpacing/>
              <w:rPr>
                <w:color w:val="FF0000"/>
              </w:rPr>
            </w:pPr>
            <w:r w:rsidRPr="00B96B5D">
              <w:t>spolupráce se SŠ s pedagogickým zaměřením, OU (praxe studentů více individuálního charakteru na MŠ – na nichž je zaměstnanec pověřený vedením těchto praxí a zajišťující odbornost těchto praxí)</w:t>
            </w:r>
          </w:p>
          <w:p w14:paraId="6C9362DF" w14:textId="429226B8" w:rsidR="008B4EE2" w:rsidRPr="008B4EE2" w:rsidRDefault="00B96B5D">
            <w:pPr>
              <w:numPr>
                <w:ilvl w:val="0"/>
                <w:numId w:val="15"/>
              </w:numPr>
              <w:ind w:left="284" w:hanging="284"/>
              <w:contextualSpacing/>
              <w:rPr>
                <w:b/>
              </w:rPr>
            </w:pPr>
            <w:r w:rsidRPr="008B4EE2">
              <w:rPr>
                <w:b/>
              </w:rPr>
              <w:t>zahraniční stáže v rámci předávání dobré praxe</w:t>
            </w:r>
            <w:r w:rsidR="008B4EE2" w:rsidRPr="008B4EE2">
              <w:rPr>
                <w:b/>
              </w:rPr>
              <w:t xml:space="preserve"> (možnost</w:t>
            </w:r>
            <w:r w:rsidR="008B4EE2">
              <w:rPr>
                <w:b/>
              </w:rPr>
              <w:t xml:space="preserve"> i</w:t>
            </w:r>
            <w:r w:rsidR="008B4EE2" w:rsidRPr="008B4EE2">
              <w:rPr>
                <w:b/>
              </w:rPr>
              <w:t xml:space="preserve"> dlouhodob</w:t>
            </w:r>
            <w:r w:rsidR="008B4EE2">
              <w:rPr>
                <w:b/>
              </w:rPr>
              <w:t>ých</w:t>
            </w:r>
            <w:r w:rsidR="008B4EE2" w:rsidRPr="008B4EE2">
              <w:rPr>
                <w:b/>
              </w:rPr>
              <w:t xml:space="preserve"> studijní</w:t>
            </w:r>
            <w:r w:rsidR="008B4EE2">
              <w:rPr>
                <w:b/>
              </w:rPr>
              <w:t>c</w:t>
            </w:r>
            <w:r w:rsidR="008B4EE2" w:rsidRPr="008B4EE2">
              <w:rPr>
                <w:b/>
              </w:rPr>
              <w:t xml:space="preserve">h </w:t>
            </w:r>
            <w:r w:rsidR="008B4EE2">
              <w:rPr>
                <w:b/>
              </w:rPr>
              <w:t>a inspiračních stáží)</w:t>
            </w:r>
          </w:p>
          <w:p w14:paraId="772DFF4D" w14:textId="77777777" w:rsidR="00B96B5D" w:rsidRPr="00B96B5D" w:rsidRDefault="00B96B5D">
            <w:pPr>
              <w:numPr>
                <w:ilvl w:val="0"/>
                <w:numId w:val="15"/>
              </w:numPr>
              <w:ind w:left="284" w:hanging="284"/>
              <w:contextualSpacing/>
            </w:pPr>
            <w:r w:rsidRPr="00B96B5D">
              <w:lastRenderedPageBreak/>
              <w:t xml:space="preserve">finanční ohodnocení učitelek, které si zvýší vzdělání a propojí tak praxi s novými poznatky </w:t>
            </w:r>
          </w:p>
          <w:p w14:paraId="3AA82ED3" w14:textId="19CD8BC4" w:rsidR="00B96B5D" w:rsidRDefault="00B96B5D">
            <w:pPr>
              <w:numPr>
                <w:ilvl w:val="0"/>
                <w:numId w:val="16"/>
              </w:numPr>
              <w:ind w:left="284" w:hanging="284"/>
              <w:contextualSpacing/>
              <w:rPr>
                <w:b/>
              </w:rPr>
            </w:pPr>
            <w:r w:rsidRPr="00B96B5D">
              <w:rPr>
                <w:b/>
              </w:rPr>
              <w:t>komunikace mezi školami – MAP, přenos dobré praxe. společné projekty spolupráce s</w:t>
            </w:r>
            <w:r w:rsidR="00E47641">
              <w:rPr>
                <w:b/>
              </w:rPr>
              <w:t> </w:t>
            </w:r>
            <w:r w:rsidRPr="00B96B5D">
              <w:rPr>
                <w:b/>
              </w:rPr>
              <w:t>DOV</w:t>
            </w:r>
          </w:p>
          <w:p w14:paraId="25286808" w14:textId="46DE6EB9" w:rsidR="00E47641" w:rsidRPr="00B96B5D" w:rsidRDefault="00E47641">
            <w:pPr>
              <w:numPr>
                <w:ilvl w:val="0"/>
                <w:numId w:val="16"/>
              </w:numPr>
              <w:ind w:left="284" w:hanging="284"/>
              <w:contextualSpacing/>
              <w:rPr>
                <w:b/>
              </w:rPr>
            </w:pPr>
            <w:r>
              <w:rPr>
                <w:b/>
              </w:rPr>
              <w:t>sdílení metodik a pomůcek mezi MŠ (např. v rámci projektu SYPO, SPC, DOV, jiné subjekty…)</w:t>
            </w:r>
          </w:p>
          <w:p w14:paraId="6119263F" w14:textId="77777777" w:rsidR="00B96B5D" w:rsidRPr="00B96B5D" w:rsidRDefault="00B96B5D">
            <w:pPr>
              <w:numPr>
                <w:ilvl w:val="0"/>
                <w:numId w:val="16"/>
              </w:numPr>
              <w:ind w:left="284" w:hanging="284"/>
              <w:contextualSpacing/>
              <w:rPr>
                <w:b/>
              </w:rPr>
            </w:pPr>
            <w:r w:rsidRPr="00B96B5D">
              <w:rPr>
                <w:b/>
              </w:rPr>
              <w:t>vytváření komunikačních platforem mezi všemi složkami ovlivňujícími úroveň vzdělávání a chod škol</w:t>
            </w:r>
          </w:p>
          <w:p w14:paraId="1CDD37AC" w14:textId="77777777" w:rsidR="00B96B5D" w:rsidRPr="00B96B5D" w:rsidRDefault="00B96B5D">
            <w:pPr>
              <w:numPr>
                <w:ilvl w:val="0"/>
                <w:numId w:val="16"/>
              </w:numPr>
              <w:ind w:left="284" w:hanging="284"/>
              <w:contextualSpacing/>
              <w:rPr>
                <w:b/>
              </w:rPr>
            </w:pPr>
            <w:r w:rsidRPr="00B96B5D">
              <w:rPr>
                <w:b/>
              </w:rPr>
              <w:t>stabilní pozice administrativního pracovníka školy pro snížení administrativní zátěže ředitelky školy (z PHmax není možno hradit zejména v malých MŠ)</w:t>
            </w:r>
          </w:p>
        </w:tc>
        <w:tc>
          <w:tcPr>
            <w:tcW w:w="4606" w:type="dxa"/>
          </w:tcPr>
          <w:p w14:paraId="6DAD93D4" w14:textId="77777777" w:rsidR="00B96B5D" w:rsidRPr="00B96B5D" w:rsidRDefault="00B96B5D">
            <w:pPr>
              <w:numPr>
                <w:ilvl w:val="0"/>
                <w:numId w:val="12"/>
              </w:numPr>
              <w:ind w:left="356" w:hanging="284"/>
              <w:contextualSpacing/>
            </w:pPr>
            <w:r w:rsidRPr="00B96B5D">
              <w:lastRenderedPageBreak/>
              <w:t>stále se zvyšující požadavky na práci ředitelů i učitelů (co do rozsahu i odbornosti), ale nedochází k navyšování počtu zaměstnanců škol (čeká se, jak dlouho to tito vydrží)</w:t>
            </w:r>
          </w:p>
          <w:p w14:paraId="370D1DC2" w14:textId="77777777" w:rsidR="00B96B5D" w:rsidRPr="00B96B5D" w:rsidRDefault="00B96B5D">
            <w:pPr>
              <w:numPr>
                <w:ilvl w:val="0"/>
                <w:numId w:val="12"/>
              </w:numPr>
              <w:ind w:left="356" w:hanging="284"/>
              <w:contextualSpacing/>
            </w:pPr>
            <w:r w:rsidRPr="00B96B5D">
              <w:rPr>
                <w:b/>
              </w:rPr>
              <w:t>zatížení vedení MŠ administrací</w:t>
            </w:r>
            <w:r w:rsidRPr="00B96B5D">
              <w:t xml:space="preserve"> (šablony, granty, projekty… pro zlepšení materiálních podmínek školy, tabulky, dotazníky ….) místo vedení MŠ</w:t>
            </w:r>
          </w:p>
          <w:p w14:paraId="0D3B6B21" w14:textId="77777777" w:rsidR="00B96B5D" w:rsidRPr="00B96B5D" w:rsidRDefault="00B96B5D">
            <w:pPr>
              <w:numPr>
                <w:ilvl w:val="0"/>
                <w:numId w:val="13"/>
              </w:numPr>
              <w:ind w:left="356" w:hanging="284"/>
              <w:contextualSpacing/>
            </w:pPr>
            <w:r w:rsidRPr="00B96B5D">
              <w:t>z důvodu nevyhovujícího finančního ohodnocení malý zájem o práci pedagoga, - odchod mladých pedagogů po krátké praxi z povolání</w:t>
            </w:r>
          </w:p>
          <w:p w14:paraId="3B8987B0" w14:textId="77777777" w:rsidR="00B96B5D" w:rsidRPr="00B96B5D" w:rsidRDefault="00B96B5D">
            <w:pPr>
              <w:numPr>
                <w:ilvl w:val="0"/>
                <w:numId w:val="13"/>
              </w:numPr>
              <w:ind w:left="356" w:hanging="284"/>
              <w:contextualSpacing/>
              <w:rPr>
                <w:i/>
                <w:u w:val="single"/>
              </w:rPr>
            </w:pPr>
            <w:r w:rsidRPr="00B96B5D">
              <w:t>obsáhlá, stále rostoucí administrativa</w:t>
            </w:r>
          </w:p>
          <w:p w14:paraId="26273558" w14:textId="77777777" w:rsidR="00B96B5D" w:rsidRPr="00B96B5D" w:rsidRDefault="00B96B5D">
            <w:pPr>
              <w:numPr>
                <w:ilvl w:val="0"/>
                <w:numId w:val="13"/>
              </w:numPr>
              <w:ind w:left="356" w:hanging="284"/>
              <w:contextualSpacing/>
              <w:rPr>
                <w:b/>
              </w:rPr>
            </w:pPr>
            <w:r w:rsidRPr="00B96B5D">
              <w:rPr>
                <w:b/>
              </w:rPr>
              <w:lastRenderedPageBreak/>
              <w:t>ohrožení syndromem vyhoření, psychická vyčerpanost, zdravotní obtíže u kvalitních pedagogů</w:t>
            </w:r>
          </w:p>
          <w:p w14:paraId="4936329B" w14:textId="77777777" w:rsidR="00B96B5D" w:rsidRPr="00B96B5D" w:rsidRDefault="00B96B5D">
            <w:pPr>
              <w:numPr>
                <w:ilvl w:val="0"/>
                <w:numId w:val="14"/>
              </w:numPr>
              <w:ind w:left="356" w:hanging="284"/>
              <w:contextualSpacing/>
            </w:pPr>
            <w:r w:rsidRPr="00B96B5D">
              <w:t>malé pravomoci pedagogů, nepevná pozice pedagogů (zřizovatel, kraj i MŠMT dá vždy za pravdu zákonným zástupcům a nepodpoří ředitele a učitele – politická nekorektnost), odchod kvalitních ředitelů a učitelů</w:t>
            </w:r>
          </w:p>
          <w:p w14:paraId="3F4042A5" w14:textId="77777777" w:rsidR="00B96B5D" w:rsidRPr="00B96B5D" w:rsidRDefault="00B96B5D">
            <w:pPr>
              <w:numPr>
                <w:ilvl w:val="0"/>
                <w:numId w:val="14"/>
              </w:numPr>
              <w:ind w:left="356" w:hanging="284"/>
              <w:contextualSpacing/>
            </w:pPr>
            <w:r w:rsidRPr="00B96B5D">
              <w:t>odliv vzdělaných lidí z regionu</w:t>
            </w:r>
          </w:p>
          <w:p w14:paraId="1F4981B8" w14:textId="77777777" w:rsidR="00B96B5D" w:rsidRPr="00B96B5D" w:rsidRDefault="00B96B5D">
            <w:pPr>
              <w:numPr>
                <w:ilvl w:val="0"/>
                <w:numId w:val="14"/>
              </w:numPr>
              <w:ind w:left="356" w:hanging="284"/>
              <w:contextualSpacing/>
            </w:pPr>
            <w:r w:rsidRPr="00B96B5D">
              <w:t>stále se měnící legislativní podmínky nabourávají plynulý chod škol</w:t>
            </w:r>
          </w:p>
          <w:p w14:paraId="62023826" w14:textId="7B596D31" w:rsidR="00B96B5D" w:rsidRPr="00B96B5D" w:rsidRDefault="00E47641">
            <w:pPr>
              <w:numPr>
                <w:ilvl w:val="0"/>
                <w:numId w:val="14"/>
              </w:numPr>
              <w:ind w:left="356" w:hanging="284"/>
              <w:contextualSpacing/>
              <w:rPr>
                <w:color w:val="FF0000"/>
              </w:rPr>
            </w:pPr>
            <w:r>
              <w:t xml:space="preserve">nestabilizovaný </w:t>
            </w:r>
            <w:r w:rsidR="00B96B5D" w:rsidRPr="00B96B5D">
              <w:t xml:space="preserve">pomocný personál (chůvy, školní asistenti, sociální asistenti…) – </w:t>
            </w:r>
            <w:r>
              <w:t>nevhodné financování ze Šablon</w:t>
            </w:r>
          </w:p>
        </w:tc>
      </w:tr>
    </w:tbl>
    <w:p w14:paraId="123ACFDD" w14:textId="77777777" w:rsidR="00B96B5D" w:rsidRPr="00B96B5D" w:rsidRDefault="00B96B5D" w:rsidP="00B96B5D">
      <w:pPr>
        <w:spacing w:after="0"/>
      </w:pPr>
    </w:p>
    <w:p w14:paraId="75451491" w14:textId="77777777" w:rsidR="00B96B5D" w:rsidRPr="007C657C" w:rsidRDefault="00B96B5D" w:rsidP="007C657C">
      <w:pPr>
        <w:spacing w:after="0"/>
        <w:contextualSpacing/>
        <w:rPr>
          <w:iCs/>
          <w:sz w:val="24"/>
          <w:szCs w:val="24"/>
        </w:rPr>
      </w:pPr>
      <w:r w:rsidRPr="007C657C">
        <w:rPr>
          <w:b/>
          <w:iCs/>
          <w:sz w:val="24"/>
          <w:szCs w:val="24"/>
        </w:rPr>
        <w:t>Podmínky pro inkluzi a integraci žáků se speciálními vzdělávacími potřebami</w:t>
      </w:r>
    </w:p>
    <w:tbl>
      <w:tblPr>
        <w:tblStyle w:val="Mkatabulky1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06"/>
        <w:gridCol w:w="4716"/>
      </w:tblGrid>
      <w:tr w:rsidR="00B96B5D" w:rsidRPr="00B96B5D" w14:paraId="54E0A623" w14:textId="77777777" w:rsidTr="009B1C4E">
        <w:tc>
          <w:tcPr>
            <w:tcW w:w="4606" w:type="dxa"/>
            <w:shd w:val="clear" w:color="auto" w:fill="FFD653"/>
          </w:tcPr>
          <w:p w14:paraId="76330339" w14:textId="77777777" w:rsidR="00B96B5D" w:rsidRPr="00B96B5D" w:rsidRDefault="00B96B5D" w:rsidP="00B96B5D">
            <w:pPr>
              <w:jc w:val="center"/>
              <w:rPr>
                <w:b/>
              </w:rPr>
            </w:pPr>
            <w:r w:rsidRPr="00B96B5D">
              <w:rPr>
                <w:b/>
              </w:rPr>
              <w:t>SILNÉ STRÁNKY</w:t>
            </w:r>
          </w:p>
        </w:tc>
        <w:tc>
          <w:tcPr>
            <w:tcW w:w="4716" w:type="dxa"/>
            <w:shd w:val="clear" w:color="auto" w:fill="FFD653"/>
          </w:tcPr>
          <w:p w14:paraId="1E0F87FD" w14:textId="77777777" w:rsidR="00B96B5D" w:rsidRPr="00B96B5D" w:rsidRDefault="00B96B5D" w:rsidP="00B96B5D">
            <w:pPr>
              <w:jc w:val="center"/>
              <w:rPr>
                <w:b/>
              </w:rPr>
            </w:pPr>
            <w:r w:rsidRPr="00B96B5D">
              <w:rPr>
                <w:b/>
              </w:rPr>
              <w:t>SLABÉ STRÁNKY</w:t>
            </w:r>
          </w:p>
        </w:tc>
      </w:tr>
      <w:tr w:rsidR="00B96B5D" w:rsidRPr="00B96B5D" w14:paraId="12851D60" w14:textId="77777777" w:rsidTr="009B1C4E">
        <w:tc>
          <w:tcPr>
            <w:tcW w:w="4606" w:type="dxa"/>
          </w:tcPr>
          <w:p w14:paraId="49527384" w14:textId="77777777" w:rsidR="00B96B5D" w:rsidRPr="00B96B5D" w:rsidRDefault="00B96B5D">
            <w:pPr>
              <w:numPr>
                <w:ilvl w:val="0"/>
                <w:numId w:val="17"/>
              </w:numPr>
              <w:ind w:left="284" w:hanging="284"/>
              <w:contextualSpacing/>
              <w:rPr>
                <w:i/>
                <w:u w:val="single"/>
              </w:rPr>
            </w:pPr>
            <w:r w:rsidRPr="00B96B5D">
              <w:t>velká flexibilita a kreativita pedagogů</w:t>
            </w:r>
          </w:p>
          <w:p w14:paraId="7B2670E2" w14:textId="77777777" w:rsidR="00B96B5D" w:rsidRPr="00B96B5D" w:rsidRDefault="00B96B5D">
            <w:pPr>
              <w:numPr>
                <w:ilvl w:val="0"/>
                <w:numId w:val="17"/>
              </w:numPr>
              <w:ind w:left="284" w:hanging="284"/>
              <w:contextualSpacing/>
              <w:rPr>
                <w:i/>
                <w:u w:val="single"/>
              </w:rPr>
            </w:pPr>
            <w:r w:rsidRPr="00B96B5D">
              <w:t>různorodost zájmového vzdělávání</w:t>
            </w:r>
          </w:p>
          <w:p w14:paraId="0CC57774" w14:textId="355F570A" w:rsidR="00B96B5D" w:rsidRPr="007C657C" w:rsidRDefault="00140714">
            <w:pPr>
              <w:numPr>
                <w:ilvl w:val="0"/>
                <w:numId w:val="17"/>
              </w:numPr>
              <w:ind w:left="284" w:hanging="284"/>
              <w:contextualSpacing/>
              <w:rPr>
                <w:i/>
                <w:u w:val="single"/>
              </w:rPr>
            </w:pPr>
            <w:r w:rsidRPr="007C657C">
              <w:t xml:space="preserve">rozvoj nabídky doplňkového, zájmového a rozšiřujícího vzdělávání poskytovaného institucemi a školskými zařízeními </w:t>
            </w:r>
            <w:r w:rsidR="00B96B5D" w:rsidRPr="007C657C">
              <w:t>neformální vzdělávání</w:t>
            </w:r>
            <w:r w:rsidRPr="007C657C">
              <w:t xml:space="preserve"> – např. SVČ, science centra apod.</w:t>
            </w:r>
          </w:p>
          <w:p w14:paraId="0E845F9B" w14:textId="77777777" w:rsidR="00B96B5D" w:rsidRPr="00B96B5D" w:rsidRDefault="00B96B5D">
            <w:pPr>
              <w:numPr>
                <w:ilvl w:val="0"/>
                <w:numId w:val="17"/>
              </w:numPr>
              <w:ind w:left="284" w:hanging="284"/>
              <w:contextualSpacing/>
            </w:pPr>
            <w:r w:rsidRPr="00B96B5D">
              <w:t>již nyní jsou zařízení, která úspěšně vzdělávají děti se SVP a vykazují velmi dobré výsledky práce</w:t>
            </w:r>
          </w:p>
          <w:p w14:paraId="07547535" w14:textId="77777777" w:rsidR="00B96B5D" w:rsidRPr="00B96B5D" w:rsidRDefault="00B96B5D">
            <w:pPr>
              <w:numPr>
                <w:ilvl w:val="0"/>
                <w:numId w:val="18"/>
              </w:numPr>
              <w:ind w:left="284" w:hanging="284"/>
              <w:contextualSpacing/>
            </w:pPr>
            <w:r w:rsidRPr="00B96B5D">
              <w:t>existence SPC pro jednotlivá zdravotní postižení</w:t>
            </w:r>
          </w:p>
          <w:p w14:paraId="4E213910" w14:textId="77777777" w:rsidR="00B96B5D" w:rsidRPr="00B96B5D" w:rsidRDefault="00B96B5D" w:rsidP="00B96B5D"/>
          <w:p w14:paraId="6B96E73D" w14:textId="77777777" w:rsidR="00B96B5D" w:rsidRPr="00B96B5D" w:rsidRDefault="00B96B5D" w:rsidP="00B96B5D"/>
          <w:p w14:paraId="1731F37E" w14:textId="77777777" w:rsidR="00B96B5D" w:rsidRPr="00B96B5D" w:rsidRDefault="00B96B5D" w:rsidP="00B96B5D"/>
          <w:p w14:paraId="7256E4A3" w14:textId="77777777" w:rsidR="00B96B5D" w:rsidRPr="00B96B5D" w:rsidRDefault="00B96B5D" w:rsidP="00B96B5D"/>
          <w:p w14:paraId="0A8E4671" w14:textId="77777777" w:rsidR="00B96B5D" w:rsidRPr="00B96B5D" w:rsidRDefault="00B96B5D" w:rsidP="00B96B5D"/>
          <w:p w14:paraId="0F310F08" w14:textId="77777777" w:rsidR="00B96B5D" w:rsidRPr="00B96B5D" w:rsidRDefault="00B96B5D" w:rsidP="00B96B5D"/>
        </w:tc>
        <w:tc>
          <w:tcPr>
            <w:tcW w:w="4716" w:type="dxa"/>
          </w:tcPr>
          <w:p w14:paraId="681A5F4D" w14:textId="77777777" w:rsidR="00B96B5D" w:rsidRPr="00B96B5D" w:rsidRDefault="00B96B5D">
            <w:pPr>
              <w:numPr>
                <w:ilvl w:val="0"/>
                <w:numId w:val="19"/>
              </w:numPr>
              <w:ind w:left="356" w:hanging="356"/>
              <w:contextualSpacing/>
            </w:pPr>
            <w:r w:rsidRPr="00B96B5D">
              <w:rPr>
                <w:b/>
              </w:rPr>
              <w:t>nepřipravenost škol na inkluzi – nedostatečné vzdělání pedagogů ve speciální pedagogice a práci s dětmi se SVP</w:t>
            </w:r>
            <w:r w:rsidRPr="00B96B5D">
              <w:t>, nedostačující prostory, vybavení speciálními pomůckami, kompenzačními pomůckami….</w:t>
            </w:r>
          </w:p>
          <w:p w14:paraId="56C6EC0E" w14:textId="77777777" w:rsidR="00B96B5D" w:rsidRPr="00B96B5D" w:rsidRDefault="00B96B5D">
            <w:pPr>
              <w:numPr>
                <w:ilvl w:val="0"/>
                <w:numId w:val="19"/>
              </w:numPr>
              <w:ind w:left="356" w:hanging="356"/>
              <w:contextualSpacing/>
            </w:pPr>
            <w:r w:rsidRPr="00B96B5D">
              <w:t xml:space="preserve">nedostatečná kapacita PPP a SPC – dlouhé čekací lhůty, formální odborné zprávy z vyšetření a podpůrná doporučení </w:t>
            </w:r>
          </w:p>
          <w:p w14:paraId="285AC22F" w14:textId="77777777" w:rsidR="00B96B5D" w:rsidRPr="00B96B5D" w:rsidRDefault="00B96B5D">
            <w:pPr>
              <w:numPr>
                <w:ilvl w:val="0"/>
                <w:numId w:val="19"/>
              </w:numPr>
              <w:ind w:left="356" w:hanging="356"/>
              <w:contextualSpacing/>
            </w:pPr>
            <w:r w:rsidRPr="00B96B5D">
              <w:t>administrativní zátěž</w:t>
            </w:r>
            <w:r w:rsidRPr="00B96B5D">
              <w:rPr>
                <w:color w:val="FF0000"/>
              </w:rPr>
              <w:t xml:space="preserve"> </w:t>
            </w:r>
            <w:r w:rsidRPr="00B96B5D">
              <w:t>bez další odborné podpory</w:t>
            </w:r>
          </w:p>
          <w:p w14:paraId="3CD84A89" w14:textId="77777777" w:rsidR="00B96B5D" w:rsidRPr="00B96B5D" w:rsidRDefault="00B96B5D">
            <w:pPr>
              <w:numPr>
                <w:ilvl w:val="0"/>
                <w:numId w:val="19"/>
              </w:numPr>
              <w:ind w:left="356" w:hanging="356"/>
              <w:contextualSpacing/>
              <w:rPr>
                <w:b/>
              </w:rPr>
            </w:pPr>
            <w:r w:rsidRPr="00B96B5D">
              <w:rPr>
                <w:b/>
              </w:rPr>
              <w:t>chybějící speciální pedagogové na školách</w:t>
            </w:r>
          </w:p>
          <w:p w14:paraId="50B02BDB" w14:textId="77777777" w:rsidR="00B96B5D" w:rsidRPr="00B96B5D" w:rsidRDefault="00B96B5D">
            <w:pPr>
              <w:numPr>
                <w:ilvl w:val="0"/>
                <w:numId w:val="19"/>
              </w:numPr>
              <w:ind w:left="356" w:hanging="356"/>
              <w:contextualSpacing/>
            </w:pPr>
            <w:r w:rsidRPr="00B96B5D">
              <w:t>školy nemají bezbariérové přístupy</w:t>
            </w:r>
          </w:p>
          <w:p w14:paraId="118F5258" w14:textId="77777777" w:rsidR="00B96B5D" w:rsidRPr="00B96B5D" w:rsidRDefault="00B96B5D">
            <w:pPr>
              <w:numPr>
                <w:ilvl w:val="0"/>
                <w:numId w:val="19"/>
              </w:numPr>
              <w:ind w:left="356" w:hanging="356"/>
              <w:contextualSpacing/>
            </w:pPr>
            <w:r w:rsidRPr="00B96B5D">
              <w:t>neexistence centra odborné krizové intervence v oblasti vzdělávání (předškolní aj.)</w:t>
            </w:r>
          </w:p>
          <w:p w14:paraId="4256AF05" w14:textId="77777777" w:rsidR="00B96B5D" w:rsidRPr="00B96B5D" w:rsidRDefault="00B96B5D">
            <w:pPr>
              <w:numPr>
                <w:ilvl w:val="0"/>
                <w:numId w:val="20"/>
              </w:numPr>
              <w:ind w:left="356" w:hanging="356"/>
              <w:contextualSpacing/>
            </w:pPr>
            <w:r w:rsidRPr="00B96B5D">
              <w:t>nepropojení školního a sociálního prostředí</w:t>
            </w:r>
          </w:p>
        </w:tc>
      </w:tr>
      <w:tr w:rsidR="00B96B5D" w:rsidRPr="00B96B5D" w14:paraId="4B527184" w14:textId="77777777" w:rsidTr="009B1C4E">
        <w:tc>
          <w:tcPr>
            <w:tcW w:w="4606" w:type="dxa"/>
            <w:shd w:val="clear" w:color="auto" w:fill="FFD653"/>
          </w:tcPr>
          <w:p w14:paraId="17C49517" w14:textId="77777777" w:rsidR="00B96B5D" w:rsidRPr="00B96B5D" w:rsidRDefault="00B96B5D" w:rsidP="00B96B5D">
            <w:pPr>
              <w:jc w:val="center"/>
              <w:rPr>
                <w:b/>
              </w:rPr>
            </w:pPr>
            <w:r w:rsidRPr="00B96B5D">
              <w:rPr>
                <w:b/>
              </w:rPr>
              <w:t>PŘÍLEŽITOSTI</w:t>
            </w:r>
          </w:p>
        </w:tc>
        <w:tc>
          <w:tcPr>
            <w:tcW w:w="4716" w:type="dxa"/>
            <w:shd w:val="clear" w:color="auto" w:fill="FFD653"/>
          </w:tcPr>
          <w:p w14:paraId="6B984315" w14:textId="77777777" w:rsidR="00B96B5D" w:rsidRPr="00B96B5D" w:rsidRDefault="00B96B5D" w:rsidP="00B96B5D">
            <w:pPr>
              <w:jc w:val="center"/>
              <w:rPr>
                <w:b/>
              </w:rPr>
            </w:pPr>
            <w:r w:rsidRPr="00B96B5D">
              <w:rPr>
                <w:b/>
              </w:rPr>
              <w:t>OHROŽENÍ</w:t>
            </w:r>
          </w:p>
        </w:tc>
      </w:tr>
      <w:tr w:rsidR="00B96B5D" w:rsidRPr="00B96B5D" w14:paraId="3D46A63B" w14:textId="77777777" w:rsidTr="009B1C4E">
        <w:tc>
          <w:tcPr>
            <w:tcW w:w="4606" w:type="dxa"/>
          </w:tcPr>
          <w:p w14:paraId="34D9BC94" w14:textId="77777777" w:rsidR="00B96B5D" w:rsidRPr="00B96B5D" w:rsidRDefault="00B96B5D">
            <w:pPr>
              <w:numPr>
                <w:ilvl w:val="0"/>
                <w:numId w:val="20"/>
              </w:numPr>
              <w:ind w:left="284" w:hanging="284"/>
              <w:contextualSpacing/>
              <w:rPr>
                <w:b/>
              </w:rPr>
            </w:pPr>
            <w:r w:rsidRPr="00B96B5D">
              <w:rPr>
                <w:b/>
              </w:rPr>
              <w:t xml:space="preserve">výzvy pro získání financí na - speciální pomůcky, výměnné stáže, vytvoření bezbariérových vstupů, vzdělávání pedagogů a ředitelů v oblasti speciální pedagogiky, inkluze, nadaní, technického vzdělávání….) </w:t>
            </w:r>
          </w:p>
          <w:p w14:paraId="20245BA0" w14:textId="46A362E1" w:rsidR="00B96B5D" w:rsidRPr="00B96B5D" w:rsidRDefault="00B96B5D">
            <w:pPr>
              <w:numPr>
                <w:ilvl w:val="0"/>
                <w:numId w:val="20"/>
              </w:numPr>
              <w:ind w:left="284" w:hanging="284"/>
              <w:contextualSpacing/>
            </w:pPr>
            <w:r w:rsidRPr="00B96B5D">
              <w:t>zřízení</w:t>
            </w:r>
            <w:r w:rsidR="00140714">
              <w:t xml:space="preserve"> </w:t>
            </w:r>
            <w:r w:rsidR="00140714" w:rsidRPr="007C657C">
              <w:t>sdíleného</w:t>
            </w:r>
            <w:r w:rsidRPr="00B96B5D">
              <w:t xml:space="preserve"> mobiliáře kompenzačních pomůcek pro školy a školská zařízení</w:t>
            </w:r>
          </w:p>
          <w:p w14:paraId="2DDBC525" w14:textId="77777777" w:rsidR="00B96B5D" w:rsidRPr="00B96B5D" w:rsidRDefault="00B96B5D">
            <w:pPr>
              <w:numPr>
                <w:ilvl w:val="0"/>
                <w:numId w:val="20"/>
              </w:numPr>
              <w:ind w:left="284" w:hanging="284"/>
              <w:contextualSpacing/>
            </w:pPr>
            <w:r w:rsidRPr="00B96B5D">
              <w:lastRenderedPageBreak/>
              <w:t>rozšíření spolupráce s PPP a SPC, včasný monitoring</w:t>
            </w:r>
          </w:p>
          <w:p w14:paraId="6326E2DF" w14:textId="77777777" w:rsidR="00B96B5D" w:rsidRPr="00B96B5D" w:rsidRDefault="00B96B5D">
            <w:pPr>
              <w:numPr>
                <w:ilvl w:val="0"/>
                <w:numId w:val="20"/>
              </w:numPr>
              <w:ind w:left="284" w:hanging="284"/>
              <w:contextualSpacing/>
            </w:pPr>
            <w:r w:rsidRPr="00B96B5D">
              <w:t>zvýšení kompetencí pro učitelky MŠ s magisterským speciálně pedagogickým vzděláním – diagnostika, podklady pro podpůrná opatření … (jejich finanční ohodnocení za tuto odbornou práci nad rámec běžné mzdy) - specialista krizové intervence</w:t>
            </w:r>
          </w:p>
          <w:p w14:paraId="65DA7B52" w14:textId="77777777" w:rsidR="00B96B5D" w:rsidRPr="00B96B5D" w:rsidRDefault="00B96B5D">
            <w:pPr>
              <w:numPr>
                <w:ilvl w:val="0"/>
                <w:numId w:val="20"/>
              </w:numPr>
              <w:ind w:left="284" w:hanging="284"/>
              <w:contextualSpacing/>
              <w:rPr>
                <w:b/>
              </w:rPr>
            </w:pPr>
            <w:r w:rsidRPr="00B96B5D">
              <w:rPr>
                <w:b/>
              </w:rPr>
              <w:t>učení se jeden od druhého – příklady dobré praxe, stáže pro ředitele, pedagogy</w:t>
            </w:r>
          </w:p>
        </w:tc>
        <w:tc>
          <w:tcPr>
            <w:tcW w:w="4716" w:type="dxa"/>
          </w:tcPr>
          <w:p w14:paraId="09B9F1BA" w14:textId="77777777" w:rsidR="00B96B5D" w:rsidRPr="00B96B5D" w:rsidRDefault="00B96B5D">
            <w:pPr>
              <w:numPr>
                <w:ilvl w:val="0"/>
                <w:numId w:val="21"/>
              </w:numPr>
              <w:ind w:left="356" w:hanging="356"/>
              <w:contextualSpacing/>
            </w:pPr>
            <w:r w:rsidRPr="00B96B5D">
              <w:lastRenderedPageBreak/>
              <w:t>předsudky a neinformovanost společnosti vedoucí k negativním postojům vůči inkluzi</w:t>
            </w:r>
          </w:p>
          <w:p w14:paraId="3D7B267E" w14:textId="77777777" w:rsidR="00B96B5D" w:rsidRPr="00B96B5D" w:rsidRDefault="00B96B5D">
            <w:pPr>
              <w:numPr>
                <w:ilvl w:val="0"/>
                <w:numId w:val="21"/>
              </w:numPr>
              <w:ind w:left="356" w:hanging="356"/>
              <w:contextualSpacing/>
            </w:pPr>
            <w:r w:rsidRPr="00B96B5D">
              <w:t>špatné podmínky pro inkluzi – chybí odborníci přímo v pedagogickém sboru</w:t>
            </w:r>
          </w:p>
          <w:p w14:paraId="388072E9" w14:textId="77777777" w:rsidR="00B96B5D" w:rsidRPr="00B96B5D" w:rsidRDefault="00B96B5D">
            <w:pPr>
              <w:numPr>
                <w:ilvl w:val="0"/>
                <w:numId w:val="21"/>
              </w:numPr>
              <w:ind w:left="356" w:hanging="356"/>
              <w:contextualSpacing/>
            </w:pPr>
            <w:r w:rsidRPr="00B96B5D">
              <w:t>distanční vzdělávání pro děti předškolního věku a děti se SVP</w:t>
            </w:r>
          </w:p>
          <w:p w14:paraId="32C524E5" w14:textId="77777777" w:rsidR="00B96B5D" w:rsidRPr="00B96B5D" w:rsidRDefault="00B96B5D" w:rsidP="00B96B5D">
            <w:pPr>
              <w:ind w:left="360"/>
              <w:contextualSpacing/>
            </w:pPr>
          </w:p>
          <w:p w14:paraId="50252D46" w14:textId="77777777" w:rsidR="00B96B5D" w:rsidRPr="00B96B5D" w:rsidRDefault="00B96B5D" w:rsidP="00B96B5D"/>
        </w:tc>
      </w:tr>
    </w:tbl>
    <w:p w14:paraId="5A63EA11" w14:textId="77777777" w:rsidR="00B96B5D" w:rsidRPr="00B96B5D" w:rsidRDefault="00B96B5D" w:rsidP="00B96B5D">
      <w:pPr>
        <w:spacing w:after="0"/>
        <w:rPr>
          <w:b/>
          <w:i/>
          <w:sz w:val="24"/>
          <w:szCs w:val="24"/>
        </w:rPr>
      </w:pPr>
    </w:p>
    <w:p w14:paraId="461776B3" w14:textId="77777777" w:rsidR="00B96B5D" w:rsidRPr="007C657C" w:rsidRDefault="00B96B5D" w:rsidP="007C657C">
      <w:pPr>
        <w:spacing w:after="0"/>
        <w:contextualSpacing/>
        <w:rPr>
          <w:b/>
          <w:iCs/>
          <w:sz w:val="24"/>
          <w:szCs w:val="24"/>
        </w:rPr>
      </w:pPr>
      <w:r w:rsidRPr="007C657C">
        <w:rPr>
          <w:b/>
          <w:iCs/>
          <w:sz w:val="24"/>
          <w:szCs w:val="24"/>
        </w:rPr>
        <w:t>Průběh a výsledky vzdělávání</w:t>
      </w:r>
    </w:p>
    <w:tbl>
      <w:tblPr>
        <w:tblStyle w:val="Mkatabulky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20"/>
        <w:gridCol w:w="4522"/>
      </w:tblGrid>
      <w:tr w:rsidR="00B96B5D" w:rsidRPr="00B96B5D" w14:paraId="6F9ECB6B" w14:textId="77777777" w:rsidTr="009B1C4E">
        <w:tc>
          <w:tcPr>
            <w:tcW w:w="4606" w:type="dxa"/>
            <w:shd w:val="clear" w:color="auto" w:fill="FFD653"/>
          </w:tcPr>
          <w:p w14:paraId="0D3199C8" w14:textId="77777777" w:rsidR="00B96B5D" w:rsidRPr="00B96B5D" w:rsidRDefault="00B96B5D" w:rsidP="00B96B5D">
            <w:pPr>
              <w:jc w:val="center"/>
              <w:rPr>
                <w:b/>
              </w:rPr>
            </w:pPr>
            <w:r w:rsidRPr="00B96B5D">
              <w:rPr>
                <w:b/>
              </w:rPr>
              <w:t>SILNÉ STRÁNKY</w:t>
            </w:r>
          </w:p>
        </w:tc>
        <w:tc>
          <w:tcPr>
            <w:tcW w:w="4606" w:type="dxa"/>
            <w:shd w:val="clear" w:color="auto" w:fill="FFD653"/>
          </w:tcPr>
          <w:p w14:paraId="42E53E96" w14:textId="77777777" w:rsidR="00B96B5D" w:rsidRPr="00B96B5D" w:rsidRDefault="00B96B5D" w:rsidP="00B96B5D">
            <w:pPr>
              <w:jc w:val="center"/>
              <w:rPr>
                <w:b/>
              </w:rPr>
            </w:pPr>
            <w:r w:rsidRPr="00B96B5D">
              <w:rPr>
                <w:b/>
              </w:rPr>
              <w:t>SLABÉ STRÁNKY</w:t>
            </w:r>
          </w:p>
        </w:tc>
      </w:tr>
      <w:tr w:rsidR="00B96B5D" w:rsidRPr="00B96B5D" w14:paraId="508F4F06" w14:textId="77777777" w:rsidTr="009B1C4E">
        <w:tc>
          <w:tcPr>
            <w:tcW w:w="4606" w:type="dxa"/>
          </w:tcPr>
          <w:p w14:paraId="39EEBA4A" w14:textId="77777777" w:rsidR="00B96B5D" w:rsidRPr="00B96B5D" w:rsidRDefault="00B96B5D">
            <w:pPr>
              <w:numPr>
                <w:ilvl w:val="0"/>
                <w:numId w:val="22"/>
              </w:numPr>
              <w:ind w:left="284" w:hanging="284"/>
              <w:contextualSpacing/>
            </w:pPr>
            <w:r w:rsidRPr="00B96B5D">
              <w:t>pestrá nabídka vzdělávání – každá MŠ se profiluje jinak, má vlastní ŠVP</w:t>
            </w:r>
          </w:p>
          <w:p w14:paraId="166D6A73" w14:textId="77777777" w:rsidR="00B96B5D" w:rsidRPr="00B96B5D" w:rsidRDefault="00B96B5D">
            <w:pPr>
              <w:numPr>
                <w:ilvl w:val="0"/>
                <w:numId w:val="22"/>
              </w:numPr>
              <w:ind w:left="284" w:hanging="284"/>
              <w:contextualSpacing/>
            </w:pPr>
            <w:r w:rsidRPr="00B96B5D">
              <w:t>do vzdělávací práce jsou zařazovány moderní trendy, nové metody a přístupy</w:t>
            </w:r>
          </w:p>
          <w:p w14:paraId="7E996EC7" w14:textId="77777777" w:rsidR="00B96B5D" w:rsidRPr="00B96B5D" w:rsidRDefault="00B96B5D">
            <w:pPr>
              <w:numPr>
                <w:ilvl w:val="0"/>
                <w:numId w:val="22"/>
              </w:numPr>
              <w:ind w:left="284" w:hanging="284"/>
              <w:contextualSpacing/>
            </w:pPr>
            <w:r w:rsidRPr="00B96B5D">
              <w:t>zájmové vzdělávání, které následně může vést k výběru povolání</w:t>
            </w:r>
          </w:p>
          <w:p w14:paraId="5F3BC08D" w14:textId="77777777" w:rsidR="00B96B5D" w:rsidRPr="00B96B5D" w:rsidRDefault="00B96B5D">
            <w:pPr>
              <w:numPr>
                <w:ilvl w:val="0"/>
                <w:numId w:val="22"/>
              </w:numPr>
              <w:ind w:left="284" w:hanging="284"/>
              <w:contextualSpacing/>
            </w:pPr>
            <w:r w:rsidRPr="00B96B5D">
              <w:t>zájmové vzdělávání, které umožňuje vyrovnat případnou neúspěšnost ve formálním vzdělávání</w:t>
            </w:r>
          </w:p>
          <w:p w14:paraId="1256CF98" w14:textId="77777777" w:rsidR="00B96B5D" w:rsidRPr="00B96B5D" w:rsidRDefault="00B96B5D">
            <w:pPr>
              <w:numPr>
                <w:ilvl w:val="0"/>
                <w:numId w:val="22"/>
              </w:numPr>
              <w:ind w:left="284" w:hanging="284"/>
              <w:contextualSpacing/>
            </w:pPr>
            <w:r w:rsidRPr="00B96B5D">
              <w:t>v zájmovém vzdělávání se vyskytuje šikana velmi zřídka</w:t>
            </w:r>
          </w:p>
          <w:p w14:paraId="2766C30D" w14:textId="77777777" w:rsidR="00B96B5D" w:rsidRPr="00B96B5D" w:rsidRDefault="00B96B5D">
            <w:pPr>
              <w:numPr>
                <w:ilvl w:val="0"/>
                <w:numId w:val="22"/>
              </w:numPr>
              <w:ind w:left="284" w:hanging="284"/>
              <w:contextualSpacing/>
              <w:rPr>
                <w:b/>
                <w:i/>
                <w:u w:val="single"/>
              </w:rPr>
            </w:pPr>
            <w:r w:rsidRPr="00B96B5D">
              <w:rPr>
                <w:b/>
              </w:rPr>
              <w:t>neobvyklé a zajímavé metody práce</w:t>
            </w:r>
          </w:p>
          <w:p w14:paraId="2C55927B" w14:textId="2CD8F12D" w:rsidR="00B96B5D" w:rsidRPr="00B96B5D" w:rsidRDefault="00140714">
            <w:pPr>
              <w:numPr>
                <w:ilvl w:val="0"/>
                <w:numId w:val="22"/>
              </w:numPr>
              <w:ind w:left="284" w:hanging="284"/>
              <w:contextualSpacing/>
              <w:rPr>
                <w:i/>
                <w:u w:val="single"/>
              </w:rPr>
            </w:pPr>
            <w:r>
              <w:t>možnosti realizace doplňkového</w:t>
            </w:r>
            <w:r w:rsidR="00B96B5D" w:rsidRPr="00B96B5D">
              <w:t xml:space="preserve"> neformálního vzdělávání</w:t>
            </w:r>
          </w:p>
          <w:p w14:paraId="69E13A78" w14:textId="77777777" w:rsidR="00B96B5D" w:rsidRPr="00B96B5D" w:rsidRDefault="00B96B5D" w:rsidP="00B96B5D"/>
        </w:tc>
        <w:tc>
          <w:tcPr>
            <w:tcW w:w="4606" w:type="dxa"/>
          </w:tcPr>
          <w:p w14:paraId="008CF9DF" w14:textId="77777777" w:rsidR="00B96B5D" w:rsidRPr="00B96B5D" w:rsidRDefault="00B96B5D">
            <w:pPr>
              <w:numPr>
                <w:ilvl w:val="0"/>
                <w:numId w:val="22"/>
              </w:numPr>
              <w:ind w:left="356" w:hanging="284"/>
              <w:contextualSpacing/>
            </w:pPr>
            <w:r w:rsidRPr="00B96B5D">
              <w:t>možnosti úpravy režimu pro děti vyžadující speciální vzdělání (neklid, odpočinkové aktivity, relaxace, speciálně pedagogická intervence…)</w:t>
            </w:r>
          </w:p>
          <w:p w14:paraId="3B5A7F2F" w14:textId="77777777" w:rsidR="00B96B5D" w:rsidRPr="00B96B5D" w:rsidRDefault="00B96B5D">
            <w:pPr>
              <w:numPr>
                <w:ilvl w:val="0"/>
                <w:numId w:val="23"/>
              </w:numPr>
              <w:ind w:left="356" w:hanging="284"/>
              <w:contextualSpacing/>
            </w:pPr>
            <w:r w:rsidRPr="00B96B5D">
              <w:t>nedostatek terapeutické pomoci pro děti se SVP</w:t>
            </w:r>
          </w:p>
          <w:p w14:paraId="19CDF722" w14:textId="77777777" w:rsidR="00B96B5D" w:rsidRPr="00B96B5D" w:rsidRDefault="00B96B5D">
            <w:pPr>
              <w:numPr>
                <w:ilvl w:val="0"/>
                <w:numId w:val="23"/>
              </w:numPr>
              <w:ind w:left="356" w:hanging="284"/>
              <w:contextualSpacing/>
            </w:pPr>
            <w:r w:rsidRPr="00B96B5D">
              <w:t>chybí krizová intervence na MŠ</w:t>
            </w:r>
          </w:p>
          <w:p w14:paraId="0D8E961E" w14:textId="77777777" w:rsidR="00B96B5D" w:rsidRPr="00B96B5D" w:rsidRDefault="00B96B5D">
            <w:pPr>
              <w:numPr>
                <w:ilvl w:val="0"/>
                <w:numId w:val="23"/>
              </w:numPr>
              <w:ind w:left="356" w:hanging="284"/>
              <w:contextualSpacing/>
            </w:pPr>
            <w:r w:rsidRPr="00B96B5D">
              <w:t>zájmové vzdělávání je poskytováno za poplatek - některé děti jsou z něj vyloučeny</w:t>
            </w:r>
          </w:p>
          <w:p w14:paraId="3221AA4E" w14:textId="77777777" w:rsidR="00B96B5D" w:rsidRPr="00B96B5D" w:rsidRDefault="00B96B5D">
            <w:pPr>
              <w:numPr>
                <w:ilvl w:val="0"/>
                <w:numId w:val="23"/>
              </w:numPr>
              <w:ind w:left="356" w:hanging="284"/>
              <w:contextualSpacing/>
            </w:pPr>
            <w:r w:rsidRPr="00B96B5D">
              <w:t>vysoké požadavky na odbornost učitelky (zajištění širokého spektra vzdělávací nabídky, široké věkové spektrum dětí, široké spektrum dětí se SVP, které MŠ jako první identifikují)</w:t>
            </w:r>
          </w:p>
        </w:tc>
      </w:tr>
      <w:tr w:rsidR="00B96B5D" w:rsidRPr="00B96B5D" w14:paraId="3EE7C82F" w14:textId="77777777" w:rsidTr="009B1C4E">
        <w:tc>
          <w:tcPr>
            <w:tcW w:w="4606" w:type="dxa"/>
            <w:shd w:val="clear" w:color="auto" w:fill="FFD653"/>
          </w:tcPr>
          <w:p w14:paraId="24D7671B" w14:textId="77777777" w:rsidR="00B96B5D" w:rsidRPr="00B96B5D" w:rsidRDefault="00B96B5D" w:rsidP="00B96B5D">
            <w:pPr>
              <w:jc w:val="center"/>
              <w:rPr>
                <w:b/>
              </w:rPr>
            </w:pPr>
            <w:r w:rsidRPr="00B96B5D">
              <w:rPr>
                <w:b/>
              </w:rPr>
              <w:t>PŘÍLEŽITOSTI</w:t>
            </w:r>
          </w:p>
        </w:tc>
        <w:tc>
          <w:tcPr>
            <w:tcW w:w="4606" w:type="dxa"/>
            <w:shd w:val="clear" w:color="auto" w:fill="FFD653"/>
          </w:tcPr>
          <w:p w14:paraId="769B4D0C" w14:textId="77777777" w:rsidR="00B96B5D" w:rsidRPr="00B96B5D" w:rsidRDefault="00B96B5D" w:rsidP="00B96B5D">
            <w:pPr>
              <w:jc w:val="center"/>
              <w:rPr>
                <w:b/>
              </w:rPr>
            </w:pPr>
            <w:r w:rsidRPr="00B96B5D">
              <w:rPr>
                <w:b/>
              </w:rPr>
              <w:t>OHROŽENÍ</w:t>
            </w:r>
          </w:p>
        </w:tc>
      </w:tr>
      <w:tr w:rsidR="00B96B5D" w:rsidRPr="00B96B5D" w14:paraId="0D1CA149" w14:textId="77777777" w:rsidTr="009B1C4E">
        <w:tc>
          <w:tcPr>
            <w:tcW w:w="4606" w:type="dxa"/>
          </w:tcPr>
          <w:p w14:paraId="5CF7929B" w14:textId="77777777" w:rsidR="00B96B5D" w:rsidRPr="00B96B5D" w:rsidRDefault="00B96B5D">
            <w:pPr>
              <w:numPr>
                <w:ilvl w:val="0"/>
                <w:numId w:val="24"/>
              </w:numPr>
              <w:ind w:left="284" w:hanging="284"/>
              <w:contextualSpacing/>
            </w:pPr>
            <w:r w:rsidRPr="00B96B5D">
              <w:t>individuální přístup k dětem – vyžadující větší počet pedagogických pracovnic</w:t>
            </w:r>
          </w:p>
          <w:p w14:paraId="20C034DA" w14:textId="77777777" w:rsidR="00B96B5D" w:rsidRPr="00B96B5D" w:rsidRDefault="00B96B5D">
            <w:pPr>
              <w:numPr>
                <w:ilvl w:val="0"/>
                <w:numId w:val="24"/>
              </w:numPr>
              <w:ind w:left="284" w:hanging="284"/>
              <w:contextualSpacing/>
              <w:rPr>
                <w:i/>
                <w:u w:val="single"/>
              </w:rPr>
            </w:pPr>
            <w:r w:rsidRPr="00B96B5D">
              <w:t>týmová práce ve všech oblastech vzdělávání</w:t>
            </w:r>
          </w:p>
          <w:p w14:paraId="08B8624B" w14:textId="77777777" w:rsidR="00B96B5D" w:rsidRPr="00B96B5D" w:rsidRDefault="00B96B5D">
            <w:pPr>
              <w:numPr>
                <w:ilvl w:val="0"/>
                <w:numId w:val="24"/>
              </w:numPr>
              <w:ind w:left="284" w:hanging="284"/>
              <w:contextualSpacing/>
            </w:pPr>
            <w:r w:rsidRPr="00B96B5D">
              <w:t>navýšení personální kapacity škol</w:t>
            </w:r>
          </w:p>
          <w:p w14:paraId="249F9B95" w14:textId="21199002" w:rsidR="00B96B5D" w:rsidRPr="00B96B5D" w:rsidRDefault="00B96B5D">
            <w:pPr>
              <w:numPr>
                <w:ilvl w:val="0"/>
                <w:numId w:val="24"/>
              </w:numPr>
              <w:ind w:left="284" w:hanging="284"/>
              <w:contextualSpacing/>
            </w:pPr>
            <w:r w:rsidRPr="00B96B5D">
              <w:t>standardizace pozic - speciální pedagog, logoped, psycholog, sociální pedagog</w:t>
            </w:r>
            <w:r w:rsidR="00140714">
              <w:t xml:space="preserve"> zařazených</w:t>
            </w:r>
            <w:r w:rsidRPr="00B96B5D">
              <w:t xml:space="preserve"> do běžné</w:t>
            </w:r>
            <w:r w:rsidR="00140714">
              <w:t>ho</w:t>
            </w:r>
            <w:r w:rsidRPr="00B96B5D">
              <w:t xml:space="preserve"> provozu škol </w:t>
            </w:r>
          </w:p>
          <w:p w14:paraId="1A206FC8" w14:textId="77777777" w:rsidR="00B96B5D" w:rsidRPr="00B96B5D" w:rsidRDefault="00B96B5D">
            <w:pPr>
              <w:numPr>
                <w:ilvl w:val="0"/>
                <w:numId w:val="24"/>
              </w:numPr>
              <w:ind w:left="284" w:hanging="284"/>
              <w:contextualSpacing/>
            </w:pPr>
            <w:r w:rsidRPr="00B96B5D">
              <w:t>finanční podpora projektů v rámci prevence rizikového chování pro MŠ</w:t>
            </w:r>
          </w:p>
          <w:p w14:paraId="696D1E86" w14:textId="77777777" w:rsidR="00B96B5D" w:rsidRPr="00B96B5D" w:rsidRDefault="00B96B5D" w:rsidP="00B96B5D"/>
        </w:tc>
        <w:tc>
          <w:tcPr>
            <w:tcW w:w="4606" w:type="dxa"/>
          </w:tcPr>
          <w:p w14:paraId="1A38F6D7" w14:textId="77777777" w:rsidR="00B96B5D" w:rsidRPr="00B96B5D" w:rsidRDefault="00B96B5D">
            <w:pPr>
              <w:numPr>
                <w:ilvl w:val="0"/>
                <w:numId w:val="24"/>
              </w:numPr>
              <w:ind w:left="356" w:hanging="284"/>
              <w:contextualSpacing/>
            </w:pPr>
            <w:r w:rsidRPr="00B96B5D">
              <w:t>bez zajištěných potřebných podmínek dochází k narušování běžného vzdělávání intaktních dětí</w:t>
            </w:r>
          </w:p>
          <w:p w14:paraId="166248C3" w14:textId="44888CE9" w:rsidR="00B96B5D" w:rsidRPr="00B96B5D" w:rsidRDefault="00140714">
            <w:pPr>
              <w:numPr>
                <w:ilvl w:val="0"/>
                <w:numId w:val="24"/>
              </w:numPr>
              <w:ind w:left="356" w:hanging="284"/>
              <w:contextualSpacing/>
            </w:pPr>
            <w:r>
              <w:t>pozdní diagnostika a pozdní intervence - poškození či znehodnocení dítěte i</w:t>
            </w:r>
            <w:r w:rsidR="00B96B5D" w:rsidRPr="00B96B5D">
              <w:t xml:space="preserve"> vzdělávacího systému MŠ</w:t>
            </w:r>
          </w:p>
          <w:p w14:paraId="538E0C39" w14:textId="77777777" w:rsidR="00B96B5D" w:rsidRPr="00B96B5D" w:rsidRDefault="00B96B5D">
            <w:pPr>
              <w:numPr>
                <w:ilvl w:val="0"/>
                <w:numId w:val="24"/>
              </w:numPr>
              <w:ind w:left="356" w:hanging="284"/>
              <w:contextualSpacing/>
              <w:rPr>
                <w:i/>
                <w:u w:val="single"/>
              </w:rPr>
            </w:pPr>
            <w:r w:rsidRPr="00B96B5D">
              <w:t>obsáhlá administrativa</w:t>
            </w:r>
          </w:p>
          <w:p w14:paraId="0B77C711" w14:textId="77777777" w:rsidR="00B96B5D" w:rsidRPr="00B96B5D" w:rsidRDefault="00B96B5D">
            <w:pPr>
              <w:numPr>
                <w:ilvl w:val="0"/>
                <w:numId w:val="24"/>
              </w:numPr>
              <w:ind w:left="356" w:hanging="284"/>
              <w:contextualSpacing/>
            </w:pPr>
            <w:r w:rsidRPr="00B96B5D">
              <w:t>neutěšená ekonomická, hodnotová a morální situace ve společnosti</w:t>
            </w:r>
          </w:p>
        </w:tc>
      </w:tr>
    </w:tbl>
    <w:p w14:paraId="1E641349" w14:textId="77777777" w:rsidR="00B96B5D" w:rsidRPr="00B96B5D" w:rsidRDefault="00B96B5D" w:rsidP="00B96B5D">
      <w:pPr>
        <w:spacing w:after="0"/>
        <w:rPr>
          <w:b/>
          <w:i/>
        </w:rPr>
      </w:pPr>
    </w:p>
    <w:p w14:paraId="00449FFB" w14:textId="77777777" w:rsidR="00B96B5D" w:rsidRPr="00B96B5D" w:rsidRDefault="00B96B5D" w:rsidP="00B96B5D">
      <w:pPr>
        <w:rPr>
          <w:b/>
          <w:i/>
        </w:rPr>
      </w:pPr>
      <w:r w:rsidRPr="00B96B5D">
        <w:rPr>
          <w:b/>
          <w:i/>
        </w:rPr>
        <w:br w:type="page"/>
      </w:r>
    </w:p>
    <w:p w14:paraId="63BA0618" w14:textId="77777777" w:rsidR="00B96B5D" w:rsidRPr="00B96B5D" w:rsidRDefault="00B96B5D" w:rsidP="00B96B5D">
      <w:pPr>
        <w:spacing w:after="0"/>
        <w:rPr>
          <w:b/>
          <w:i/>
        </w:rPr>
      </w:pPr>
    </w:p>
    <w:p w14:paraId="7288C379" w14:textId="77777777" w:rsidR="00B96B5D" w:rsidRPr="007C657C" w:rsidRDefault="00B96B5D" w:rsidP="007C657C">
      <w:pPr>
        <w:spacing w:after="0"/>
        <w:contextualSpacing/>
        <w:rPr>
          <w:b/>
          <w:iCs/>
          <w:sz w:val="24"/>
          <w:szCs w:val="24"/>
        </w:rPr>
      </w:pPr>
      <w:r w:rsidRPr="007C657C">
        <w:rPr>
          <w:b/>
          <w:iCs/>
          <w:sz w:val="24"/>
          <w:szCs w:val="24"/>
        </w:rPr>
        <w:t>Spolupráce školy a rodiny</w:t>
      </w:r>
    </w:p>
    <w:tbl>
      <w:tblPr>
        <w:tblStyle w:val="Mkatabulky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20"/>
        <w:gridCol w:w="4522"/>
      </w:tblGrid>
      <w:tr w:rsidR="00B96B5D" w:rsidRPr="00B96B5D" w14:paraId="0FDE7FE5" w14:textId="77777777" w:rsidTr="009B1C4E">
        <w:tc>
          <w:tcPr>
            <w:tcW w:w="4606" w:type="dxa"/>
            <w:shd w:val="clear" w:color="auto" w:fill="FFD653"/>
          </w:tcPr>
          <w:p w14:paraId="03BFF1BF" w14:textId="77777777" w:rsidR="00B96B5D" w:rsidRPr="00B96B5D" w:rsidRDefault="00B96B5D" w:rsidP="00B96B5D">
            <w:pPr>
              <w:jc w:val="center"/>
              <w:rPr>
                <w:b/>
              </w:rPr>
            </w:pPr>
            <w:r w:rsidRPr="00B96B5D">
              <w:rPr>
                <w:b/>
              </w:rPr>
              <w:t>SILNÉ STRÁNKY</w:t>
            </w:r>
          </w:p>
        </w:tc>
        <w:tc>
          <w:tcPr>
            <w:tcW w:w="4606" w:type="dxa"/>
            <w:shd w:val="clear" w:color="auto" w:fill="FFD653"/>
          </w:tcPr>
          <w:p w14:paraId="75A9D85E" w14:textId="77777777" w:rsidR="00B96B5D" w:rsidRPr="00B96B5D" w:rsidRDefault="00B96B5D" w:rsidP="00B96B5D">
            <w:pPr>
              <w:jc w:val="center"/>
              <w:rPr>
                <w:b/>
              </w:rPr>
            </w:pPr>
            <w:r w:rsidRPr="00B96B5D">
              <w:rPr>
                <w:b/>
              </w:rPr>
              <w:t>SLABÉ STRÁNKY</w:t>
            </w:r>
          </w:p>
        </w:tc>
      </w:tr>
      <w:tr w:rsidR="00B96B5D" w:rsidRPr="00B96B5D" w14:paraId="673E0777" w14:textId="77777777" w:rsidTr="009B1C4E">
        <w:tc>
          <w:tcPr>
            <w:tcW w:w="4606" w:type="dxa"/>
          </w:tcPr>
          <w:p w14:paraId="65DD1D7A" w14:textId="77777777" w:rsidR="00B96B5D" w:rsidRPr="00B96B5D" w:rsidRDefault="00B96B5D">
            <w:pPr>
              <w:numPr>
                <w:ilvl w:val="0"/>
                <w:numId w:val="25"/>
              </w:numPr>
              <w:ind w:left="284" w:hanging="284"/>
              <w:contextualSpacing/>
            </w:pPr>
            <w:r w:rsidRPr="00B96B5D">
              <w:t>možnosti škol ovlivnit názory a hodnoty rodin a potažmo i široké veřejnosti</w:t>
            </w:r>
          </w:p>
          <w:p w14:paraId="6EC0AE61" w14:textId="77777777" w:rsidR="00B96B5D" w:rsidRPr="00B96B5D" w:rsidRDefault="00B96B5D">
            <w:pPr>
              <w:numPr>
                <w:ilvl w:val="0"/>
                <w:numId w:val="25"/>
              </w:numPr>
              <w:ind w:left="284" w:hanging="284"/>
              <w:contextualSpacing/>
            </w:pPr>
            <w:r w:rsidRPr="00B96B5D">
              <w:t>zájmové aktivity pro děti i pro rodiče a prarodiče</w:t>
            </w:r>
          </w:p>
          <w:p w14:paraId="70EEB001" w14:textId="77777777" w:rsidR="00B96B5D" w:rsidRPr="00B96B5D" w:rsidRDefault="00B96B5D">
            <w:pPr>
              <w:numPr>
                <w:ilvl w:val="0"/>
                <w:numId w:val="25"/>
              </w:numPr>
              <w:ind w:left="284" w:hanging="284"/>
              <w:contextualSpacing/>
            </w:pPr>
            <w:r w:rsidRPr="00B96B5D">
              <w:t>individuální přístup a konzultace s rodiči</w:t>
            </w:r>
          </w:p>
          <w:p w14:paraId="0FE2FE71" w14:textId="6CB66A33" w:rsidR="00B96B5D" w:rsidRPr="00B96B5D" w:rsidRDefault="00B96B5D">
            <w:pPr>
              <w:numPr>
                <w:ilvl w:val="0"/>
                <w:numId w:val="25"/>
              </w:numPr>
              <w:ind w:left="284" w:hanging="284"/>
              <w:contextualSpacing/>
            </w:pPr>
            <w:r w:rsidRPr="00B96B5D">
              <w:t>školy a školská zařízení jsou komunitními centry pro život v obci</w:t>
            </w:r>
          </w:p>
          <w:p w14:paraId="1247F412" w14:textId="77777777" w:rsidR="00B96B5D" w:rsidRPr="00B96B5D" w:rsidRDefault="00B96B5D">
            <w:pPr>
              <w:numPr>
                <w:ilvl w:val="0"/>
                <w:numId w:val="25"/>
              </w:numPr>
              <w:ind w:left="284" w:hanging="284"/>
              <w:contextualSpacing/>
            </w:pPr>
            <w:r w:rsidRPr="00B96B5D">
              <w:t>MŠ mají plán spolupráce s rodinou</w:t>
            </w:r>
          </w:p>
        </w:tc>
        <w:tc>
          <w:tcPr>
            <w:tcW w:w="4606" w:type="dxa"/>
          </w:tcPr>
          <w:p w14:paraId="6D6B00CC" w14:textId="77777777" w:rsidR="00B96B5D" w:rsidRPr="00B96B5D" w:rsidRDefault="00B96B5D">
            <w:pPr>
              <w:numPr>
                <w:ilvl w:val="0"/>
                <w:numId w:val="25"/>
              </w:numPr>
              <w:ind w:left="356" w:hanging="356"/>
              <w:contextualSpacing/>
            </w:pPr>
            <w:r w:rsidRPr="00B96B5D">
              <w:t>malá informovanost rodin s intaktními dětmi</w:t>
            </w:r>
          </w:p>
          <w:p w14:paraId="3D0A7D08" w14:textId="77777777" w:rsidR="00B96B5D" w:rsidRPr="00B96B5D" w:rsidRDefault="00B96B5D">
            <w:pPr>
              <w:numPr>
                <w:ilvl w:val="0"/>
                <w:numId w:val="25"/>
              </w:numPr>
              <w:ind w:left="356" w:hanging="356"/>
              <w:contextualSpacing/>
              <w:rPr>
                <w:b/>
              </w:rPr>
            </w:pPr>
            <w:r w:rsidRPr="00B96B5D">
              <w:rPr>
                <w:b/>
              </w:rPr>
              <w:t>rodiče dětí s postižením požadují zpravidla náročnější přístup – nejsou v MŠ kompetentní pracovnice</w:t>
            </w:r>
          </w:p>
          <w:p w14:paraId="566B7D89" w14:textId="292CBC5C" w:rsidR="00B96B5D" w:rsidRDefault="00B96B5D">
            <w:pPr>
              <w:numPr>
                <w:ilvl w:val="0"/>
                <w:numId w:val="25"/>
              </w:numPr>
              <w:ind w:left="356" w:hanging="356"/>
              <w:contextualSpacing/>
            </w:pPr>
            <w:r w:rsidRPr="00B96B5D">
              <w:t>rozdílné představy o možnostech spolupráce školy s</w:t>
            </w:r>
            <w:r w:rsidR="00CB0EAF">
              <w:t> </w:t>
            </w:r>
            <w:r w:rsidRPr="00B96B5D">
              <w:t>rodiči</w:t>
            </w:r>
          </w:p>
          <w:p w14:paraId="481B275C" w14:textId="402F0D88" w:rsidR="00CB0EAF" w:rsidRPr="00B96B5D" w:rsidRDefault="00CB0EAF">
            <w:pPr>
              <w:numPr>
                <w:ilvl w:val="0"/>
                <w:numId w:val="25"/>
              </w:numPr>
              <w:ind w:left="356" w:hanging="356"/>
              <w:contextualSpacing/>
            </w:pPr>
            <w:r>
              <w:t>negativní působení rodičů na pedagogy MŠ (pedagog je „první na ráně“)</w:t>
            </w:r>
          </w:p>
          <w:p w14:paraId="74BBE49B" w14:textId="77777777" w:rsidR="00B96B5D" w:rsidRPr="00B96B5D" w:rsidRDefault="00B96B5D">
            <w:pPr>
              <w:numPr>
                <w:ilvl w:val="0"/>
                <w:numId w:val="25"/>
              </w:numPr>
              <w:ind w:left="356" w:hanging="356"/>
              <w:contextualSpacing/>
            </w:pPr>
            <w:r w:rsidRPr="00B96B5D">
              <w:t>omezené možnosti budov MŠ pro vzájemné setkávání učitelek a rodičů</w:t>
            </w:r>
          </w:p>
        </w:tc>
      </w:tr>
      <w:tr w:rsidR="00B96B5D" w:rsidRPr="00B96B5D" w14:paraId="27F3D2FE" w14:textId="77777777" w:rsidTr="009B1C4E">
        <w:tc>
          <w:tcPr>
            <w:tcW w:w="4606" w:type="dxa"/>
            <w:shd w:val="clear" w:color="auto" w:fill="FFD653"/>
          </w:tcPr>
          <w:p w14:paraId="51B1557E" w14:textId="77777777" w:rsidR="00B96B5D" w:rsidRPr="00B96B5D" w:rsidRDefault="00B96B5D" w:rsidP="00B96B5D">
            <w:pPr>
              <w:jc w:val="center"/>
              <w:rPr>
                <w:b/>
              </w:rPr>
            </w:pPr>
            <w:r w:rsidRPr="00B96B5D">
              <w:rPr>
                <w:b/>
              </w:rPr>
              <w:t>PŘÍLEŽITOSTI</w:t>
            </w:r>
          </w:p>
        </w:tc>
        <w:tc>
          <w:tcPr>
            <w:tcW w:w="4606" w:type="dxa"/>
            <w:shd w:val="clear" w:color="auto" w:fill="FFD653"/>
          </w:tcPr>
          <w:p w14:paraId="1B29A6E1" w14:textId="77777777" w:rsidR="00B96B5D" w:rsidRPr="00B96B5D" w:rsidRDefault="00B96B5D" w:rsidP="00B96B5D">
            <w:pPr>
              <w:jc w:val="center"/>
              <w:rPr>
                <w:b/>
              </w:rPr>
            </w:pPr>
            <w:r w:rsidRPr="00B96B5D">
              <w:rPr>
                <w:b/>
              </w:rPr>
              <w:t>OHROŽENÍ</w:t>
            </w:r>
          </w:p>
        </w:tc>
      </w:tr>
      <w:tr w:rsidR="00B96B5D" w:rsidRPr="00B96B5D" w14:paraId="7C8F5256" w14:textId="77777777" w:rsidTr="009B1C4E">
        <w:tc>
          <w:tcPr>
            <w:tcW w:w="4606" w:type="dxa"/>
          </w:tcPr>
          <w:p w14:paraId="4FF2182A" w14:textId="77777777" w:rsidR="00B96B5D" w:rsidRPr="00B96B5D" w:rsidRDefault="00B96B5D">
            <w:pPr>
              <w:numPr>
                <w:ilvl w:val="0"/>
                <w:numId w:val="26"/>
              </w:numPr>
              <w:ind w:left="284" w:hanging="284"/>
              <w:contextualSpacing/>
            </w:pPr>
            <w:r w:rsidRPr="00B96B5D">
              <w:t xml:space="preserve">organizování akcí, které umožní potřebnou osvětu v rámci potřeb dětí, inkluzivního vzdělávání, společenských hodnot …  </w:t>
            </w:r>
          </w:p>
          <w:p w14:paraId="1595DE73" w14:textId="77777777" w:rsidR="00B96B5D" w:rsidRPr="00B96B5D" w:rsidRDefault="00B96B5D">
            <w:pPr>
              <w:numPr>
                <w:ilvl w:val="0"/>
                <w:numId w:val="26"/>
              </w:numPr>
              <w:ind w:left="284" w:hanging="284"/>
              <w:contextualSpacing/>
              <w:rPr>
                <w:i/>
                <w:u w:val="single"/>
              </w:rPr>
            </w:pPr>
            <w:r w:rsidRPr="00B96B5D">
              <w:t>akce na základě potřeb rodičů</w:t>
            </w:r>
          </w:p>
          <w:p w14:paraId="3183976D" w14:textId="77777777" w:rsidR="00B96B5D" w:rsidRPr="00B96B5D" w:rsidRDefault="00B96B5D" w:rsidP="00B96B5D"/>
        </w:tc>
        <w:tc>
          <w:tcPr>
            <w:tcW w:w="4606" w:type="dxa"/>
          </w:tcPr>
          <w:p w14:paraId="20550C89" w14:textId="5F65EE4F" w:rsidR="00B96B5D" w:rsidRPr="00B96B5D" w:rsidRDefault="00140714">
            <w:pPr>
              <w:numPr>
                <w:ilvl w:val="0"/>
                <w:numId w:val="26"/>
              </w:numPr>
              <w:ind w:left="356" w:hanging="284"/>
              <w:contextualSpacing/>
            </w:pPr>
            <w:r>
              <w:t>nedostatek kompetencí k některým situacím, které musí MŠ řešit</w:t>
            </w:r>
          </w:p>
          <w:p w14:paraId="79CEB8BC" w14:textId="77777777" w:rsidR="00B96B5D" w:rsidRPr="00B96B5D" w:rsidRDefault="00B96B5D">
            <w:pPr>
              <w:numPr>
                <w:ilvl w:val="0"/>
                <w:numId w:val="26"/>
              </w:numPr>
              <w:ind w:left="356" w:hanging="284"/>
              <w:contextualSpacing/>
            </w:pPr>
            <w:r w:rsidRPr="00B96B5D">
              <w:t>nedostatek času rodičů</w:t>
            </w:r>
          </w:p>
          <w:p w14:paraId="0A9203C1" w14:textId="77777777" w:rsidR="00B96B5D" w:rsidRPr="00B96B5D" w:rsidRDefault="00B96B5D">
            <w:pPr>
              <w:numPr>
                <w:ilvl w:val="0"/>
                <w:numId w:val="26"/>
              </w:numPr>
              <w:ind w:left="356" w:hanging="284"/>
              <w:contextualSpacing/>
            </w:pPr>
            <w:r w:rsidRPr="00B96B5D">
              <w:t>odkládání dětí do zájmových útvarů (hlídání za relativně nízkou finanční částku)</w:t>
            </w:r>
          </w:p>
          <w:p w14:paraId="1EA6B58B" w14:textId="77777777" w:rsidR="00B96B5D" w:rsidRPr="00B96B5D" w:rsidRDefault="00B96B5D">
            <w:pPr>
              <w:numPr>
                <w:ilvl w:val="0"/>
                <w:numId w:val="26"/>
              </w:numPr>
              <w:ind w:left="356" w:hanging="284"/>
              <w:contextualSpacing/>
            </w:pPr>
            <w:r w:rsidRPr="00B96B5D">
              <w:t>nezájem rodičů o aktivity školy, komunikaci</w:t>
            </w:r>
          </w:p>
        </w:tc>
      </w:tr>
    </w:tbl>
    <w:p w14:paraId="215699F7" w14:textId="77777777" w:rsidR="00B96B5D" w:rsidRPr="00B96B5D" w:rsidRDefault="00B96B5D" w:rsidP="00B96B5D">
      <w:pPr>
        <w:spacing w:after="0"/>
        <w:rPr>
          <w:b/>
          <w:i/>
        </w:rPr>
      </w:pPr>
    </w:p>
    <w:p w14:paraId="125D61CA" w14:textId="77777777" w:rsidR="00B96B5D" w:rsidRPr="00FA2676" w:rsidRDefault="00B96B5D" w:rsidP="00FA2676">
      <w:pPr>
        <w:spacing w:after="0"/>
        <w:contextualSpacing/>
        <w:rPr>
          <w:b/>
          <w:iCs/>
          <w:sz w:val="24"/>
          <w:szCs w:val="24"/>
        </w:rPr>
      </w:pPr>
      <w:r w:rsidRPr="00FA2676">
        <w:rPr>
          <w:b/>
          <w:iCs/>
          <w:sz w:val="24"/>
          <w:szCs w:val="24"/>
        </w:rPr>
        <w:t>Ostatní faktory</w:t>
      </w:r>
    </w:p>
    <w:tbl>
      <w:tblPr>
        <w:tblStyle w:val="Mkatabulky1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06"/>
        <w:gridCol w:w="4716"/>
      </w:tblGrid>
      <w:tr w:rsidR="00B96B5D" w:rsidRPr="00B96B5D" w14:paraId="17125B09" w14:textId="77777777" w:rsidTr="009B1C4E">
        <w:tc>
          <w:tcPr>
            <w:tcW w:w="4606" w:type="dxa"/>
            <w:shd w:val="clear" w:color="auto" w:fill="FFD653"/>
          </w:tcPr>
          <w:p w14:paraId="237D39AF" w14:textId="77777777" w:rsidR="00B96B5D" w:rsidRPr="00B96B5D" w:rsidRDefault="00B96B5D" w:rsidP="00B96B5D">
            <w:pPr>
              <w:jc w:val="center"/>
              <w:rPr>
                <w:b/>
              </w:rPr>
            </w:pPr>
            <w:r w:rsidRPr="00B96B5D">
              <w:rPr>
                <w:b/>
              </w:rPr>
              <w:t>SILNÉ STRÁNKY</w:t>
            </w:r>
          </w:p>
        </w:tc>
        <w:tc>
          <w:tcPr>
            <w:tcW w:w="4716" w:type="dxa"/>
            <w:shd w:val="clear" w:color="auto" w:fill="FFD653"/>
          </w:tcPr>
          <w:p w14:paraId="161AA400" w14:textId="77777777" w:rsidR="00B96B5D" w:rsidRPr="00B96B5D" w:rsidRDefault="00B96B5D" w:rsidP="00B96B5D">
            <w:pPr>
              <w:jc w:val="center"/>
              <w:rPr>
                <w:b/>
              </w:rPr>
            </w:pPr>
            <w:r w:rsidRPr="00B96B5D">
              <w:rPr>
                <w:b/>
              </w:rPr>
              <w:t>SLABÉ STRÁNKY</w:t>
            </w:r>
          </w:p>
        </w:tc>
      </w:tr>
      <w:tr w:rsidR="00B96B5D" w:rsidRPr="00B96B5D" w14:paraId="08AEBDCB" w14:textId="77777777" w:rsidTr="009B1C4E">
        <w:tc>
          <w:tcPr>
            <w:tcW w:w="4606" w:type="dxa"/>
          </w:tcPr>
          <w:p w14:paraId="363B233D" w14:textId="77777777" w:rsidR="00B96B5D" w:rsidRPr="00B96B5D" w:rsidRDefault="00B96B5D" w:rsidP="00B96B5D"/>
          <w:p w14:paraId="15C3B321" w14:textId="77777777" w:rsidR="00B96B5D" w:rsidRPr="00B96B5D" w:rsidRDefault="00B96B5D" w:rsidP="00B96B5D"/>
          <w:p w14:paraId="0FBBB5E9" w14:textId="77777777" w:rsidR="00B96B5D" w:rsidRPr="00B96B5D" w:rsidRDefault="00B96B5D" w:rsidP="00B96B5D"/>
          <w:p w14:paraId="2F3E529C" w14:textId="77777777" w:rsidR="00B96B5D" w:rsidRPr="00B96B5D" w:rsidRDefault="00B96B5D" w:rsidP="00B96B5D"/>
          <w:p w14:paraId="04F3EF89" w14:textId="77777777" w:rsidR="00B96B5D" w:rsidRPr="00B96B5D" w:rsidRDefault="00B96B5D" w:rsidP="00B96B5D"/>
        </w:tc>
        <w:tc>
          <w:tcPr>
            <w:tcW w:w="4716" w:type="dxa"/>
          </w:tcPr>
          <w:p w14:paraId="1D390B7A" w14:textId="77777777" w:rsidR="00B96B5D" w:rsidRPr="00B96B5D" w:rsidRDefault="00B96B5D">
            <w:pPr>
              <w:numPr>
                <w:ilvl w:val="0"/>
                <w:numId w:val="27"/>
              </w:numPr>
              <w:ind w:left="497" w:hanging="425"/>
              <w:contextualSpacing/>
            </w:pPr>
            <w:r w:rsidRPr="00B96B5D">
              <w:t>nefunkční systémové pojetí, nedostatek vhodných podpůrných programů</w:t>
            </w:r>
          </w:p>
          <w:p w14:paraId="3079FD58" w14:textId="77777777" w:rsidR="00B96B5D" w:rsidRPr="00B96B5D" w:rsidRDefault="00B96B5D">
            <w:pPr>
              <w:numPr>
                <w:ilvl w:val="0"/>
                <w:numId w:val="27"/>
              </w:numPr>
              <w:ind w:left="497" w:hanging="425"/>
              <w:contextualSpacing/>
            </w:pPr>
            <w:r w:rsidRPr="00B96B5D">
              <w:t>slučování MŠ a ZŠ</w:t>
            </w:r>
          </w:p>
          <w:p w14:paraId="52F8F162" w14:textId="77777777" w:rsidR="00B96B5D" w:rsidRPr="00B96B5D" w:rsidRDefault="00B96B5D">
            <w:pPr>
              <w:numPr>
                <w:ilvl w:val="0"/>
                <w:numId w:val="27"/>
              </w:numPr>
              <w:ind w:left="497" w:hanging="425"/>
              <w:contextualSpacing/>
            </w:pPr>
            <w:r w:rsidRPr="00B96B5D">
              <w:t>MŠ sloučeny do větších subjektů – odloučená pracoviště</w:t>
            </w:r>
          </w:p>
          <w:p w14:paraId="33512354" w14:textId="77777777" w:rsidR="00B96B5D" w:rsidRPr="00B96B5D" w:rsidRDefault="00B96B5D">
            <w:pPr>
              <w:numPr>
                <w:ilvl w:val="0"/>
                <w:numId w:val="27"/>
              </w:numPr>
              <w:ind w:left="497" w:hanging="425"/>
              <w:contextualSpacing/>
            </w:pPr>
            <w:r w:rsidRPr="00B96B5D">
              <w:t>chybí podpora škol ze strany KÚ, zřizovatelů</w:t>
            </w:r>
          </w:p>
          <w:p w14:paraId="200ECAA0" w14:textId="77777777" w:rsidR="00B96B5D" w:rsidRPr="00140714" w:rsidRDefault="00140714">
            <w:pPr>
              <w:numPr>
                <w:ilvl w:val="0"/>
                <w:numId w:val="27"/>
              </w:numPr>
              <w:ind w:left="497" w:hanging="425"/>
              <w:contextualSpacing/>
              <w:rPr>
                <w:color w:val="FF0000"/>
              </w:rPr>
            </w:pPr>
            <w:r>
              <w:t xml:space="preserve">nevhodné a nesprávné legislativní zařazení pedagogů, </w:t>
            </w:r>
            <w:r w:rsidR="00B96B5D" w:rsidRPr="00B96B5D">
              <w:t>platové tarify – uč. MŠ 8 -9 p. t., na ZŠ od 12. p. t.</w:t>
            </w:r>
          </w:p>
          <w:p w14:paraId="4AC5287A" w14:textId="3103C634" w:rsidR="00140714" w:rsidRPr="00B96B5D" w:rsidRDefault="00EA3C90">
            <w:pPr>
              <w:numPr>
                <w:ilvl w:val="0"/>
                <w:numId w:val="27"/>
              </w:numPr>
              <w:ind w:left="497" w:hanging="425"/>
              <w:contextualSpacing/>
              <w:rPr>
                <w:color w:val="FF0000"/>
              </w:rPr>
            </w:pPr>
            <w:r w:rsidRPr="007C657C">
              <w:t>platové tabulky nepedagogických zaměstnanců MŠ z velké části pod minimální a zaručenou mzdou</w:t>
            </w:r>
          </w:p>
        </w:tc>
      </w:tr>
      <w:tr w:rsidR="00B96B5D" w:rsidRPr="00B96B5D" w14:paraId="026BAB88" w14:textId="77777777" w:rsidTr="009B1C4E">
        <w:tc>
          <w:tcPr>
            <w:tcW w:w="4606" w:type="dxa"/>
            <w:shd w:val="clear" w:color="auto" w:fill="FFD653"/>
          </w:tcPr>
          <w:p w14:paraId="32B3D6AF" w14:textId="77777777" w:rsidR="00B96B5D" w:rsidRPr="00B96B5D" w:rsidRDefault="00B96B5D" w:rsidP="00B96B5D">
            <w:pPr>
              <w:jc w:val="center"/>
              <w:rPr>
                <w:b/>
              </w:rPr>
            </w:pPr>
            <w:r w:rsidRPr="00B96B5D">
              <w:rPr>
                <w:b/>
              </w:rPr>
              <w:t>PŘÍLEŽITOSTI</w:t>
            </w:r>
          </w:p>
        </w:tc>
        <w:tc>
          <w:tcPr>
            <w:tcW w:w="4716" w:type="dxa"/>
            <w:shd w:val="clear" w:color="auto" w:fill="FFD653"/>
          </w:tcPr>
          <w:p w14:paraId="383FCB6B" w14:textId="77777777" w:rsidR="00B96B5D" w:rsidRPr="00B96B5D" w:rsidRDefault="00B96B5D" w:rsidP="00B96B5D">
            <w:pPr>
              <w:jc w:val="center"/>
              <w:rPr>
                <w:b/>
              </w:rPr>
            </w:pPr>
            <w:r w:rsidRPr="00B96B5D">
              <w:rPr>
                <w:b/>
              </w:rPr>
              <w:t>OHROŽENÍ</w:t>
            </w:r>
          </w:p>
        </w:tc>
      </w:tr>
      <w:tr w:rsidR="00B96B5D" w:rsidRPr="00B96B5D" w14:paraId="03C3E9A5" w14:textId="77777777" w:rsidTr="009B1C4E">
        <w:tc>
          <w:tcPr>
            <w:tcW w:w="4606" w:type="dxa"/>
          </w:tcPr>
          <w:p w14:paraId="77A023D8" w14:textId="77777777" w:rsidR="00B96B5D" w:rsidRPr="00B96B5D" w:rsidRDefault="00B96B5D">
            <w:pPr>
              <w:numPr>
                <w:ilvl w:val="0"/>
                <w:numId w:val="28"/>
              </w:numPr>
              <w:ind w:left="284" w:hanging="284"/>
              <w:contextualSpacing/>
              <w:rPr>
                <w:b/>
              </w:rPr>
            </w:pPr>
            <w:r w:rsidRPr="00B96B5D">
              <w:rPr>
                <w:b/>
              </w:rPr>
              <w:t>užší propojení MŠ s OU – praxe studentů, komunikace o potřebách v přípravě studentů</w:t>
            </w:r>
          </w:p>
          <w:p w14:paraId="558C1273" w14:textId="77777777" w:rsidR="00B96B5D" w:rsidRPr="00B96B5D" w:rsidRDefault="00B96B5D">
            <w:pPr>
              <w:numPr>
                <w:ilvl w:val="0"/>
                <w:numId w:val="28"/>
              </w:numPr>
              <w:ind w:left="284" w:hanging="284"/>
              <w:contextualSpacing/>
              <w:rPr>
                <w:b/>
              </w:rPr>
            </w:pPr>
            <w:r w:rsidRPr="00B96B5D">
              <w:rPr>
                <w:b/>
              </w:rPr>
              <w:t>projekty širokého záběru v rámci městských obvodů, města OV, spolupracujících měst, mezinárodní</w:t>
            </w:r>
          </w:p>
          <w:p w14:paraId="79ACB5CB" w14:textId="77777777" w:rsidR="00B96B5D" w:rsidRPr="00B96B5D" w:rsidRDefault="00B96B5D">
            <w:pPr>
              <w:numPr>
                <w:ilvl w:val="0"/>
                <w:numId w:val="28"/>
              </w:numPr>
              <w:ind w:left="284" w:hanging="284"/>
              <w:contextualSpacing/>
            </w:pPr>
            <w:r w:rsidRPr="00B96B5D">
              <w:lastRenderedPageBreak/>
              <w:t>prezentace profese a její významnosti mezi laickou i odbornou veřejností</w:t>
            </w:r>
          </w:p>
          <w:p w14:paraId="71C71BCA" w14:textId="0A4AFDEF" w:rsidR="00B96B5D" w:rsidRPr="00B96B5D" w:rsidRDefault="004C360F">
            <w:pPr>
              <w:numPr>
                <w:ilvl w:val="0"/>
                <w:numId w:val="28"/>
              </w:numPr>
              <w:ind w:left="284" w:hanging="284"/>
              <w:contextualSpacing/>
            </w:pPr>
            <w:r>
              <w:t xml:space="preserve">funkční a aktivní </w:t>
            </w:r>
            <w:r w:rsidR="00B96B5D" w:rsidRPr="00B96B5D">
              <w:t xml:space="preserve">pracovní skupina </w:t>
            </w:r>
            <w:r>
              <w:t xml:space="preserve">pro </w:t>
            </w:r>
            <w:r w:rsidR="00B96B5D" w:rsidRPr="00B96B5D">
              <w:t>předškolní vzdělávání a péč</w:t>
            </w:r>
            <w:r>
              <w:t>i</w:t>
            </w:r>
            <w:r w:rsidR="00B96B5D" w:rsidRPr="00B96B5D">
              <w:t xml:space="preserve"> v rámci MAP</w:t>
            </w:r>
          </w:p>
        </w:tc>
        <w:tc>
          <w:tcPr>
            <w:tcW w:w="4716" w:type="dxa"/>
          </w:tcPr>
          <w:p w14:paraId="7E81F5B6" w14:textId="77777777" w:rsidR="00B96B5D" w:rsidRPr="00B96B5D" w:rsidRDefault="00B96B5D">
            <w:pPr>
              <w:numPr>
                <w:ilvl w:val="0"/>
                <w:numId w:val="28"/>
              </w:numPr>
              <w:ind w:left="497" w:hanging="425"/>
              <w:contextualSpacing/>
            </w:pPr>
            <w:r w:rsidRPr="00B96B5D">
              <w:lastRenderedPageBreak/>
              <w:t>vyhoření pedagogů – pozdní odchod do důchodu</w:t>
            </w:r>
          </w:p>
          <w:p w14:paraId="5ABC4585" w14:textId="77777777" w:rsidR="00B96B5D" w:rsidRPr="00B96B5D" w:rsidRDefault="00B96B5D">
            <w:pPr>
              <w:numPr>
                <w:ilvl w:val="0"/>
                <w:numId w:val="28"/>
              </w:numPr>
              <w:ind w:left="497" w:hanging="425"/>
              <w:contextualSpacing/>
              <w:rPr>
                <w:color w:val="FF0000"/>
              </w:rPr>
            </w:pPr>
            <w:r w:rsidRPr="00B96B5D">
              <w:t xml:space="preserve">nerespektování duševní hygieny dětí (děti po 12 měsíců až 10 a více hod v zařízení, velký počet dětí ve třídách - odhlížení od </w:t>
            </w:r>
            <w:r w:rsidRPr="00B96B5D">
              <w:lastRenderedPageBreak/>
              <w:t xml:space="preserve">alarmujícího duševního i zdravotního stavu JIŽ předškolních dětí </w:t>
            </w:r>
          </w:p>
        </w:tc>
      </w:tr>
    </w:tbl>
    <w:p w14:paraId="0DE708C1" w14:textId="77777777" w:rsidR="00B96B5D" w:rsidRPr="00B96B5D" w:rsidRDefault="00B96B5D" w:rsidP="00B96B5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outlineLvl w:val="4"/>
        <w:rPr>
          <w:rFonts w:asciiTheme="majorHAnsi" w:eastAsiaTheme="majorEastAsia" w:hAnsiTheme="majorHAnsi" w:cstheme="majorBidi"/>
          <w:b/>
          <w:color w:val="243F60" w:themeColor="accent1" w:themeShade="7F"/>
          <w:sz w:val="36"/>
          <w:szCs w:val="36"/>
          <w:lang w:eastAsia="cs-CZ"/>
        </w:rPr>
      </w:pPr>
    </w:p>
    <w:p w14:paraId="73479539" w14:textId="445D1C87" w:rsidR="00B96B5D" w:rsidRPr="007C657C" w:rsidRDefault="00B96B5D">
      <w:pPr>
        <w:pStyle w:val="Nadpis3"/>
        <w:numPr>
          <w:ilvl w:val="2"/>
          <w:numId w:val="60"/>
        </w:numPr>
        <w:rPr>
          <w:lang w:eastAsia="cs-CZ"/>
        </w:rPr>
      </w:pPr>
      <w:bookmarkStart w:id="8" w:name="_Toc117246674"/>
      <w:r w:rsidRPr="007C657C">
        <w:rPr>
          <w:lang w:eastAsia="cs-CZ"/>
        </w:rPr>
        <w:t>Aktualizace/stanovení hlavních problémů k řešení pro aktualizaci strategických cílů a priorit</w:t>
      </w:r>
      <w:bookmarkStart w:id="9" w:name="_Hlk117238570"/>
      <w:bookmarkEnd w:id="8"/>
      <w:r w:rsidRPr="007C657C">
        <w:rPr>
          <w:lang w:eastAsia="cs-CZ"/>
        </w:rPr>
        <w:t xml:space="preserve"> </w:t>
      </w:r>
    </w:p>
    <w:bookmarkEnd w:id="9"/>
    <w:p w14:paraId="2D229C54" w14:textId="77777777" w:rsidR="007C657C" w:rsidRDefault="007C657C" w:rsidP="007C657C">
      <w:pPr>
        <w:spacing w:line="22" w:lineRule="atLeast"/>
        <w:jc w:val="both"/>
      </w:pPr>
      <w:r>
        <w:t>Pracovní skupina pro předškolní vzdělávání a péči MAP ORP Ostrava III určila po provedení revize SWOT analýzy tyto</w:t>
      </w:r>
      <w:r w:rsidRPr="0010084C">
        <w:t xml:space="preserve"> oblasti/hlavní problémy k</w:t>
      </w:r>
      <w:r>
        <w:t> </w:t>
      </w:r>
      <w:r w:rsidRPr="0010084C">
        <w:t>řešení</w:t>
      </w:r>
      <w:r>
        <w:t>:</w:t>
      </w:r>
    </w:p>
    <w:p w14:paraId="23D41085" w14:textId="77777777" w:rsidR="007C657C" w:rsidRPr="00AF4BBF" w:rsidRDefault="007C657C" w:rsidP="00DE08B9">
      <w:pPr>
        <w:pStyle w:val="Odstavecseseznamem"/>
        <w:numPr>
          <w:ilvl w:val="0"/>
          <w:numId w:val="62"/>
        </w:numPr>
        <w:spacing w:after="0" w:line="22" w:lineRule="atLeast"/>
        <w:ind w:left="284" w:hanging="284"/>
        <w:contextualSpacing w:val="0"/>
        <w:jc w:val="both"/>
        <w:rPr>
          <w:bCs/>
        </w:rPr>
      </w:pPr>
      <w:r w:rsidRPr="00AF4BBF">
        <w:rPr>
          <w:bCs/>
        </w:rPr>
        <w:t>Podpora infrastruktury a materiálního vybavení mateřských škol a zařízení podílejících se na předškolním vzdělávání</w:t>
      </w:r>
    </w:p>
    <w:p w14:paraId="198A752B" w14:textId="77777777" w:rsidR="007C657C" w:rsidRPr="00AF4BBF" w:rsidRDefault="007C657C" w:rsidP="00DE08B9">
      <w:pPr>
        <w:pStyle w:val="Odstavecseseznamem"/>
        <w:numPr>
          <w:ilvl w:val="0"/>
          <w:numId w:val="62"/>
        </w:numPr>
        <w:spacing w:after="0" w:line="22" w:lineRule="atLeast"/>
        <w:ind w:left="284" w:hanging="284"/>
        <w:contextualSpacing w:val="0"/>
        <w:rPr>
          <w:bCs/>
        </w:rPr>
      </w:pPr>
      <w:r w:rsidRPr="00AF4BBF">
        <w:rPr>
          <w:bCs/>
        </w:rPr>
        <w:t xml:space="preserve">Podpora kvantity i kvality v oblasti lidských zdrojů, </w:t>
      </w:r>
    </w:p>
    <w:p w14:paraId="6FBDA498" w14:textId="77777777" w:rsidR="007C657C" w:rsidRPr="00AF4BBF" w:rsidRDefault="007C657C" w:rsidP="00DE08B9">
      <w:pPr>
        <w:pStyle w:val="Odstavecseseznamem"/>
        <w:numPr>
          <w:ilvl w:val="0"/>
          <w:numId w:val="62"/>
        </w:numPr>
        <w:spacing w:after="0" w:line="22" w:lineRule="atLeast"/>
        <w:ind w:left="284" w:hanging="284"/>
        <w:contextualSpacing w:val="0"/>
        <w:rPr>
          <w:bCs/>
        </w:rPr>
      </w:pPr>
      <w:r w:rsidRPr="00AF4BBF">
        <w:rPr>
          <w:bCs/>
        </w:rPr>
        <w:t>Kvalita přípravy budoucích pedagogických zaměstnanců (OU, VOŠ a střední školy připravující studenty pro tuto profesi)</w:t>
      </w:r>
    </w:p>
    <w:p w14:paraId="59606157" w14:textId="77777777" w:rsidR="007C657C" w:rsidRPr="00AF4BBF" w:rsidRDefault="007C657C" w:rsidP="00DE08B9">
      <w:pPr>
        <w:pStyle w:val="Odstavecseseznamem"/>
        <w:numPr>
          <w:ilvl w:val="0"/>
          <w:numId w:val="62"/>
        </w:numPr>
        <w:spacing w:after="0" w:line="22" w:lineRule="atLeast"/>
        <w:ind w:left="284" w:hanging="284"/>
        <w:contextualSpacing w:val="0"/>
        <w:rPr>
          <w:bCs/>
        </w:rPr>
      </w:pPr>
      <w:r w:rsidRPr="00AF4BBF">
        <w:rPr>
          <w:bCs/>
        </w:rPr>
        <w:t>Podpora rozvoje odbornosti pedagogických i nepedagogických zaměstnanců škol (přenos dobré praxe (v rámci města, kraje, ČR i EU)</w:t>
      </w:r>
    </w:p>
    <w:p w14:paraId="618325D6" w14:textId="77777777" w:rsidR="007C657C" w:rsidRPr="00AF4BBF" w:rsidRDefault="007C657C" w:rsidP="00DE08B9">
      <w:pPr>
        <w:pStyle w:val="Odstavecseseznamem"/>
        <w:numPr>
          <w:ilvl w:val="0"/>
          <w:numId w:val="62"/>
        </w:numPr>
        <w:spacing w:after="0" w:line="22" w:lineRule="atLeast"/>
        <w:ind w:left="284" w:hanging="284"/>
        <w:contextualSpacing w:val="0"/>
        <w:rPr>
          <w:bCs/>
        </w:rPr>
      </w:pPr>
      <w:r w:rsidRPr="00AF4BBF">
        <w:rPr>
          <w:bCs/>
        </w:rPr>
        <w:t>Síťování škol, vytváření komunikačních platforem s různým zaměřením</w:t>
      </w:r>
    </w:p>
    <w:p w14:paraId="7F4F7DC5" w14:textId="77777777" w:rsidR="007C657C" w:rsidRPr="00AF4BBF" w:rsidRDefault="007C657C" w:rsidP="00DE08B9">
      <w:pPr>
        <w:pStyle w:val="Odstavecseseznamem"/>
        <w:numPr>
          <w:ilvl w:val="0"/>
          <w:numId w:val="62"/>
        </w:numPr>
        <w:spacing w:after="0" w:line="22" w:lineRule="atLeast"/>
        <w:ind w:left="284" w:hanging="284"/>
        <w:contextualSpacing w:val="0"/>
        <w:rPr>
          <w:bCs/>
        </w:rPr>
      </w:pPr>
      <w:r w:rsidRPr="00AF4BBF">
        <w:rPr>
          <w:bCs/>
        </w:rPr>
        <w:t>Podpora spolupráce s rodinou a dalšími subjekty podílejícími se na výchově a vzdělávání</w:t>
      </w:r>
    </w:p>
    <w:p w14:paraId="5C6C70A4" w14:textId="77777777" w:rsidR="00705BE7" w:rsidRDefault="00705BE7" w:rsidP="00DE08B9"/>
    <w:p w14:paraId="1EBE5744" w14:textId="7ED5DB59" w:rsidR="009F2CBE" w:rsidRDefault="009F2CBE">
      <w:pPr>
        <w:pStyle w:val="Nadpis3"/>
        <w:numPr>
          <w:ilvl w:val="2"/>
          <w:numId w:val="60"/>
        </w:numPr>
      </w:pPr>
      <w:bookmarkStart w:id="10" w:name="_Toc117246675"/>
      <w:r>
        <w:t>Návrh vize oblasti předškolního vzdělávání</w:t>
      </w:r>
      <w:bookmarkStart w:id="11" w:name="_Hlk117238575"/>
      <w:bookmarkEnd w:id="10"/>
    </w:p>
    <w:bookmarkEnd w:id="11"/>
    <w:p w14:paraId="6A1528F7" w14:textId="77777777" w:rsidR="009F2CBE" w:rsidRPr="00A07544" w:rsidRDefault="009F2CBE" w:rsidP="009F2CBE">
      <w:pPr>
        <w:spacing w:line="22" w:lineRule="atLeast"/>
        <w:jc w:val="both"/>
        <w:rPr>
          <w:rFonts w:ascii="Calibri" w:eastAsia="Calibri" w:hAnsi="Calibri" w:cs="Calibri"/>
          <w:b/>
          <w:bCs/>
        </w:rPr>
      </w:pPr>
      <w:r w:rsidRPr="00A07544">
        <w:rPr>
          <w:rFonts w:ascii="Calibri" w:eastAsia="Calibri" w:hAnsi="Calibri" w:cs="Calibri"/>
        </w:rPr>
        <w:t>Předškolní vzdělávání je vysoce profesně ceněnou součástí vzdělávací soustavy. Obsah práce předškolních pedagogů je v souladu s mottem Alberta Einsteina:</w:t>
      </w:r>
    </w:p>
    <w:p w14:paraId="48D17947" w14:textId="77777777" w:rsidR="009F2CBE" w:rsidRPr="00A07544" w:rsidRDefault="009F2CBE" w:rsidP="009F2CBE">
      <w:pPr>
        <w:spacing w:line="22" w:lineRule="atLeast"/>
        <w:jc w:val="both"/>
        <w:rPr>
          <w:rFonts w:ascii="Calibri" w:eastAsia="Calibri" w:hAnsi="Calibri" w:cs="Calibri"/>
          <w:b/>
          <w:bCs/>
          <w:i/>
          <w:iCs/>
        </w:rPr>
      </w:pPr>
      <w:r w:rsidRPr="00A07544">
        <w:rPr>
          <w:rFonts w:ascii="Calibri" w:eastAsia="Calibri" w:hAnsi="Calibri" w:cs="Calibri"/>
          <w:i/>
          <w:iCs/>
        </w:rPr>
        <w:t>„Výchova by měla být taková, aby to, co je nabízeno, bylo přijímáno jako cenný dar, ne jako povinnost“.</w:t>
      </w:r>
      <w:r w:rsidRPr="00A07544">
        <w:rPr>
          <w:rFonts w:ascii="Calibri" w:eastAsia="Calibri" w:hAnsi="Calibri" w:cs="Calibri"/>
        </w:rPr>
        <w:t xml:space="preserve"> </w:t>
      </w:r>
    </w:p>
    <w:p w14:paraId="067EDFC1" w14:textId="77777777" w:rsidR="009F2CBE" w:rsidRPr="00A07544" w:rsidRDefault="009F2CBE" w:rsidP="009F2CBE">
      <w:pPr>
        <w:spacing w:line="22" w:lineRule="atLeast"/>
        <w:jc w:val="both"/>
        <w:rPr>
          <w:rFonts w:ascii="Calibri" w:eastAsia="Calibri" w:hAnsi="Calibri" w:cs="Calibri"/>
          <w:b/>
          <w:bCs/>
        </w:rPr>
      </w:pPr>
      <w:r w:rsidRPr="00A07544">
        <w:rPr>
          <w:rFonts w:ascii="Calibri" w:eastAsia="Calibri" w:hAnsi="Calibri" w:cs="Calibri"/>
        </w:rPr>
        <w:t xml:space="preserve">V mateřských školách a v zařízeních podílejících se na předškolním vzdělávání pracuje adekvátní počet vysoce profesně erudovaných pracovníků, kteří mají k dispozici všechny materiálně technické podmínky pro kvalitní vykonávání své profese. V těchto předškolních zařízeních je poskytována výchova, vzdělávání a péče všem dětem bez rozdílu jejich vývojové úrovně, zdravotního stavu či sociálních podmínek jejich rodin a umožňuje maximální rozvoj potenciálu každého z nich. Mateřské školy a zařízení podílející se na předškolním vzdělávání jsou prostorem komunitního života a využívají svého vlivu na širokou veřejnost k předkládání hodnot vývojově posunujících společnost. </w:t>
      </w:r>
    </w:p>
    <w:p w14:paraId="65EE097D" w14:textId="12F89A86" w:rsidR="009F2CBE" w:rsidRDefault="009F2CBE">
      <w:r>
        <w:br w:type="page"/>
      </w:r>
    </w:p>
    <w:p w14:paraId="472A36D1" w14:textId="77E19495" w:rsidR="00705BE7" w:rsidRDefault="009F2CBE">
      <w:pPr>
        <w:pStyle w:val="Nadpis3"/>
        <w:numPr>
          <w:ilvl w:val="2"/>
          <w:numId w:val="60"/>
        </w:numPr>
        <w:jc w:val="both"/>
      </w:pPr>
      <w:bookmarkStart w:id="12" w:name="_Toc117246676"/>
      <w:r>
        <w:lastRenderedPageBreak/>
        <w:t>Návrh prioritních oblastí rozvoje a strategických cílů priority č. 1 Předškolní vzdělávání a péče a jejich zaměření</w:t>
      </w:r>
      <w:bookmarkStart w:id="13" w:name="_Hlk117238582"/>
      <w:bookmarkEnd w:id="12"/>
    </w:p>
    <w:bookmarkEnd w:id="13"/>
    <w:p w14:paraId="3985D7B4" w14:textId="77777777" w:rsidR="00705BE7" w:rsidRDefault="00705BE7" w:rsidP="00B50A3C">
      <w:pPr>
        <w:pStyle w:val="Nadpis5"/>
        <w:spacing w:before="0" w:line="240" w:lineRule="auto"/>
        <w:rPr>
          <w:b/>
          <w:sz w:val="36"/>
          <w:szCs w:val="36"/>
        </w:rPr>
      </w:pPr>
    </w:p>
    <w:p w14:paraId="7F583872" w14:textId="77777777" w:rsidR="009F2CBE" w:rsidRPr="009F2CBE" w:rsidRDefault="009F2CBE" w:rsidP="009F2CB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00B0F0"/>
        <w:spacing w:after="0" w:line="22" w:lineRule="atLeast"/>
        <w:jc w:val="both"/>
        <w:rPr>
          <w:rFonts w:ascii="Calibri" w:eastAsia="Times New Roman" w:hAnsi="Calibri" w:cstheme="minorHAnsi"/>
          <w:b/>
          <w:bCs/>
          <w:color w:val="000000"/>
          <w:lang w:eastAsia="cs-CZ"/>
        </w:rPr>
      </w:pPr>
      <w:r w:rsidRPr="009F2CBE">
        <w:rPr>
          <w:rFonts w:ascii="Calibri" w:eastAsia="Times New Roman" w:hAnsi="Calibri" w:cstheme="minorHAnsi"/>
          <w:b/>
          <w:bCs/>
          <w:color w:val="000000"/>
          <w:lang w:eastAsia="cs-CZ"/>
        </w:rPr>
        <w:t>Prioritní oblast rozvoje 1</w:t>
      </w:r>
    </w:p>
    <w:p w14:paraId="767A611A" w14:textId="77777777" w:rsidR="009F2CBE" w:rsidRPr="009F2CBE" w:rsidRDefault="009F2CBE" w:rsidP="009F2CB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00B0F0"/>
        <w:spacing w:after="0" w:line="22" w:lineRule="atLeast"/>
        <w:jc w:val="both"/>
        <w:rPr>
          <w:rFonts w:ascii="Calibri" w:eastAsia="Times New Roman" w:hAnsi="Calibri" w:cstheme="minorHAnsi"/>
          <w:iCs/>
          <w:color w:val="000000"/>
          <w:lang w:eastAsia="cs-CZ"/>
        </w:rPr>
      </w:pPr>
      <w:r w:rsidRPr="009F2CBE">
        <w:rPr>
          <w:rFonts w:ascii="Calibri" w:eastAsia="Times New Roman" w:hAnsi="Calibri" w:cstheme="minorHAnsi"/>
          <w:iCs/>
          <w:color w:val="000000"/>
          <w:lang w:eastAsia="cs-CZ"/>
        </w:rPr>
        <w:t>Podpora infrastruktury a materiálního vybavení mateřských škol a </w:t>
      </w:r>
      <w:r w:rsidRPr="009F2CBE">
        <w:rPr>
          <w:rFonts w:ascii="Calibri" w:eastAsia="Calibri" w:hAnsi="Calibri" w:cstheme="minorHAnsi"/>
          <w:color w:val="000000"/>
          <w:lang w:eastAsia="cs-CZ"/>
        </w:rPr>
        <w:t>zařízení podílejících se na předškolním vzdělávání</w:t>
      </w:r>
    </w:p>
    <w:p w14:paraId="4FEC0DAB" w14:textId="77777777" w:rsidR="009F2CBE" w:rsidRPr="009F2CBE" w:rsidRDefault="009F2CBE" w:rsidP="009F2CBE">
      <w:pPr>
        <w:pBdr>
          <w:top w:val="nil"/>
          <w:left w:val="nil"/>
          <w:bottom w:val="nil"/>
          <w:right w:val="nil"/>
          <w:between w:val="nil"/>
        </w:pBdr>
        <w:spacing w:after="0" w:line="22" w:lineRule="atLeast"/>
        <w:rPr>
          <w:rFonts w:ascii="Calibri" w:eastAsia="Times New Roman" w:hAnsi="Calibri" w:cstheme="minorHAnsi"/>
          <w:bCs/>
          <w:color w:val="000000"/>
          <w:lang w:eastAsia="cs-CZ"/>
        </w:rPr>
      </w:pPr>
    </w:p>
    <w:p w14:paraId="2DD53044" w14:textId="77777777" w:rsidR="009F2CBE" w:rsidRPr="009F2CBE" w:rsidRDefault="009F2CBE" w:rsidP="009F2CBE">
      <w:pPr>
        <w:pBdr>
          <w:top w:val="nil"/>
          <w:left w:val="nil"/>
          <w:bottom w:val="nil"/>
          <w:right w:val="nil"/>
          <w:between w:val="nil"/>
        </w:pBdr>
        <w:spacing w:after="0" w:line="22" w:lineRule="atLeast"/>
        <w:rPr>
          <w:rFonts w:ascii="Calibri" w:eastAsia="Times New Roman" w:hAnsi="Calibri" w:cstheme="minorHAnsi"/>
          <w:b/>
          <w:bCs/>
          <w:iCs/>
          <w:color w:val="000000"/>
          <w:lang w:eastAsia="cs-CZ"/>
        </w:rPr>
      </w:pPr>
      <w:r w:rsidRPr="009F2CBE">
        <w:rPr>
          <w:rFonts w:ascii="Calibri" w:eastAsia="Times New Roman" w:hAnsi="Calibri" w:cstheme="minorHAnsi"/>
          <w:b/>
          <w:bCs/>
          <w:iCs/>
          <w:color w:val="000000"/>
          <w:u w:val="single"/>
          <w:lang w:eastAsia="cs-CZ"/>
        </w:rPr>
        <w:t>Strategický cil 1.1.</w:t>
      </w:r>
      <w:r w:rsidRPr="009F2CBE">
        <w:rPr>
          <w:rFonts w:ascii="Calibri" w:eastAsia="Times New Roman" w:hAnsi="Calibri" w:cstheme="minorHAnsi"/>
          <w:b/>
          <w:bCs/>
          <w:iCs/>
          <w:color w:val="000000"/>
          <w:lang w:eastAsia="cs-CZ"/>
        </w:rPr>
        <w:tab/>
      </w:r>
      <w:r w:rsidRPr="009F2CBE">
        <w:rPr>
          <w:rFonts w:ascii="Calibri" w:eastAsia="Times New Roman" w:hAnsi="Calibri" w:cstheme="minorHAnsi"/>
          <w:b/>
          <w:bCs/>
          <w:iCs/>
          <w:color w:val="000000"/>
          <w:lang w:eastAsia="cs-CZ"/>
        </w:rPr>
        <w:tab/>
      </w:r>
      <w:r w:rsidRPr="009F2CBE">
        <w:rPr>
          <w:rFonts w:ascii="Calibri" w:eastAsia="Times New Roman" w:hAnsi="Calibri" w:cstheme="minorHAnsi"/>
          <w:b/>
          <w:bCs/>
          <w:iCs/>
          <w:color w:val="000000"/>
          <w:lang w:eastAsia="cs-CZ"/>
        </w:rPr>
        <w:tab/>
      </w:r>
      <w:r w:rsidRPr="009F2CBE">
        <w:rPr>
          <w:rFonts w:ascii="Calibri" w:eastAsia="Times New Roman" w:hAnsi="Calibri" w:cstheme="minorHAnsi"/>
          <w:b/>
          <w:bCs/>
          <w:iCs/>
          <w:color w:val="000000"/>
          <w:lang w:eastAsia="cs-CZ"/>
        </w:rPr>
        <w:tab/>
      </w:r>
      <w:r w:rsidRPr="009F2CBE">
        <w:rPr>
          <w:rFonts w:ascii="Calibri" w:eastAsia="Times New Roman" w:hAnsi="Calibri" w:cstheme="minorHAnsi"/>
          <w:b/>
          <w:bCs/>
          <w:iCs/>
          <w:color w:val="000000"/>
          <w:lang w:eastAsia="cs-CZ"/>
        </w:rPr>
        <w:tab/>
      </w:r>
      <w:r w:rsidRPr="009F2CBE">
        <w:rPr>
          <w:rFonts w:ascii="Calibri" w:eastAsia="Times New Roman" w:hAnsi="Calibri" w:cstheme="minorHAnsi"/>
          <w:b/>
          <w:bCs/>
          <w:iCs/>
          <w:color w:val="000000"/>
          <w:lang w:eastAsia="cs-CZ"/>
        </w:rPr>
        <w:tab/>
      </w:r>
      <w:r w:rsidRPr="009F2CBE">
        <w:rPr>
          <w:rFonts w:ascii="Calibri" w:eastAsia="Times New Roman" w:hAnsi="Calibri" w:cstheme="minorHAnsi"/>
          <w:b/>
          <w:bCs/>
          <w:iCs/>
          <w:color w:val="000000"/>
          <w:lang w:eastAsia="cs-CZ"/>
        </w:rPr>
        <w:tab/>
      </w:r>
      <w:r w:rsidRPr="009F2CBE">
        <w:rPr>
          <w:rFonts w:ascii="Calibri" w:eastAsia="Times New Roman" w:hAnsi="Calibri" w:cstheme="minorHAnsi"/>
          <w:b/>
          <w:bCs/>
          <w:iCs/>
          <w:color w:val="000000"/>
          <w:lang w:eastAsia="cs-CZ"/>
        </w:rPr>
        <w:tab/>
      </w:r>
      <w:r w:rsidRPr="009F2CBE">
        <w:rPr>
          <w:rFonts w:ascii="Calibri" w:eastAsia="Times New Roman" w:hAnsi="Calibri" w:cstheme="minorHAnsi"/>
          <w:b/>
          <w:bCs/>
          <w:iCs/>
          <w:color w:val="000000"/>
          <w:lang w:eastAsia="cs-CZ"/>
        </w:rPr>
        <w:tab/>
      </w:r>
    </w:p>
    <w:p w14:paraId="66A95DB1" w14:textId="77777777" w:rsidR="009F2CBE" w:rsidRPr="009F2CBE" w:rsidRDefault="009F2CBE" w:rsidP="009F2CBE">
      <w:pPr>
        <w:pBdr>
          <w:top w:val="nil"/>
          <w:left w:val="nil"/>
          <w:bottom w:val="nil"/>
          <w:right w:val="nil"/>
          <w:between w:val="nil"/>
        </w:pBdr>
        <w:spacing w:after="0" w:line="22" w:lineRule="atLeast"/>
        <w:jc w:val="both"/>
        <w:rPr>
          <w:rFonts w:ascii="Calibri" w:eastAsia="Times New Roman" w:hAnsi="Calibri" w:cstheme="minorHAnsi"/>
          <w:iCs/>
          <w:color w:val="000000"/>
          <w:lang w:eastAsia="cs-CZ"/>
        </w:rPr>
      </w:pPr>
      <w:r w:rsidRPr="009F2CBE">
        <w:rPr>
          <w:rFonts w:ascii="Calibri" w:eastAsia="Times New Roman" w:hAnsi="Calibri" w:cstheme="minorHAnsi"/>
          <w:iCs/>
          <w:color w:val="000000"/>
          <w:lang w:eastAsia="cs-CZ"/>
        </w:rPr>
        <w:t xml:space="preserve">Realizace rekonstrukcí, přestaveb a výstaveb mateřských škol </w:t>
      </w:r>
      <w:r w:rsidRPr="009F2CBE">
        <w:rPr>
          <w:rFonts w:ascii="Calibri" w:eastAsia="Calibri" w:hAnsi="Calibri" w:cstheme="minorHAnsi"/>
          <w:color w:val="000000"/>
          <w:lang w:eastAsia="cs-CZ"/>
        </w:rPr>
        <w:t>a zařízení podílející se na předškolním vzdělávání</w:t>
      </w:r>
      <w:r w:rsidRPr="009F2CBE">
        <w:rPr>
          <w:rFonts w:ascii="Calibri" w:eastAsia="Times New Roman" w:hAnsi="Calibri" w:cstheme="minorHAnsi"/>
          <w:iCs/>
          <w:color w:val="000000"/>
          <w:lang w:eastAsia="cs-CZ"/>
        </w:rPr>
        <w:t xml:space="preserve"> dle jejich individuálně vydefinovaných potřeb bez podmínky navyšování kapacity tak, aby tato zařízení disponovala infrastrukturou nezbytnou pro naplňování vize předškolního vzdělávání. </w:t>
      </w:r>
    </w:p>
    <w:p w14:paraId="0A7C49F6" w14:textId="77777777" w:rsidR="009F2CBE" w:rsidRPr="009F2CBE" w:rsidRDefault="009F2CBE" w:rsidP="009F2CBE">
      <w:pPr>
        <w:pBdr>
          <w:top w:val="nil"/>
          <w:left w:val="nil"/>
          <w:bottom w:val="nil"/>
          <w:right w:val="nil"/>
          <w:between w:val="nil"/>
        </w:pBdr>
        <w:spacing w:after="0" w:line="22" w:lineRule="atLeast"/>
        <w:jc w:val="both"/>
        <w:rPr>
          <w:rFonts w:ascii="Calibri" w:eastAsia="Times New Roman" w:hAnsi="Calibri" w:cstheme="minorHAnsi"/>
          <w:iCs/>
          <w:color w:val="000000"/>
          <w:lang w:eastAsia="cs-CZ"/>
        </w:rPr>
      </w:pPr>
    </w:p>
    <w:p w14:paraId="5D2E231B" w14:textId="77777777" w:rsidR="009F2CBE" w:rsidRPr="009F2CBE" w:rsidRDefault="009F2CBE" w:rsidP="009F2CBE">
      <w:pPr>
        <w:autoSpaceDE w:val="0"/>
        <w:autoSpaceDN w:val="0"/>
        <w:adjustRightInd w:val="0"/>
        <w:spacing w:after="0" w:line="22" w:lineRule="atLeast"/>
        <w:rPr>
          <w:rFonts w:ascii="Calibri" w:hAnsi="Calibri" w:cs="Calibri"/>
          <w:color w:val="000000"/>
        </w:rPr>
      </w:pPr>
      <w:r w:rsidRPr="009F2CBE">
        <w:rPr>
          <w:rFonts w:ascii="Calibri" w:hAnsi="Calibri" w:cs="Calibri"/>
          <w:b/>
          <w:bCs/>
          <w:color w:val="000000"/>
        </w:rPr>
        <w:t>Priority</w:t>
      </w:r>
    </w:p>
    <w:p w14:paraId="4E059A40" w14:textId="77777777" w:rsidR="009F2CBE" w:rsidRPr="009F2CBE" w:rsidRDefault="009F2CBE" w:rsidP="009F2CBE">
      <w:pPr>
        <w:pBdr>
          <w:top w:val="nil"/>
          <w:left w:val="nil"/>
          <w:bottom w:val="nil"/>
          <w:right w:val="nil"/>
          <w:between w:val="nil"/>
        </w:pBdr>
        <w:spacing w:after="0" w:line="22" w:lineRule="atLeast"/>
        <w:jc w:val="both"/>
        <w:rPr>
          <w:rFonts w:ascii="Calibri" w:eastAsia="Times New Roman" w:hAnsi="Calibri" w:cstheme="minorHAnsi"/>
          <w:b/>
          <w:bCs/>
          <w:iCs/>
          <w:color w:val="FF0000"/>
          <w:lang w:eastAsia="cs-CZ"/>
        </w:rPr>
      </w:pPr>
      <w:r w:rsidRPr="009F2CBE">
        <w:rPr>
          <w:rFonts w:ascii="Calibri" w:hAnsi="Calibri" w:cs="Calibri"/>
          <w:color w:val="000000"/>
        </w:rPr>
        <w:t xml:space="preserve">Bezbariérovost škol, přehodnocení kapacit mateřských škol a zařízení podílejících se na předškolním vzdělávání, úprava prostor pro potřeby vzdělávání a péče o děti mladší 3let, prostory nezbytné pro vzdělávání dětí se speciálními vzdělávacími potřebami - prostory pro speciálně pedagogickou intervenci, relaxační, terapeutické prostory, prostory nezbytné pro vzdělávání dětí nadaných </w:t>
      </w:r>
      <w:r w:rsidRPr="009F2CBE">
        <w:rPr>
          <w:rFonts w:ascii="Calibri" w:hAnsi="Calibri" w:cs="Calibri"/>
          <w:color w:val="000000"/>
        </w:rPr>
        <w:br/>
        <w:t xml:space="preserve">– odborné koutky a učebny, prostory nezbytné pro rozvoj gramotností a pregramotností – odborné koutky a učebny, tělocvičny, knihovny, prostory školních jídelen, školní zahrady a hřiště, bezpečnostní systémy v těchto </w:t>
      </w:r>
      <w:r w:rsidRPr="009F2CBE">
        <w:rPr>
          <w:rFonts w:ascii="Calibri" w:hAnsi="Calibri" w:cs="Calibri"/>
        </w:rPr>
        <w:t xml:space="preserve">zařízeních, vnitřní i vnější konektivita škol.  </w:t>
      </w:r>
    </w:p>
    <w:p w14:paraId="47FB621D" w14:textId="77777777" w:rsidR="009F2CBE" w:rsidRPr="009F2CBE" w:rsidRDefault="009F2CBE" w:rsidP="009F2CBE">
      <w:pPr>
        <w:pBdr>
          <w:top w:val="nil"/>
          <w:left w:val="nil"/>
          <w:bottom w:val="nil"/>
          <w:right w:val="nil"/>
          <w:between w:val="nil"/>
        </w:pBdr>
        <w:spacing w:after="0" w:line="22" w:lineRule="atLeast"/>
        <w:rPr>
          <w:rFonts w:ascii="Calibri" w:eastAsia="Times New Roman" w:hAnsi="Calibri" w:cstheme="minorHAnsi"/>
          <w:b/>
          <w:bCs/>
          <w:iCs/>
          <w:color w:val="000000"/>
          <w:lang w:eastAsia="cs-CZ"/>
        </w:rPr>
      </w:pPr>
    </w:p>
    <w:p w14:paraId="11EFDCB6" w14:textId="77777777" w:rsidR="009F2CBE" w:rsidRPr="009F2CBE" w:rsidRDefault="009F2CBE" w:rsidP="009F2CBE">
      <w:pPr>
        <w:autoSpaceDE w:val="0"/>
        <w:autoSpaceDN w:val="0"/>
        <w:adjustRightInd w:val="0"/>
        <w:spacing w:after="0" w:line="22" w:lineRule="atLeast"/>
        <w:rPr>
          <w:rFonts w:ascii="Calibri" w:hAnsi="Calibri" w:cs="Calibri"/>
          <w:color w:val="000000"/>
        </w:rPr>
      </w:pPr>
      <w:r w:rsidRPr="009F2CBE">
        <w:rPr>
          <w:rFonts w:ascii="Calibri" w:hAnsi="Calibri" w:cs="Calibri"/>
          <w:b/>
          <w:bCs/>
          <w:color w:val="000000"/>
        </w:rPr>
        <w:t>Indikátory</w:t>
      </w:r>
    </w:p>
    <w:p w14:paraId="39F2F45B" w14:textId="77777777" w:rsidR="009F2CBE" w:rsidRPr="009F2CBE" w:rsidRDefault="009F2CBE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18" w:line="22" w:lineRule="atLeast"/>
        <w:ind w:left="426" w:hanging="284"/>
        <w:contextualSpacing/>
        <w:rPr>
          <w:rFonts w:ascii="Calibri" w:hAnsi="Calibri" w:cs="Calibri"/>
          <w:color w:val="000000"/>
        </w:rPr>
      </w:pPr>
      <w:r w:rsidRPr="009F2CBE">
        <w:rPr>
          <w:rFonts w:ascii="Calibri" w:hAnsi="Calibri" w:cs="Calibri"/>
          <w:color w:val="000000"/>
        </w:rPr>
        <w:t xml:space="preserve">počet přestavěných či zrekonstruovaných škol a tříd </w:t>
      </w:r>
    </w:p>
    <w:p w14:paraId="3895106A" w14:textId="77777777" w:rsidR="009F2CBE" w:rsidRPr="009F2CBE" w:rsidRDefault="009F2CBE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18" w:line="22" w:lineRule="atLeast"/>
        <w:ind w:left="426" w:hanging="284"/>
        <w:contextualSpacing/>
        <w:rPr>
          <w:rFonts w:ascii="Calibri" w:hAnsi="Calibri" w:cs="Calibri"/>
          <w:color w:val="000000"/>
        </w:rPr>
      </w:pPr>
      <w:r w:rsidRPr="009F2CBE">
        <w:rPr>
          <w:rFonts w:ascii="Calibri" w:hAnsi="Calibri" w:cs="Calibri"/>
          <w:color w:val="000000"/>
        </w:rPr>
        <w:t xml:space="preserve">počet nově vybudovaných škol a tříd </w:t>
      </w:r>
    </w:p>
    <w:p w14:paraId="49A385AE" w14:textId="77777777" w:rsidR="009F2CBE" w:rsidRPr="009F2CBE" w:rsidRDefault="009F2CBE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18" w:line="22" w:lineRule="atLeast"/>
        <w:ind w:left="426" w:hanging="284"/>
        <w:contextualSpacing/>
        <w:rPr>
          <w:rFonts w:ascii="Calibri" w:hAnsi="Calibri" w:cs="Calibri"/>
          <w:color w:val="000000"/>
        </w:rPr>
      </w:pPr>
      <w:r w:rsidRPr="009F2CBE">
        <w:rPr>
          <w:rFonts w:ascii="Calibri" w:hAnsi="Calibri" w:cs="Calibri"/>
          <w:color w:val="000000"/>
        </w:rPr>
        <w:t xml:space="preserve">počet vytvořených odborných koutků a učeben </w:t>
      </w:r>
    </w:p>
    <w:p w14:paraId="214C2F84" w14:textId="77777777" w:rsidR="009F2CBE" w:rsidRPr="009F2CBE" w:rsidRDefault="009F2CBE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18" w:line="22" w:lineRule="atLeast"/>
        <w:ind w:left="426" w:hanging="284"/>
        <w:contextualSpacing/>
        <w:rPr>
          <w:rFonts w:ascii="Calibri" w:hAnsi="Calibri" w:cs="Calibri"/>
          <w:color w:val="000000"/>
        </w:rPr>
      </w:pPr>
      <w:r w:rsidRPr="009F2CBE">
        <w:rPr>
          <w:rFonts w:ascii="Calibri" w:hAnsi="Calibri" w:cs="Calibri"/>
          <w:color w:val="000000"/>
        </w:rPr>
        <w:t xml:space="preserve">počet zrekonstruovaných či vybudovaných školních jídelen, zahrad a hřišť </w:t>
      </w:r>
    </w:p>
    <w:p w14:paraId="02C7A37D" w14:textId="77777777" w:rsidR="009F2CBE" w:rsidRPr="009F2CBE" w:rsidRDefault="009F2CBE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18" w:line="22" w:lineRule="atLeast"/>
        <w:ind w:left="426" w:hanging="284"/>
        <w:contextualSpacing/>
        <w:rPr>
          <w:rFonts w:ascii="Calibri" w:hAnsi="Calibri" w:cs="Calibri"/>
        </w:rPr>
      </w:pPr>
      <w:r w:rsidRPr="009F2CBE">
        <w:rPr>
          <w:rFonts w:ascii="Calibri" w:hAnsi="Calibri" w:cs="Calibri"/>
        </w:rPr>
        <w:t>počet škol s kvalitní konektivitou pro distanční vzdělávání</w:t>
      </w:r>
    </w:p>
    <w:p w14:paraId="3FD79F4B" w14:textId="77777777" w:rsidR="009F2CBE" w:rsidRPr="009F2CBE" w:rsidRDefault="009F2CBE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18" w:line="22" w:lineRule="atLeast"/>
        <w:ind w:left="426" w:hanging="284"/>
        <w:contextualSpacing/>
        <w:rPr>
          <w:rFonts w:ascii="Calibri" w:hAnsi="Calibri" w:cs="Calibri"/>
        </w:rPr>
      </w:pPr>
      <w:r w:rsidRPr="009F2CBE">
        <w:rPr>
          <w:rFonts w:ascii="Calibri" w:hAnsi="Calibri" w:cs="Calibri"/>
        </w:rPr>
        <w:t xml:space="preserve">počet dětí, jejichž úroveň vzdělávání je touto změnou ovlivněna </w:t>
      </w:r>
    </w:p>
    <w:p w14:paraId="4E06D285" w14:textId="77777777" w:rsidR="009F2CBE" w:rsidRPr="009F2CBE" w:rsidRDefault="009F2CBE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18" w:line="22" w:lineRule="atLeast"/>
        <w:ind w:left="426" w:hanging="284"/>
        <w:contextualSpacing/>
        <w:rPr>
          <w:rFonts w:ascii="Calibri" w:hAnsi="Calibri" w:cs="Calibri"/>
        </w:rPr>
      </w:pPr>
      <w:r w:rsidRPr="009F2CBE">
        <w:rPr>
          <w:rFonts w:ascii="Calibri" w:hAnsi="Calibri" w:cs="Calibri"/>
        </w:rPr>
        <w:t xml:space="preserve">počet dětí mladších 3 let, jejichž úroveň vzdělávání je touto změnou ovlivněna </w:t>
      </w:r>
    </w:p>
    <w:p w14:paraId="76C713BA" w14:textId="77777777" w:rsidR="009F2CBE" w:rsidRPr="009F2CBE" w:rsidRDefault="009F2CBE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18" w:line="22" w:lineRule="atLeast"/>
        <w:ind w:left="426" w:hanging="284"/>
        <w:contextualSpacing/>
        <w:rPr>
          <w:rFonts w:ascii="Calibri" w:hAnsi="Calibri" w:cs="Calibri"/>
        </w:rPr>
      </w:pPr>
      <w:r w:rsidRPr="009F2CBE">
        <w:rPr>
          <w:rFonts w:ascii="Calibri" w:hAnsi="Calibri" w:cs="Calibri"/>
        </w:rPr>
        <w:t>počet dětí se speciálními vzdělávacími potřebami</w:t>
      </w:r>
    </w:p>
    <w:p w14:paraId="4E4CB77D" w14:textId="77777777" w:rsidR="009F2CBE" w:rsidRPr="009F2CBE" w:rsidRDefault="009F2CBE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18" w:line="22" w:lineRule="atLeast"/>
        <w:ind w:left="426" w:hanging="284"/>
        <w:contextualSpacing/>
        <w:rPr>
          <w:rFonts w:ascii="Calibri" w:hAnsi="Calibri" w:cs="Calibri"/>
        </w:rPr>
      </w:pPr>
      <w:r w:rsidRPr="009F2CBE">
        <w:rPr>
          <w:rFonts w:ascii="Calibri" w:hAnsi="Calibri" w:cs="Calibri"/>
        </w:rPr>
        <w:t xml:space="preserve">počet dětí nadaných, jejichž úroveň vzdělávání je touto změnou ovlivněna </w:t>
      </w:r>
    </w:p>
    <w:p w14:paraId="7028060E" w14:textId="77777777" w:rsidR="009F2CBE" w:rsidRPr="009F2CBE" w:rsidRDefault="009F2CBE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18" w:line="22" w:lineRule="atLeast"/>
        <w:ind w:left="426" w:hanging="426"/>
        <w:contextualSpacing/>
        <w:rPr>
          <w:rFonts w:ascii="Calibri" w:hAnsi="Calibri" w:cs="Calibri"/>
        </w:rPr>
      </w:pPr>
      <w:r w:rsidRPr="009F2CBE">
        <w:rPr>
          <w:rFonts w:ascii="Calibri" w:hAnsi="Calibri" w:cs="Calibri"/>
        </w:rPr>
        <w:t xml:space="preserve">počet dětí, jejichž úroveň vzdělávání v rámci rozvoje gramotností a pregramotností je touto změnou ovlivněna </w:t>
      </w:r>
    </w:p>
    <w:p w14:paraId="4A7D4A83" w14:textId="77777777" w:rsidR="009F2CBE" w:rsidRPr="009F2CBE" w:rsidRDefault="009F2CBE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2" w:lineRule="atLeast"/>
        <w:ind w:left="426" w:hanging="426"/>
        <w:contextualSpacing/>
        <w:rPr>
          <w:rFonts w:ascii="Calibri" w:hAnsi="Calibri" w:cs="Calibri"/>
        </w:rPr>
      </w:pPr>
      <w:r w:rsidRPr="009F2CBE">
        <w:rPr>
          <w:rFonts w:ascii="Calibri" w:hAnsi="Calibri" w:cs="Calibri"/>
        </w:rPr>
        <w:t xml:space="preserve">počet podpořených dětí se stravovacím omezením </w:t>
      </w:r>
    </w:p>
    <w:p w14:paraId="43A04E25" w14:textId="77777777" w:rsidR="009F2CBE" w:rsidRPr="009F2CBE" w:rsidRDefault="009F2CBE" w:rsidP="009F2CBE">
      <w:pPr>
        <w:pBdr>
          <w:top w:val="nil"/>
          <w:left w:val="nil"/>
          <w:bottom w:val="nil"/>
          <w:right w:val="nil"/>
          <w:between w:val="nil"/>
        </w:pBdr>
        <w:spacing w:after="0" w:line="22" w:lineRule="atLeast"/>
        <w:rPr>
          <w:rFonts w:ascii="Calibri" w:eastAsia="Times New Roman" w:hAnsi="Calibri" w:cstheme="minorHAnsi"/>
          <w:b/>
          <w:bCs/>
          <w:iCs/>
          <w:color w:val="000000"/>
          <w:lang w:eastAsia="cs-CZ"/>
        </w:rPr>
      </w:pPr>
    </w:p>
    <w:p w14:paraId="77E2B103" w14:textId="77777777" w:rsidR="009F2CBE" w:rsidRPr="009F2CBE" w:rsidRDefault="009F2CBE" w:rsidP="009F2CBE">
      <w:pPr>
        <w:pBdr>
          <w:top w:val="nil"/>
          <w:left w:val="nil"/>
          <w:bottom w:val="nil"/>
          <w:right w:val="nil"/>
          <w:between w:val="nil"/>
        </w:pBdr>
        <w:spacing w:after="0" w:line="22" w:lineRule="atLeast"/>
        <w:rPr>
          <w:rFonts w:ascii="Calibri" w:eastAsia="Times New Roman" w:hAnsi="Calibri" w:cstheme="minorHAnsi"/>
          <w:b/>
          <w:bCs/>
          <w:iCs/>
          <w:color w:val="000000"/>
          <w:lang w:eastAsia="cs-CZ"/>
        </w:rPr>
      </w:pPr>
      <w:r w:rsidRPr="009F2CBE">
        <w:rPr>
          <w:rFonts w:ascii="Calibri" w:eastAsia="Times New Roman" w:hAnsi="Calibri" w:cstheme="minorHAnsi"/>
          <w:b/>
          <w:bCs/>
          <w:iCs/>
          <w:color w:val="000000"/>
          <w:u w:val="single"/>
          <w:lang w:eastAsia="cs-CZ"/>
        </w:rPr>
        <w:t xml:space="preserve">Strategický cil 1.2. </w:t>
      </w:r>
    </w:p>
    <w:p w14:paraId="4EADBC8C" w14:textId="167D2CC7" w:rsidR="009F2CBE" w:rsidRPr="009F2CBE" w:rsidRDefault="009F2CBE" w:rsidP="009F2CBE">
      <w:pPr>
        <w:pBdr>
          <w:top w:val="nil"/>
          <w:left w:val="nil"/>
          <w:bottom w:val="nil"/>
          <w:right w:val="nil"/>
          <w:between w:val="nil"/>
        </w:pBdr>
        <w:spacing w:after="160" w:line="22" w:lineRule="atLeast"/>
        <w:jc w:val="both"/>
        <w:rPr>
          <w:rFonts w:ascii="Calibri" w:eastAsia="Times New Roman" w:hAnsi="Calibri" w:cstheme="minorHAnsi"/>
          <w:iCs/>
          <w:color w:val="000000"/>
          <w:lang w:eastAsia="cs-CZ"/>
        </w:rPr>
      </w:pPr>
      <w:r w:rsidRPr="009F2CBE">
        <w:rPr>
          <w:rFonts w:ascii="Calibri" w:eastAsia="Times New Roman" w:hAnsi="Calibri" w:cstheme="minorHAnsi"/>
          <w:iCs/>
          <w:color w:val="000000"/>
          <w:lang w:eastAsia="cs-CZ"/>
        </w:rPr>
        <w:t xml:space="preserve">Vybavení mateřských škol </w:t>
      </w:r>
      <w:r w:rsidRPr="009F2CBE">
        <w:rPr>
          <w:rFonts w:ascii="Calibri" w:eastAsia="Calibri" w:hAnsi="Calibri" w:cstheme="minorHAnsi"/>
          <w:color w:val="000000"/>
          <w:lang w:eastAsia="cs-CZ"/>
        </w:rPr>
        <w:t xml:space="preserve">a zařízení podílejících se na předškolním vzdělávání </w:t>
      </w:r>
      <w:r w:rsidRPr="009F2CBE">
        <w:rPr>
          <w:rFonts w:ascii="Calibri" w:eastAsia="Times New Roman" w:hAnsi="Calibri" w:cstheme="minorHAnsi"/>
          <w:iCs/>
          <w:color w:val="000000"/>
          <w:lang w:eastAsia="cs-CZ"/>
        </w:rPr>
        <w:t>technikou a pomůckami potřebnými pro realizaci školním vzdělávacím programem specifikovaných vzdělávacích cílů a</w:t>
      </w:r>
      <w:r>
        <w:rPr>
          <w:rFonts w:ascii="Calibri" w:eastAsia="Times New Roman" w:hAnsi="Calibri" w:cstheme="minorHAnsi"/>
          <w:iCs/>
          <w:color w:val="000000"/>
          <w:lang w:eastAsia="cs-CZ"/>
        </w:rPr>
        <w:t> </w:t>
      </w:r>
      <w:r w:rsidRPr="009F2CBE">
        <w:rPr>
          <w:rFonts w:ascii="Calibri" w:eastAsia="Times New Roman" w:hAnsi="Calibri" w:cstheme="minorHAnsi"/>
          <w:iCs/>
          <w:color w:val="000000"/>
          <w:lang w:eastAsia="cs-CZ"/>
        </w:rPr>
        <w:t>zajišťujících rovný přístup ke vzdělávání všem dětem.</w:t>
      </w:r>
    </w:p>
    <w:p w14:paraId="7A271575" w14:textId="77777777" w:rsidR="009F2CBE" w:rsidRPr="009F2CBE" w:rsidRDefault="009F2CBE" w:rsidP="009F2CBE">
      <w:pPr>
        <w:autoSpaceDE w:val="0"/>
        <w:autoSpaceDN w:val="0"/>
        <w:adjustRightInd w:val="0"/>
        <w:spacing w:after="0" w:line="22" w:lineRule="atLeast"/>
        <w:rPr>
          <w:rFonts w:ascii="Calibri" w:hAnsi="Calibri" w:cs="Calibri"/>
          <w:color w:val="000000"/>
        </w:rPr>
      </w:pPr>
      <w:r w:rsidRPr="009F2CBE">
        <w:rPr>
          <w:rFonts w:ascii="Calibri" w:hAnsi="Calibri" w:cs="Calibri"/>
          <w:b/>
          <w:bCs/>
          <w:color w:val="000000"/>
        </w:rPr>
        <w:t>Priority</w:t>
      </w:r>
    </w:p>
    <w:p w14:paraId="486F1819" w14:textId="2DF341B1" w:rsidR="009F2CBE" w:rsidRPr="009F2CBE" w:rsidRDefault="009F2CBE" w:rsidP="009F2CBE">
      <w:pPr>
        <w:autoSpaceDE w:val="0"/>
        <w:autoSpaceDN w:val="0"/>
        <w:adjustRightInd w:val="0"/>
        <w:spacing w:after="0" w:line="22" w:lineRule="atLeast"/>
        <w:jc w:val="both"/>
        <w:rPr>
          <w:rFonts w:ascii="Calibri" w:eastAsia="Times New Roman" w:hAnsi="Calibri" w:cstheme="minorHAnsi"/>
          <w:iCs/>
          <w:lang w:eastAsia="cs-CZ"/>
        </w:rPr>
      </w:pPr>
      <w:r w:rsidRPr="009F2CBE">
        <w:rPr>
          <w:rFonts w:ascii="Calibri" w:hAnsi="Calibri" w:cs="Calibri"/>
          <w:color w:val="000000"/>
        </w:rPr>
        <w:t xml:space="preserve">Pomůcky a vybavení pro vzdělávání a péči o děti mladší 3let, pomůcky a vybavení pro vzdělávání dětí se speciálními vzdělávacími potřebami, pomůcky a vybavení pro rozvoj nadání, pomůcky a potřeby pro realizaci nových metod práce, speciálních programů a postupů, pomůcky pro rozvoj </w:t>
      </w:r>
      <w:r w:rsidRPr="009F2CBE">
        <w:rPr>
          <w:rFonts w:ascii="Calibri" w:hAnsi="Calibri" w:cs="Calibri"/>
        </w:rPr>
        <w:t xml:space="preserve">gramotností </w:t>
      </w:r>
      <w:r w:rsidRPr="009F2CBE">
        <w:rPr>
          <w:rFonts w:ascii="Calibri" w:hAnsi="Calibri" w:cs="Calibri"/>
        </w:rPr>
        <w:lastRenderedPageBreak/>
        <w:t>a</w:t>
      </w:r>
      <w:r>
        <w:rPr>
          <w:rFonts w:ascii="Calibri" w:hAnsi="Calibri" w:cs="Calibri"/>
        </w:rPr>
        <w:t> </w:t>
      </w:r>
      <w:r w:rsidRPr="009F2CBE">
        <w:rPr>
          <w:rFonts w:ascii="Calibri" w:hAnsi="Calibri" w:cs="Calibri"/>
        </w:rPr>
        <w:t xml:space="preserve">pregramotností (matematické, čtenářské, technické, přírodovědné, environmentální, sociální, finanční, zdravotní, ICT), ICT vybavení pro realizaci nejen distančního vzdělávání. </w:t>
      </w:r>
    </w:p>
    <w:p w14:paraId="68FC54D1" w14:textId="77777777" w:rsidR="009F2CBE" w:rsidRPr="009F2CBE" w:rsidRDefault="009F2CBE" w:rsidP="009F2CBE">
      <w:pPr>
        <w:pBdr>
          <w:top w:val="nil"/>
          <w:left w:val="nil"/>
          <w:bottom w:val="nil"/>
          <w:right w:val="nil"/>
          <w:between w:val="nil"/>
        </w:pBdr>
        <w:spacing w:after="160" w:line="22" w:lineRule="atLeast"/>
        <w:jc w:val="both"/>
        <w:rPr>
          <w:rFonts w:ascii="Calibri" w:eastAsia="Times New Roman" w:hAnsi="Calibri" w:cstheme="minorHAnsi"/>
          <w:iCs/>
          <w:color w:val="000000"/>
          <w:lang w:eastAsia="cs-CZ"/>
        </w:rPr>
      </w:pPr>
    </w:p>
    <w:p w14:paraId="334EB8AF" w14:textId="77777777" w:rsidR="009F2CBE" w:rsidRPr="009F2CBE" w:rsidRDefault="009F2CBE" w:rsidP="009F2CBE">
      <w:pPr>
        <w:autoSpaceDE w:val="0"/>
        <w:autoSpaceDN w:val="0"/>
        <w:adjustRightInd w:val="0"/>
        <w:spacing w:after="0" w:line="22" w:lineRule="atLeast"/>
        <w:rPr>
          <w:rFonts w:ascii="Calibri" w:hAnsi="Calibri" w:cs="Calibri"/>
          <w:color w:val="000000"/>
        </w:rPr>
      </w:pPr>
      <w:r w:rsidRPr="009F2CBE">
        <w:rPr>
          <w:rFonts w:ascii="Calibri" w:hAnsi="Calibri" w:cs="Calibri"/>
          <w:b/>
          <w:bCs/>
          <w:color w:val="000000"/>
        </w:rPr>
        <w:t>Indikátory</w:t>
      </w:r>
    </w:p>
    <w:p w14:paraId="6E0FD47C" w14:textId="77777777" w:rsidR="009F2CBE" w:rsidRPr="009F2CBE" w:rsidRDefault="009F2CBE">
      <w:pPr>
        <w:numPr>
          <w:ilvl w:val="2"/>
          <w:numId w:val="6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18" w:line="22" w:lineRule="atLeast"/>
        <w:ind w:left="426" w:hanging="284"/>
        <w:contextualSpacing/>
        <w:rPr>
          <w:rFonts w:ascii="Calibri" w:hAnsi="Calibri" w:cs="Calibri"/>
        </w:rPr>
      </w:pPr>
      <w:r w:rsidRPr="009F2CBE">
        <w:rPr>
          <w:rFonts w:ascii="Calibri" w:hAnsi="Calibri" w:cs="Calibri"/>
        </w:rPr>
        <w:t>počet MŠ s odpovídajícím ICT vybavením pro realizaci nejen distančního vzdělávání</w:t>
      </w:r>
    </w:p>
    <w:p w14:paraId="70577AC0" w14:textId="77777777" w:rsidR="009F2CBE" w:rsidRPr="009F2CBE" w:rsidRDefault="009F2CBE">
      <w:pPr>
        <w:numPr>
          <w:ilvl w:val="2"/>
          <w:numId w:val="6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18" w:line="22" w:lineRule="atLeast"/>
        <w:ind w:left="426" w:hanging="284"/>
        <w:contextualSpacing/>
        <w:rPr>
          <w:rFonts w:ascii="Calibri" w:hAnsi="Calibri" w:cs="Calibri"/>
          <w:color w:val="000000"/>
        </w:rPr>
      </w:pPr>
      <w:r w:rsidRPr="009F2CBE">
        <w:rPr>
          <w:rFonts w:ascii="Calibri" w:hAnsi="Calibri" w:cs="Calibri"/>
          <w:color w:val="000000"/>
        </w:rPr>
        <w:t xml:space="preserve">počet dětí mladších 3 let, jejichž úroveň vzdělávání je touto změnou ovlivněna </w:t>
      </w:r>
    </w:p>
    <w:p w14:paraId="670D128E" w14:textId="77777777" w:rsidR="009F2CBE" w:rsidRPr="009F2CBE" w:rsidRDefault="009F2CBE">
      <w:pPr>
        <w:numPr>
          <w:ilvl w:val="2"/>
          <w:numId w:val="6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18" w:line="22" w:lineRule="atLeast"/>
        <w:ind w:left="426" w:hanging="284"/>
        <w:contextualSpacing/>
        <w:rPr>
          <w:rFonts w:ascii="Calibri" w:hAnsi="Calibri" w:cs="Calibri"/>
          <w:color w:val="000000"/>
        </w:rPr>
      </w:pPr>
      <w:r w:rsidRPr="009F2CBE">
        <w:rPr>
          <w:rFonts w:ascii="Calibri" w:hAnsi="Calibri" w:cs="Calibri"/>
          <w:color w:val="000000"/>
        </w:rPr>
        <w:t xml:space="preserve">počet dětí se speciálními vzdělávacími potřebami </w:t>
      </w:r>
    </w:p>
    <w:p w14:paraId="7B8DC6B2" w14:textId="77777777" w:rsidR="009F2CBE" w:rsidRPr="009F2CBE" w:rsidRDefault="009F2CBE">
      <w:pPr>
        <w:numPr>
          <w:ilvl w:val="2"/>
          <w:numId w:val="6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18" w:line="22" w:lineRule="atLeast"/>
        <w:ind w:left="426" w:hanging="284"/>
        <w:contextualSpacing/>
        <w:rPr>
          <w:rFonts w:ascii="Calibri" w:hAnsi="Calibri" w:cs="Calibri"/>
          <w:color w:val="000000"/>
        </w:rPr>
      </w:pPr>
      <w:r w:rsidRPr="009F2CBE">
        <w:rPr>
          <w:rFonts w:ascii="Calibri" w:hAnsi="Calibri" w:cs="Calibri"/>
          <w:color w:val="000000"/>
        </w:rPr>
        <w:t xml:space="preserve">počet dětí nadaných, jejichž úroveň vzdělávání je touto změnou ovlivněna </w:t>
      </w:r>
    </w:p>
    <w:p w14:paraId="090C9733" w14:textId="77777777" w:rsidR="009F2CBE" w:rsidRPr="009F2CBE" w:rsidRDefault="009F2CBE">
      <w:pPr>
        <w:numPr>
          <w:ilvl w:val="2"/>
          <w:numId w:val="6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18" w:line="22" w:lineRule="atLeast"/>
        <w:ind w:left="426" w:hanging="284"/>
        <w:contextualSpacing/>
        <w:rPr>
          <w:rFonts w:ascii="Calibri" w:hAnsi="Calibri" w:cs="Calibri"/>
          <w:color w:val="000000"/>
        </w:rPr>
      </w:pPr>
      <w:r w:rsidRPr="009F2CBE">
        <w:rPr>
          <w:rFonts w:ascii="Calibri" w:hAnsi="Calibri" w:cs="Calibri"/>
          <w:color w:val="000000"/>
        </w:rPr>
        <w:t xml:space="preserve">počet dětí, jejichž úroveň vzdělávání v rámci rozvoje gramotností a pregramotností je touto změnou ovlivněna </w:t>
      </w:r>
    </w:p>
    <w:p w14:paraId="43112ECF" w14:textId="77777777" w:rsidR="009F2CBE" w:rsidRPr="009F2CBE" w:rsidRDefault="009F2CBE">
      <w:pPr>
        <w:numPr>
          <w:ilvl w:val="2"/>
          <w:numId w:val="6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2" w:lineRule="atLeast"/>
        <w:ind w:left="426" w:hanging="284"/>
        <w:contextualSpacing/>
        <w:rPr>
          <w:rFonts w:ascii="Calibri" w:hAnsi="Calibri" w:cs="Calibri"/>
          <w:color w:val="000000"/>
        </w:rPr>
      </w:pPr>
      <w:r w:rsidRPr="009F2CBE">
        <w:rPr>
          <w:rFonts w:ascii="Calibri" w:hAnsi="Calibri" w:cs="Calibri"/>
          <w:color w:val="000000"/>
        </w:rPr>
        <w:t xml:space="preserve">počet nově zavedených metod práce, speciálních postupů a programů, které začala škola aplikovat ve vzdělávacím procesu </w:t>
      </w:r>
    </w:p>
    <w:p w14:paraId="053D8648" w14:textId="77777777" w:rsidR="009F2CBE" w:rsidRPr="009F2CBE" w:rsidRDefault="009F2CBE" w:rsidP="009F2CBE">
      <w:pPr>
        <w:pBdr>
          <w:top w:val="nil"/>
          <w:left w:val="nil"/>
          <w:bottom w:val="nil"/>
          <w:right w:val="nil"/>
          <w:between w:val="nil"/>
        </w:pBdr>
        <w:spacing w:after="0" w:line="22" w:lineRule="atLeast"/>
        <w:rPr>
          <w:rFonts w:ascii="Calibri" w:eastAsia="Times New Roman" w:hAnsi="Calibri" w:cstheme="minorHAnsi"/>
          <w:b/>
          <w:bCs/>
          <w:iCs/>
          <w:color w:val="000000"/>
          <w:u w:val="single"/>
          <w:lang w:eastAsia="cs-CZ"/>
        </w:rPr>
      </w:pPr>
    </w:p>
    <w:p w14:paraId="24552BC9" w14:textId="77777777" w:rsidR="009F2CBE" w:rsidRPr="009F2CBE" w:rsidRDefault="009F2CBE" w:rsidP="009F2CBE">
      <w:pPr>
        <w:pBdr>
          <w:top w:val="nil"/>
          <w:left w:val="nil"/>
          <w:bottom w:val="nil"/>
          <w:right w:val="nil"/>
          <w:between w:val="nil"/>
        </w:pBdr>
        <w:spacing w:after="0" w:line="22" w:lineRule="atLeast"/>
        <w:rPr>
          <w:rFonts w:ascii="Calibri" w:eastAsia="Times New Roman" w:hAnsi="Calibri" w:cstheme="minorHAnsi"/>
          <w:b/>
          <w:bCs/>
          <w:iCs/>
          <w:color w:val="000000"/>
          <w:u w:val="single"/>
          <w:lang w:eastAsia="cs-CZ"/>
        </w:rPr>
      </w:pPr>
      <w:r w:rsidRPr="009F2CBE">
        <w:rPr>
          <w:rFonts w:ascii="Calibri" w:eastAsia="Times New Roman" w:hAnsi="Calibri" w:cstheme="minorHAnsi"/>
          <w:b/>
          <w:bCs/>
          <w:iCs/>
          <w:color w:val="000000"/>
          <w:u w:val="single"/>
          <w:lang w:eastAsia="cs-CZ"/>
        </w:rPr>
        <w:t xml:space="preserve">Strategický cil 1.3. </w:t>
      </w:r>
    </w:p>
    <w:p w14:paraId="727D7743" w14:textId="77777777" w:rsidR="009F2CBE" w:rsidRPr="009F2CBE" w:rsidRDefault="009F2CBE" w:rsidP="009F2CBE">
      <w:pPr>
        <w:pBdr>
          <w:top w:val="nil"/>
          <w:left w:val="nil"/>
          <w:bottom w:val="nil"/>
          <w:right w:val="nil"/>
          <w:between w:val="nil"/>
        </w:pBdr>
        <w:spacing w:after="160" w:line="22" w:lineRule="atLeast"/>
        <w:jc w:val="both"/>
        <w:rPr>
          <w:rFonts w:ascii="Calibri" w:eastAsia="Times New Roman" w:hAnsi="Calibri" w:cstheme="minorHAnsi"/>
          <w:iCs/>
          <w:color w:val="000000"/>
          <w:lang w:eastAsia="cs-CZ"/>
        </w:rPr>
      </w:pPr>
      <w:r w:rsidRPr="009F2CBE">
        <w:rPr>
          <w:rFonts w:ascii="Calibri" w:eastAsia="Times New Roman" w:hAnsi="Calibri" w:cstheme="minorHAnsi"/>
          <w:iCs/>
          <w:color w:val="000000"/>
          <w:lang w:eastAsia="cs-CZ"/>
        </w:rPr>
        <w:t xml:space="preserve">Vybudování zázemí v prostorách mateřských škol </w:t>
      </w:r>
      <w:r w:rsidRPr="009F2CBE">
        <w:rPr>
          <w:rFonts w:ascii="Calibri" w:eastAsia="Calibri" w:hAnsi="Calibri" w:cstheme="minorHAnsi"/>
          <w:color w:val="000000"/>
          <w:lang w:eastAsia="cs-CZ"/>
        </w:rPr>
        <w:t>a zařízení podílejících se na předškolním vzdělávání</w:t>
      </w:r>
      <w:r w:rsidRPr="009F2CBE">
        <w:rPr>
          <w:rFonts w:ascii="Calibri" w:eastAsia="Times New Roman" w:hAnsi="Calibri" w:cstheme="minorHAnsi"/>
          <w:iCs/>
          <w:color w:val="000000"/>
          <w:lang w:eastAsia="cs-CZ"/>
        </w:rPr>
        <w:t xml:space="preserve"> </w:t>
      </w:r>
    </w:p>
    <w:p w14:paraId="52553CDA" w14:textId="77777777" w:rsidR="009F2CBE" w:rsidRPr="009F2CBE" w:rsidRDefault="009F2CBE" w:rsidP="009F2CBE">
      <w:pPr>
        <w:autoSpaceDE w:val="0"/>
        <w:autoSpaceDN w:val="0"/>
        <w:adjustRightInd w:val="0"/>
        <w:spacing w:after="0" w:line="22" w:lineRule="atLeast"/>
        <w:rPr>
          <w:rFonts w:ascii="Calibri" w:hAnsi="Calibri" w:cs="Calibri"/>
          <w:b/>
          <w:bCs/>
          <w:color w:val="000000"/>
        </w:rPr>
      </w:pPr>
      <w:r w:rsidRPr="009F2CBE">
        <w:rPr>
          <w:rFonts w:ascii="Calibri" w:hAnsi="Calibri" w:cs="Calibri"/>
          <w:b/>
          <w:bCs/>
          <w:color w:val="000000"/>
        </w:rPr>
        <w:t>Priority</w:t>
      </w:r>
    </w:p>
    <w:p w14:paraId="2B0C463F" w14:textId="77777777" w:rsidR="009F2CBE" w:rsidRPr="009F2CBE" w:rsidRDefault="009F2CBE" w:rsidP="009F2CBE">
      <w:pPr>
        <w:pBdr>
          <w:top w:val="nil"/>
          <w:left w:val="nil"/>
          <w:bottom w:val="nil"/>
          <w:right w:val="nil"/>
          <w:between w:val="nil"/>
        </w:pBdr>
        <w:spacing w:after="160" w:line="22" w:lineRule="atLeast"/>
        <w:jc w:val="both"/>
        <w:rPr>
          <w:rFonts w:ascii="Calibri" w:eastAsia="Times New Roman" w:hAnsi="Calibri" w:cstheme="minorHAnsi"/>
          <w:b/>
          <w:bCs/>
          <w:color w:val="000000"/>
          <w:highlight w:val="yellow"/>
          <w:lang w:eastAsia="cs-CZ"/>
        </w:rPr>
      </w:pPr>
      <w:r w:rsidRPr="009F2CBE">
        <w:rPr>
          <w:rFonts w:ascii="Calibri" w:hAnsi="Calibri" w:cs="Calibri"/>
          <w:color w:val="000000"/>
        </w:rPr>
        <w:t xml:space="preserve">Prostory pro odbornou práci speciálních pedagogů (logopedické kabinety…), prostory pro práci psychologů, sociálních pedagogů, asistentů pedagoga, školních asistentů, koordinátorů nadání, externích odborníků, prostory pro komunikaci a práci se zákonnými zástupci, zázemí pro přípravu na práci a oddych pedagogických i nepedagogických pracovníků. </w:t>
      </w:r>
    </w:p>
    <w:p w14:paraId="10EFAA91" w14:textId="77777777" w:rsidR="009F2CBE" w:rsidRPr="009F2CBE" w:rsidRDefault="009F2CBE" w:rsidP="009F2CBE">
      <w:pPr>
        <w:autoSpaceDE w:val="0"/>
        <w:autoSpaceDN w:val="0"/>
        <w:adjustRightInd w:val="0"/>
        <w:spacing w:after="0" w:line="22" w:lineRule="atLeast"/>
        <w:rPr>
          <w:rFonts w:ascii="Calibri" w:hAnsi="Calibri" w:cs="Calibri"/>
          <w:color w:val="000000"/>
        </w:rPr>
      </w:pPr>
      <w:r w:rsidRPr="009F2CBE">
        <w:rPr>
          <w:rFonts w:ascii="Calibri" w:hAnsi="Calibri" w:cs="Calibri"/>
          <w:b/>
          <w:bCs/>
          <w:color w:val="000000"/>
        </w:rPr>
        <w:t>Indikátory</w:t>
      </w:r>
    </w:p>
    <w:p w14:paraId="556F41AF" w14:textId="77777777" w:rsidR="009F2CBE" w:rsidRPr="009F2CBE" w:rsidRDefault="009F2CBE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18" w:line="22" w:lineRule="atLeast"/>
        <w:ind w:left="426" w:hanging="284"/>
        <w:contextualSpacing/>
        <w:rPr>
          <w:rFonts w:ascii="Calibri" w:hAnsi="Calibri" w:cs="Calibri"/>
          <w:color w:val="000000"/>
        </w:rPr>
      </w:pPr>
      <w:r w:rsidRPr="009F2CBE">
        <w:rPr>
          <w:rFonts w:ascii="Calibri" w:hAnsi="Calibri" w:cs="Calibri"/>
          <w:color w:val="000000"/>
        </w:rPr>
        <w:t xml:space="preserve">počet vybudovaných prostor </w:t>
      </w:r>
    </w:p>
    <w:p w14:paraId="2837BB94" w14:textId="77777777" w:rsidR="009F2CBE" w:rsidRPr="009F2CBE" w:rsidRDefault="009F2CBE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18" w:line="22" w:lineRule="atLeast"/>
        <w:ind w:left="426" w:hanging="284"/>
        <w:contextualSpacing/>
        <w:rPr>
          <w:rFonts w:ascii="Calibri" w:hAnsi="Calibri" w:cs="Calibri"/>
          <w:color w:val="000000"/>
        </w:rPr>
      </w:pPr>
      <w:r w:rsidRPr="009F2CBE">
        <w:rPr>
          <w:rFonts w:ascii="Calibri" w:hAnsi="Calibri" w:cs="Calibri"/>
          <w:color w:val="000000"/>
        </w:rPr>
        <w:t xml:space="preserve">počet podpořených pedagogických i nepedagogických pracovníků </w:t>
      </w:r>
    </w:p>
    <w:p w14:paraId="7D23F0E8" w14:textId="77777777" w:rsidR="009F2CBE" w:rsidRPr="009F2CBE" w:rsidRDefault="009F2CBE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18" w:line="22" w:lineRule="atLeast"/>
        <w:ind w:left="426" w:hanging="284"/>
        <w:contextualSpacing/>
        <w:rPr>
          <w:rFonts w:ascii="Calibri" w:hAnsi="Calibri" w:cs="Calibri"/>
          <w:color w:val="000000"/>
        </w:rPr>
      </w:pPr>
      <w:r w:rsidRPr="009F2CBE">
        <w:rPr>
          <w:rFonts w:ascii="Calibri" w:hAnsi="Calibri" w:cs="Calibri"/>
          <w:color w:val="000000"/>
        </w:rPr>
        <w:t xml:space="preserve">počet podpořených rodin </w:t>
      </w:r>
    </w:p>
    <w:p w14:paraId="66DDF3CF" w14:textId="77777777" w:rsidR="009F2CBE" w:rsidRPr="009F2CBE" w:rsidRDefault="009F2CBE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18" w:line="22" w:lineRule="atLeast"/>
        <w:ind w:left="426" w:hanging="284"/>
        <w:contextualSpacing/>
        <w:rPr>
          <w:rFonts w:ascii="Calibri" w:hAnsi="Calibri" w:cs="Calibri"/>
          <w:color w:val="000000"/>
        </w:rPr>
      </w:pPr>
      <w:r w:rsidRPr="009F2CBE">
        <w:rPr>
          <w:rFonts w:ascii="Calibri" w:hAnsi="Calibri" w:cs="Calibri"/>
          <w:color w:val="000000"/>
        </w:rPr>
        <w:t>počet dětí se SVP</w:t>
      </w:r>
    </w:p>
    <w:p w14:paraId="6BDF2C08" w14:textId="77777777" w:rsidR="009F2CBE" w:rsidRPr="009F2CBE" w:rsidRDefault="009F2CBE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2" w:lineRule="atLeast"/>
        <w:ind w:left="426" w:hanging="284"/>
        <w:contextualSpacing/>
        <w:rPr>
          <w:rFonts w:ascii="Calibri" w:hAnsi="Calibri" w:cs="Calibri"/>
          <w:color w:val="000000"/>
        </w:rPr>
      </w:pPr>
      <w:r w:rsidRPr="009F2CBE">
        <w:rPr>
          <w:rFonts w:ascii="Calibri" w:hAnsi="Calibri" w:cs="Calibri"/>
          <w:color w:val="000000"/>
        </w:rPr>
        <w:t xml:space="preserve">počet podpořených dětí nadaných </w:t>
      </w:r>
    </w:p>
    <w:p w14:paraId="6BA914F5" w14:textId="77777777" w:rsidR="009F2CBE" w:rsidRPr="009F2CBE" w:rsidRDefault="009F2CBE" w:rsidP="009F2CBE">
      <w:pPr>
        <w:pBdr>
          <w:top w:val="nil"/>
          <w:left w:val="nil"/>
          <w:bottom w:val="nil"/>
          <w:right w:val="nil"/>
          <w:between w:val="nil"/>
        </w:pBdr>
        <w:spacing w:after="0" w:line="22" w:lineRule="atLeast"/>
        <w:rPr>
          <w:rFonts w:ascii="Calibri" w:eastAsia="Times New Roman" w:hAnsi="Calibri" w:cstheme="minorHAnsi"/>
          <w:b/>
          <w:bCs/>
          <w:color w:val="000000"/>
          <w:highlight w:val="yellow"/>
          <w:lang w:eastAsia="cs-CZ"/>
        </w:rPr>
      </w:pPr>
    </w:p>
    <w:p w14:paraId="5095E421" w14:textId="77777777" w:rsidR="009F2CBE" w:rsidRPr="009F2CBE" w:rsidRDefault="009F2CBE" w:rsidP="009F2CBE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hd w:val="clear" w:color="auto" w:fill="00B0F0"/>
        <w:spacing w:after="0" w:line="22" w:lineRule="atLeast"/>
        <w:rPr>
          <w:rFonts w:ascii="Calibri" w:eastAsia="Times New Roman" w:hAnsi="Calibri" w:cstheme="minorHAnsi"/>
          <w:b/>
          <w:bCs/>
          <w:color w:val="000000"/>
          <w:lang w:eastAsia="cs-CZ"/>
        </w:rPr>
      </w:pPr>
      <w:r w:rsidRPr="009F2CBE">
        <w:rPr>
          <w:rFonts w:ascii="Calibri" w:eastAsia="Times New Roman" w:hAnsi="Calibri" w:cstheme="minorHAnsi"/>
          <w:b/>
          <w:bCs/>
          <w:color w:val="000000"/>
          <w:lang w:eastAsia="cs-CZ"/>
        </w:rPr>
        <w:t>Prioritní oblast rozvoje 2</w:t>
      </w:r>
    </w:p>
    <w:p w14:paraId="215D99D6" w14:textId="77777777" w:rsidR="009F2CBE" w:rsidRPr="009F2CBE" w:rsidRDefault="009F2CBE" w:rsidP="009F2CBE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hd w:val="clear" w:color="auto" w:fill="00B0F0"/>
        <w:spacing w:after="0" w:line="22" w:lineRule="atLeast"/>
        <w:rPr>
          <w:rFonts w:ascii="Calibri" w:eastAsia="Times New Roman" w:hAnsi="Calibri" w:cstheme="minorHAnsi"/>
          <w:color w:val="000000"/>
          <w:lang w:eastAsia="cs-CZ"/>
        </w:rPr>
      </w:pPr>
      <w:r w:rsidRPr="009F2CBE">
        <w:rPr>
          <w:rFonts w:ascii="Calibri" w:eastAsia="Times New Roman" w:hAnsi="Calibri" w:cstheme="minorHAnsi"/>
          <w:iCs/>
          <w:color w:val="000000"/>
          <w:lang w:eastAsia="cs-CZ"/>
        </w:rPr>
        <w:t>Podpora kvantity i kvality v oblasti lidských zdrojů</w:t>
      </w:r>
    </w:p>
    <w:p w14:paraId="1EE36409" w14:textId="77777777" w:rsidR="009F2CBE" w:rsidRPr="009F2CBE" w:rsidRDefault="009F2CBE" w:rsidP="009F2CBE">
      <w:pPr>
        <w:pBdr>
          <w:top w:val="nil"/>
          <w:left w:val="nil"/>
          <w:bottom w:val="nil"/>
          <w:right w:val="nil"/>
          <w:between w:val="nil"/>
        </w:pBdr>
        <w:spacing w:after="0" w:line="22" w:lineRule="atLeast"/>
        <w:rPr>
          <w:rFonts w:ascii="Calibri" w:eastAsia="Times New Roman" w:hAnsi="Calibri" w:cstheme="minorHAnsi"/>
          <w:b/>
          <w:bCs/>
          <w:iCs/>
          <w:color w:val="000000"/>
          <w:lang w:eastAsia="cs-CZ"/>
        </w:rPr>
      </w:pPr>
    </w:p>
    <w:p w14:paraId="14817714" w14:textId="77777777" w:rsidR="009F2CBE" w:rsidRPr="009F2CBE" w:rsidRDefault="009F2CBE" w:rsidP="009F2CBE">
      <w:pPr>
        <w:pBdr>
          <w:top w:val="nil"/>
          <w:left w:val="nil"/>
          <w:bottom w:val="nil"/>
          <w:right w:val="nil"/>
          <w:between w:val="nil"/>
        </w:pBdr>
        <w:spacing w:after="0" w:line="22" w:lineRule="atLeast"/>
        <w:rPr>
          <w:rFonts w:ascii="Calibri" w:eastAsia="Times New Roman" w:hAnsi="Calibri" w:cstheme="minorHAnsi"/>
          <w:b/>
          <w:bCs/>
          <w:iCs/>
          <w:color w:val="000000"/>
          <w:u w:val="single"/>
          <w:lang w:eastAsia="cs-CZ"/>
        </w:rPr>
      </w:pPr>
      <w:r w:rsidRPr="009F2CBE">
        <w:rPr>
          <w:rFonts w:ascii="Calibri" w:eastAsia="Times New Roman" w:hAnsi="Calibri" w:cstheme="minorHAnsi"/>
          <w:b/>
          <w:bCs/>
          <w:iCs/>
          <w:color w:val="000000"/>
          <w:u w:val="single"/>
          <w:lang w:eastAsia="cs-CZ"/>
        </w:rPr>
        <w:t xml:space="preserve">Strategický cil 2.1. </w:t>
      </w:r>
    </w:p>
    <w:p w14:paraId="45C1EA85" w14:textId="77777777" w:rsidR="009F2CBE" w:rsidRPr="009F2CBE" w:rsidRDefault="009F2CBE" w:rsidP="009F2CBE">
      <w:pPr>
        <w:pBdr>
          <w:top w:val="nil"/>
          <w:left w:val="nil"/>
          <w:bottom w:val="nil"/>
          <w:right w:val="nil"/>
          <w:between w:val="nil"/>
        </w:pBdr>
        <w:spacing w:after="160" w:line="22" w:lineRule="atLeast"/>
        <w:jc w:val="both"/>
        <w:rPr>
          <w:rFonts w:ascii="Calibri" w:eastAsia="Times New Roman" w:hAnsi="Calibri" w:cstheme="minorHAnsi"/>
          <w:iCs/>
          <w:lang w:eastAsia="cs-CZ"/>
        </w:rPr>
      </w:pPr>
      <w:r w:rsidRPr="009F2CBE">
        <w:rPr>
          <w:rFonts w:ascii="Calibri" w:eastAsia="Times New Roman" w:hAnsi="Calibri" w:cstheme="minorHAnsi"/>
          <w:iCs/>
          <w:color w:val="000000"/>
          <w:lang w:eastAsia="cs-CZ"/>
        </w:rPr>
        <w:t xml:space="preserve">Personální navýšení pedagogických sborů nezbytné pro zajištění vize o úrovni předškolního vzdělávání, naplnění požadavků na společné vzdělávání s cílem zajištění kvality předškolního vzdělávání. </w:t>
      </w:r>
      <w:r w:rsidRPr="009F2CBE">
        <w:rPr>
          <w:rFonts w:ascii="Calibri" w:eastAsia="Times New Roman" w:hAnsi="Calibri" w:cstheme="minorHAnsi"/>
          <w:iCs/>
          <w:lang w:eastAsia="cs-CZ"/>
        </w:rPr>
        <w:t xml:space="preserve">Podpora personálního posílení škol o stabilní pozici administrativního pracovníka školy, asistentku pedagoga (školní asistent) do každé třídy bez nutnosti přiznání podpůrného opatření a stabilní pozici chůvy pro péči o děti mladší 3 let.  </w:t>
      </w:r>
    </w:p>
    <w:p w14:paraId="3B4EC942" w14:textId="77777777" w:rsidR="009F2CBE" w:rsidRPr="009F2CBE" w:rsidRDefault="009F2CBE" w:rsidP="009F2CBE">
      <w:pPr>
        <w:autoSpaceDE w:val="0"/>
        <w:autoSpaceDN w:val="0"/>
        <w:adjustRightInd w:val="0"/>
        <w:spacing w:after="0" w:line="22" w:lineRule="atLeast"/>
        <w:rPr>
          <w:rFonts w:ascii="Calibri" w:hAnsi="Calibri" w:cs="Calibri"/>
          <w:color w:val="000000"/>
        </w:rPr>
      </w:pPr>
      <w:r w:rsidRPr="009F2CBE">
        <w:rPr>
          <w:rFonts w:ascii="Calibri" w:hAnsi="Calibri" w:cs="Calibri"/>
          <w:b/>
          <w:bCs/>
          <w:color w:val="000000"/>
        </w:rPr>
        <w:t>Priority</w:t>
      </w:r>
    </w:p>
    <w:p w14:paraId="588BB3C1" w14:textId="77777777" w:rsidR="009F2CBE" w:rsidRPr="009F2CBE" w:rsidRDefault="009F2CBE" w:rsidP="009F2CBE">
      <w:pPr>
        <w:pBdr>
          <w:top w:val="nil"/>
          <w:left w:val="nil"/>
          <w:bottom w:val="nil"/>
          <w:right w:val="nil"/>
          <w:between w:val="nil"/>
        </w:pBdr>
        <w:spacing w:after="0" w:line="22" w:lineRule="atLeast"/>
        <w:jc w:val="both"/>
        <w:rPr>
          <w:rFonts w:ascii="Calibri" w:hAnsi="Calibri" w:cs="Calibri"/>
          <w:color w:val="FF0000"/>
        </w:rPr>
      </w:pPr>
      <w:r w:rsidRPr="009F2CBE">
        <w:rPr>
          <w:rFonts w:ascii="Calibri" w:hAnsi="Calibri" w:cs="Calibri"/>
          <w:color w:val="000000"/>
        </w:rPr>
        <w:t xml:space="preserve">Speciální pedagog, asistent pedagoga (školní asistent), psycholog, chůva, sociální pedagog, koordinátor nadání, osobní asistent, </w:t>
      </w:r>
      <w:r w:rsidRPr="009F2CBE">
        <w:rPr>
          <w:rFonts w:ascii="Calibri" w:hAnsi="Calibri" w:cs="Calibri"/>
        </w:rPr>
        <w:t>krizový a intervenční pracovník, administrativní pracovník.</w:t>
      </w:r>
    </w:p>
    <w:p w14:paraId="027BD799" w14:textId="77777777" w:rsidR="009F2CBE" w:rsidRPr="009F2CBE" w:rsidRDefault="009F2CBE" w:rsidP="009F2CBE">
      <w:pPr>
        <w:autoSpaceDE w:val="0"/>
        <w:autoSpaceDN w:val="0"/>
        <w:adjustRightInd w:val="0"/>
        <w:spacing w:after="0" w:line="22" w:lineRule="atLeast"/>
        <w:rPr>
          <w:rFonts w:ascii="Calibri" w:hAnsi="Calibri" w:cs="Calibri"/>
          <w:b/>
          <w:bCs/>
          <w:color w:val="000000"/>
        </w:rPr>
      </w:pPr>
    </w:p>
    <w:p w14:paraId="640AABF2" w14:textId="77777777" w:rsidR="009F2CBE" w:rsidRPr="009F2CBE" w:rsidRDefault="009F2CBE" w:rsidP="009F2CBE">
      <w:pPr>
        <w:autoSpaceDE w:val="0"/>
        <w:autoSpaceDN w:val="0"/>
        <w:adjustRightInd w:val="0"/>
        <w:spacing w:after="0" w:line="22" w:lineRule="atLeast"/>
        <w:rPr>
          <w:rFonts w:ascii="Calibri" w:hAnsi="Calibri" w:cs="Calibri"/>
          <w:color w:val="000000"/>
        </w:rPr>
      </w:pPr>
      <w:r w:rsidRPr="009F2CBE">
        <w:rPr>
          <w:rFonts w:ascii="Calibri" w:hAnsi="Calibri" w:cs="Calibri"/>
          <w:b/>
          <w:bCs/>
          <w:color w:val="000000"/>
        </w:rPr>
        <w:t>Indikátory</w:t>
      </w:r>
    </w:p>
    <w:p w14:paraId="087358EF" w14:textId="77777777" w:rsidR="009F2CBE" w:rsidRPr="009F2CBE" w:rsidRDefault="009F2CBE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18" w:line="22" w:lineRule="atLeast"/>
        <w:ind w:left="426" w:hanging="284"/>
        <w:contextualSpacing/>
        <w:rPr>
          <w:rFonts w:ascii="Calibri" w:hAnsi="Calibri" w:cs="Calibri"/>
          <w:color w:val="000000"/>
        </w:rPr>
      </w:pPr>
      <w:r w:rsidRPr="009F2CBE">
        <w:rPr>
          <w:rFonts w:ascii="Calibri" w:hAnsi="Calibri" w:cs="Calibri"/>
          <w:color w:val="000000"/>
        </w:rPr>
        <w:t xml:space="preserve">počet specializovaných pozic navyšujících kapacitu pedagogického sboru </w:t>
      </w:r>
    </w:p>
    <w:p w14:paraId="4C277029" w14:textId="77777777" w:rsidR="009F2CBE" w:rsidRPr="009F2CBE" w:rsidRDefault="009F2CBE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18" w:line="22" w:lineRule="atLeast"/>
        <w:ind w:left="426" w:hanging="284"/>
        <w:contextualSpacing/>
        <w:rPr>
          <w:rFonts w:ascii="Calibri" w:hAnsi="Calibri" w:cs="Calibri"/>
          <w:color w:val="000000"/>
        </w:rPr>
      </w:pPr>
      <w:r w:rsidRPr="009F2CBE">
        <w:rPr>
          <w:rFonts w:ascii="Calibri" w:hAnsi="Calibri" w:cs="Calibri"/>
          <w:color w:val="000000"/>
        </w:rPr>
        <w:t xml:space="preserve">počet dětí mladších 3 let, jejichž úroveň vzdělávání je touto změnou ovlivněna </w:t>
      </w:r>
    </w:p>
    <w:p w14:paraId="2006BC99" w14:textId="77777777" w:rsidR="009F2CBE" w:rsidRPr="009F2CBE" w:rsidRDefault="009F2CBE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18" w:line="22" w:lineRule="atLeast"/>
        <w:ind w:left="426" w:hanging="284"/>
        <w:contextualSpacing/>
        <w:rPr>
          <w:rFonts w:ascii="Calibri" w:hAnsi="Calibri" w:cs="Calibri"/>
          <w:color w:val="000000"/>
        </w:rPr>
      </w:pPr>
      <w:r w:rsidRPr="009F2CBE">
        <w:rPr>
          <w:rFonts w:ascii="Calibri" w:hAnsi="Calibri" w:cs="Calibri"/>
          <w:color w:val="000000"/>
        </w:rPr>
        <w:lastRenderedPageBreak/>
        <w:t>počet dětí se SVP</w:t>
      </w:r>
    </w:p>
    <w:p w14:paraId="3D7DFC0B" w14:textId="77777777" w:rsidR="009F2CBE" w:rsidRPr="009F2CBE" w:rsidRDefault="009F2CBE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2" w:lineRule="atLeast"/>
        <w:ind w:left="426" w:hanging="284"/>
        <w:contextualSpacing/>
        <w:rPr>
          <w:rFonts w:ascii="Calibri" w:hAnsi="Calibri" w:cs="Calibri"/>
          <w:color w:val="000000"/>
        </w:rPr>
      </w:pPr>
      <w:r w:rsidRPr="009F2CBE">
        <w:rPr>
          <w:rFonts w:ascii="Calibri" w:hAnsi="Calibri" w:cs="Calibri"/>
          <w:color w:val="000000"/>
        </w:rPr>
        <w:t>počet dětí nadaných, jejichž úroveň vzdělávání je touto změnou ovlivněna</w:t>
      </w:r>
    </w:p>
    <w:p w14:paraId="253B1042" w14:textId="77777777" w:rsidR="009F2CBE" w:rsidRPr="009F2CBE" w:rsidRDefault="009F2CBE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2" w:lineRule="atLeast"/>
        <w:ind w:left="426" w:hanging="284"/>
        <w:contextualSpacing/>
        <w:rPr>
          <w:rFonts w:ascii="Calibri" w:hAnsi="Calibri" w:cs="Calibri"/>
        </w:rPr>
      </w:pPr>
      <w:r w:rsidRPr="009F2CBE">
        <w:rPr>
          <w:rFonts w:ascii="Calibri" w:hAnsi="Calibri" w:cs="Calibri"/>
        </w:rPr>
        <w:t>počet škol se stálou pozicí administrativního pracovníka</w:t>
      </w:r>
    </w:p>
    <w:p w14:paraId="65EB7AC8" w14:textId="77777777" w:rsidR="009F2CBE" w:rsidRPr="009F2CBE" w:rsidRDefault="009F2CBE" w:rsidP="009F2CBE">
      <w:pPr>
        <w:pBdr>
          <w:top w:val="nil"/>
          <w:left w:val="nil"/>
          <w:bottom w:val="nil"/>
          <w:right w:val="nil"/>
          <w:between w:val="nil"/>
        </w:pBdr>
        <w:spacing w:after="0" w:line="22" w:lineRule="atLeast"/>
        <w:jc w:val="both"/>
        <w:rPr>
          <w:rFonts w:ascii="Calibri" w:eastAsia="Times New Roman" w:hAnsi="Calibri" w:cstheme="minorHAnsi"/>
          <w:b/>
          <w:bCs/>
          <w:iCs/>
          <w:color w:val="FF0000"/>
          <w:lang w:eastAsia="cs-CZ"/>
        </w:rPr>
      </w:pPr>
    </w:p>
    <w:p w14:paraId="15D23D73" w14:textId="77777777" w:rsidR="009F2CBE" w:rsidRPr="009F2CBE" w:rsidRDefault="009F2CBE" w:rsidP="009F2CBE">
      <w:pPr>
        <w:pBdr>
          <w:top w:val="nil"/>
          <w:left w:val="nil"/>
          <w:bottom w:val="nil"/>
          <w:right w:val="nil"/>
          <w:between w:val="nil"/>
        </w:pBdr>
        <w:spacing w:after="0" w:line="22" w:lineRule="atLeast"/>
        <w:rPr>
          <w:rFonts w:ascii="Calibri" w:eastAsia="Times New Roman" w:hAnsi="Calibri" w:cstheme="minorHAnsi"/>
          <w:b/>
          <w:bCs/>
          <w:iCs/>
          <w:color w:val="000000"/>
          <w:u w:val="single"/>
          <w:lang w:eastAsia="cs-CZ"/>
        </w:rPr>
      </w:pPr>
      <w:r w:rsidRPr="009F2CBE">
        <w:rPr>
          <w:rFonts w:ascii="Calibri" w:eastAsia="Times New Roman" w:hAnsi="Calibri" w:cstheme="minorHAnsi"/>
          <w:b/>
          <w:bCs/>
          <w:iCs/>
          <w:color w:val="000000"/>
          <w:u w:val="single"/>
          <w:lang w:eastAsia="cs-CZ"/>
        </w:rPr>
        <w:t xml:space="preserve">Strategický cil 2.2. </w:t>
      </w:r>
    </w:p>
    <w:p w14:paraId="3D8C22BE" w14:textId="77777777" w:rsidR="009F2CBE" w:rsidRPr="009F2CBE" w:rsidRDefault="009F2CBE" w:rsidP="009F2CBE">
      <w:pPr>
        <w:pBdr>
          <w:top w:val="nil"/>
          <w:left w:val="nil"/>
          <w:bottom w:val="nil"/>
          <w:right w:val="nil"/>
          <w:between w:val="nil"/>
        </w:pBdr>
        <w:spacing w:after="160" w:line="22" w:lineRule="atLeast"/>
        <w:jc w:val="both"/>
        <w:rPr>
          <w:rFonts w:ascii="Calibri" w:eastAsia="Times New Roman" w:hAnsi="Calibri" w:cstheme="minorHAnsi"/>
          <w:iCs/>
          <w:color w:val="000000"/>
          <w:lang w:eastAsia="cs-CZ"/>
        </w:rPr>
      </w:pPr>
      <w:r w:rsidRPr="009F2CBE">
        <w:rPr>
          <w:rFonts w:ascii="Calibri" w:eastAsia="Times New Roman" w:hAnsi="Calibri" w:cstheme="minorHAnsi"/>
          <w:iCs/>
          <w:color w:val="000000"/>
          <w:lang w:eastAsia="cs-CZ"/>
        </w:rPr>
        <w:t xml:space="preserve">Zvýšení odbornosti pedagogických i nepedagogických pracovníků. </w:t>
      </w:r>
    </w:p>
    <w:p w14:paraId="441DB52E" w14:textId="77777777" w:rsidR="009F2CBE" w:rsidRPr="009F2CBE" w:rsidRDefault="009F2CBE" w:rsidP="009F2CBE">
      <w:pPr>
        <w:autoSpaceDE w:val="0"/>
        <w:autoSpaceDN w:val="0"/>
        <w:adjustRightInd w:val="0"/>
        <w:spacing w:after="0" w:line="22" w:lineRule="atLeast"/>
        <w:rPr>
          <w:rFonts w:ascii="Calibri" w:hAnsi="Calibri" w:cs="Calibri"/>
          <w:color w:val="000000"/>
        </w:rPr>
      </w:pPr>
      <w:r w:rsidRPr="009F2CBE">
        <w:rPr>
          <w:rFonts w:ascii="Calibri" w:hAnsi="Calibri" w:cs="Calibri"/>
          <w:b/>
          <w:bCs/>
          <w:color w:val="000000"/>
        </w:rPr>
        <w:t>Priority</w:t>
      </w:r>
    </w:p>
    <w:p w14:paraId="42BC7D9A" w14:textId="77777777" w:rsidR="009F2CBE" w:rsidRPr="009F2CBE" w:rsidRDefault="009F2CBE" w:rsidP="009F2CBE">
      <w:pPr>
        <w:autoSpaceDE w:val="0"/>
        <w:autoSpaceDN w:val="0"/>
        <w:adjustRightInd w:val="0"/>
        <w:spacing w:after="0" w:line="22" w:lineRule="atLeast"/>
        <w:jc w:val="both"/>
        <w:rPr>
          <w:rFonts w:ascii="Calibri" w:hAnsi="Calibri" w:cs="Calibri"/>
          <w:color w:val="000000"/>
        </w:rPr>
      </w:pPr>
      <w:r w:rsidRPr="009F2CBE">
        <w:rPr>
          <w:rFonts w:ascii="Calibri" w:hAnsi="Calibri" w:cs="Calibri"/>
          <w:color w:val="000000"/>
        </w:rPr>
        <w:t xml:space="preserve">DVPP v tématech: speciálně pedagogická problematika, práce s dětmi mladšími 3 let, práce s dětmi nadanými, podpora rozvoje podnikavosti, iniciativy, kreativity a tvořivosti, psychologie, moderní vzdělávací metody a programy, práce ředitele, zvýšení odbornosti v oblasti rozvoje gramotností a pregramotností, podpora rodiny (s dětmi se SVP i dětmi intaktními), akreditované kurzy dietního stravování pro personál školních jídelen, síťování škol, odborné stáže, příklady dobré praxe v rámci obvodu, města Ostravy, ČR i zahraničí, podpora kulatých stolů, tematicky zaměřených workshopů-i z úrovně zřizovatelů, podpora motivace učitelů, ředitelů, podpora vznikajících metodických kabinetů, propojování a spolupráce s nimi, semináře, interaktivní vzdělávací kurzy, koučink, mentoring, podpora odpovídajícího vzdělání a zajištění dostatečného počtu odborných pozic, atestace (speciálních pedagogů navyšující jejich kompetence), akreditované dlouhodobé vzdělávací </w:t>
      </w:r>
      <w:r w:rsidRPr="009F2CBE">
        <w:rPr>
          <w:rFonts w:ascii="Calibri" w:hAnsi="Calibri" w:cs="Calibri"/>
        </w:rPr>
        <w:t xml:space="preserve">kurzy, ICT vzdělávání. </w:t>
      </w:r>
    </w:p>
    <w:p w14:paraId="542B5942" w14:textId="77777777" w:rsidR="009F2CBE" w:rsidRPr="009F2CBE" w:rsidRDefault="009F2CBE" w:rsidP="009F2CBE">
      <w:pPr>
        <w:autoSpaceDE w:val="0"/>
        <w:autoSpaceDN w:val="0"/>
        <w:adjustRightInd w:val="0"/>
        <w:spacing w:after="0" w:line="22" w:lineRule="atLeast"/>
        <w:rPr>
          <w:rFonts w:ascii="Calibri" w:hAnsi="Calibri" w:cs="Calibri"/>
          <w:b/>
          <w:bCs/>
          <w:color w:val="000000"/>
        </w:rPr>
      </w:pPr>
    </w:p>
    <w:p w14:paraId="1E0C0A6D" w14:textId="77777777" w:rsidR="009F2CBE" w:rsidRPr="009F2CBE" w:rsidRDefault="009F2CBE" w:rsidP="009F2CBE">
      <w:pPr>
        <w:autoSpaceDE w:val="0"/>
        <w:autoSpaceDN w:val="0"/>
        <w:adjustRightInd w:val="0"/>
        <w:spacing w:after="0" w:line="22" w:lineRule="atLeast"/>
        <w:rPr>
          <w:rFonts w:ascii="Calibri" w:hAnsi="Calibri" w:cs="Calibri"/>
          <w:color w:val="000000"/>
        </w:rPr>
      </w:pPr>
      <w:r w:rsidRPr="009F2CBE">
        <w:rPr>
          <w:rFonts w:ascii="Calibri" w:hAnsi="Calibri" w:cs="Calibri"/>
          <w:b/>
          <w:bCs/>
          <w:color w:val="000000"/>
        </w:rPr>
        <w:t>Indikátory</w:t>
      </w:r>
    </w:p>
    <w:p w14:paraId="4EF8BC15" w14:textId="77777777" w:rsidR="009F2CBE" w:rsidRPr="009F2CBE" w:rsidRDefault="009F2CBE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18" w:line="22" w:lineRule="atLeast"/>
        <w:ind w:left="426" w:hanging="284"/>
        <w:contextualSpacing/>
        <w:rPr>
          <w:rFonts w:ascii="Calibri" w:hAnsi="Calibri" w:cs="Calibri"/>
          <w:color w:val="000000"/>
        </w:rPr>
      </w:pPr>
      <w:r w:rsidRPr="009F2CBE">
        <w:rPr>
          <w:rFonts w:ascii="Calibri" w:hAnsi="Calibri" w:cs="Calibri"/>
          <w:color w:val="000000"/>
        </w:rPr>
        <w:t xml:space="preserve">počet podpořených pedagogických pracovníků </w:t>
      </w:r>
    </w:p>
    <w:p w14:paraId="37544C38" w14:textId="77777777" w:rsidR="009F2CBE" w:rsidRPr="009F2CBE" w:rsidRDefault="009F2CBE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18" w:line="22" w:lineRule="atLeast"/>
        <w:ind w:left="426" w:hanging="284"/>
        <w:contextualSpacing/>
        <w:rPr>
          <w:rFonts w:ascii="Calibri" w:hAnsi="Calibri" w:cs="Calibri"/>
          <w:color w:val="000000"/>
        </w:rPr>
      </w:pPr>
      <w:r w:rsidRPr="009F2CBE">
        <w:rPr>
          <w:rFonts w:ascii="Calibri" w:hAnsi="Calibri" w:cs="Calibri"/>
          <w:color w:val="000000"/>
        </w:rPr>
        <w:t xml:space="preserve">počet podpořených nepedagogických pracovníků </w:t>
      </w:r>
    </w:p>
    <w:p w14:paraId="37FCCAF9" w14:textId="77777777" w:rsidR="009F2CBE" w:rsidRPr="009F2CBE" w:rsidRDefault="009F2CBE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18" w:line="22" w:lineRule="atLeast"/>
        <w:ind w:left="426" w:hanging="284"/>
        <w:contextualSpacing/>
        <w:rPr>
          <w:rFonts w:ascii="Calibri" w:hAnsi="Calibri" w:cs="Calibri"/>
          <w:color w:val="000000"/>
        </w:rPr>
      </w:pPr>
      <w:r w:rsidRPr="009F2CBE">
        <w:rPr>
          <w:rFonts w:ascii="Calibri" w:hAnsi="Calibri" w:cs="Calibri"/>
          <w:color w:val="000000"/>
        </w:rPr>
        <w:t xml:space="preserve">počet dětí mladších 3 let, jejichž úroveň vzdělávání je touto změnou ovlivněna </w:t>
      </w:r>
    </w:p>
    <w:p w14:paraId="780388FF" w14:textId="77777777" w:rsidR="009F2CBE" w:rsidRPr="009F2CBE" w:rsidRDefault="009F2CBE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18" w:line="22" w:lineRule="atLeast"/>
        <w:ind w:left="426" w:hanging="284"/>
        <w:contextualSpacing/>
        <w:rPr>
          <w:rFonts w:ascii="Calibri" w:hAnsi="Calibri" w:cs="Calibri"/>
          <w:color w:val="000000"/>
        </w:rPr>
      </w:pPr>
      <w:r w:rsidRPr="009F2CBE">
        <w:rPr>
          <w:rFonts w:ascii="Calibri" w:hAnsi="Calibri" w:cs="Calibri"/>
          <w:color w:val="000000"/>
        </w:rPr>
        <w:t>počet dětí se SVP</w:t>
      </w:r>
    </w:p>
    <w:p w14:paraId="3AAB96F9" w14:textId="77777777" w:rsidR="009F2CBE" w:rsidRPr="009F2CBE" w:rsidRDefault="009F2CBE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18" w:line="22" w:lineRule="atLeast"/>
        <w:ind w:left="426" w:hanging="284"/>
        <w:contextualSpacing/>
        <w:rPr>
          <w:rFonts w:ascii="Calibri" w:hAnsi="Calibri" w:cs="Calibri"/>
          <w:color w:val="000000"/>
        </w:rPr>
      </w:pPr>
      <w:r w:rsidRPr="009F2CBE">
        <w:rPr>
          <w:rFonts w:ascii="Calibri" w:hAnsi="Calibri" w:cs="Calibri"/>
          <w:color w:val="000000"/>
        </w:rPr>
        <w:t xml:space="preserve">počet dětí nadaných, jejichž úroveň vzdělávání je touto změnou ovlivněna </w:t>
      </w:r>
    </w:p>
    <w:p w14:paraId="63CB9D81" w14:textId="77777777" w:rsidR="009F2CBE" w:rsidRPr="009F2CBE" w:rsidRDefault="009F2CBE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2" w:lineRule="atLeast"/>
        <w:ind w:left="426" w:hanging="284"/>
        <w:contextualSpacing/>
        <w:rPr>
          <w:rFonts w:ascii="Calibri" w:hAnsi="Calibri" w:cs="Calibri"/>
          <w:color w:val="000000"/>
        </w:rPr>
      </w:pPr>
      <w:r w:rsidRPr="009F2CBE">
        <w:rPr>
          <w:rFonts w:ascii="Calibri" w:hAnsi="Calibri" w:cs="Calibri"/>
          <w:color w:val="000000"/>
        </w:rPr>
        <w:t xml:space="preserve">počet dětí, jejichž úroveň vzdělávání v rámci rozvoje gramotností a pregramotností je touto změnou ovlivněna </w:t>
      </w:r>
    </w:p>
    <w:p w14:paraId="15664FE8" w14:textId="77777777" w:rsidR="009F2CBE" w:rsidRPr="009F2CBE" w:rsidRDefault="009F2CBE" w:rsidP="009F2CBE">
      <w:pPr>
        <w:pBdr>
          <w:top w:val="nil"/>
          <w:left w:val="nil"/>
          <w:bottom w:val="nil"/>
          <w:right w:val="nil"/>
          <w:between w:val="nil"/>
        </w:pBdr>
        <w:spacing w:after="0" w:line="22" w:lineRule="atLeast"/>
        <w:rPr>
          <w:rFonts w:ascii="Calibri" w:eastAsia="Times New Roman" w:hAnsi="Calibri" w:cstheme="minorHAnsi"/>
          <w:b/>
          <w:bCs/>
          <w:iCs/>
          <w:color w:val="000000"/>
          <w:lang w:eastAsia="cs-CZ"/>
        </w:rPr>
      </w:pPr>
    </w:p>
    <w:p w14:paraId="11143C4B" w14:textId="77777777" w:rsidR="009F2CBE" w:rsidRPr="009F2CBE" w:rsidRDefault="009F2CBE" w:rsidP="009F2CBE">
      <w:pPr>
        <w:pBdr>
          <w:top w:val="nil"/>
          <w:left w:val="nil"/>
          <w:bottom w:val="nil"/>
          <w:right w:val="nil"/>
          <w:between w:val="nil"/>
        </w:pBdr>
        <w:spacing w:after="0" w:line="22" w:lineRule="atLeast"/>
        <w:rPr>
          <w:rFonts w:ascii="Calibri" w:eastAsia="Times New Roman" w:hAnsi="Calibri" w:cstheme="minorHAnsi"/>
          <w:b/>
          <w:bCs/>
          <w:iCs/>
          <w:color w:val="000000"/>
          <w:u w:val="single"/>
          <w:lang w:eastAsia="cs-CZ"/>
        </w:rPr>
      </w:pPr>
      <w:r w:rsidRPr="009F2CBE">
        <w:rPr>
          <w:rFonts w:ascii="Calibri" w:eastAsia="Times New Roman" w:hAnsi="Calibri" w:cstheme="minorHAnsi"/>
          <w:b/>
          <w:bCs/>
          <w:iCs/>
          <w:color w:val="000000"/>
          <w:u w:val="single"/>
          <w:lang w:eastAsia="cs-CZ"/>
        </w:rPr>
        <w:t xml:space="preserve">Strategický cil 2.3. </w:t>
      </w:r>
    </w:p>
    <w:p w14:paraId="5059C7E3" w14:textId="77777777" w:rsidR="009F2CBE" w:rsidRPr="009F2CBE" w:rsidRDefault="009F2CBE" w:rsidP="009F2CBE">
      <w:pPr>
        <w:pBdr>
          <w:top w:val="nil"/>
          <w:left w:val="nil"/>
          <w:bottom w:val="nil"/>
          <w:right w:val="nil"/>
          <w:between w:val="nil"/>
        </w:pBdr>
        <w:spacing w:after="0" w:line="22" w:lineRule="atLeast"/>
        <w:rPr>
          <w:rFonts w:ascii="Calibri" w:eastAsia="Times New Roman" w:hAnsi="Calibri" w:cstheme="minorHAnsi"/>
          <w:iCs/>
          <w:color w:val="000000"/>
          <w:lang w:eastAsia="cs-CZ"/>
        </w:rPr>
      </w:pPr>
      <w:r w:rsidRPr="009F2CBE">
        <w:rPr>
          <w:rFonts w:ascii="Calibri" w:eastAsia="Times New Roman" w:hAnsi="Calibri" w:cstheme="minorHAnsi"/>
          <w:iCs/>
          <w:color w:val="000000"/>
          <w:lang w:eastAsia="cs-CZ"/>
        </w:rPr>
        <w:t>Podpora osobnostního růstu pedagogů a jejich duševní hygieny.</w:t>
      </w:r>
    </w:p>
    <w:p w14:paraId="1F56239D" w14:textId="77777777" w:rsidR="009F2CBE" w:rsidRPr="009F2CBE" w:rsidRDefault="009F2CBE" w:rsidP="009F2CBE">
      <w:pPr>
        <w:pBdr>
          <w:top w:val="nil"/>
          <w:left w:val="nil"/>
          <w:bottom w:val="nil"/>
          <w:right w:val="nil"/>
          <w:between w:val="nil"/>
        </w:pBdr>
        <w:spacing w:after="0" w:line="22" w:lineRule="atLeast"/>
        <w:rPr>
          <w:rFonts w:ascii="Calibri" w:eastAsia="Times New Roman" w:hAnsi="Calibri" w:cstheme="minorHAnsi"/>
          <w:iCs/>
          <w:color w:val="000000"/>
          <w:lang w:eastAsia="cs-CZ"/>
        </w:rPr>
      </w:pPr>
    </w:p>
    <w:p w14:paraId="46A0F0D6" w14:textId="77777777" w:rsidR="009F2CBE" w:rsidRPr="009F2CBE" w:rsidRDefault="009F2CBE" w:rsidP="009F2CBE">
      <w:pPr>
        <w:autoSpaceDE w:val="0"/>
        <w:autoSpaceDN w:val="0"/>
        <w:adjustRightInd w:val="0"/>
        <w:spacing w:after="0" w:line="22" w:lineRule="atLeast"/>
        <w:rPr>
          <w:rFonts w:ascii="Calibri" w:hAnsi="Calibri" w:cs="Calibri"/>
          <w:color w:val="000000"/>
        </w:rPr>
      </w:pPr>
      <w:r w:rsidRPr="009F2CBE">
        <w:rPr>
          <w:rFonts w:ascii="Calibri" w:hAnsi="Calibri" w:cs="Calibri"/>
          <w:b/>
          <w:bCs/>
          <w:color w:val="000000"/>
        </w:rPr>
        <w:t>Priority</w:t>
      </w:r>
    </w:p>
    <w:p w14:paraId="2744216D" w14:textId="77777777" w:rsidR="009F2CBE" w:rsidRPr="009F2CBE" w:rsidRDefault="009F2CBE" w:rsidP="009F2CBE">
      <w:pPr>
        <w:autoSpaceDE w:val="0"/>
        <w:autoSpaceDN w:val="0"/>
        <w:adjustRightInd w:val="0"/>
        <w:spacing w:after="0" w:line="22" w:lineRule="atLeast"/>
        <w:jc w:val="both"/>
        <w:rPr>
          <w:rFonts w:ascii="Calibri" w:hAnsi="Calibri" w:cs="Calibri"/>
          <w:color w:val="000000"/>
        </w:rPr>
      </w:pPr>
      <w:r w:rsidRPr="009F2CBE">
        <w:rPr>
          <w:rFonts w:ascii="Calibri" w:hAnsi="Calibri" w:cs="Calibri"/>
          <w:color w:val="000000"/>
        </w:rPr>
        <w:t xml:space="preserve">Dlouhodobější aktivity zaměřené na osobnostní rozvoj pedagogických pracovníků, psychologická podpora pedagogických pracovníků, programy revitalizující fyzické i psychické síly pedagogických pracovníků a zabraňující syndromu jejich vyhoření, </w:t>
      </w:r>
      <w:r w:rsidRPr="009F2CBE">
        <w:rPr>
          <w:rFonts w:ascii="Calibri" w:hAnsi="Calibri" w:cs="Calibri"/>
        </w:rPr>
        <w:t>supervize,</w:t>
      </w:r>
      <w:r w:rsidRPr="009F2CBE">
        <w:rPr>
          <w:rFonts w:ascii="Calibri" w:hAnsi="Calibri" w:cs="Calibri"/>
          <w:color w:val="FF0000"/>
        </w:rPr>
        <w:t xml:space="preserve"> </w:t>
      </w:r>
      <w:r w:rsidRPr="009F2CBE">
        <w:rPr>
          <w:rFonts w:ascii="Calibri" w:hAnsi="Calibri" w:cs="Calibri"/>
          <w:color w:val="000000"/>
        </w:rPr>
        <w:t xml:space="preserve">vytvoření komunitního centra – platformy pro setkávání se, komunikaci a sdílení na všech úrovních (škola – škola, škola – zřizovatel, škola – SPC…) za účelem vhledu všech zapojených do problematiky a problémů, se kterými se školy potýkají. </w:t>
      </w:r>
    </w:p>
    <w:p w14:paraId="7BC32AB6" w14:textId="77777777" w:rsidR="009F2CBE" w:rsidRPr="009F2CBE" w:rsidRDefault="009F2CBE" w:rsidP="009F2CBE">
      <w:pPr>
        <w:autoSpaceDE w:val="0"/>
        <w:autoSpaceDN w:val="0"/>
        <w:adjustRightInd w:val="0"/>
        <w:spacing w:after="0" w:line="22" w:lineRule="atLeast"/>
        <w:rPr>
          <w:rFonts w:ascii="Calibri" w:hAnsi="Calibri" w:cs="Calibri"/>
          <w:b/>
          <w:bCs/>
          <w:color w:val="000000"/>
        </w:rPr>
      </w:pPr>
    </w:p>
    <w:p w14:paraId="094A7956" w14:textId="77777777" w:rsidR="009F2CBE" w:rsidRPr="009F2CBE" w:rsidRDefault="009F2CBE" w:rsidP="009F2CBE">
      <w:pPr>
        <w:autoSpaceDE w:val="0"/>
        <w:autoSpaceDN w:val="0"/>
        <w:adjustRightInd w:val="0"/>
        <w:spacing w:after="0" w:line="22" w:lineRule="atLeast"/>
        <w:rPr>
          <w:rFonts w:ascii="Calibri" w:hAnsi="Calibri" w:cs="Calibri"/>
          <w:b/>
          <w:bCs/>
          <w:color w:val="000000"/>
        </w:rPr>
      </w:pPr>
      <w:r w:rsidRPr="009F2CBE">
        <w:rPr>
          <w:rFonts w:ascii="Calibri" w:hAnsi="Calibri" w:cs="Calibri"/>
          <w:b/>
          <w:bCs/>
          <w:color w:val="000000"/>
        </w:rPr>
        <w:t>Indikátory</w:t>
      </w:r>
    </w:p>
    <w:p w14:paraId="091D9D68" w14:textId="77777777" w:rsidR="009F2CBE" w:rsidRPr="009F2CBE" w:rsidRDefault="009F2CBE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15" w:line="22" w:lineRule="atLeast"/>
        <w:ind w:left="426" w:hanging="284"/>
        <w:contextualSpacing/>
        <w:rPr>
          <w:rFonts w:ascii="Calibri" w:hAnsi="Calibri" w:cs="Calibri"/>
          <w:color w:val="000000"/>
        </w:rPr>
      </w:pPr>
      <w:r w:rsidRPr="009F2CBE">
        <w:rPr>
          <w:rFonts w:ascii="Calibri" w:hAnsi="Calibri" w:cs="Calibri"/>
          <w:color w:val="000000"/>
        </w:rPr>
        <w:t xml:space="preserve">počet podpořených pedagogických pracovníků </w:t>
      </w:r>
    </w:p>
    <w:p w14:paraId="502C44FE" w14:textId="77777777" w:rsidR="009F2CBE" w:rsidRPr="009F2CBE" w:rsidRDefault="009F2CBE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15" w:line="22" w:lineRule="atLeast"/>
        <w:ind w:left="426" w:hanging="284"/>
        <w:contextualSpacing/>
        <w:rPr>
          <w:rFonts w:ascii="Calibri" w:hAnsi="Calibri" w:cs="Calibri"/>
          <w:color w:val="000000"/>
        </w:rPr>
      </w:pPr>
      <w:r w:rsidRPr="009F2CBE">
        <w:rPr>
          <w:rFonts w:ascii="Calibri" w:hAnsi="Calibri" w:cs="Calibri"/>
          <w:color w:val="000000"/>
        </w:rPr>
        <w:t xml:space="preserve">počet aktivit směřujících k osobnostnímu růstu pedagogických pracovníků </w:t>
      </w:r>
    </w:p>
    <w:p w14:paraId="4D5FB68A" w14:textId="77777777" w:rsidR="009F2CBE" w:rsidRPr="009F2CBE" w:rsidRDefault="009F2CBE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15" w:line="22" w:lineRule="atLeast"/>
        <w:ind w:left="426" w:hanging="284"/>
        <w:contextualSpacing/>
        <w:rPr>
          <w:rFonts w:ascii="Calibri" w:hAnsi="Calibri" w:cs="Calibri"/>
          <w:color w:val="000000"/>
        </w:rPr>
      </w:pPr>
      <w:r w:rsidRPr="009F2CBE">
        <w:rPr>
          <w:rFonts w:ascii="Calibri" w:hAnsi="Calibri" w:cs="Calibri"/>
          <w:color w:val="000000"/>
        </w:rPr>
        <w:t xml:space="preserve">počet aktivit směřujících k podpoře duševní hygieny pedagogických pracovníků </w:t>
      </w:r>
    </w:p>
    <w:p w14:paraId="6BEAA60B" w14:textId="77777777" w:rsidR="009F2CBE" w:rsidRPr="009F2CBE" w:rsidRDefault="009F2CBE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2" w:lineRule="atLeast"/>
        <w:ind w:left="426" w:hanging="284"/>
        <w:contextualSpacing/>
        <w:rPr>
          <w:rFonts w:ascii="Calibri" w:hAnsi="Calibri" w:cs="Calibri"/>
          <w:color w:val="000000"/>
        </w:rPr>
      </w:pPr>
      <w:r w:rsidRPr="009F2CBE">
        <w:rPr>
          <w:rFonts w:ascii="Calibri" w:hAnsi="Calibri" w:cs="Calibri"/>
          <w:color w:val="000000"/>
        </w:rPr>
        <w:t xml:space="preserve">počet aktivit v rámci komunitního centra </w:t>
      </w:r>
    </w:p>
    <w:p w14:paraId="23F0F300" w14:textId="77777777" w:rsidR="009F2CBE" w:rsidRPr="009F2CBE" w:rsidRDefault="009F2CBE" w:rsidP="009F2CBE">
      <w:pPr>
        <w:rPr>
          <w:rFonts w:ascii="Calibri" w:hAnsi="Calibri" w:cs="Calibri"/>
          <w:color w:val="000000"/>
        </w:rPr>
      </w:pPr>
      <w:r w:rsidRPr="009F2CBE">
        <w:rPr>
          <w:rFonts w:ascii="Calibri" w:hAnsi="Calibri" w:cs="Calibri"/>
          <w:color w:val="000000"/>
        </w:rPr>
        <w:br w:type="page"/>
      </w:r>
    </w:p>
    <w:p w14:paraId="6DA71C57" w14:textId="77777777" w:rsidR="009F2CBE" w:rsidRPr="009F2CBE" w:rsidRDefault="009F2CBE" w:rsidP="009F2CBE">
      <w:pPr>
        <w:autoSpaceDE w:val="0"/>
        <w:autoSpaceDN w:val="0"/>
        <w:adjustRightInd w:val="0"/>
        <w:spacing w:after="0" w:line="22" w:lineRule="atLeast"/>
        <w:ind w:left="426"/>
        <w:contextualSpacing/>
        <w:rPr>
          <w:rFonts w:ascii="Calibri" w:hAnsi="Calibri" w:cs="Calibri"/>
          <w:color w:val="000000"/>
        </w:rPr>
      </w:pPr>
    </w:p>
    <w:p w14:paraId="3EF7318A" w14:textId="77777777" w:rsidR="009F2CBE" w:rsidRPr="009F2CBE" w:rsidRDefault="009F2CBE" w:rsidP="009F2CBE">
      <w:pPr>
        <w:pBdr>
          <w:top w:val="nil"/>
          <w:left w:val="nil"/>
          <w:bottom w:val="nil"/>
          <w:right w:val="nil"/>
          <w:between w:val="nil"/>
        </w:pBdr>
        <w:spacing w:after="0" w:line="22" w:lineRule="atLeast"/>
        <w:rPr>
          <w:rFonts w:ascii="Calibri" w:eastAsia="Times New Roman" w:hAnsi="Calibri" w:cstheme="minorHAnsi"/>
          <w:b/>
          <w:bCs/>
          <w:iCs/>
          <w:color w:val="000000"/>
          <w:lang w:eastAsia="cs-CZ"/>
        </w:rPr>
      </w:pPr>
    </w:p>
    <w:p w14:paraId="2C343F65" w14:textId="77777777" w:rsidR="009F2CBE" w:rsidRPr="009F2CBE" w:rsidRDefault="009F2CBE" w:rsidP="009F2CB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00B0F0"/>
        <w:spacing w:after="0" w:line="22" w:lineRule="atLeast"/>
        <w:jc w:val="both"/>
        <w:rPr>
          <w:rFonts w:ascii="Calibri" w:eastAsia="Times New Roman" w:hAnsi="Calibri" w:cstheme="minorHAnsi"/>
          <w:b/>
          <w:bCs/>
          <w:color w:val="000000"/>
          <w:lang w:eastAsia="cs-CZ"/>
        </w:rPr>
      </w:pPr>
      <w:r w:rsidRPr="009F2CBE">
        <w:rPr>
          <w:rFonts w:ascii="Calibri" w:eastAsia="Times New Roman" w:hAnsi="Calibri" w:cstheme="minorHAnsi"/>
          <w:b/>
          <w:bCs/>
          <w:color w:val="000000"/>
          <w:lang w:eastAsia="cs-CZ"/>
        </w:rPr>
        <w:t>Prioritní oblast rozvoje 3</w:t>
      </w:r>
    </w:p>
    <w:p w14:paraId="6B70CB5F" w14:textId="77777777" w:rsidR="009F2CBE" w:rsidRPr="009F2CBE" w:rsidRDefault="009F2CBE" w:rsidP="009F2CB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00B0F0"/>
        <w:spacing w:after="0" w:line="22" w:lineRule="atLeast"/>
        <w:jc w:val="both"/>
        <w:rPr>
          <w:rFonts w:ascii="Calibri" w:eastAsia="Times New Roman" w:hAnsi="Calibri" w:cstheme="minorHAnsi"/>
          <w:color w:val="000000"/>
          <w:lang w:eastAsia="cs-CZ"/>
        </w:rPr>
      </w:pPr>
      <w:r w:rsidRPr="009F2CBE">
        <w:rPr>
          <w:rFonts w:ascii="Calibri" w:eastAsia="Times New Roman" w:hAnsi="Calibri" w:cstheme="minorHAnsi"/>
          <w:iCs/>
          <w:color w:val="000000"/>
          <w:lang w:eastAsia="cs-CZ"/>
        </w:rPr>
        <w:t>Podpora spolupráce s rodinou a dalšími subjekty podílejícími se na výchově a vzdělávání</w:t>
      </w:r>
    </w:p>
    <w:p w14:paraId="6136F8DD" w14:textId="77777777" w:rsidR="009F2CBE" w:rsidRPr="009F2CBE" w:rsidRDefault="009F2CBE" w:rsidP="009F2CBE">
      <w:pPr>
        <w:pBdr>
          <w:top w:val="nil"/>
          <w:left w:val="nil"/>
          <w:bottom w:val="nil"/>
          <w:right w:val="nil"/>
          <w:between w:val="nil"/>
        </w:pBdr>
        <w:spacing w:after="0" w:line="22" w:lineRule="atLeast"/>
        <w:rPr>
          <w:rFonts w:ascii="Calibri" w:eastAsia="Times New Roman" w:hAnsi="Calibri" w:cstheme="minorHAnsi"/>
          <w:b/>
          <w:bCs/>
          <w:iCs/>
          <w:color w:val="000000"/>
          <w:lang w:eastAsia="cs-CZ"/>
        </w:rPr>
      </w:pPr>
    </w:p>
    <w:p w14:paraId="14F63225" w14:textId="77777777" w:rsidR="009F2CBE" w:rsidRPr="009F2CBE" w:rsidRDefault="009F2CBE" w:rsidP="009F2CBE">
      <w:pPr>
        <w:pBdr>
          <w:top w:val="nil"/>
          <w:left w:val="nil"/>
          <w:bottom w:val="nil"/>
          <w:right w:val="nil"/>
          <w:between w:val="nil"/>
        </w:pBdr>
        <w:spacing w:after="0" w:line="22" w:lineRule="atLeast"/>
        <w:rPr>
          <w:rFonts w:ascii="Calibri" w:eastAsia="Times New Roman" w:hAnsi="Calibri" w:cstheme="minorHAnsi"/>
          <w:b/>
          <w:bCs/>
          <w:iCs/>
          <w:color w:val="000000"/>
          <w:u w:val="single"/>
          <w:lang w:eastAsia="cs-CZ"/>
        </w:rPr>
      </w:pPr>
      <w:r w:rsidRPr="009F2CBE">
        <w:rPr>
          <w:rFonts w:ascii="Calibri" w:eastAsia="Times New Roman" w:hAnsi="Calibri" w:cstheme="minorHAnsi"/>
          <w:b/>
          <w:bCs/>
          <w:iCs/>
          <w:color w:val="000000"/>
          <w:u w:val="single"/>
          <w:lang w:eastAsia="cs-CZ"/>
        </w:rPr>
        <w:t xml:space="preserve">Strategický cil 3.1. </w:t>
      </w:r>
    </w:p>
    <w:p w14:paraId="43EE7295" w14:textId="77777777" w:rsidR="009F2CBE" w:rsidRPr="009F2CBE" w:rsidRDefault="009F2CBE" w:rsidP="009F2CBE">
      <w:pPr>
        <w:pBdr>
          <w:top w:val="nil"/>
          <w:left w:val="nil"/>
          <w:bottom w:val="nil"/>
          <w:right w:val="nil"/>
          <w:between w:val="nil"/>
        </w:pBdr>
        <w:spacing w:after="0" w:line="22" w:lineRule="atLeast"/>
        <w:rPr>
          <w:rFonts w:ascii="Calibri" w:eastAsia="Times New Roman" w:hAnsi="Calibri" w:cstheme="minorHAnsi"/>
          <w:iCs/>
          <w:color w:val="000000"/>
          <w:lang w:eastAsia="cs-CZ"/>
        </w:rPr>
      </w:pPr>
      <w:r w:rsidRPr="009F2CBE">
        <w:rPr>
          <w:rFonts w:ascii="Calibri" w:eastAsia="Times New Roman" w:hAnsi="Calibri" w:cstheme="minorHAnsi"/>
          <w:iCs/>
          <w:color w:val="000000"/>
          <w:lang w:eastAsia="cs-CZ"/>
        </w:rPr>
        <w:t>Spolupráce školy s rodinou.</w:t>
      </w:r>
    </w:p>
    <w:p w14:paraId="2DAEA05D" w14:textId="77777777" w:rsidR="009F2CBE" w:rsidRPr="009F2CBE" w:rsidRDefault="009F2CBE" w:rsidP="009F2CBE">
      <w:pPr>
        <w:autoSpaceDE w:val="0"/>
        <w:autoSpaceDN w:val="0"/>
        <w:adjustRightInd w:val="0"/>
        <w:spacing w:after="0" w:line="22" w:lineRule="atLeast"/>
        <w:rPr>
          <w:rFonts w:ascii="Calibri" w:hAnsi="Calibri" w:cs="Calibri"/>
          <w:b/>
          <w:bCs/>
          <w:color w:val="000000"/>
        </w:rPr>
      </w:pPr>
    </w:p>
    <w:p w14:paraId="1F4AC849" w14:textId="77777777" w:rsidR="009F2CBE" w:rsidRPr="009F2CBE" w:rsidRDefault="009F2CBE" w:rsidP="009F2CBE">
      <w:pPr>
        <w:autoSpaceDE w:val="0"/>
        <w:autoSpaceDN w:val="0"/>
        <w:adjustRightInd w:val="0"/>
        <w:spacing w:after="0" w:line="22" w:lineRule="atLeast"/>
        <w:rPr>
          <w:rFonts w:ascii="Calibri" w:hAnsi="Calibri" w:cs="Calibri"/>
          <w:color w:val="000000"/>
        </w:rPr>
      </w:pPr>
      <w:r w:rsidRPr="009F2CBE">
        <w:rPr>
          <w:rFonts w:ascii="Calibri" w:hAnsi="Calibri" w:cs="Calibri"/>
          <w:b/>
          <w:bCs/>
          <w:color w:val="000000"/>
        </w:rPr>
        <w:t>Priority</w:t>
      </w:r>
    </w:p>
    <w:p w14:paraId="12F24A5A" w14:textId="77777777" w:rsidR="009F2CBE" w:rsidRPr="009F2CBE" w:rsidRDefault="009F2CBE" w:rsidP="009F2CBE">
      <w:pPr>
        <w:autoSpaceDE w:val="0"/>
        <w:autoSpaceDN w:val="0"/>
        <w:adjustRightInd w:val="0"/>
        <w:spacing w:after="0" w:line="22" w:lineRule="atLeast"/>
        <w:rPr>
          <w:rFonts w:ascii="Calibri" w:hAnsi="Calibri" w:cs="Calibri"/>
          <w:color w:val="000000"/>
        </w:rPr>
      </w:pPr>
      <w:r w:rsidRPr="009F2CBE">
        <w:rPr>
          <w:rFonts w:ascii="Calibri" w:hAnsi="Calibri" w:cs="Calibri"/>
          <w:color w:val="000000"/>
        </w:rPr>
        <w:t>Podpora rodiny a odborná pomoc rodinám s dětmi se SVP, osvěta pro rodiny s intaktními dětmi – působnost nezávislého subjektu, realizace aktivit rozvíjejících rodičovské kompetence, spolupráce školy a rodiny</w:t>
      </w:r>
      <w:r w:rsidRPr="009F2CBE">
        <w:rPr>
          <w:rFonts w:ascii="Calibri" w:hAnsi="Calibri" w:cs="Calibri"/>
        </w:rPr>
        <w:t xml:space="preserve">, podpora zapojení rodičů a aktivizace rodičů do zapojení se do života školy. </w:t>
      </w:r>
    </w:p>
    <w:p w14:paraId="741B0A27" w14:textId="77777777" w:rsidR="009F2CBE" w:rsidRPr="009F2CBE" w:rsidRDefault="009F2CBE" w:rsidP="009F2CBE">
      <w:pPr>
        <w:autoSpaceDE w:val="0"/>
        <w:autoSpaceDN w:val="0"/>
        <w:adjustRightInd w:val="0"/>
        <w:spacing w:after="0" w:line="22" w:lineRule="atLeast"/>
        <w:rPr>
          <w:rFonts w:ascii="Calibri" w:hAnsi="Calibri" w:cs="Calibri"/>
          <w:b/>
          <w:bCs/>
          <w:color w:val="000000"/>
        </w:rPr>
      </w:pPr>
    </w:p>
    <w:p w14:paraId="4C61617E" w14:textId="77777777" w:rsidR="009F2CBE" w:rsidRPr="009F2CBE" w:rsidRDefault="009F2CBE" w:rsidP="009F2CBE">
      <w:pPr>
        <w:autoSpaceDE w:val="0"/>
        <w:autoSpaceDN w:val="0"/>
        <w:adjustRightInd w:val="0"/>
        <w:spacing w:after="0" w:line="22" w:lineRule="atLeast"/>
        <w:rPr>
          <w:rFonts w:ascii="Calibri" w:hAnsi="Calibri" w:cs="Calibri"/>
          <w:color w:val="000000"/>
        </w:rPr>
      </w:pPr>
      <w:r w:rsidRPr="009F2CBE">
        <w:rPr>
          <w:rFonts w:ascii="Calibri" w:hAnsi="Calibri" w:cs="Calibri"/>
          <w:b/>
          <w:bCs/>
          <w:color w:val="000000"/>
        </w:rPr>
        <w:t>Indikátory</w:t>
      </w:r>
    </w:p>
    <w:p w14:paraId="4EE60B32" w14:textId="77777777" w:rsidR="009F2CBE" w:rsidRPr="009F2CBE" w:rsidRDefault="009F2CBE">
      <w:pPr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18" w:line="22" w:lineRule="atLeast"/>
        <w:ind w:left="426" w:hanging="284"/>
        <w:contextualSpacing/>
        <w:rPr>
          <w:rFonts w:ascii="Calibri" w:hAnsi="Calibri" w:cs="Calibri"/>
        </w:rPr>
      </w:pPr>
      <w:r w:rsidRPr="009F2CBE">
        <w:rPr>
          <w:rFonts w:ascii="Calibri" w:hAnsi="Calibri" w:cs="Calibri"/>
        </w:rPr>
        <w:t xml:space="preserve">počet aktivit směřujících k podpoře rodiny </w:t>
      </w:r>
    </w:p>
    <w:p w14:paraId="6A4850A2" w14:textId="77777777" w:rsidR="009F2CBE" w:rsidRPr="009F2CBE" w:rsidRDefault="009F2CBE">
      <w:pPr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18" w:line="22" w:lineRule="atLeast"/>
        <w:ind w:left="426" w:hanging="284"/>
        <w:contextualSpacing/>
        <w:rPr>
          <w:rFonts w:ascii="Calibri" w:hAnsi="Calibri" w:cs="Calibri"/>
        </w:rPr>
      </w:pPr>
      <w:r w:rsidRPr="009F2CBE">
        <w:rPr>
          <w:rFonts w:ascii="Calibri" w:hAnsi="Calibri" w:cs="Calibri"/>
        </w:rPr>
        <w:t>počet aktivit směřujících k zapojení rodičů do života školy</w:t>
      </w:r>
    </w:p>
    <w:p w14:paraId="734A3E06" w14:textId="77777777" w:rsidR="009F2CBE" w:rsidRPr="009F2CBE" w:rsidRDefault="009F2CBE">
      <w:pPr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18" w:line="22" w:lineRule="atLeast"/>
        <w:ind w:left="426" w:hanging="284"/>
        <w:contextualSpacing/>
        <w:rPr>
          <w:rFonts w:ascii="Calibri" w:hAnsi="Calibri" w:cs="Calibri"/>
          <w:color w:val="000000"/>
        </w:rPr>
      </w:pPr>
      <w:r w:rsidRPr="009F2CBE">
        <w:rPr>
          <w:rFonts w:ascii="Calibri" w:hAnsi="Calibri" w:cs="Calibri"/>
          <w:color w:val="000000"/>
        </w:rPr>
        <w:t xml:space="preserve">počet podpořených rodin s dětmi se SVP </w:t>
      </w:r>
    </w:p>
    <w:p w14:paraId="023A70F5" w14:textId="77777777" w:rsidR="009F2CBE" w:rsidRPr="009F2CBE" w:rsidRDefault="009F2CBE">
      <w:pPr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2" w:lineRule="atLeast"/>
        <w:ind w:left="426" w:hanging="284"/>
        <w:contextualSpacing/>
        <w:rPr>
          <w:rFonts w:ascii="Calibri" w:hAnsi="Calibri" w:cs="Calibri"/>
          <w:color w:val="000000"/>
        </w:rPr>
      </w:pPr>
      <w:r w:rsidRPr="009F2CBE">
        <w:rPr>
          <w:rFonts w:ascii="Calibri" w:hAnsi="Calibri" w:cs="Calibri"/>
          <w:color w:val="000000"/>
        </w:rPr>
        <w:t xml:space="preserve">počet podpořených rodin s dětmi intaktními </w:t>
      </w:r>
    </w:p>
    <w:p w14:paraId="170C1563" w14:textId="77777777" w:rsidR="009F2CBE" w:rsidRPr="009F2CBE" w:rsidRDefault="009F2CBE" w:rsidP="009F2CBE">
      <w:pPr>
        <w:pBdr>
          <w:top w:val="nil"/>
          <w:left w:val="nil"/>
          <w:bottom w:val="nil"/>
          <w:right w:val="nil"/>
          <w:between w:val="nil"/>
        </w:pBdr>
        <w:tabs>
          <w:tab w:val="left" w:pos="2763"/>
        </w:tabs>
        <w:spacing w:after="0" w:line="22" w:lineRule="atLeast"/>
        <w:rPr>
          <w:rFonts w:ascii="Calibri" w:eastAsia="Times New Roman" w:hAnsi="Calibri" w:cstheme="minorHAnsi"/>
          <w:b/>
          <w:bCs/>
          <w:iCs/>
          <w:color w:val="000000"/>
          <w:u w:val="single"/>
          <w:lang w:eastAsia="cs-CZ"/>
        </w:rPr>
      </w:pPr>
      <w:r w:rsidRPr="009F2CBE">
        <w:rPr>
          <w:rFonts w:ascii="Calibri" w:eastAsia="Times New Roman" w:hAnsi="Calibri" w:cstheme="minorHAnsi"/>
          <w:b/>
          <w:bCs/>
          <w:iCs/>
          <w:color w:val="000000"/>
          <w:u w:val="single"/>
          <w:lang w:eastAsia="cs-CZ"/>
        </w:rPr>
        <w:t>Strategický cil 3.2.</w:t>
      </w:r>
    </w:p>
    <w:p w14:paraId="459D3B27" w14:textId="77777777" w:rsidR="009F2CBE" w:rsidRPr="009F2CBE" w:rsidRDefault="009F2CBE" w:rsidP="009F2CBE">
      <w:pPr>
        <w:pBdr>
          <w:top w:val="nil"/>
          <w:left w:val="nil"/>
          <w:bottom w:val="nil"/>
          <w:right w:val="nil"/>
          <w:between w:val="nil"/>
        </w:pBdr>
        <w:spacing w:after="0" w:line="22" w:lineRule="atLeast"/>
        <w:rPr>
          <w:rFonts w:ascii="Calibri" w:eastAsia="Times New Roman" w:hAnsi="Calibri" w:cstheme="minorHAnsi"/>
          <w:iCs/>
          <w:color w:val="000000"/>
          <w:lang w:eastAsia="cs-CZ"/>
        </w:rPr>
      </w:pPr>
      <w:r w:rsidRPr="009F2CBE">
        <w:rPr>
          <w:rFonts w:ascii="Calibri" w:eastAsia="Times New Roman" w:hAnsi="Calibri" w:cstheme="minorHAnsi"/>
          <w:iCs/>
          <w:color w:val="000000"/>
          <w:lang w:eastAsia="cs-CZ"/>
        </w:rPr>
        <w:t>Spolupráce škol se zřizovateli.</w:t>
      </w:r>
    </w:p>
    <w:p w14:paraId="3BF31CE3" w14:textId="77777777" w:rsidR="009F2CBE" w:rsidRPr="009F2CBE" w:rsidRDefault="009F2CBE" w:rsidP="009F2CBE">
      <w:pPr>
        <w:pBdr>
          <w:top w:val="nil"/>
          <w:left w:val="nil"/>
          <w:bottom w:val="nil"/>
          <w:right w:val="nil"/>
          <w:between w:val="nil"/>
        </w:pBdr>
        <w:spacing w:after="0" w:line="22" w:lineRule="atLeast"/>
        <w:rPr>
          <w:rFonts w:ascii="Calibri" w:eastAsia="Times New Roman" w:hAnsi="Calibri" w:cstheme="minorHAnsi"/>
          <w:iCs/>
          <w:color w:val="000000"/>
          <w:lang w:eastAsia="cs-CZ"/>
        </w:rPr>
      </w:pPr>
    </w:p>
    <w:p w14:paraId="78A80282" w14:textId="77777777" w:rsidR="009F2CBE" w:rsidRPr="009F2CBE" w:rsidRDefault="009F2CBE" w:rsidP="009F2CBE">
      <w:pPr>
        <w:autoSpaceDE w:val="0"/>
        <w:autoSpaceDN w:val="0"/>
        <w:adjustRightInd w:val="0"/>
        <w:spacing w:after="0" w:line="22" w:lineRule="atLeast"/>
        <w:rPr>
          <w:rFonts w:ascii="Calibri" w:hAnsi="Calibri" w:cs="Calibri"/>
          <w:color w:val="000000"/>
        </w:rPr>
      </w:pPr>
      <w:r w:rsidRPr="009F2CBE">
        <w:rPr>
          <w:rFonts w:ascii="Calibri" w:hAnsi="Calibri" w:cs="Calibri"/>
          <w:b/>
          <w:bCs/>
          <w:color w:val="000000"/>
        </w:rPr>
        <w:t xml:space="preserve">Priority: </w:t>
      </w:r>
    </w:p>
    <w:p w14:paraId="60753175" w14:textId="77777777" w:rsidR="009F2CBE" w:rsidRPr="009F2CBE" w:rsidRDefault="009F2CBE" w:rsidP="009F2CBE">
      <w:pPr>
        <w:autoSpaceDE w:val="0"/>
        <w:autoSpaceDN w:val="0"/>
        <w:adjustRightInd w:val="0"/>
        <w:spacing w:after="0" w:line="22" w:lineRule="atLeast"/>
        <w:jc w:val="both"/>
        <w:rPr>
          <w:rFonts w:ascii="Calibri" w:hAnsi="Calibri" w:cs="Calibri"/>
          <w:color w:val="000000"/>
        </w:rPr>
      </w:pPr>
      <w:r w:rsidRPr="009F2CBE">
        <w:rPr>
          <w:rFonts w:ascii="Calibri" w:hAnsi="Calibri" w:cs="Calibri"/>
          <w:color w:val="000000"/>
        </w:rPr>
        <w:t xml:space="preserve">Vytvoření systému spolupráce mezi zřizovateli a mateřskými školami (plán přípravy na povinnou školní docházku, úhrada stravného…), vytvoření pracovní skupiny s organizační a systémovou koncepcí práce (pedagogové, rodiče, politici na místní úrovni – zástupci měst a obcí), zajištění kvalitního školního stravování bez rozdílu stravovacích potřeb dětí a zaměstnanců, zřízení subjektu za účelem vaření a rozvozu jídel primárně se zaměřením na dietní stravování, personální a materiální podpora stávajících školních jídelen v oblasti zajištění dietního stravování. </w:t>
      </w:r>
    </w:p>
    <w:p w14:paraId="0AF735A4" w14:textId="77777777" w:rsidR="009F2CBE" w:rsidRPr="009F2CBE" w:rsidRDefault="009F2CBE" w:rsidP="009F2CBE">
      <w:pPr>
        <w:autoSpaceDE w:val="0"/>
        <w:autoSpaceDN w:val="0"/>
        <w:adjustRightInd w:val="0"/>
        <w:spacing w:after="0" w:line="22" w:lineRule="atLeast"/>
        <w:rPr>
          <w:rFonts w:ascii="Calibri" w:hAnsi="Calibri" w:cs="Calibri"/>
          <w:color w:val="000000"/>
        </w:rPr>
      </w:pPr>
    </w:p>
    <w:p w14:paraId="48D189C7" w14:textId="77777777" w:rsidR="009F2CBE" w:rsidRPr="009F2CBE" w:rsidRDefault="009F2CBE" w:rsidP="009F2CBE">
      <w:pPr>
        <w:autoSpaceDE w:val="0"/>
        <w:autoSpaceDN w:val="0"/>
        <w:adjustRightInd w:val="0"/>
        <w:spacing w:after="0" w:line="22" w:lineRule="atLeast"/>
        <w:rPr>
          <w:rFonts w:ascii="Calibri" w:hAnsi="Calibri" w:cs="Calibri"/>
          <w:color w:val="000000"/>
        </w:rPr>
      </w:pPr>
      <w:r w:rsidRPr="009F2CBE">
        <w:rPr>
          <w:rFonts w:ascii="Calibri" w:hAnsi="Calibri" w:cs="Calibri"/>
          <w:b/>
          <w:bCs/>
          <w:color w:val="000000"/>
        </w:rPr>
        <w:t>Indikátory</w:t>
      </w:r>
    </w:p>
    <w:p w14:paraId="299F6FC9" w14:textId="77777777" w:rsidR="009F2CBE" w:rsidRPr="009F2CBE" w:rsidRDefault="009F2CBE" w:rsidP="009F2CBE">
      <w:pPr>
        <w:autoSpaceDE w:val="0"/>
        <w:autoSpaceDN w:val="0"/>
        <w:adjustRightInd w:val="0"/>
        <w:spacing w:after="18" w:line="22" w:lineRule="atLeast"/>
        <w:rPr>
          <w:rFonts w:ascii="Calibri" w:hAnsi="Calibri" w:cs="Calibri"/>
          <w:color w:val="000000"/>
        </w:rPr>
      </w:pPr>
      <w:r w:rsidRPr="009F2CBE">
        <w:rPr>
          <w:rFonts w:ascii="Calibri" w:hAnsi="Calibri" w:cs="Calibri"/>
          <w:color w:val="000000"/>
        </w:rPr>
        <w:t xml:space="preserve">1. počet vytvořených pracovních skupin </w:t>
      </w:r>
    </w:p>
    <w:p w14:paraId="64903959" w14:textId="77777777" w:rsidR="009F2CBE" w:rsidRPr="009F2CBE" w:rsidRDefault="009F2CBE" w:rsidP="009F2CBE">
      <w:pPr>
        <w:autoSpaceDE w:val="0"/>
        <w:autoSpaceDN w:val="0"/>
        <w:adjustRightInd w:val="0"/>
        <w:spacing w:after="18" w:line="22" w:lineRule="atLeast"/>
        <w:rPr>
          <w:rFonts w:ascii="Calibri" w:hAnsi="Calibri" w:cs="Calibri"/>
          <w:color w:val="000000"/>
        </w:rPr>
      </w:pPr>
      <w:r w:rsidRPr="009F2CBE">
        <w:rPr>
          <w:rFonts w:ascii="Calibri" w:hAnsi="Calibri" w:cs="Calibri"/>
          <w:color w:val="000000"/>
        </w:rPr>
        <w:t xml:space="preserve">2. počet řešených problémových témat </w:t>
      </w:r>
    </w:p>
    <w:p w14:paraId="0BF5088A" w14:textId="77777777" w:rsidR="009F2CBE" w:rsidRPr="009F2CBE" w:rsidRDefault="009F2CBE" w:rsidP="009F2CBE">
      <w:pPr>
        <w:autoSpaceDE w:val="0"/>
        <w:autoSpaceDN w:val="0"/>
        <w:adjustRightInd w:val="0"/>
        <w:spacing w:after="18" w:line="22" w:lineRule="atLeast"/>
        <w:rPr>
          <w:rFonts w:ascii="Calibri" w:hAnsi="Calibri" w:cs="Calibri"/>
          <w:color w:val="000000"/>
        </w:rPr>
      </w:pPr>
      <w:r w:rsidRPr="009F2CBE">
        <w:rPr>
          <w:rFonts w:ascii="Calibri" w:hAnsi="Calibri" w:cs="Calibri"/>
          <w:color w:val="000000"/>
        </w:rPr>
        <w:t>3. počet mateřských škol poskytujících dietní stravování z vlastní školní jídelny</w:t>
      </w:r>
    </w:p>
    <w:p w14:paraId="52555D9D" w14:textId="77777777" w:rsidR="009F2CBE" w:rsidRPr="009F2CBE" w:rsidRDefault="009F2CBE" w:rsidP="009F2CBE">
      <w:pPr>
        <w:autoSpaceDE w:val="0"/>
        <w:autoSpaceDN w:val="0"/>
        <w:adjustRightInd w:val="0"/>
        <w:spacing w:after="0" w:line="22" w:lineRule="atLeast"/>
        <w:rPr>
          <w:rFonts w:ascii="Calibri" w:hAnsi="Calibri" w:cs="Calibri"/>
          <w:color w:val="000000"/>
        </w:rPr>
      </w:pPr>
      <w:r w:rsidRPr="009F2CBE">
        <w:rPr>
          <w:rFonts w:ascii="Calibri" w:hAnsi="Calibri" w:cs="Calibri"/>
          <w:color w:val="000000"/>
        </w:rPr>
        <w:t xml:space="preserve">4. počet mateřských škol poskytujících dietní stravování formou dovozu jídla </w:t>
      </w:r>
    </w:p>
    <w:p w14:paraId="2FF534D1" w14:textId="77777777" w:rsidR="009F2CBE" w:rsidRPr="009F2CBE" w:rsidRDefault="009F2CBE" w:rsidP="009F2CBE">
      <w:pPr>
        <w:pBdr>
          <w:top w:val="nil"/>
          <w:left w:val="nil"/>
          <w:bottom w:val="nil"/>
          <w:right w:val="nil"/>
          <w:between w:val="nil"/>
        </w:pBdr>
        <w:spacing w:after="0" w:line="22" w:lineRule="atLeast"/>
        <w:rPr>
          <w:rFonts w:ascii="Calibri" w:eastAsia="Times New Roman" w:hAnsi="Calibri" w:cstheme="minorHAnsi"/>
          <w:b/>
          <w:bCs/>
          <w:iCs/>
          <w:color w:val="000000"/>
          <w:lang w:eastAsia="cs-CZ"/>
        </w:rPr>
      </w:pPr>
    </w:p>
    <w:p w14:paraId="6CF7F52A" w14:textId="77777777" w:rsidR="009F2CBE" w:rsidRPr="009F2CBE" w:rsidRDefault="009F2CBE" w:rsidP="009F2CBE">
      <w:pPr>
        <w:pBdr>
          <w:top w:val="nil"/>
          <w:left w:val="nil"/>
          <w:bottom w:val="nil"/>
          <w:right w:val="nil"/>
          <w:between w:val="nil"/>
        </w:pBdr>
        <w:spacing w:after="0" w:line="22" w:lineRule="atLeast"/>
        <w:rPr>
          <w:rFonts w:ascii="Calibri" w:eastAsia="Times New Roman" w:hAnsi="Calibri" w:cstheme="minorHAnsi"/>
          <w:b/>
          <w:bCs/>
          <w:iCs/>
          <w:color w:val="000000"/>
          <w:u w:val="single"/>
          <w:lang w:eastAsia="cs-CZ"/>
        </w:rPr>
      </w:pPr>
      <w:r w:rsidRPr="009F2CBE">
        <w:rPr>
          <w:rFonts w:ascii="Calibri" w:eastAsia="Times New Roman" w:hAnsi="Calibri" w:cstheme="minorHAnsi"/>
          <w:b/>
          <w:bCs/>
          <w:iCs/>
          <w:color w:val="000000"/>
          <w:u w:val="single"/>
          <w:lang w:eastAsia="cs-CZ"/>
        </w:rPr>
        <w:t xml:space="preserve">Strategický cil 3.3. </w:t>
      </w:r>
    </w:p>
    <w:p w14:paraId="7F8531C8" w14:textId="77777777" w:rsidR="009F2CBE" w:rsidRPr="009F2CBE" w:rsidRDefault="009F2CBE" w:rsidP="009F2CBE">
      <w:pPr>
        <w:pBdr>
          <w:top w:val="nil"/>
          <w:left w:val="nil"/>
          <w:bottom w:val="nil"/>
          <w:right w:val="nil"/>
          <w:between w:val="nil"/>
        </w:pBdr>
        <w:spacing w:after="160" w:line="22" w:lineRule="atLeast"/>
        <w:jc w:val="both"/>
        <w:rPr>
          <w:rFonts w:ascii="Calibri" w:eastAsia="Times New Roman" w:hAnsi="Calibri" w:cstheme="minorHAnsi"/>
          <w:iCs/>
          <w:color w:val="000000"/>
          <w:lang w:eastAsia="cs-CZ"/>
        </w:rPr>
      </w:pPr>
      <w:r w:rsidRPr="009F2CBE">
        <w:rPr>
          <w:rFonts w:ascii="Calibri" w:eastAsia="Times New Roman" w:hAnsi="Calibri" w:cstheme="minorHAnsi"/>
          <w:iCs/>
          <w:color w:val="000000"/>
          <w:lang w:eastAsia="cs-CZ"/>
        </w:rPr>
        <w:t xml:space="preserve">Spolupráce škol </w:t>
      </w:r>
      <w:r w:rsidRPr="009F2CBE">
        <w:rPr>
          <w:rFonts w:ascii="Calibri" w:eastAsia="Times New Roman" w:hAnsi="Calibri" w:cstheme="minorHAnsi"/>
          <w:iCs/>
          <w:lang w:eastAsia="cs-CZ"/>
        </w:rPr>
        <w:t xml:space="preserve">se základními školami, </w:t>
      </w:r>
      <w:r w:rsidRPr="009F2CBE">
        <w:rPr>
          <w:rFonts w:ascii="Calibri" w:eastAsia="Times New Roman" w:hAnsi="Calibri" w:cstheme="minorHAnsi"/>
          <w:iCs/>
          <w:color w:val="000000"/>
          <w:lang w:eastAsia="cs-CZ"/>
        </w:rPr>
        <w:t xml:space="preserve">relevantními středními a vysokými školami, spolupráce </w:t>
      </w:r>
      <w:r w:rsidRPr="009F2CBE">
        <w:rPr>
          <w:rFonts w:ascii="Calibri" w:eastAsia="Times New Roman" w:hAnsi="Calibri" w:cstheme="minorHAnsi"/>
          <w:iCs/>
          <w:lang w:eastAsia="cs-CZ"/>
        </w:rPr>
        <w:t xml:space="preserve">se školskými zařízeními, </w:t>
      </w:r>
      <w:r w:rsidRPr="009F2CBE">
        <w:rPr>
          <w:rFonts w:ascii="Calibri" w:eastAsia="Times New Roman" w:hAnsi="Calibri" w:cstheme="minorHAnsi"/>
          <w:iCs/>
          <w:color w:val="000000"/>
          <w:lang w:eastAsia="cs-CZ"/>
        </w:rPr>
        <w:t>spolupráce s externími odborníky, s neziskovým sektorem a vzájemná spolupráce škol.</w:t>
      </w:r>
    </w:p>
    <w:p w14:paraId="33D3CAA8" w14:textId="77777777" w:rsidR="009F2CBE" w:rsidRPr="009F2CBE" w:rsidRDefault="009F2CBE" w:rsidP="009F2CBE">
      <w:pPr>
        <w:autoSpaceDE w:val="0"/>
        <w:autoSpaceDN w:val="0"/>
        <w:adjustRightInd w:val="0"/>
        <w:spacing w:after="0" w:line="22" w:lineRule="atLeast"/>
        <w:rPr>
          <w:rFonts w:ascii="Calibri" w:hAnsi="Calibri" w:cs="Calibri"/>
          <w:b/>
          <w:bCs/>
          <w:color w:val="000000"/>
        </w:rPr>
      </w:pPr>
    </w:p>
    <w:p w14:paraId="5F125264" w14:textId="77777777" w:rsidR="009F2CBE" w:rsidRPr="009F2CBE" w:rsidRDefault="009F2CBE" w:rsidP="009F2CBE">
      <w:pPr>
        <w:autoSpaceDE w:val="0"/>
        <w:autoSpaceDN w:val="0"/>
        <w:adjustRightInd w:val="0"/>
        <w:spacing w:after="0" w:line="22" w:lineRule="atLeast"/>
        <w:rPr>
          <w:rFonts w:ascii="Calibri" w:hAnsi="Calibri" w:cs="Calibri"/>
          <w:color w:val="000000"/>
        </w:rPr>
      </w:pPr>
      <w:r w:rsidRPr="009F2CBE">
        <w:rPr>
          <w:rFonts w:ascii="Calibri" w:hAnsi="Calibri" w:cs="Calibri"/>
          <w:b/>
          <w:bCs/>
          <w:color w:val="000000"/>
        </w:rPr>
        <w:t>Priority</w:t>
      </w:r>
    </w:p>
    <w:p w14:paraId="5CEFAB7B" w14:textId="77777777" w:rsidR="009F2CBE" w:rsidRPr="009F2CBE" w:rsidRDefault="009F2CBE" w:rsidP="009F2CBE">
      <w:pPr>
        <w:pBdr>
          <w:top w:val="nil"/>
          <w:left w:val="nil"/>
          <w:bottom w:val="nil"/>
          <w:right w:val="nil"/>
          <w:between w:val="nil"/>
        </w:pBdr>
        <w:spacing w:after="0" w:line="22" w:lineRule="atLeast"/>
        <w:jc w:val="both"/>
        <w:rPr>
          <w:rFonts w:ascii="Calibri" w:hAnsi="Calibri" w:cs="Calibri"/>
        </w:rPr>
      </w:pPr>
      <w:r w:rsidRPr="009F2CBE">
        <w:rPr>
          <w:rFonts w:ascii="Calibri" w:hAnsi="Calibri" w:cs="Calibri"/>
        </w:rPr>
        <w:t xml:space="preserve">Podpora zřízení nových a rozšíření stávajících center krizové intervence, SPC, OSPOD, předběžná opatření a intervence, mobiliář kompenzačních pomůcek…, navýšení kapacit SPC a PPP pro adekvátní metodické vedení škol těmito poradenskými zařízeními, zvyšování kompetencí (odborných dovedností) předškolních pedagogů a speciálních pedagogů (pedagog zajišťující odbornou praxi </w:t>
      </w:r>
      <w:r w:rsidRPr="009F2CBE">
        <w:rPr>
          <w:rFonts w:ascii="Calibri" w:hAnsi="Calibri" w:cs="Calibri"/>
        </w:rPr>
        <w:lastRenderedPageBreak/>
        <w:t xml:space="preserve">studentů na mateřských školách, navýšení kompetencí diagnostických a pro navrhování podpůrných opatření…). </w:t>
      </w:r>
    </w:p>
    <w:p w14:paraId="71926FC3" w14:textId="77777777" w:rsidR="009F2CBE" w:rsidRPr="009F2CBE" w:rsidRDefault="009F2CBE" w:rsidP="009F2CBE">
      <w:pPr>
        <w:pBdr>
          <w:top w:val="nil"/>
          <w:left w:val="nil"/>
          <w:bottom w:val="nil"/>
          <w:right w:val="nil"/>
          <w:between w:val="nil"/>
        </w:pBdr>
        <w:spacing w:after="0" w:line="22" w:lineRule="atLeast"/>
        <w:jc w:val="both"/>
        <w:rPr>
          <w:rFonts w:ascii="Calibri" w:hAnsi="Calibri" w:cs="Calibri"/>
          <w:color w:val="000000"/>
        </w:rPr>
      </w:pPr>
    </w:p>
    <w:p w14:paraId="19D68321" w14:textId="77777777" w:rsidR="009F2CBE" w:rsidRPr="009F2CBE" w:rsidRDefault="009F2CBE" w:rsidP="009F2CBE">
      <w:pPr>
        <w:pBdr>
          <w:top w:val="nil"/>
          <w:left w:val="nil"/>
          <w:bottom w:val="nil"/>
          <w:right w:val="nil"/>
          <w:between w:val="nil"/>
        </w:pBdr>
        <w:spacing w:after="0" w:line="22" w:lineRule="atLeast"/>
        <w:jc w:val="both"/>
        <w:rPr>
          <w:rFonts w:eastAsia="Times New Roman" w:cstheme="minorHAnsi"/>
          <w:b/>
          <w:bCs/>
          <w:lang w:eastAsia="cs-CZ"/>
        </w:rPr>
      </w:pPr>
      <w:r w:rsidRPr="009F2CBE">
        <w:rPr>
          <w:rFonts w:ascii="Calibri" w:hAnsi="Calibri" w:cs="Calibri"/>
        </w:rPr>
        <w:t xml:space="preserve">Podpora vzájemné spolupráce škol, podpora spolupráce MŠ se základními školami (společné aktivity, aktivity usnadňující přechod dětí z MŠ do ZŠ, spolupráce ředitelů a pedagogů MŠ a ZŠ), středními a vysokými školami (propojení teorie a praxe, mentoring, koučing, odborné stáže, praxe), s organizacemi zájmového a neformálního vzdělávání (kluby pro předškolní děti a rodiny, odborně zaměřené kurzy a nabídka zájmových útvarů, akcí, pobytů apod. pro předškolní děti), s rodinnými a mateřskými centry, MENSA ČR, neziskovými organizacemi, sociálními službami, organizacemi v oblasti služeb rané péče aj. </w:t>
      </w:r>
    </w:p>
    <w:p w14:paraId="5571430F" w14:textId="77777777" w:rsidR="009F2CBE" w:rsidRPr="009F2CBE" w:rsidRDefault="009F2CBE" w:rsidP="009F2CBE">
      <w:pPr>
        <w:pBdr>
          <w:top w:val="nil"/>
          <w:left w:val="nil"/>
          <w:bottom w:val="nil"/>
          <w:right w:val="nil"/>
          <w:between w:val="nil"/>
        </w:pBdr>
        <w:spacing w:after="0" w:line="22" w:lineRule="atLeast"/>
        <w:jc w:val="both"/>
        <w:rPr>
          <w:rFonts w:eastAsia="Times New Roman" w:cstheme="minorHAnsi"/>
          <w:b/>
          <w:bCs/>
          <w:iCs/>
          <w:lang w:eastAsia="cs-CZ"/>
        </w:rPr>
      </w:pPr>
    </w:p>
    <w:p w14:paraId="75266785" w14:textId="77777777" w:rsidR="009F2CBE" w:rsidRPr="009F2CBE" w:rsidRDefault="009F2CBE" w:rsidP="009F2CBE">
      <w:pPr>
        <w:pBdr>
          <w:top w:val="nil"/>
          <w:left w:val="nil"/>
          <w:bottom w:val="nil"/>
          <w:right w:val="nil"/>
          <w:between w:val="nil"/>
        </w:pBdr>
        <w:spacing w:after="0" w:line="22" w:lineRule="atLeast"/>
        <w:jc w:val="both"/>
        <w:rPr>
          <w:rFonts w:ascii="Calibri" w:hAnsi="Calibri" w:cs="Calibri"/>
          <w:color w:val="000000"/>
        </w:rPr>
      </w:pPr>
      <w:r w:rsidRPr="009F2CBE">
        <w:rPr>
          <w:rFonts w:ascii="Calibri" w:hAnsi="Calibri" w:cs="Calibri"/>
          <w:color w:val="000000"/>
        </w:rPr>
        <w:t>Indikátory</w:t>
      </w:r>
    </w:p>
    <w:p w14:paraId="5D5E47AF" w14:textId="77777777" w:rsidR="009F2CBE" w:rsidRPr="009F2CBE" w:rsidRDefault="009F2CBE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after="0" w:line="22" w:lineRule="atLeast"/>
        <w:jc w:val="both"/>
        <w:rPr>
          <w:rFonts w:ascii="Calibri" w:hAnsi="Calibri" w:cs="Calibri"/>
          <w:color w:val="000000"/>
        </w:rPr>
      </w:pPr>
      <w:r w:rsidRPr="009F2CBE">
        <w:rPr>
          <w:rFonts w:ascii="Calibri" w:hAnsi="Calibri" w:cs="Calibri"/>
          <w:color w:val="000000"/>
        </w:rPr>
        <w:t xml:space="preserve">počet vytvořených center krizové intervence, </w:t>
      </w:r>
    </w:p>
    <w:p w14:paraId="04F0F3D9" w14:textId="77777777" w:rsidR="009F2CBE" w:rsidRPr="009F2CBE" w:rsidRDefault="009F2CBE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after="0" w:line="22" w:lineRule="atLeast"/>
        <w:jc w:val="both"/>
        <w:rPr>
          <w:rFonts w:ascii="Calibri" w:hAnsi="Calibri" w:cs="Calibri"/>
          <w:color w:val="000000"/>
        </w:rPr>
      </w:pPr>
      <w:r w:rsidRPr="009F2CBE">
        <w:rPr>
          <w:rFonts w:ascii="Calibri" w:hAnsi="Calibri" w:cs="Calibri"/>
          <w:color w:val="000000"/>
        </w:rPr>
        <w:t xml:space="preserve">počet podpořených škol </w:t>
      </w:r>
    </w:p>
    <w:p w14:paraId="2AC77532" w14:textId="77777777" w:rsidR="009F2CBE" w:rsidRPr="009F2CBE" w:rsidRDefault="009F2CBE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after="0" w:line="22" w:lineRule="atLeast"/>
        <w:jc w:val="both"/>
        <w:rPr>
          <w:rFonts w:ascii="Calibri" w:hAnsi="Calibri" w:cs="Calibri"/>
          <w:color w:val="000000"/>
        </w:rPr>
      </w:pPr>
      <w:r w:rsidRPr="009F2CBE">
        <w:rPr>
          <w:rFonts w:ascii="Calibri" w:hAnsi="Calibri" w:cs="Calibri"/>
          <w:color w:val="000000"/>
        </w:rPr>
        <w:t xml:space="preserve">procenta navýšení kapacity SPC, PPP </w:t>
      </w:r>
    </w:p>
    <w:p w14:paraId="40E7BCD5" w14:textId="77777777" w:rsidR="009F2CBE" w:rsidRPr="009F2CBE" w:rsidRDefault="009F2CBE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after="0" w:line="22" w:lineRule="atLeast"/>
        <w:jc w:val="both"/>
        <w:rPr>
          <w:rFonts w:ascii="Calibri" w:hAnsi="Calibri" w:cs="Calibri"/>
          <w:color w:val="000000"/>
        </w:rPr>
      </w:pPr>
      <w:r w:rsidRPr="009F2CBE">
        <w:rPr>
          <w:rFonts w:ascii="Calibri" w:hAnsi="Calibri" w:cs="Calibri"/>
          <w:color w:val="000000"/>
        </w:rPr>
        <w:t xml:space="preserve">počet realizovaných společných aktivit mezi školami </w:t>
      </w:r>
    </w:p>
    <w:p w14:paraId="1543FDAA" w14:textId="77777777" w:rsidR="009F2CBE" w:rsidRPr="009F2CBE" w:rsidRDefault="009F2CBE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after="0" w:line="22" w:lineRule="atLeast"/>
        <w:jc w:val="both"/>
        <w:rPr>
          <w:rFonts w:ascii="Calibri" w:hAnsi="Calibri" w:cs="Calibri"/>
          <w:color w:val="000000"/>
        </w:rPr>
      </w:pPr>
      <w:r w:rsidRPr="009F2CBE">
        <w:rPr>
          <w:rFonts w:ascii="Calibri" w:hAnsi="Calibri" w:cs="Calibri"/>
          <w:color w:val="000000"/>
        </w:rPr>
        <w:t xml:space="preserve">počet realizovaných společných aktivit mezi školami a dalšími výše jmenovanými subjekty </w:t>
      </w:r>
    </w:p>
    <w:p w14:paraId="6C6724C4" w14:textId="77777777" w:rsidR="009F2CBE" w:rsidRPr="009F2CBE" w:rsidRDefault="009F2CBE" w:rsidP="009F2CBE">
      <w:pPr>
        <w:pBdr>
          <w:top w:val="nil"/>
          <w:left w:val="nil"/>
          <w:bottom w:val="nil"/>
          <w:right w:val="nil"/>
          <w:between w:val="nil"/>
        </w:pBdr>
        <w:spacing w:after="0" w:line="22" w:lineRule="atLeast"/>
        <w:jc w:val="both"/>
        <w:rPr>
          <w:rFonts w:eastAsia="Times New Roman" w:cstheme="minorHAnsi"/>
          <w:b/>
          <w:bCs/>
          <w:iCs/>
          <w:lang w:eastAsia="cs-CZ"/>
        </w:rPr>
      </w:pPr>
    </w:p>
    <w:p w14:paraId="4BFA7461" w14:textId="77777777" w:rsidR="009F2CBE" w:rsidRPr="009F2CBE" w:rsidRDefault="009F2CBE" w:rsidP="009F2CBE">
      <w:pPr>
        <w:pBdr>
          <w:top w:val="nil"/>
          <w:left w:val="nil"/>
          <w:bottom w:val="nil"/>
          <w:right w:val="nil"/>
          <w:between w:val="nil"/>
        </w:pBdr>
        <w:spacing w:after="0" w:line="22" w:lineRule="atLeast"/>
        <w:jc w:val="both"/>
        <w:rPr>
          <w:rFonts w:eastAsia="Times New Roman" w:cstheme="minorHAnsi"/>
          <w:b/>
          <w:bCs/>
          <w:iCs/>
          <w:u w:val="single"/>
          <w:lang w:eastAsia="cs-CZ"/>
        </w:rPr>
      </w:pPr>
    </w:p>
    <w:p w14:paraId="624F8CC5" w14:textId="77777777" w:rsidR="009F2CBE" w:rsidRPr="009F2CBE" w:rsidRDefault="009F2CBE" w:rsidP="009F2CBE">
      <w:pPr>
        <w:pBdr>
          <w:top w:val="nil"/>
          <w:left w:val="nil"/>
          <w:bottom w:val="nil"/>
          <w:right w:val="nil"/>
          <w:between w:val="nil"/>
        </w:pBdr>
        <w:spacing w:after="0" w:line="22" w:lineRule="atLeast"/>
        <w:jc w:val="both"/>
        <w:rPr>
          <w:rFonts w:eastAsia="Times New Roman" w:cstheme="minorHAnsi"/>
          <w:b/>
          <w:bCs/>
          <w:iCs/>
          <w:u w:val="single"/>
          <w:lang w:eastAsia="cs-CZ"/>
        </w:rPr>
      </w:pPr>
      <w:r w:rsidRPr="009F2CBE">
        <w:rPr>
          <w:rFonts w:eastAsia="Times New Roman" w:cstheme="minorHAnsi"/>
          <w:b/>
          <w:bCs/>
          <w:iCs/>
          <w:u w:val="single"/>
          <w:lang w:eastAsia="cs-CZ"/>
        </w:rPr>
        <w:t xml:space="preserve">Strategický cil 3.4. </w:t>
      </w:r>
    </w:p>
    <w:p w14:paraId="20D8521C" w14:textId="77777777" w:rsidR="009F2CBE" w:rsidRPr="009F2CBE" w:rsidRDefault="009F2CBE" w:rsidP="009F2CBE">
      <w:pPr>
        <w:pBdr>
          <w:top w:val="nil"/>
          <w:left w:val="nil"/>
          <w:bottom w:val="nil"/>
          <w:right w:val="nil"/>
          <w:between w:val="nil"/>
        </w:pBdr>
        <w:spacing w:after="0" w:line="22" w:lineRule="atLeast"/>
        <w:jc w:val="both"/>
        <w:rPr>
          <w:rFonts w:eastAsia="Calibri" w:cstheme="minorHAnsi"/>
          <w:lang w:eastAsia="cs-CZ"/>
        </w:rPr>
      </w:pPr>
      <w:r w:rsidRPr="009F2CBE">
        <w:rPr>
          <w:rFonts w:eastAsia="Calibri" w:cstheme="minorHAnsi"/>
          <w:lang w:eastAsia="cs-CZ"/>
        </w:rPr>
        <w:t>Spolupráce se subjekty na centrální úrovni řízení školství, středním článkem a spolupráce s metodickými kabinety projektu SYPO, NPI ČR.</w:t>
      </w:r>
    </w:p>
    <w:p w14:paraId="25D2CF45" w14:textId="77777777" w:rsidR="009F2CBE" w:rsidRPr="009F2CBE" w:rsidRDefault="009F2CBE" w:rsidP="009F2CBE">
      <w:pPr>
        <w:pBdr>
          <w:top w:val="nil"/>
          <w:left w:val="nil"/>
          <w:bottom w:val="nil"/>
          <w:right w:val="nil"/>
          <w:between w:val="nil"/>
        </w:pBdr>
        <w:spacing w:after="0" w:line="22" w:lineRule="atLeast"/>
        <w:jc w:val="both"/>
        <w:rPr>
          <w:rFonts w:ascii="Calibri" w:eastAsia="Times New Roman" w:hAnsi="Calibri" w:cstheme="minorHAnsi"/>
          <w:b/>
          <w:bCs/>
          <w:iCs/>
          <w:lang w:eastAsia="cs-CZ"/>
        </w:rPr>
      </w:pPr>
    </w:p>
    <w:p w14:paraId="23664E67" w14:textId="77777777" w:rsidR="009F2CBE" w:rsidRPr="009F2CBE" w:rsidRDefault="009F2CBE" w:rsidP="009F2CBE">
      <w:pPr>
        <w:autoSpaceDE w:val="0"/>
        <w:autoSpaceDN w:val="0"/>
        <w:adjustRightInd w:val="0"/>
        <w:spacing w:after="0" w:line="22" w:lineRule="atLeast"/>
        <w:rPr>
          <w:rFonts w:ascii="Calibri" w:hAnsi="Calibri" w:cs="Calibri"/>
        </w:rPr>
      </w:pPr>
      <w:r w:rsidRPr="009F2CBE">
        <w:rPr>
          <w:rFonts w:ascii="Calibri" w:hAnsi="Calibri" w:cs="Calibri"/>
          <w:b/>
          <w:bCs/>
        </w:rPr>
        <w:t>Priority</w:t>
      </w:r>
    </w:p>
    <w:p w14:paraId="26DA9212" w14:textId="77777777" w:rsidR="009F2CBE" w:rsidRPr="009F2CBE" w:rsidRDefault="009F2CBE" w:rsidP="009F2CBE">
      <w:pPr>
        <w:spacing w:after="0" w:line="22" w:lineRule="atLeast"/>
        <w:jc w:val="both"/>
        <w:rPr>
          <w:rFonts w:ascii="Calibri" w:eastAsia="Calibri" w:hAnsi="Calibri" w:cstheme="minorHAnsi"/>
          <w:lang w:eastAsia="cs-CZ"/>
        </w:rPr>
      </w:pPr>
      <w:r w:rsidRPr="009F2CBE">
        <w:rPr>
          <w:rFonts w:ascii="Calibri" w:eastAsia="Calibri" w:hAnsi="Calibri" w:cstheme="minorHAnsi"/>
          <w:lang w:eastAsia="cs-CZ"/>
        </w:rPr>
        <w:t xml:space="preserve">Kvalitní spolupráce subjektů regionálního školství a zájmového vzdělávání se subjekty na centrální úrovni řízení - připomínkování legislativních návrhů, přenos potřeb škol na centrální úroveň řízení školství, cílení dotačních programů dle aktuálních potřeb škol, zapojení subjektů regionálního školství do rozhodovacích procesů na centrální úrovni a další formy spolupráce. </w:t>
      </w:r>
    </w:p>
    <w:p w14:paraId="2A228F69" w14:textId="77777777" w:rsidR="009F2CBE" w:rsidRPr="009F2CBE" w:rsidRDefault="009F2CBE" w:rsidP="009F2CBE">
      <w:pPr>
        <w:spacing w:after="0" w:line="22" w:lineRule="atLeast"/>
        <w:jc w:val="both"/>
        <w:rPr>
          <w:rFonts w:ascii="Calibri" w:eastAsia="Calibri" w:hAnsi="Calibri" w:cstheme="minorHAnsi"/>
          <w:lang w:eastAsia="cs-CZ"/>
        </w:rPr>
      </w:pPr>
      <w:r w:rsidRPr="009F2CBE">
        <w:rPr>
          <w:rFonts w:ascii="Calibri" w:eastAsia="Calibri" w:hAnsi="Calibri" w:cstheme="minorHAnsi"/>
          <w:lang w:eastAsia="cs-CZ"/>
        </w:rPr>
        <w:t xml:space="preserve">Kvalitní spolupráce s metodickými kabinety projektu SYPO, zapojování ředitelů a pedagogů do těchto kabinetů, zapojování subjektů regionálního školství a zájmového vzdělávání do projektů realizovaných MŠMT, NPI ČR aj. </w:t>
      </w:r>
    </w:p>
    <w:p w14:paraId="0AE484F1" w14:textId="77777777" w:rsidR="009F2CBE" w:rsidRPr="009F2CBE" w:rsidRDefault="009F2CBE" w:rsidP="009F2CBE">
      <w:pPr>
        <w:spacing w:after="0" w:line="22" w:lineRule="atLeast"/>
        <w:jc w:val="both"/>
        <w:rPr>
          <w:rFonts w:ascii="Calibri" w:eastAsia="Calibri" w:hAnsi="Calibri" w:cstheme="minorHAnsi"/>
          <w:lang w:eastAsia="cs-CZ"/>
        </w:rPr>
      </w:pPr>
    </w:p>
    <w:p w14:paraId="7BCCC433" w14:textId="77777777" w:rsidR="009F2CBE" w:rsidRPr="009F2CBE" w:rsidRDefault="009F2CBE" w:rsidP="009F2CBE">
      <w:pPr>
        <w:autoSpaceDE w:val="0"/>
        <w:autoSpaceDN w:val="0"/>
        <w:adjustRightInd w:val="0"/>
        <w:spacing w:after="0" w:line="22" w:lineRule="atLeast"/>
        <w:rPr>
          <w:rFonts w:ascii="Calibri" w:hAnsi="Calibri" w:cs="Calibri"/>
        </w:rPr>
      </w:pPr>
      <w:r w:rsidRPr="009F2CBE">
        <w:rPr>
          <w:rFonts w:ascii="Calibri" w:hAnsi="Calibri" w:cs="Calibri"/>
          <w:b/>
          <w:bCs/>
        </w:rPr>
        <w:t>Indikátory</w:t>
      </w:r>
    </w:p>
    <w:p w14:paraId="798FD0A2" w14:textId="77777777" w:rsidR="009F2CBE" w:rsidRPr="009F2CBE" w:rsidRDefault="009F2CBE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15" w:line="22" w:lineRule="atLeast"/>
        <w:ind w:left="284" w:hanging="284"/>
        <w:contextualSpacing/>
        <w:rPr>
          <w:rFonts w:ascii="Calibri" w:hAnsi="Calibri" w:cs="Calibri"/>
        </w:rPr>
      </w:pPr>
      <w:r w:rsidRPr="009F2CBE">
        <w:rPr>
          <w:rFonts w:ascii="Calibri" w:hAnsi="Calibri" w:cs="Calibri"/>
        </w:rPr>
        <w:t>počet ředitelů/pedagogických pracovníků škol, školských zařízení a organizací neformálního vzdělávání z ORP Ostrava zapojených do spolupráce s centrální úrovní řízení školství</w:t>
      </w:r>
    </w:p>
    <w:p w14:paraId="1D43DDA6" w14:textId="77777777" w:rsidR="009F2CBE" w:rsidRPr="009F2CBE" w:rsidRDefault="009F2CBE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15" w:line="22" w:lineRule="atLeast"/>
        <w:ind w:left="284" w:hanging="284"/>
        <w:contextualSpacing/>
        <w:rPr>
          <w:rFonts w:ascii="Calibri" w:hAnsi="Calibri" w:cs="Calibri"/>
        </w:rPr>
      </w:pPr>
      <w:r w:rsidRPr="009F2CBE">
        <w:rPr>
          <w:rFonts w:ascii="Calibri" w:hAnsi="Calibri" w:cs="Calibri"/>
        </w:rPr>
        <w:t xml:space="preserve">počet ředitelů/pedagogických pracovníků škol, školských zařízení a organizací neformálního vzdělávání z ORP Ostrava zapojených do metodických kabinetů </w:t>
      </w:r>
    </w:p>
    <w:p w14:paraId="4F9AFA74" w14:textId="77777777" w:rsidR="009F2CBE" w:rsidRPr="009F2CBE" w:rsidRDefault="009F2CBE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15" w:line="22" w:lineRule="atLeast"/>
        <w:ind w:left="284" w:hanging="284"/>
        <w:contextualSpacing/>
        <w:rPr>
          <w:rFonts w:ascii="Calibri" w:hAnsi="Calibri" w:cs="Calibri"/>
        </w:rPr>
      </w:pPr>
      <w:r w:rsidRPr="009F2CBE">
        <w:rPr>
          <w:rFonts w:ascii="Calibri" w:hAnsi="Calibri" w:cs="Calibri"/>
        </w:rPr>
        <w:t>počet škol zapojených do projektů realizovaných NPI ČR</w:t>
      </w:r>
    </w:p>
    <w:p w14:paraId="5EB0DDD2" w14:textId="77777777" w:rsidR="00705BE7" w:rsidRDefault="00705BE7" w:rsidP="00B50A3C">
      <w:pPr>
        <w:pStyle w:val="Nadpis5"/>
        <w:spacing w:before="0" w:line="240" w:lineRule="auto"/>
        <w:rPr>
          <w:b/>
          <w:sz w:val="36"/>
          <w:szCs w:val="36"/>
        </w:rPr>
      </w:pPr>
    </w:p>
    <w:p w14:paraId="423A9B6E" w14:textId="77777777" w:rsidR="00705BE7" w:rsidRDefault="00705BE7" w:rsidP="00B50A3C">
      <w:pPr>
        <w:pStyle w:val="Nadpis5"/>
        <w:spacing w:before="0" w:line="240" w:lineRule="auto"/>
        <w:rPr>
          <w:b/>
          <w:sz w:val="36"/>
          <w:szCs w:val="36"/>
        </w:rPr>
      </w:pPr>
    </w:p>
    <w:p w14:paraId="5D699224" w14:textId="77777777" w:rsidR="00705BE7" w:rsidRDefault="00705BE7" w:rsidP="00B50A3C">
      <w:pPr>
        <w:pStyle w:val="Nadpis5"/>
        <w:spacing w:before="0" w:line="240" w:lineRule="auto"/>
        <w:rPr>
          <w:b/>
          <w:sz w:val="36"/>
          <w:szCs w:val="36"/>
        </w:rPr>
      </w:pPr>
    </w:p>
    <w:p w14:paraId="36185E59" w14:textId="77777777" w:rsidR="00705BE7" w:rsidRDefault="00705BE7" w:rsidP="00B50A3C">
      <w:pPr>
        <w:pStyle w:val="Nadpis5"/>
        <w:spacing w:before="0" w:line="240" w:lineRule="auto"/>
        <w:rPr>
          <w:b/>
          <w:sz w:val="36"/>
          <w:szCs w:val="36"/>
        </w:rPr>
      </w:pPr>
    </w:p>
    <w:p w14:paraId="5FE84C0E" w14:textId="77777777" w:rsidR="00705BE7" w:rsidRDefault="00705BE7" w:rsidP="00B50A3C">
      <w:pPr>
        <w:spacing w:line="240" w:lineRule="auto"/>
        <w:rPr>
          <w:rFonts w:asciiTheme="majorHAnsi" w:eastAsiaTheme="majorEastAsia" w:hAnsiTheme="majorHAnsi" w:cstheme="majorBidi"/>
          <w:b/>
          <w:color w:val="243F60" w:themeColor="accent1" w:themeShade="7F"/>
          <w:sz w:val="36"/>
          <w:szCs w:val="36"/>
          <w:lang w:eastAsia="cs-CZ"/>
        </w:rPr>
      </w:pPr>
      <w:r>
        <w:rPr>
          <w:b/>
          <w:sz w:val="36"/>
          <w:szCs w:val="36"/>
        </w:rPr>
        <w:br w:type="page"/>
      </w:r>
    </w:p>
    <w:p w14:paraId="68A3AC27" w14:textId="15D418EC" w:rsidR="00FA58F9" w:rsidRPr="005E2467" w:rsidRDefault="00FA58F9">
      <w:pPr>
        <w:pStyle w:val="Nadpis2"/>
        <w:numPr>
          <w:ilvl w:val="1"/>
          <w:numId w:val="60"/>
        </w:numPr>
        <w:rPr>
          <w:rStyle w:val="Nadpis2Char"/>
          <w:b/>
          <w:bCs/>
        </w:rPr>
      </w:pPr>
      <w:bookmarkStart w:id="14" w:name="_Toc117246677"/>
      <w:r w:rsidRPr="00FA2676">
        <w:rPr>
          <w:rStyle w:val="Nadpis2Char"/>
          <w:b/>
          <w:bCs/>
        </w:rPr>
        <w:lastRenderedPageBreak/>
        <w:t>Oblast</w:t>
      </w:r>
      <w:r w:rsidRPr="005E2467">
        <w:rPr>
          <w:rStyle w:val="Nadpis2Char"/>
          <w:b/>
          <w:bCs/>
        </w:rPr>
        <w:t xml:space="preserve"> čtenářské gramotnosti vč. rozvoje potenciálu každého žáka</w:t>
      </w:r>
      <w:bookmarkEnd w:id="14"/>
    </w:p>
    <w:p w14:paraId="0F1C1F25" w14:textId="11392512" w:rsidR="00FA58F9" w:rsidRPr="00FA58F9" w:rsidRDefault="00FA58F9">
      <w:pPr>
        <w:pStyle w:val="Nadpis3"/>
        <w:numPr>
          <w:ilvl w:val="2"/>
          <w:numId w:val="60"/>
        </w:numPr>
      </w:pPr>
      <w:bookmarkStart w:id="15" w:name="_Toc117246678"/>
      <w:r w:rsidRPr="00FA58F9">
        <w:t>SWOT analýza</w:t>
      </w:r>
      <w:bookmarkEnd w:id="15"/>
    </w:p>
    <w:p w14:paraId="44E3885C" w14:textId="77777777" w:rsidR="00FA58F9" w:rsidRPr="004F5D8B" w:rsidRDefault="00FA58F9" w:rsidP="004F5D8B">
      <w:pPr>
        <w:spacing w:after="0"/>
        <w:contextualSpacing/>
        <w:rPr>
          <w:b/>
          <w:iCs/>
          <w:sz w:val="24"/>
          <w:szCs w:val="24"/>
        </w:rPr>
      </w:pPr>
      <w:r w:rsidRPr="004F5D8B">
        <w:rPr>
          <w:b/>
          <w:iCs/>
          <w:sz w:val="24"/>
          <w:szCs w:val="24"/>
        </w:rPr>
        <w:t>Materiální podmínky vzdělávání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15"/>
        <w:gridCol w:w="4527"/>
      </w:tblGrid>
      <w:tr w:rsidR="00FA58F9" w:rsidRPr="00FA58F9" w14:paraId="20724EA1" w14:textId="77777777" w:rsidTr="009B1C4E">
        <w:tc>
          <w:tcPr>
            <w:tcW w:w="4606" w:type="dxa"/>
            <w:shd w:val="clear" w:color="auto" w:fill="FFD653"/>
          </w:tcPr>
          <w:p w14:paraId="67F31AEB" w14:textId="77777777" w:rsidR="00FA58F9" w:rsidRPr="00FA58F9" w:rsidRDefault="00FA58F9" w:rsidP="004F5D8B">
            <w:pPr>
              <w:spacing w:line="276" w:lineRule="auto"/>
              <w:jc w:val="center"/>
              <w:rPr>
                <w:b/>
              </w:rPr>
            </w:pPr>
            <w:r w:rsidRPr="00FA58F9">
              <w:rPr>
                <w:b/>
              </w:rPr>
              <w:t>SILNÉ STRÁNKY</w:t>
            </w:r>
          </w:p>
        </w:tc>
        <w:tc>
          <w:tcPr>
            <w:tcW w:w="4606" w:type="dxa"/>
            <w:shd w:val="clear" w:color="auto" w:fill="FFD653"/>
          </w:tcPr>
          <w:p w14:paraId="745C9FFB" w14:textId="77777777" w:rsidR="00FA58F9" w:rsidRPr="00FA58F9" w:rsidRDefault="00FA58F9" w:rsidP="004F5D8B">
            <w:pPr>
              <w:spacing w:line="276" w:lineRule="auto"/>
              <w:jc w:val="center"/>
              <w:rPr>
                <w:b/>
              </w:rPr>
            </w:pPr>
            <w:r w:rsidRPr="00FA58F9">
              <w:rPr>
                <w:b/>
              </w:rPr>
              <w:t>SLABÉ STRÁNKY</w:t>
            </w:r>
          </w:p>
        </w:tc>
      </w:tr>
      <w:tr w:rsidR="00FA58F9" w:rsidRPr="00FA58F9" w14:paraId="5A3D5068" w14:textId="77777777" w:rsidTr="009B1C4E">
        <w:tc>
          <w:tcPr>
            <w:tcW w:w="4606" w:type="dxa"/>
            <w:shd w:val="clear" w:color="auto" w:fill="auto"/>
          </w:tcPr>
          <w:p w14:paraId="5C3F466F" w14:textId="77777777" w:rsidR="00FA58F9" w:rsidRPr="00FA58F9" w:rsidRDefault="00FA58F9">
            <w:pPr>
              <w:numPr>
                <w:ilvl w:val="0"/>
                <w:numId w:val="29"/>
              </w:numPr>
              <w:spacing w:after="200" w:line="276" w:lineRule="auto"/>
              <w:ind w:left="284" w:hanging="284"/>
              <w:contextualSpacing/>
              <w:jc w:val="both"/>
            </w:pPr>
            <w:r w:rsidRPr="00FA58F9">
              <w:t>Materiální vybavení, učebny</w:t>
            </w:r>
          </w:p>
          <w:p w14:paraId="38360943" w14:textId="77777777" w:rsidR="00FA58F9" w:rsidRPr="00FA58F9" w:rsidRDefault="00FA58F9">
            <w:pPr>
              <w:numPr>
                <w:ilvl w:val="0"/>
                <w:numId w:val="29"/>
              </w:numPr>
              <w:spacing w:after="200" w:line="276" w:lineRule="auto"/>
              <w:ind w:left="284" w:hanging="284"/>
              <w:contextualSpacing/>
            </w:pPr>
            <w:r w:rsidRPr="00FA58F9">
              <w:t>nabídka dotačních programů</w:t>
            </w:r>
          </w:p>
          <w:p w14:paraId="0C0E127B" w14:textId="77777777" w:rsidR="00FA58F9" w:rsidRPr="00FA58F9" w:rsidRDefault="00FA58F9">
            <w:pPr>
              <w:numPr>
                <w:ilvl w:val="0"/>
                <w:numId w:val="29"/>
              </w:numPr>
              <w:spacing w:after="200" w:line="276" w:lineRule="auto"/>
              <w:ind w:left="284" w:hanging="284"/>
              <w:contextualSpacing/>
            </w:pPr>
            <w:r w:rsidRPr="00FA58F9">
              <w:t>opora ve veřejných knihovnách</w:t>
            </w:r>
          </w:p>
          <w:p w14:paraId="5EC6FB6A" w14:textId="77777777" w:rsidR="00FA58F9" w:rsidRPr="00FA58F9" w:rsidRDefault="00FA58F9">
            <w:pPr>
              <w:numPr>
                <w:ilvl w:val="0"/>
                <w:numId w:val="29"/>
              </w:numPr>
              <w:spacing w:after="200" w:line="276" w:lineRule="auto"/>
              <w:ind w:left="284" w:hanging="284"/>
              <w:contextualSpacing/>
            </w:pPr>
            <w:r w:rsidRPr="00FA58F9">
              <w:t>Nabídka SVČ, DDM – prostor, vybavení</w:t>
            </w:r>
          </w:p>
          <w:p w14:paraId="12A8087F" w14:textId="77777777" w:rsidR="00FA58F9" w:rsidRPr="00FA58F9" w:rsidRDefault="00FA58F9">
            <w:pPr>
              <w:numPr>
                <w:ilvl w:val="0"/>
                <w:numId w:val="29"/>
              </w:numPr>
              <w:spacing w:after="200" w:line="276" w:lineRule="auto"/>
              <w:ind w:left="284" w:hanging="284"/>
              <w:contextualSpacing/>
            </w:pPr>
            <w:r w:rsidRPr="00FA58F9">
              <w:t>mentorské a lidské kapacity části učitelů a ředitelů</w:t>
            </w:r>
          </w:p>
          <w:p w14:paraId="535AB4B2" w14:textId="77777777" w:rsidR="00FA58F9" w:rsidRPr="00FA58F9" w:rsidRDefault="00FA58F9">
            <w:pPr>
              <w:numPr>
                <w:ilvl w:val="0"/>
                <w:numId w:val="29"/>
              </w:numPr>
              <w:spacing w:after="200" w:line="276" w:lineRule="auto"/>
              <w:ind w:left="284" w:hanging="284"/>
              <w:contextualSpacing/>
            </w:pPr>
            <w:r w:rsidRPr="00FA58F9">
              <w:t>příklady dobré praxe a sdílení zkušeností</w:t>
            </w:r>
          </w:p>
          <w:p w14:paraId="59D2F238" w14:textId="77777777" w:rsidR="00FA58F9" w:rsidRPr="00FA58F9" w:rsidRDefault="00FA58F9">
            <w:pPr>
              <w:numPr>
                <w:ilvl w:val="0"/>
                <w:numId w:val="29"/>
              </w:numPr>
              <w:spacing w:after="200" w:line="276" w:lineRule="auto"/>
              <w:ind w:left="284" w:hanging="284"/>
              <w:contextualSpacing/>
              <w:rPr>
                <w:strike/>
              </w:rPr>
            </w:pPr>
            <w:r w:rsidRPr="00FA58F9">
              <w:t>dostatečná hodinová dotace CJ</w:t>
            </w:r>
          </w:p>
          <w:p w14:paraId="0CA33B38" w14:textId="77777777" w:rsidR="00FA58F9" w:rsidRPr="004F5D8B" w:rsidRDefault="00FA58F9">
            <w:pPr>
              <w:numPr>
                <w:ilvl w:val="0"/>
                <w:numId w:val="29"/>
              </w:numPr>
              <w:spacing w:after="200" w:line="276" w:lineRule="auto"/>
              <w:ind w:left="284" w:hanging="284"/>
              <w:contextualSpacing/>
            </w:pPr>
            <w:r w:rsidRPr="004F5D8B">
              <w:t>strategie SMO</w:t>
            </w:r>
          </w:p>
          <w:p w14:paraId="2FAB95AA" w14:textId="77777777" w:rsidR="00FA58F9" w:rsidRPr="00FA58F9" w:rsidRDefault="00FA58F9" w:rsidP="00FA58F9">
            <w:pPr>
              <w:spacing w:after="200" w:line="276" w:lineRule="auto"/>
            </w:pPr>
          </w:p>
          <w:p w14:paraId="649978A4" w14:textId="77777777" w:rsidR="00FA58F9" w:rsidRPr="00FA58F9" w:rsidRDefault="00FA58F9" w:rsidP="00FA58F9">
            <w:pPr>
              <w:tabs>
                <w:tab w:val="left" w:pos="3645"/>
              </w:tabs>
              <w:spacing w:after="200" w:line="276" w:lineRule="auto"/>
              <w:ind w:left="284" w:hanging="284"/>
            </w:pPr>
            <w:r w:rsidRPr="00FA58F9">
              <w:tab/>
            </w:r>
          </w:p>
          <w:p w14:paraId="6EB61C45" w14:textId="77777777" w:rsidR="00FA58F9" w:rsidRPr="00FA58F9" w:rsidRDefault="00FA58F9" w:rsidP="00FA58F9">
            <w:pPr>
              <w:spacing w:after="200" w:line="276" w:lineRule="auto"/>
            </w:pPr>
          </w:p>
          <w:p w14:paraId="5B676419" w14:textId="77777777" w:rsidR="00FA58F9" w:rsidRPr="00FA58F9" w:rsidRDefault="00FA58F9" w:rsidP="00FA58F9">
            <w:pPr>
              <w:spacing w:after="200" w:line="276" w:lineRule="auto"/>
            </w:pPr>
          </w:p>
        </w:tc>
        <w:tc>
          <w:tcPr>
            <w:tcW w:w="4606" w:type="dxa"/>
          </w:tcPr>
          <w:p w14:paraId="2877F59D" w14:textId="77777777" w:rsidR="00FA58F9" w:rsidRPr="00FA58F9" w:rsidRDefault="00FA58F9">
            <w:pPr>
              <w:numPr>
                <w:ilvl w:val="0"/>
                <w:numId w:val="29"/>
              </w:numPr>
              <w:spacing w:after="200" w:line="276" w:lineRule="auto"/>
              <w:ind w:left="356" w:hanging="284"/>
              <w:contextualSpacing/>
            </w:pPr>
            <w:r w:rsidRPr="00FA58F9">
              <w:t>nevyužívání moderních učebnic, které jsou k dispozici-finančně náročné</w:t>
            </w:r>
          </w:p>
          <w:p w14:paraId="1D165C68" w14:textId="77777777" w:rsidR="00FA58F9" w:rsidRPr="00FA58F9" w:rsidRDefault="00FA58F9">
            <w:pPr>
              <w:numPr>
                <w:ilvl w:val="0"/>
                <w:numId w:val="29"/>
              </w:numPr>
              <w:spacing w:after="200" w:line="276" w:lineRule="auto"/>
              <w:ind w:left="356" w:hanging="284"/>
              <w:contextualSpacing/>
            </w:pPr>
            <w:r w:rsidRPr="00FA58F9">
              <w:t>školní knihovny-finančně a personálně, prostorově náročný provoz, vč. udržitelnosti</w:t>
            </w:r>
          </w:p>
          <w:p w14:paraId="26B593BB" w14:textId="77777777" w:rsidR="00FA58F9" w:rsidRPr="00FA58F9" w:rsidRDefault="00FA58F9">
            <w:pPr>
              <w:numPr>
                <w:ilvl w:val="0"/>
                <w:numId w:val="29"/>
              </w:numPr>
              <w:spacing w:after="200" w:line="276" w:lineRule="auto"/>
              <w:ind w:left="356" w:hanging="284"/>
              <w:contextualSpacing/>
            </w:pPr>
            <w:r w:rsidRPr="00FA58F9">
              <w:t>školní knihovna není vždy jednou z  priorit vedení škol</w:t>
            </w:r>
          </w:p>
          <w:p w14:paraId="1EF1462D" w14:textId="77777777" w:rsidR="00FA58F9" w:rsidRPr="00FA58F9" w:rsidRDefault="00FA58F9">
            <w:pPr>
              <w:numPr>
                <w:ilvl w:val="0"/>
                <w:numId w:val="29"/>
              </w:numPr>
              <w:spacing w:after="200" w:line="276" w:lineRule="auto"/>
              <w:ind w:left="356" w:hanging="284"/>
              <w:contextualSpacing/>
            </w:pPr>
            <w:r w:rsidRPr="00FA58F9">
              <w:t>nedostatečné využívání knihovního fondu, zastaralý knihovní fond, nevyužití ve výuce ze strany pedagogů, nevhodná literatura</w:t>
            </w:r>
          </w:p>
          <w:p w14:paraId="291DECA3" w14:textId="77777777" w:rsidR="00FA58F9" w:rsidRPr="00FA58F9" w:rsidRDefault="00FA58F9">
            <w:pPr>
              <w:numPr>
                <w:ilvl w:val="0"/>
                <w:numId w:val="29"/>
              </w:numPr>
              <w:spacing w:after="200" w:line="276" w:lineRule="auto"/>
              <w:ind w:left="356" w:hanging="284"/>
              <w:contextualSpacing/>
            </w:pPr>
            <w:r w:rsidRPr="00FA58F9">
              <w:t>nedostatečné mater. tech.  podmínky pro rozvoj ČG mimo školu (exkurze…)</w:t>
            </w:r>
          </w:p>
          <w:p w14:paraId="5015CB22" w14:textId="77777777" w:rsidR="00FA58F9" w:rsidRPr="00FA58F9" w:rsidRDefault="00FA58F9">
            <w:pPr>
              <w:numPr>
                <w:ilvl w:val="0"/>
                <w:numId w:val="29"/>
              </w:numPr>
              <w:spacing w:after="200" w:line="276" w:lineRule="auto"/>
              <w:ind w:left="356" w:hanging="284"/>
              <w:contextualSpacing/>
            </w:pPr>
            <w:r w:rsidRPr="00FA58F9">
              <w:t>zastaralá nabídka DVPP – neobsahuje principy, modely, směry</w:t>
            </w:r>
          </w:p>
          <w:p w14:paraId="6F1EB037" w14:textId="77777777" w:rsidR="00FA58F9" w:rsidRPr="00FA58F9" w:rsidRDefault="00FA58F9">
            <w:pPr>
              <w:numPr>
                <w:ilvl w:val="0"/>
                <w:numId w:val="29"/>
              </w:numPr>
              <w:spacing w:after="200" w:line="276" w:lineRule="auto"/>
              <w:ind w:left="356" w:hanging="284"/>
              <w:contextualSpacing/>
            </w:pPr>
            <w:r w:rsidRPr="00FA58F9">
              <w:t>chybí sebereflexe učitelů ve výuce</w:t>
            </w:r>
          </w:p>
          <w:p w14:paraId="075B1828" w14:textId="77777777" w:rsidR="00FA58F9" w:rsidRPr="00FA58F9" w:rsidRDefault="00FA58F9">
            <w:pPr>
              <w:numPr>
                <w:ilvl w:val="0"/>
                <w:numId w:val="29"/>
              </w:numPr>
              <w:spacing w:after="200" w:line="276" w:lineRule="auto"/>
              <w:ind w:left="356" w:hanging="284"/>
              <w:contextualSpacing/>
            </w:pPr>
            <w:r w:rsidRPr="00FA58F9">
              <w:t>chybí dostupnost nástrojů pro měření výsledků</w:t>
            </w:r>
          </w:p>
          <w:p w14:paraId="4CBA78D8" w14:textId="77777777" w:rsidR="00FA58F9" w:rsidRPr="00FA58F9" w:rsidRDefault="00FA58F9">
            <w:pPr>
              <w:numPr>
                <w:ilvl w:val="0"/>
                <w:numId w:val="29"/>
              </w:numPr>
              <w:spacing w:after="200" w:line="276" w:lineRule="auto"/>
              <w:ind w:left="356" w:hanging="284"/>
              <w:contextualSpacing/>
            </w:pPr>
            <w:r w:rsidRPr="00FA58F9">
              <w:t>zastaralé učebny, odborné učebny</w:t>
            </w:r>
          </w:p>
          <w:p w14:paraId="28BAC6CB" w14:textId="77777777" w:rsidR="00FA58F9" w:rsidRPr="00FA58F9" w:rsidRDefault="00FA58F9">
            <w:pPr>
              <w:numPr>
                <w:ilvl w:val="0"/>
                <w:numId w:val="29"/>
              </w:numPr>
              <w:spacing w:after="200" w:line="276" w:lineRule="auto"/>
              <w:ind w:left="356" w:hanging="284"/>
              <w:contextualSpacing/>
            </w:pPr>
            <w:r w:rsidRPr="00FA58F9">
              <w:t>vysoké počty žáků ve třídách, kapacita školy</w:t>
            </w:r>
          </w:p>
          <w:p w14:paraId="56D23B64" w14:textId="614F917B" w:rsidR="00FA58F9" w:rsidRPr="00FA58F9" w:rsidRDefault="00FA58F9">
            <w:pPr>
              <w:numPr>
                <w:ilvl w:val="0"/>
                <w:numId w:val="29"/>
              </w:numPr>
              <w:spacing w:after="200" w:line="276" w:lineRule="auto"/>
              <w:ind w:left="356" w:hanging="284"/>
              <w:contextualSpacing/>
            </w:pPr>
            <w:r w:rsidRPr="00FA58F9">
              <w:t>speciální technické a materiální vybavení pro práci i s handicapovanými dětmi</w:t>
            </w:r>
          </w:p>
        </w:tc>
      </w:tr>
      <w:tr w:rsidR="00FA58F9" w:rsidRPr="00FA58F9" w14:paraId="6C912BED" w14:textId="77777777" w:rsidTr="009B1C4E">
        <w:tc>
          <w:tcPr>
            <w:tcW w:w="4606" w:type="dxa"/>
            <w:shd w:val="clear" w:color="auto" w:fill="FFD653"/>
          </w:tcPr>
          <w:p w14:paraId="7D4280E4" w14:textId="77777777" w:rsidR="00FA58F9" w:rsidRPr="00FA58F9" w:rsidRDefault="00FA58F9" w:rsidP="004F5D8B">
            <w:pPr>
              <w:spacing w:line="276" w:lineRule="auto"/>
              <w:jc w:val="center"/>
              <w:rPr>
                <w:b/>
              </w:rPr>
            </w:pPr>
            <w:r w:rsidRPr="00FA58F9">
              <w:rPr>
                <w:b/>
              </w:rPr>
              <w:t>PŘÍLEŽITOSTI</w:t>
            </w:r>
          </w:p>
        </w:tc>
        <w:tc>
          <w:tcPr>
            <w:tcW w:w="4606" w:type="dxa"/>
            <w:shd w:val="clear" w:color="auto" w:fill="FFD653"/>
          </w:tcPr>
          <w:p w14:paraId="7B57A63B" w14:textId="77777777" w:rsidR="00FA58F9" w:rsidRPr="00FA58F9" w:rsidRDefault="00FA58F9" w:rsidP="004F5D8B">
            <w:pPr>
              <w:spacing w:line="276" w:lineRule="auto"/>
              <w:jc w:val="center"/>
              <w:rPr>
                <w:b/>
              </w:rPr>
            </w:pPr>
            <w:r w:rsidRPr="00FA58F9">
              <w:rPr>
                <w:b/>
              </w:rPr>
              <w:t>OHROŽENÍ</w:t>
            </w:r>
          </w:p>
        </w:tc>
      </w:tr>
      <w:tr w:rsidR="00FA58F9" w:rsidRPr="00FA58F9" w14:paraId="7A5C9591" w14:textId="77777777" w:rsidTr="009B1C4E">
        <w:tc>
          <w:tcPr>
            <w:tcW w:w="4606" w:type="dxa"/>
            <w:shd w:val="clear" w:color="auto" w:fill="auto"/>
          </w:tcPr>
          <w:p w14:paraId="2F4F0F9E" w14:textId="77777777" w:rsidR="00FA58F9" w:rsidRPr="00FA58F9" w:rsidRDefault="00FA58F9">
            <w:pPr>
              <w:numPr>
                <w:ilvl w:val="0"/>
                <w:numId w:val="31"/>
              </w:numPr>
              <w:spacing w:after="200" w:line="276" w:lineRule="auto"/>
              <w:ind w:left="284" w:hanging="284"/>
              <w:contextualSpacing/>
            </w:pPr>
            <w:r w:rsidRPr="00FA58F9">
              <w:t>rekonstrukce stávajících školních knihoven, vybudování nových s dostatečnou prostorovou kapacitou /i studovna/</w:t>
            </w:r>
          </w:p>
          <w:p w14:paraId="0716EA95" w14:textId="77777777" w:rsidR="00FA58F9" w:rsidRPr="00FA58F9" w:rsidRDefault="00FA58F9">
            <w:pPr>
              <w:numPr>
                <w:ilvl w:val="0"/>
                <w:numId w:val="31"/>
              </w:numPr>
              <w:spacing w:after="200" w:line="276" w:lineRule="auto"/>
              <w:ind w:left="284" w:hanging="284"/>
              <w:contextualSpacing/>
            </w:pPr>
            <w:r w:rsidRPr="00FA58F9">
              <w:t>vybudování čtenářských koutků, nástěnek, jiných prostor…</w:t>
            </w:r>
          </w:p>
          <w:p w14:paraId="3AA49C9F" w14:textId="77777777" w:rsidR="00FA58F9" w:rsidRPr="00FA58F9" w:rsidRDefault="00FA58F9">
            <w:pPr>
              <w:numPr>
                <w:ilvl w:val="0"/>
                <w:numId w:val="31"/>
              </w:numPr>
              <w:spacing w:after="200" w:line="276" w:lineRule="auto"/>
              <w:ind w:left="284" w:hanging="284"/>
              <w:contextualSpacing/>
            </w:pPr>
            <w:r w:rsidRPr="00FA58F9">
              <w:t xml:space="preserve">aktualizace fondu </w:t>
            </w:r>
          </w:p>
          <w:p w14:paraId="58194C6A" w14:textId="77777777" w:rsidR="00FA58F9" w:rsidRPr="00FA58F9" w:rsidRDefault="00FA58F9">
            <w:pPr>
              <w:numPr>
                <w:ilvl w:val="0"/>
                <w:numId w:val="31"/>
              </w:numPr>
              <w:spacing w:after="200" w:line="276" w:lineRule="auto"/>
              <w:ind w:left="284" w:hanging="284"/>
              <w:contextualSpacing/>
            </w:pPr>
            <w:r w:rsidRPr="004F5D8B">
              <w:t xml:space="preserve">zlepšení technického </w:t>
            </w:r>
            <w:r w:rsidRPr="00FA58F9">
              <w:t>vybavení školní knihovny</w:t>
            </w:r>
          </w:p>
          <w:p w14:paraId="5D955161" w14:textId="77777777" w:rsidR="00FA58F9" w:rsidRPr="00FA58F9" w:rsidRDefault="00FA58F9">
            <w:pPr>
              <w:numPr>
                <w:ilvl w:val="0"/>
                <w:numId w:val="31"/>
              </w:numPr>
              <w:spacing w:after="200" w:line="276" w:lineRule="auto"/>
              <w:ind w:left="284" w:hanging="284"/>
              <w:contextualSpacing/>
            </w:pPr>
            <w:r w:rsidRPr="00FA58F9">
              <w:t>větší podpora ze strany zřizovatele</w:t>
            </w:r>
          </w:p>
          <w:p w14:paraId="42E42A93" w14:textId="77777777" w:rsidR="00FA58F9" w:rsidRPr="00FA58F9" w:rsidRDefault="00FA58F9">
            <w:pPr>
              <w:numPr>
                <w:ilvl w:val="0"/>
                <w:numId w:val="31"/>
              </w:numPr>
              <w:tabs>
                <w:tab w:val="left" w:pos="709"/>
              </w:tabs>
              <w:spacing w:after="200" w:line="276" w:lineRule="auto"/>
              <w:ind w:left="284" w:hanging="284"/>
              <w:contextualSpacing/>
            </w:pPr>
            <w:r w:rsidRPr="00FA58F9">
              <w:t>mezinárodní mobility učitelů a ředitelů</w:t>
            </w:r>
          </w:p>
          <w:p w14:paraId="464211DC" w14:textId="77777777" w:rsidR="00FA58F9" w:rsidRPr="00FA58F9" w:rsidRDefault="00FA58F9">
            <w:pPr>
              <w:numPr>
                <w:ilvl w:val="0"/>
                <w:numId w:val="31"/>
              </w:numPr>
              <w:tabs>
                <w:tab w:val="left" w:pos="709"/>
              </w:tabs>
              <w:spacing w:after="200" w:line="276" w:lineRule="auto"/>
              <w:ind w:left="284" w:hanging="284"/>
              <w:contextualSpacing/>
            </w:pPr>
            <w:r w:rsidRPr="00FA58F9">
              <w:t>digitální obsah a nástroje pro DVPP</w:t>
            </w:r>
          </w:p>
          <w:p w14:paraId="6FB3F132" w14:textId="77777777" w:rsidR="00FA58F9" w:rsidRPr="00FA58F9" w:rsidRDefault="00FA58F9">
            <w:pPr>
              <w:numPr>
                <w:ilvl w:val="0"/>
                <w:numId w:val="31"/>
              </w:numPr>
              <w:tabs>
                <w:tab w:val="left" w:pos="709"/>
              </w:tabs>
              <w:spacing w:after="200" w:line="276" w:lineRule="auto"/>
              <w:ind w:left="284" w:hanging="284"/>
              <w:contextualSpacing/>
            </w:pPr>
            <w:r w:rsidRPr="00FA58F9">
              <w:t>poradenství a mentoring</w:t>
            </w:r>
          </w:p>
          <w:p w14:paraId="653907EB" w14:textId="77777777" w:rsidR="00FA58F9" w:rsidRPr="00FA58F9" w:rsidRDefault="00FA58F9">
            <w:pPr>
              <w:numPr>
                <w:ilvl w:val="0"/>
                <w:numId w:val="31"/>
              </w:numPr>
              <w:tabs>
                <w:tab w:val="left" w:pos="709"/>
              </w:tabs>
              <w:spacing w:after="200" w:line="276" w:lineRule="auto"/>
              <w:ind w:left="284" w:hanging="284"/>
              <w:contextualSpacing/>
            </w:pPr>
            <w:r w:rsidRPr="00FA58F9">
              <w:t>mimoškolní aktivity v CJ</w:t>
            </w:r>
          </w:p>
          <w:p w14:paraId="13AC34A6" w14:textId="7ABE94AC" w:rsidR="00FA58F9" w:rsidRPr="00FA58F9" w:rsidRDefault="00FA58F9" w:rsidP="004F5D8B">
            <w:pPr>
              <w:spacing w:after="200" w:line="276" w:lineRule="auto"/>
            </w:pPr>
            <w:r w:rsidRPr="00FA58F9">
              <w:lastRenderedPageBreak/>
              <w:t>Za nosné považuji informace o mentorských</w:t>
            </w:r>
            <w:r w:rsidR="004F5D8B">
              <w:t xml:space="preserve"> </w:t>
            </w:r>
            <w:r w:rsidRPr="00FA58F9">
              <w:t xml:space="preserve">kapacitách pedagogů – vidím jako vhodné zaměřit se </w:t>
            </w:r>
            <w:r w:rsidR="004F5D8B">
              <w:t>:</w:t>
            </w:r>
          </w:p>
          <w:p w14:paraId="506C8A10" w14:textId="77777777" w:rsidR="00FA58F9" w:rsidRPr="00FA58F9" w:rsidRDefault="00FA58F9">
            <w:pPr>
              <w:numPr>
                <w:ilvl w:val="0"/>
                <w:numId w:val="31"/>
              </w:numPr>
              <w:spacing w:after="200" w:line="276" w:lineRule="auto"/>
              <w:ind w:left="284" w:hanging="284"/>
              <w:contextualSpacing/>
            </w:pPr>
            <w:r w:rsidRPr="00FA58F9">
              <w:t>na tvorbu školních center pro výměnu zkušeností, příkladů dobré praxe, např. vybraná škola jako centrum pro danou lokalitu;</w:t>
            </w:r>
          </w:p>
          <w:p w14:paraId="6474440E" w14:textId="77777777" w:rsidR="00FA58F9" w:rsidRPr="00FA58F9" w:rsidRDefault="00FA58F9">
            <w:pPr>
              <w:numPr>
                <w:ilvl w:val="0"/>
                <w:numId w:val="31"/>
              </w:numPr>
              <w:spacing w:after="200" w:line="276" w:lineRule="auto"/>
              <w:ind w:left="284" w:hanging="284"/>
              <w:contextualSpacing/>
            </w:pPr>
            <w:r w:rsidRPr="00FA58F9">
              <w:t>centra jako prostor pro sebereflexi pedagogů, vytváření nástrojů  pro ověřování dosažených výsledků vzdělávání;</w:t>
            </w:r>
          </w:p>
          <w:p w14:paraId="5B63B6F5" w14:textId="77777777" w:rsidR="00FA58F9" w:rsidRPr="00FA58F9" w:rsidRDefault="00FA58F9">
            <w:pPr>
              <w:numPr>
                <w:ilvl w:val="0"/>
                <w:numId w:val="31"/>
              </w:numPr>
              <w:spacing w:after="200" w:line="276" w:lineRule="auto"/>
              <w:ind w:left="284" w:hanging="284"/>
              <w:contextualSpacing/>
            </w:pPr>
            <w:r w:rsidRPr="00FA58F9">
              <w:t>kontakt s odborníky na ČG, semináře;</w:t>
            </w:r>
          </w:p>
          <w:p w14:paraId="1B6EC819" w14:textId="77777777" w:rsidR="00FA58F9" w:rsidRPr="00FA58F9" w:rsidRDefault="00FA58F9">
            <w:pPr>
              <w:numPr>
                <w:ilvl w:val="0"/>
                <w:numId w:val="31"/>
              </w:numPr>
              <w:spacing w:after="200" w:line="276" w:lineRule="auto"/>
              <w:ind w:left="284" w:hanging="284"/>
              <w:contextualSpacing/>
            </w:pPr>
            <w:r w:rsidRPr="00FA58F9">
              <w:t>podpora spolupráce školy a rodiny, informace pro rodiče o ČG a významu jejího posilování pro další studium žáků a celoživotní vzdělávání;</w:t>
            </w:r>
          </w:p>
          <w:p w14:paraId="03FF1A90" w14:textId="77777777" w:rsidR="00FA58F9" w:rsidRPr="00FA58F9" w:rsidRDefault="00FA58F9">
            <w:pPr>
              <w:numPr>
                <w:ilvl w:val="0"/>
                <w:numId w:val="31"/>
              </w:numPr>
              <w:spacing w:after="200" w:line="276" w:lineRule="auto"/>
              <w:ind w:left="284" w:hanging="284"/>
              <w:contextualSpacing/>
            </w:pPr>
            <w:r w:rsidRPr="00FA58F9">
              <w:t>spolupráce mezi školami – stáže pedagogů, náslechy v hodinách kolegů</w:t>
            </w:r>
          </w:p>
          <w:p w14:paraId="6CAAB19E" w14:textId="77777777" w:rsidR="00FA58F9" w:rsidRPr="00FA58F9" w:rsidRDefault="00FA58F9">
            <w:pPr>
              <w:numPr>
                <w:ilvl w:val="0"/>
                <w:numId w:val="31"/>
              </w:numPr>
              <w:spacing w:after="200" w:line="276" w:lineRule="auto"/>
              <w:ind w:left="284" w:hanging="284"/>
              <w:contextualSpacing/>
            </w:pPr>
            <w:r w:rsidRPr="00FA58F9">
              <w:t xml:space="preserve">dostupná data z dotazníkového šetření realizovaného pracovní skupinou </w:t>
            </w:r>
          </w:p>
          <w:p w14:paraId="6B6CFA26" w14:textId="77777777" w:rsidR="00FA58F9" w:rsidRPr="00FA58F9" w:rsidRDefault="00FA58F9">
            <w:pPr>
              <w:numPr>
                <w:ilvl w:val="0"/>
                <w:numId w:val="31"/>
              </w:numPr>
              <w:spacing w:after="200" w:line="276" w:lineRule="auto"/>
              <w:ind w:left="284" w:hanging="284"/>
              <w:contextualSpacing/>
            </w:pPr>
            <w:r w:rsidRPr="00FA58F9">
              <w:t>automatizovaný knihovnický systém (software sloužící školní knihovně)</w:t>
            </w:r>
          </w:p>
          <w:p w14:paraId="4EC57878" w14:textId="77777777" w:rsidR="00FA58F9" w:rsidRPr="00FA58F9" w:rsidRDefault="00FA58F9">
            <w:pPr>
              <w:numPr>
                <w:ilvl w:val="0"/>
                <w:numId w:val="31"/>
              </w:numPr>
              <w:spacing w:after="200" w:line="276" w:lineRule="auto"/>
              <w:ind w:left="284" w:hanging="284"/>
              <w:contextualSpacing/>
              <w:rPr>
                <w:color w:val="00B050"/>
              </w:rPr>
            </w:pPr>
            <w:r w:rsidRPr="00FA58F9">
              <w:t>získání zkušeností s využitím nových online technologií</w:t>
            </w:r>
          </w:p>
        </w:tc>
        <w:tc>
          <w:tcPr>
            <w:tcW w:w="4606" w:type="dxa"/>
            <w:shd w:val="clear" w:color="auto" w:fill="auto"/>
          </w:tcPr>
          <w:p w14:paraId="08AB6665" w14:textId="77777777" w:rsidR="00FA58F9" w:rsidRPr="00FA58F9" w:rsidRDefault="00FA58F9">
            <w:pPr>
              <w:numPr>
                <w:ilvl w:val="0"/>
                <w:numId w:val="31"/>
              </w:numPr>
              <w:spacing w:after="200" w:line="276" w:lineRule="auto"/>
              <w:ind w:left="356" w:hanging="284"/>
              <w:contextualSpacing/>
            </w:pPr>
            <w:r w:rsidRPr="00FA58F9">
              <w:lastRenderedPageBreak/>
              <w:t>nedostatek financí</w:t>
            </w:r>
          </w:p>
          <w:p w14:paraId="3283D927" w14:textId="77777777" w:rsidR="00FA58F9" w:rsidRPr="00FA58F9" w:rsidRDefault="00FA58F9">
            <w:pPr>
              <w:numPr>
                <w:ilvl w:val="0"/>
                <w:numId w:val="31"/>
              </w:numPr>
              <w:spacing w:after="200" w:line="276" w:lineRule="auto"/>
              <w:ind w:left="356" w:hanging="284"/>
              <w:contextualSpacing/>
            </w:pPr>
            <w:r w:rsidRPr="00FA58F9">
              <w:t>nezájem zřizovatele, vedení školy, učitelů, žáků</w:t>
            </w:r>
          </w:p>
          <w:p w14:paraId="072E8A4F" w14:textId="77777777" w:rsidR="00FA58F9" w:rsidRPr="00FA58F9" w:rsidRDefault="00FA58F9">
            <w:pPr>
              <w:numPr>
                <w:ilvl w:val="0"/>
                <w:numId w:val="31"/>
              </w:numPr>
              <w:spacing w:after="200" w:line="276" w:lineRule="auto"/>
              <w:ind w:left="356" w:hanging="284"/>
              <w:contextualSpacing/>
            </w:pPr>
            <w:r w:rsidRPr="00FA58F9">
              <w:t>neschopnost /nechuť/ nezkušenost/získat finance z dotačních programů OP VVV, IROP aj.</w:t>
            </w:r>
          </w:p>
          <w:p w14:paraId="1F7CA3B6" w14:textId="77777777" w:rsidR="00FA58F9" w:rsidRPr="00FA58F9" w:rsidRDefault="00FA58F9">
            <w:pPr>
              <w:numPr>
                <w:ilvl w:val="0"/>
                <w:numId w:val="31"/>
              </w:numPr>
              <w:spacing w:after="200" w:line="276" w:lineRule="auto"/>
              <w:ind w:left="356" w:hanging="284"/>
              <w:contextualSpacing/>
            </w:pPr>
            <w:r w:rsidRPr="00FA58F9">
              <w:t>nekoncepčnost a nahodilost aktivit státu vůči učitelům a žákům</w:t>
            </w:r>
          </w:p>
          <w:p w14:paraId="061C9731" w14:textId="77777777" w:rsidR="00FA58F9" w:rsidRPr="00FA58F9" w:rsidRDefault="00FA58F9">
            <w:pPr>
              <w:numPr>
                <w:ilvl w:val="0"/>
                <w:numId w:val="31"/>
              </w:numPr>
              <w:spacing w:after="200" w:line="276" w:lineRule="auto"/>
              <w:ind w:left="356" w:hanging="284"/>
              <w:contextualSpacing/>
            </w:pPr>
            <w:r w:rsidRPr="00FA58F9">
              <w:t>MŠMT nereflektuje připomínky a podněty pedagogů a ředitelů škol</w:t>
            </w:r>
          </w:p>
          <w:p w14:paraId="11E0DBCA" w14:textId="77777777" w:rsidR="00FA58F9" w:rsidRPr="00FA58F9" w:rsidRDefault="00FA58F9" w:rsidP="00FA58F9">
            <w:pPr>
              <w:spacing w:after="200" w:line="276" w:lineRule="auto"/>
              <w:ind w:left="360"/>
            </w:pPr>
          </w:p>
        </w:tc>
      </w:tr>
    </w:tbl>
    <w:p w14:paraId="4CE2DCED" w14:textId="77777777" w:rsidR="00FA58F9" w:rsidRPr="00FA58F9" w:rsidRDefault="00FA58F9" w:rsidP="00FA58F9"/>
    <w:p w14:paraId="364256AD" w14:textId="77777777" w:rsidR="00FA58F9" w:rsidRPr="004F5D8B" w:rsidRDefault="00FA58F9" w:rsidP="004F5D8B">
      <w:pPr>
        <w:spacing w:after="0"/>
        <w:contextualSpacing/>
        <w:rPr>
          <w:b/>
          <w:iCs/>
          <w:sz w:val="24"/>
          <w:szCs w:val="24"/>
        </w:rPr>
      </w:pPr>
      <w:r w:rsidRPr="004F5D8B">
        <w:rPr>
          <w:b/>
          <w:iCs/>
          <w:sz w:val="24"/>
          <w:szCs w:val="24"/>
        </w:rPr>
        <w:t>Lidské zdroje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21"/>
        <w:gridCol w:w="4521"/>
      </w:tblGrid>
      <w:tr w:rsidR="00FA58F9" w:rsidRPr="00FA58F9" w14:paraId="10B96FC3" w14:textId="77777777" w:rsidTr="009B1C4E">
        <w:tc>
          <w:tcPr>
            <w:tcW w:w="4606" w:type="dxa"/>
            <w:shd w:val="clear" w:color="auto" w:fill="FFD653"/>
          </w:tcPr>
          <w:p w14:paraId="2A03F7E0" w14:textId="77777777" w:rsidR="00FA58F9" w:rsidRPr="00FA58F9" w:rsidRDefault="00FA58F9" w:rsidP="004F5D8B">
            <w:pPr>
              <w:spacing w:line="276" w:lineRule="auto"/>
              <w:jc w:val="center"/>
              <w:rPr>
                <w:b/>
              </w:rPr>
            </w:pPr>
            <w:r w:rsidRPr="00FA58F9">
              <w:rPr>
                <w:b/>
              </w:rPr>
              <w:t>SILNÉ STRÁNKY</w:t>
            </w:r>
          </w:p>
        </w:tc>
        <w:tc>
          <w:tcPr>
            <w:tcW w:w="4606" w:type="dxa"/>
            <w:shd w:val="clear" w:color="auto" w:fill="FFD653"/>
          </w:tcPr>
          <w:p w14:paraId="75491BB9" w14:textId="77777777" w:rsidR="00FA58F9" w:rsidRPr="00FA58F9" w:rsidRDefault="00FA58F9" w:rsidP="004F5D8B">
            <w:pPr>
              <w:spacing w:line="276" w:lineRule="auto"/>
              <w:jc w:val="center"/>
              <w:rPr>
                <w:b/>
              </w:rPr>
            </w:pPr>
            <w:r w:rsidRPr="00FA58F9">
              <w:rPr>
                <w:b/>
              </w:rPr>
              <w:t>SLABÉ STRÁNKY</w:t>
            </w:r>
          </w:p>
        </w:tc>
      </w:tr>
      <w:tr w:rsidR="00FA58F9" w:rsidRPr="00FA58F9" w14:paraId="1219925B" w14:textId="77777777" w:rsidTr="00AA1029">
        <w:trPr>
          <w:trHeight w:val="1059"/>
        </w:trPr>
        <w:tc>
          <w:tcPr>
            <w:tcW w:w="4606" w:type="dxa"/>
          </w:tcPr>
          <w:p w14:paraId="35014084" w14:textId="77777777" w:rsidR="00FA58F9" w:rsidRPr="00FA58F9" w:rsidRDefault="00FA58F9">
            <w:pPr>
              <w:numPr>
                <w:ilvl w:val="0"/>
                <w:numId w:val="32"/>
              </w:numPr>
              <w:spacing w:after="200" w:line="276" w:lineRule="auto"/>
              <w:ind w:left="284" w:hanging="284"/>
              <w:contextualSpacing/>
            </w:pPr>
            <w:r w:rsidRPr="00FA58F9">
              <w:t>pestrá nabídka v oblasti výuky cizích jazyků –školení pedagogů</w:t>
            </w:r>
          </w:p>
          <w:p w14:paraId="0C14D608" w14:textId="77777777" w:rsidR="00FA58F9" w:rsidRPr="00FA58F9" w:rsidRDefault="00FA58F9">
            <w:pPr>
              <w:numPr>
                <w:ilvl w:val="0"/>
                <w:numId w:val="32"/>
              </w:numPr>
              <w:spacing w:after="200" w:line="276" w:lineRule="auto"/>
              <w:ind w:left="284" w:hanging="284"/>
              <w:contextualSpacing/>
            </w:pPr>
            <w:r w:rsidRPr="00FA58F9">
              <w:t>využití kreativních pedagogů v centrech dobré praxe …</w:t>
            </w:r>
          </w:p>
          <w:p w14:paraId="1663AEBA" w14:textId="77777777" w:rsidR="00FA58F9" w:rsidRPr="00FA58F9" w:rsidRDefault="00FA58F9">
            <w:pPr>
              <w:numPr>
                <w:ilvl w:val="0"/>
                <w:numId w:val="32"/>
              </w:numPr>
              <w:spacing w:after="200" w:line="276" w:lineRule="auto"/>
              <w:ind w:left="284" w:hanging="284"/>
              <w:contextualSpacing/>
            </w:pPr>
            <w:r w:rsidRPr="00FA58F9">
              <w:t>ochota pedagogů vzdělávat se</w:t>
            </w:r>
          </w:p>
          <w:p w14:paraId="0932C36E" w14:textId="77777777" w:rsidR="00FA58F9" w:rsidRPr="00FA58F9" w:rsidRDefault="00FA58F9" w:rsidP="00FA58F9">
            <w:pPr>
              <w:spacing w:after="200" w:line="276" w:lineRule="auto"/>
              <w:ind w:left="720"/>
              <w:contextualSpacing/>
            </w:pPr>
          </w:p>
          <w:p w14:paraId="7B800CBA" w14:textId="77777777" w:rsidR="00FA58F9" w:rsidRPr="00FA58F9" w:rsidRDefault="00FA58F9" w:rsidP="00FA58F9">
            <w:pPr>
              <w:spacing w:after="200" w:line="276" w:lineRule="auto"/>
            </w:pPr>
          </w:p>
          <w:p w14:paraId="7A753D7E" w14:textId="77777777" w:rsidR="00FA58F9" w:rsidRPr="00FA58F9" w:rsidRDefault="00FA58F9" w:rsidP="00FA58F9">
            <w:pPr>
              <w:spacing w:after="200" w:line="276" w:lineRule="auto"/>
            </w:pPr>
          </w:p>
          <w:p w14:paraId="7EC509C6" w14:textId="77777777" w:rsidR="00FA58F9" w:rsidRPr="00FA58F9" w:rsidRDefault="00FA58F9" w:rsidP="00FA58F9">
            <w:pPr>
              <w:spacing w:after="200" w:line="276" w:lineRule="auto"/>
            </w:pPr>
          </w:p>
          <w:p w14:paraId="68533B8C" w14:textId="77777777" w:rsidR="00FA58F9" w:rsidRPr="00FA58F9" w:rsidRDefault="00FA58F9" w:rsidP="00FA58F9">
            <w:pPr>
              <w:spacing w:after="200" w:line="276" w:lineRule="auto"/>
            </w:pPr>
          </w:p>
        </w:tc>
        <w:tc>
          <w:tcPr>
            <w:tcW w:w="4606" w:type="dxa"/>
            <w:tcBorders>
              <w:bottom w:val="single" w:sz="12" w:space="0" w:color="auto"/>
            </w:tcBorders>
            <w:shd w:val="clear" w:color="auto" w:fill="auto"/>
          </w:tcPr>
          <w:p w14:paraId="5C2067E3" w14:textId="77777777" w:rsidR="00FA58F9" w:rsidRPr="00FA58F9" w:rsidRDefault="00FA58F9">
            <w:pPr>
              <w:numPr>
                <w:ilvl w:val="0"/>
                <w:numId w:val="32"/>
              </w:numPr>
              <w:spacing w:after="200" w:line="276" w:lineRule="auto"/>
              <w:ind w:left="356" w:hanging="284"/>
              <w:contextualSpacing/>
            </w:pPr>
            <w:r w:rsidRPr="00FA58F9">
              <w:lastRenderedPageBreak/>
              <w:t>zažité stereotypy</w:t>
            </w:r>
          </w:p>
          <w:p w14:paraId="623E5D3C" w14:textId="77777777" w:rsidR="00FA58F9" w:rsidRPr="00FA58F9" w:rsidRDefault="00FA58F9">
            <w:pPr>
              <w:numPr>
                <w:ilvl w:val="0"/>
                <w:numId w:val="32"/>
              </w:numPr>
              <w:spacing w:after="200" w:line="276" w:lineRule="auto"/>
              <w:ind w:left="356" w:hanging="284"/>
              <w:contextualSpacing/>
            </w:pPr>
            <w:r w:rsidRPr="00FA58F9">
              <w:t>nechuť na sobě pracovat</w:t>
            </w:r>
          </w:p>
          <w:p w14:paraId="4136B808" w14:textId="77777777" w:rsidR="00FA58F9" w:rsidRPr="00FA58F9" w:rsidRDefault="00FA58F9">
            <w:pPr>
              <w:numPr>
                <w:ilvl w:val="0"/>
                <w:numId w:val="32"/>
              </w:numPr>
              <w:spacing w:after="200" w:line="276" w:lineRule="auto"/>
              <w:ind w:left="356" w:hanging="284"/>
              <w:contextualSpacing/>
            </w:pPr>
            <w:r w:rsidRPr="00FA58F9">
              <w:t xml:space="preserve">nedostatečně praktická příprava budoucích učitelů </w:t>
            </w:r>
          </w:p>
          <w:p w14:paraId="6B3EF00F" w14:textId="17720B88" w:rsidR="00FA58F9" w:rsidRPr="00FA58F9" w:rsidRDefault="00FA58F9">
            <w:pPr>
              <w:numPr>
                <w:ilvl w:val="0"/>
                <w:numId w:val="32"/>
              </w:numPr>
              <w:spacing w:after="200" w:line="276" w:lineRule="auto"/>
              <w:ind w:left="356" w:hanging="284"/>
              <w:contextualSpacing/>
            </w:pPr>
            <w:r w:rsidRPr="00FA58F9">
              <w:t>nedostatek odborníků v oblasti ČMG na SVČ, DDM (asistenti, logopedi, spec. pedagogové, psychologové), veřejných knihovnách</w:t>
            </w:r>
          </w:p>
          <w:p w14:paraId="333B5A3E" w14:textId="77777777" w:rsidR="00FA58F9" w:rsidRPr="00FA58F9" w:rsidRDefault="00FA58F9">
            <w:pPr>
              <w:numPr>
                <w:ilvl w:val="0"/>
                <w:numId w:val="32"/>
              </w:numPr>
              <w:spacing w:after="200" w:line="276" w:lineRule="auto"/>
              <w:ind w:left="356" w:hanging="284"/>
              <w:contextualSpacing/>
            </w:pPr>
            <w:r w:rsidRPr="00FA58F9">
              <w:t>slabé povědomí pedagogů o nových trendech a vývoji</w:t>
            </w:r>
          </w:p>
          <w:p w14:paraId="0701C4E9" w14:textId="77777777" w:rsidR="00FA58F9" w:rsidRPr="00FA58F9" w:rsidRDefault="00FA58F9">
            <w:pPr>
              <w:numPr>
                <w:ilvl w:val="0"/>
                <w:numId w:val="32"/>
              </w:numPr>
              <w:spacing w:after="200" w:line="276" w:lineRule="auto"/>
              <w:ind w:left="356" w:hanging="284"/>
              <w:contextualSpacing/>
            </w:pPr>
            <w:r w:rsidRPr="00FA58F9">
              <w:lastRenderedPageBreak/>
              <w:t>nedostatek kvalifikovaných pedagogů pro výuku cizích jazyků a rodilých mluvčích</w:t>
            </w:r>
          </w:p>
          <w:p w14:paraId="158E6085" w14:textId="77777777" w:rsidR="00FA58F9" w:rsidRPr="00FA58F9" w:rsidRDefault="00FA58F9">
            <w:pPr>
              <w:numPr>
                <w:ilvl w:val="0"/>
                <w:numId w:val="32"/>
              </w:numPr>
              <w:spacing w:after="200" w:line="276" w:lineRule="auto"/>
              <w:ind w:left="356" w:hanging="284"/>
              <w:contextualSpacing/>
            </w:pPr>
            <w:r w:rsidRPr="00FA58F9">
              <w:rPr>
                <w:shd w:val="clear" w:color="auto" w:fill="FFFFFF" w:themeFill="background1"/>
              </w:rPr>
              <w:t>ve školní knihovně nepracuje knihovník, knihovna není odborně vedena</w:t>
            </w:r>
          </w:p>
        </w:tc>
      </w:tr>
      <w:tr w:rsidR="00FA58F9" w:rsidRPr="00FA58F9" w14:paraId="75459986" w14:textId="77777777" w:rsidTr="009B1C4E">
        <w:tc>
          <w:tcPr>
            <w:tcW w:w="4606" w:type="dxa"/>
            <w:shd w:val="clear" w:color="auto" w:fill="FFD653"/>
          </w:tcPr>
          <w:p w14:paraId="7A105DD5" w14:textId="77777777" w:rsidR="00FA58F9" w:rsidRPr="00FA58F9" w:rsidRDefault="00FA58F9" w:rsidP="004F5D8B">
            <w:pPr>
              <w:spacing w:line="276" w:lineRule="auto"/>
              <w:jc w:val="center"/>
              <w:rPr>
                <w:b/>
              </w:rPr>
            </w:pPr>
            <w:r w:rsidRPr="00FA58F9">
              <w:rPr>
                <w:b/>
              </w:rPr>
              <w:lastRenderedPageBreak/>
              <w:t>PŘÍLEŽITOSTI</w:t>
            </w:r>
          </w:p>
        </w:tc>
        <w:tc>
          <w:tcPr>
            <w:tcW w:w="4606" w:type="dxa"/>
            <w:shd w:val="clear" w:color="auto" w:fill="FFD03B"/>
          </w:tcPr>
          <w:p w14:paraId="60ECBE18" w14:textId="77777777" w:rsidR="00FA58F9" w:rsidRPr="00FA58F9" w:rsidRDefault="00FA58F9" w:rsidP="004F5D8B">
            <w:pPr>
              <w:spacing w:line="276" w:lineRule="auto"/>
              <w:jc w:val="center"/>
              <w:rPr>
                <w:b/>
              </w:rPr>
            </w:pPr>
            <w:r w:rsidRPr="00FA58F9">
              <w:rPr>
                <w:b/>
              </w:rPr>
              <w:t>OHROŽENÍ</w:t>
            </w:r>
          </w:p>
        </w:tc>
      </w:tr>
      <w:tr w:rsidR="00FA58F9" w:rsidRPr="00FA58F9" w14:paraId="08AD6739" w14:textId="77777777" w:rsidTr="009B1C4E">
        <w:tc>
          <w:tcPr>
            <w:tcW w:w="4606" w:type="dxa"/>
          </w:tcPr>
          <w:p w14:paraId="0A1F9EB9" w14:textId="77777777" w:rsidR="00FA58F9" w:rsidRPr="00FA58F9" w:rsidRDefault="00FA58F9">
            <w:pPr>
              <w:numPr>
                <w:ilvl w:val="0"/>
                <w:numId w:val="37"/>
              </w:numPr>
              <w:spacing w:after="200" w:line="276" w:lineRule="auto"/>
              <w:ind w:left="284" w:hanging="284"/>
              <w:contextualSpacing/>
            </w:pPr>
            <w:r w:rsidRPr="00FA58F9">
              <w:t>kvalifikovaní pracovníci (knihovník</w:t>
            </w:r>
          </w:p>
          <w:p w14:paraId="7A18C831" w14:textId="77777777" w:rsidR="00FA58F9" w:rsidRPr="00FA58F9" w:rsidRDefault="00FA58F9">
            <w:pPr>
              <w:numPr>
                <w:ilvl w:val="0"/>
                <w:numId w:val="32"/>
              </w:numPr>
              <w:spacing w:after="200" w:line="276" w:lineRule="auto"/>
              <w:ind w:left="284" w:hanging="284"/>
              <w:contextualSpacing/>
            </w:pPr>
            <w:r w:rsidRPr="00FA58F9">
              <w:t>pedagogické vzdělávání pro knihovníky obecně (kurzy, semináře aj.)</w:t>
            </w:r>
          </w:p>
          <w:p w14:paraId="29C8F460" w14:textId="77777777" w:rsidR="00FA58F9" w:rsidRPr="00FA58F9" w:rsidRDefault="00FA58F9">
            <w:pPr>
              <w:numPr>
                <w:ilvl w:val="0"/>
                <w:numId w:val="32"/>
              </w:numPr>
              <w:spacing w:after="200" w:line="276" w:lineRule="auto"/>
              <w:ind w:left="284" w:hanging="284"/>
              <w:contextualSpacing/>
            </w:pPr>
            <w:r w:rsidRPr="00FA58F9">
              <w:t>spolupráce s odborníky</w:t>
            </w:r>
          </w:p>
          <w:p w14:paraId="1D53C4B1" w14:textId="77777777" w:rsidR="00FA58F9" w:rsidRPr="00FA58F9" w:rsidRDefault="00FA58F9">
            <w:pPr>
              <w:numPr>
                <w:ilvl w:val="0"/>
                <w:numId w:val="32"/>
              </w:numPr>
              <w:spacing w:after="200" w:line="276" w:lineRule="auto"/>
              <w:ind w:left="284" w:hanging="284"/>
              <w:contextualSpacing/>
            </w:pPr>
            <w:r w:rsidRPr="00FA58F9">
              <w:t>příprava budoucích učitelů – seznámení se se všemi formami a metodami výuky</w:t>
            </w:r>
          </w:p>
          <w:p w14:paraId="69B76B56" w14:textId="77777777" w:rsidR="00FA58F9" w:rsidRPr="00FA58F9" w:rsidRDefault="00FA58F9">
            <w:pPr>
              <w:numPr>
                <w:ilvl w:val="0"/>
                <w:numId w:val="32"/>
              </w:numPr>
              <w:spacing w:after="200" w:line="276" w:lineRule="auto"/>
              <w:ind w:left="284" w:hanging="284"/>
              <w:contextualSpacing/>
            </w:pPr>
            <w:r w:rsidRPr="00FA58F9">
              <w:t>využívání rodilých mluvčí ve výuce a jejich podpora z dotačních titulů</w:t>
            </w:r>
          </w:p>
          <w:p w14:paraId="3C9DC119" w14:textId="77777777" w:rsidR="00FA58F9" w:rsidRPr="00FA58F9" w:rsidRDefault="00FA58F9">
            <w:pPr>
              <w:numPr>
                <w:ilvl w:val="0"/>
                <w:numId w:val="32"/>
              </w:numPr>
              <w:spacing w:after="200" w:line="276" w:lineRule="auto"/>
              <w:ind w:left="284" w:hanging="284"/>
              <w:contextualSpacing/>
            </w:pPr>
            <w:r w:rsidRPr="00FA58F9">
              <w:t>spolupráce s fakultami VŠ, workshopy, podpora nadaných a talentovaných dětí, oborová soustředění  i v rámci zájmového vzdělávání  - financování</w:t>
            </w:r>
          </w:p>
          <w:p w14:paraId="0B05A36B" w14:textId="77777777" w:rsidR="00FA58F9" w:rsidRPr="00FA58F9" w:rsidRDefault="00FA58F9">
            <w:pPr>
              <w:numPr>
                <w:ilvl w:val="0"/>
                <w:numId w:val="32"/>
              </w:numPr>
              <w:spacing w:after="200" w:line="276" w:lineRule="auto"/>
              <w:ind w:left="284" w:hanging="284"/>
              <w:contextualSpacing/>
            </w:pPr>
            <w:r w:rsidRPr="00FA58F9">
              <w:t>budování znalostních kapacit, spolupráce s VŠ, financování  dlouhodobějších stáží studentů</w:t>
            </w:r>
          </w:p>
          <w:p w14:paraId="725AF059" w14:textId="77777777" w:rsidR="00FA58F9" w:rsidRPr="00FA58F9" w:rsidRDefault="00FA58F9">
            <w:pPr>
              <w:numPr>
                <w:ilvl w:val="0"/>
                <w:numId w:val="32"/>
              </w:numPr>
              <w:spacing w:after="200" w:line="276" w:lineRule="auto"/>
              <w:ind w:left="284" w:hanging="284"/>
              <w:contextualSpacing/>
            </w:pPr>
            <w:r w:rsidRPr="00FA58F9">
              <w:t xml:space="preserve">využití dotačních programů </w:t>
            </w:r>
          </w:p>
          <w:p w14:paraId="25C3742E" w14:textId="77777777" w:rsidR="00FA58F9" w:rsidRPr="00FA58F9" w:rsidRDefault="00FA58F9">
            <w:pPr>
              <w:numPr>
                <w:ilvl w:val="0"/>
                <w:numId w:val="32"/>
              </w:numPr>
              <w:spacing w:after="200" w:line="276" w:lineRule="auto"/>
              <w:ind w:left="284" w:hanging="284"/>
              <w:contextualSpacing/>
            </w:pPr>
            <w:r w:rsidRPr="00FA58F9">
              <w:t>semináře pro rodiče a děti (zvláště v prvních ročnících školní docházky) o čtení, ukázky, jak s dětmi číst, jak rozvíjet rozhovor o přečteném, dál pracovat s textem</w:t>
            </w:r>
          </w:p>
          <w:p w14:paraId="564CC746" w14:textId="77777777" w:rsidR="00FA58F9" w:rsidRPr="00FA58F9" w:rsidRDefault="00FA58F9">
            <w:pPr>
              <w:numPr>
                <w:ilvl w:val="0"/>
                <w:numId w:val="32"/>
              </w:numPr>
              <w:spacing w:after="200" w:line="276" w:lineRule="auto"/>
              <w:ind w:left="284" w:hanging="284"/>
              <w:contextualSpacing/>
            </w:pPr>
            <w:r w:rsidRPr="00FA58F9">
              <w:t>možné zapojení školního knihovníka v hodinách literární výchovy</w:t>
            </w:r>
          </w:p>
          <w:p w14:paraId="5A85BBF8" w14:textId="77777777" w:rsidR="00FA58F9" w:rsidRPr="00FA58F9" w:rsidRDefault="00FA58F9">
            <w:pPr>
              <w:numPr>
                <w:ilvl w:val="0"/>
                <w:numId w:val="32"/>
              </w:numPr>
              <w:spacing w:after="200" w:line="276" w:lineRule="auto"/>
              <w:ind w:left="284" w:hanging="284"/>
              <w:contextualSpacing/>
            </w:pPr>
            <w:r w:rsidRPr="00FA58F9">
              <w:t xml:space="preserve">zřízení dotačních titulů pro podporu školních knihovníků </w:t>
            </w:r>
          </w:p>
          <w:p w14:paraId="5788F661" w14:textId="77777777" w:rsidR="00FA58F9" w:rsidRPr="00FA58F9" w:rsidRDefault="00FA58F9">
            <w:pPr>
              <w:numPr>
                <w:ilvl w:val="0"/>
                <w:numId w:val="32"/>
              </w:numPr>
              <w:spacing w:after="200" w:line="276" w:lineRule="auto"/>
              <w:ind w:left="284" w:hanging="284"/>
              <w:contextualSpacing/>
            </w:pPr>
            <w:r w:rsidRPr="00FA58F9">
              <w:t xml:space="preserve">zřízení dotačního programu na odměňování učitelů - mentorů </w:t>
            </w:r>
          </w:p>
        </w:tc>
        <w:tc>
          <w:tcPr>
            <w:tcW w:w="4606" w:type="dxa"/>
          </w:tcPr>
          <w:p w14:paraId="3C60C68C" w14:textId="77777777" w:rsidR="00FA58F9" w:rsidRPr="00FA58F9" w:rsidRDefault="00FA58F9">
            <w:pPr>
              <w:numPr>
                <w:ilvl w:val="0"/>
                <w:numId w:val="32"/>
              </w:numPr>
              <w:spacing w:after="200" w:line="276" w:lineRule="auto"/>
              <w:ind w:left="356" w:hanging="356"/>
              <w:contextualSpacing/>
            </w:pPr>
            <w:r w:rsidRPr="00FA58F9">
              <w:t>syndrom „vyhoření“</w:t>
            </w:r>
          </w:p>
          <w:p w14:paraId="67ADC47F" w14:textId="77777777" w:rsidR="00FA58F9" w:rsidRPr="00FA58F9" w:rsidRDefault="00FA58F9">
            <w:pPr>
              <w:numPr>
                <w:ilvl w:val="0"/>
                <w:numId w:val="32"/>
              </w:numPr>
              <w:spacing w:after="200" w:line="276" w:lineRule="auto"/>
              <w:ind w:left="356" w:hanging="356"/>
              <w:contextualSpacing/>
            </w:pPr>
            <w:r w:rsidRPr="00FA58F9">
              <w:t>nadměrná zátěž (vysoké počty žáků ve třídách, přebujelá administrativa, zhoršené chování žáků i rodičů, časté změny ze strany MŠMT)</w:t>
            </w:r>
          </w:p>
          <w:p w14:paraId="457A78B1" w14:textId="2A13DEE5" w:rsidR="00FA58F9" w:rsidRPr="00FA58F9" w:rsidRDefault="00FA58F9">
            <w:pPr>
              <w:numPr>
                <w:ilvl w:val="0"/>
                <w:numId w:val="32"/>
              </w:numPr>
              <w:spacing w:after="200" w:line="276" w:lineRule="auto"/>
              <w:ind w:left="356" w:hanging="356"/>
              <w:contextualSpacing/>
              <w:rPr>
                <w:color w:val="FF0000"/>
              </w:rPr>
            </w:pPr>
            <w:r w:rsidRPr="00FA58F9">
              <w:t>pozornost pedagoga zaměřená na jiné než pedagogické činnost</w:t>
            </w:r>
            <w:r w:rsidRPr="004F5D8B">
              <w:t>i (administrativa, dohledy, org.</w:t>
            </w:r>
            <w:r w:rsidR="004F5D8B">
              <w:t xml:space="preserve"> </w:t>
            </w:r>
            <w:r w:rsidRPr="004F5D8B">
              <w:t>zál</w:t>
            </w:r>
            <w:r w:rsidR="004F5D8B">
              <w:t>ežitosti</w:t>
            </w:r>
            <w:r w:rsidRPr="004F5D8B">
              <w:t>)</w:t>
            </w:r>
          </w:p>
          <w:p w14:paraId="0674EE7A" w14:textId="77777777" w:rsidR="00FA58F9" w:rsidRPr="00FA58F9" w:rsidRDefault="00FA58F9">
            <w:pPr>
              <w:numPr>
                <w:ilvl w:val="0"/>
                <w:numId w:val="32"/>
              </w:numPr>
              <w:spacing w:after="200" w:line="276" w:lineRule="auto"/>
              <w:ind w:left="356" w:hanging="356"/>
              <w:contextualSpacing/>
            </w:pPr>
            <w:r w:rsidRPr="00FA58F9">
              <w:t>nízká schopnost zvládání nevhodných projevů žáků</w:t>
            </w:r>
          </w:p>
          <w:p w14:paraId="4EED7F6F" w14:textId="77777777" w:rsidR="00FA58F9" w:rsidRPr="00FA58F9" w:rsidRDefault="00FA58F9">
            <w:pPr>
              <w:numPr>
                <w:ilvl w:val="0"/>
                <w:numId w:val="32"/>
              </w:numPr>
              <w:spacing w:after="200" w:line="276" w:lineRule="auto"/>
              <w:ind w:left="356" w:hanging="356"/>
              <w:contextualSpacing/>
            </w:pPr>
            <w:r w:rsidRPr="00FA58F9">
              <w:t>nechuť ke spolupráci (pedagog – rodič nebo rodič – pedagog)</w:t>
            </w:r>
          </w:p>
          <w:p w14:paraId="7D358146" w14:textId="77777777" w:rsidR="00FA58F9" w:rsidRPr="00FA58F9" w:rsidRDefault="00FA58F9">
            <w:pPr>
              <w:numPr>
                <w:ilvl w:val="0"/>
                <w:numId w:val="32"/>
              </w:numPr>
              <w:spacing w:after="200" w:line="276" w:lineRule="auto"/>
              <w:ind w:left="356" w:hanging="356"/>
              <w:contextualSpacing/>
            </w:pPr>
            <w:r w:rsidRPr="00FA58F9">
              <w:t>neochota sdílet vlastní nápady a materiály do výuky</w:t>
            </w:r>
          </w:p>
        </w:tc>
      </w:tr>
    </w:tbl>
    <w:p w14:paraId="15DE807B" w14:textId="77777777" w:rsidR="004F5D8B" w:rsidRPr="00FA58F9" w:rsidRDefault="004F5D8B" w:rsidP="00FA58F9"/>
    <w:p w14:paraId="124FA3FF" w14:textId="77777777" w:rsidR="00FA2676" w:rsidRDefault="00FA2676" w:rsidP="004F5D8B">
      <w:pPr>
        <w:spacing w:after="0"/>
        <w:contextualSpacing/>
        <w:rPr>
          <w:b/>
          <w:iCs/>
          <w:sz w:val="24"/>
          <w:szCs w:val="24"/>
        </w:rPr>
      </w:pPr>
    </w:p>
    <w:p w14:paraId="531073E1" w14:textId="77777777" w:rsidR="00FA2676" w:rsidRDefault="00FA2676" w:rsidP="004F5D8B">
      <w:pPr>
        <w:spacing w:after="0"/>
        <w:contextualSpacing/>
        <w:rPr>
          <w:b/>
          <w:iCs/>
          <w:sz w:val="24"/>
          <w:szCs w:val="24"/>
        </w:rPr>
      </w:pPr>
    </w:p>
    <w:p w14:paraId="115BD54C" w14:textId="77777777" w:rsidR="00FA2676" w:rsidRDefault="00FA2676" w:rsidP="004F5D8B">
      <w:pPr>
        <w:spacing w:after="0"/>
        <w:contextualSpacing/>
        <w:rPr>
          <w:b/>
          <w:iCs/>
          <w:sz w:val="24"/>
          <w:szCs w:val="24"/>
        </w:rPr>
      </w:pPr>
    </w:p>
    <w:p w14:paraId="62334C05" w14:textId="77777777" w:rsidR="00FA2676" w:rsidRDefault="00FA2676" w:rsidP="004F5D8B">
      <w:pPr>
        <w:spacing w:after="0"/>
        <w:contextualSpacing/>
        <w:rPr>
          <w:b/>
          <w:iCs/>
          <w:sz w:val="24"/>
          <w:szCs w:val="24"/>
        </w:rPr>
      </w:pPr>
    </w:p>
    <w:p w14:paraId="2379A553" w14:textId="77777777" w:rsidR="00FA2676" w:rsidRDefault="00FA2676" w:rsidP="004F5D8B">
      <w:pPr>
        <w:spacing w:after="0"/>
        <w:contextualSpacing/>
        <w:rPr>
          <w:b/>
          <w:iCs/>
          <w:sz w:val="24"/>
          <w:szCs w:val="24"/>
        </w:rPr>
      </w:pPr>
    </w:p>
    <w:p w14:paraId="7339713E" w14:textId="77777777" w:rsidR="00FA2676" w:rsidRDefault="00FA2676" w:rsidP="004F5D8B">
      <w:pPr>
        <w:spacing w:after="0"/>
        <w:contextualSpacing/>
        <w:rPr>
          <w:b/>
          <w:iCs/>
          <w:sz w:val="24"/>
          <w:szCs w:val="24"/>
        </w:rPr>
      </w:pPr>
    </w:p>
    <w:p w14:paraId="543F9CDE" w14:textId="0CC8177B" w:rsidR="00FA58F9" w:rsidRPr="004F5D8B" w:rsidRDefault="00FA58F9" w:rsidP="004F5D8B">
      <w:pPr>
        <w:spacing w:after="0"/>
        <w:contextualSpacing/>
        <w:rPr>
          <w:iCs/>
          <w:sz w:val="24"/>
          <w:szCs w:val="24"/>
        </w:rPr>
      </w:pPr>
      <w:r w:rsidRPr="004F5D8B">
        <w:rPr>
          <w:b/>
          <w:iCs/>
          <w:sz w:val="24"/>
          <w:szCs w:val="24"/>
        </w:rPr>
        <w:lastRenderedPageBreak/>
        <w:t>Podmínky pro inkluzi a integraci žáků se speciálními vzdělávacími potřebami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21"/>
        <w:gridCol w:w="4521"/>
      </w:tblGrid>
      <w:tr w:rsidR="00FA58F9" w:rsidRPr="00FA58F9" w14:paraId="212B7F54" w14:textId="77777777" w:rsidTr="009B1C4E">
        <w:tc>
          <w:tcPr>
            <w:tcW w:w="4606" w:type="dxa"/>
            <w:shd w:val="clear" w:color="auto" w:fill="FFD653"/>
          </w:tcPr>
          <w:p w14:paraId="2771E0E5" w14:textId="77777777" w:rsidR="00FA58F9" w:rsidRPr="00FA58F9" w:rsidRDefault="00FA58F9" w:rsidP="004F5D8B">
            <w:pPr>
              <w:spacing w:line="276" w:lineRule="auto"/>
              <w:jc w:val="center"/>
              <w:rPr>
                <w:b/>
              </w:rPr>
            </w:pPr>
            <w:r w:rsidRPr="00FA58F9">
              <w:rPr>
                <w:b/>
              </w:rPr>
              <w:t>SILNÉ STRÁNKY</w:t>
            </w:r>
          </w:p>
        </w:tc>
        <w:tc>
          <w:tcPr>
            <w:tcW w:w="4606" w:type="dxa"/>
            <w:shd w:val="clear" w:color="auto" w:fill="FFD653"/>
          </w:tcPr>
          <w:p w14:paraId="56CD686A" w14:textId="77777777" w:rsidR="00FA58F9" w:rsidRPr="00FA58F9" w:rsidRDefault="00FA58F9" w:rsidP="004F5D8B">
            <w:pPr>
              <w:spacing w:line="276" w:lineRule="auto"/>
              <w:jc w:val="center"/>
              <w:rPr>
                <w:b/>
              </w:rPr>
            </w:pPr>
            <w:r w:rsidRPr="00FA58F9">
              <w:rPr>
                <w:b/>
              </w:rPr>
              <w:t>SLABÉ STRÁNKY</w:t>
            </w:r>
          </w:p>
        </w:tc>
      </w:tr>
      <w:tr w:rsidR="00FA58F9" w:rsidRPr="00FA58F9" w14:paraId="368BD753" w14:textId="77777777" w:rsidTr="009B1C4E">
        <w:trPr>
          <w:trHeight w:val="3031"/>
        </w:trPr>
        <w:tc>
          <w:tcPr>
            <w:tcW w:w="4606" w:type="dxa"/>
            <w:shd w:val="clear" w:color="auto" w:fill="auto"/>
          </w:tcPr>
          <w:p w14:paraId="1CC084AC" w14:textId="77777777" w:rsidR="00FA58F9" w:rsidRPr="00FA58F9" w:rsidRDefault="00FA58F9">
            <w:pPr>
              <w:numPr>
                <w:ilvl w:val="0"/>
                <w:numId w:val="38"/>
              </w:numPr>
              <w:spacing w:after="200" w:line="276" w:lineRule="auto"/>
              <w:ind w:left="284" w:hanging="284"/>
              <w:contextualSpacing/>
            </w:pPr>
            <w:r w:rsidRPr="00FA58F9">
              <w:t>schopnost pedagogů přizpůsobit se novinkám a změnám</w:t>
            </w:r>
          </w:p>
          <w:p w14:paraId="20AE7515" w14:textId="77777777" w:rsidR="00FA58F9" w:rsidRPr="00FA58F9" w:rsidRDefault="00FA58F9">
            <w:pPr>
              <w:numPr>
                <w:ilvl w:val="0"/>
                <w:numId w:val="38"/>
              </w:numPr>
              <w:spacing w:after="200" w:line="276" w:lineRule="auto"/>
              <w:ind w:left="284" w:hanging="284"/>
              <w:contextualSpacing/>
            </w:pPr>
            <w:r w:rsidRPr="00FA58F9">
              <w:t>pedagogové dokáží integrovat žáky</w:t>
            </w:r>
          </w:p>
          <w:p w14:paraId="5FCE5BC0" w14:textId="77777777" w:rsidR="00FA58F9" w:rsidRPr="00FA58F9" w:rsidRDefault="00FA58F9">
            <w:pPr>
              <w:numPr>
                <w:ilvl w:val="0"/>
                <w:numId w:val="38"/>
              </w:numPr>
              <w:spacing w:after="200" w:line="276" w:lineRule="auto"/>
              <w:ind w:left="284" w:hanging="284"/>
              <w:contextualSpacing/>
            </w:pPr>
            <w:r w:rsidRPr="00FA58F9">
              <w:t>školy již dlouhodobě žáky integrují</w:t>
            </w:r>
          </w:p>
          <w:p w14:paraId="0AA2CCA4" w14:textId="77777777" w:rsidR="00FA58F9" w:rsidRPr="00FA58F9" w:rsidRDefault="00FA58F9" w:rsidP="00FA58F9">
            <w:pPr>
              <w:spacing w:after="200" w:line="276" w:lineRule="auto"/>
            </w:pPr>
          </w:p>
        </w:tc>
        <w:tc>
          <w:tcPr>
            <w:tcW w:w="4606" w:type="dxa"/>
            <w:shd w:val="clear" w:color="auto" w:fill="auto"/>
          </w:tcPr>
          <w:p w14:paraId="229154AB" w14:textId="77777777" w:rsidR="00FA58F9" w:rsidRPr="00FA58F9" w:rsidRDefault="00FA58F9">
            <w:pPr>
              <w:numPr>
                <w:ilvl w:val="0"/>
                <w:numId w:val="33"/>
              </w:numPr>
              <w:spacing w:after="200" w:line="276" w:lineRule="auto"/>
              <w:ind w:left="356" w:hanging="284"/>
              <w:contextualSpacing/>
            </w:pPr>
            <w:r w:rsidRPr="00FA58F9">
              <w:t>kvalitně vybavené odborné učebny</w:t>
            </w:r>
          </w:p>
          <w:p w14:paraId="3C69FA97" w14:textId="77777777" w:rsidR="00FA58F9" w:rsidRPr="00FA58F9" w:rsidRDefault="00FA58F9">
            <w:pPr>
              <w:numPr>
                <w:ilvl w:val="0"/>
                <w:numId w:val="33"/>
              </w:numPr>
              <w:spacing w:after="200" w:line="276" w:lineRule="auto"/>
              <w:ind w:left="356" w:hanging="284"/>
              <w:contextualSpacing/>
            </w:pPr>
            <w:r w:rsidRPr="00FA58F9">
              <w:t>nedostatek pomůcek</w:t>
            </w:r>
          </w:p>
          <w:p w14:paraId="48BF3DDC" w14:textId="77777777" w:rsidR="00FA58F9" w:rsidRPr="00FA58F9" w:rsidRDefault="00FA58F9">
            <w:pPr>
              <w:numPr>
                <w:ilvl w:val="0"/>
                <w:numId w:val="33"/>
              </w:numPr>
              <w:spacing w:after="200" w:line="276" w:lineRule="auto"/>
              <w:ind w:left="356" w:hanging="284"/>
              <w:contextualSpacing/>
            </w:pPr>
            <w:r w:rsidRPr="00FA58F9">
              <w:t>nedostatek kvalifikovaných pracovníků a asistentů</w:t>
            </w:r>
          </w:p>
          <w:p w14:paraId="6BB4F3F1" w14:textId="77777777" w:rsidR="00FA58F9" w:rsidRPr="00FA58F9" w:rsidRDefault="00FA58F9">
            <w:pPr>
              <w:numPr>
                <w:ilvl w:val="0"/>
                <w:numId w:val="33"/>
              </w:numPr>
              <w:spacing w:after="200" w:line="276" w:lineRule="auto"/>
              <w:ind w:left="356" w:hanging="284"/>
              <w:contextualSpacing/>
            </w:pPr>
            <w:r w:rsidRPr="00FA58F9">
              <w:t xml:space="preserve">nedostatečný individuální přístup vyučujícího </w:t>
            </w:r>
          </w:p>
          <w:p w14:paraId="3784C301" w14:textId="77777777" w:rsidR="00FA58F9" w:rsidRPr="00FA58F9" w:rsidRDefault="00FA58F9">
            <w:pPr>
              <w:numPr>
                <w:ilvl w:val="0"/>
                <w:numId w:val="33"/>
              </w:numPr>
              <w:spacing w:after="200" w:line="276" w:lineRule="auto"/>
              <w:ind w:left="356" w:hanging="284"/>
              <w:contextualSpacing/>
            </w:pPr>
            <w:r w:rsidRPr="00FA58F9">
              <w:t>školy nejsou bezbariérové</w:t>
            </w:r>
          </w:p>
          <w:p w14:paraId="7B39D6D3" w14:textId="77777777" w:rsidR="00FA58F9" w:rsidRPr="00FA58F9" w:rsidRDefault="00FA58F9">
            <w:pPr>
              <w:numPr>
                <w:ilvl w:val="0"/>
                <w:numId w:val="33"/>
              </w:numPr>
              <w:spacing w:after="200" w:line="276" w:lineRule="auto"/>
              <w:ind w:left="356" w:hanging="284"/>
              <w:contextualSpacing/>
            </w:pPr>
            <w:r w:rsidRPr="00FA58F9">
              <w:t>chybí úplná školní poradenská pracoviště</w:t>
            </w:r>
          </w:p>
          <w:p w14:paraId="74F35835" w14:textId="77777777" w:rsidR="00FA58F9" w:rsidRPr="00FA58F9" w:rsidRDefault="00FA58F9">
            <w:pPr>
              <w:numPr>
                <w:ilvl w:val="0"/>
                <w:numId w:val="33"/>
              </w:numPr>
              <w:spacing w:after="200" w:line="276" w:lineRule="auto"/>
              <w:ind w:left="356" w:hanging="284"/>
              <w:contextualSpacing/>
            </w:pPr>
            <w:r w:rsidRPr="00FA58F9">
              <w:t>nepřipravené podmínky ze strany MŠMT pro inkluzi</w:t>
            </w:r>
          </w:p>
        </w:tc>
      </w:tr>
      <w:tr w:rsidR="00FA58F9" w:rsidRPr="00FA58F9" w14:paraId="6CDDCBB4" w14:textId="77777777" w:rsidTr="009B1C4E">
        <w:tc>
          <w:tcPr>
            <w:tcW w:w="4606" w:type="dxa"/>
            <w:shd w:val="clear" w:color="auto" w:fill="FFD653"/>
          </w:tcPr>
          <w:p w14:paraId="2DD05E8D" w14:textId="77777777" w:rsidR="00FA58F9" w:rsidRPr="00FA58F9" w:rsidRDefault="00FA58F9" w:rsidP="004F5D8B">
            <w:pPr>
              <w:spacing w:line="276" w:lineRule="auto"/>
              <w:jc w:val="center"/>
              <w:rPr>
                <w:b/>
              </w:rPr>
            </w:pPr>
            <w:r w:rsidRPr="00FA58F9">
              <w:rPr>
                <w:b/>
              </w:rPr>
              <w:t>PŘÍLEŽITOSTI</w:t>
            </w:r>
          </w:p>
        </w:tc>
        <w:tc>
          <w:tcPr>
            <w:tcW w:w="4606" w:type="dxa"/>
            <w:shd w:val="clear" w:color="auto" w:fill="FFD653"/>
          </w:tcPr>
          <w:p w14:paraId="2DC80112" w14:textId="77777777" w:rsidR="00FA58F9" w:rsidRPr="00FA58F9" w:rsidRDefault="00FA58F9" w:rsidP="004F5D8B">
            <w:pPr>
              <w:spacing w:line="276" w:lineRule="auto"/>
              <w:jc w:val="center"/>
              <w:rPr>
                <w:b/>
              </w:rPr>
            </w:pPr>
            <w:r w:rsidRPr="00FA58F9">
              <w:rPr>
                <w:b/>
              </w:rPr>
              <w:t>OHROŽENÍ</w:t>
            </w:r>
          </w:p>
        </w:tc>
      </w:tr>
      <w:tr w:rsidR="00FA58F9" w:rsidRPr="00FA58F9" w14:paraId="252C32FA" w14:textId="77777777" w:rsidTr="009B1C4E">
        <w:tc>
          <w:tcPr>
            <w:tcW w:w="4606" w:type="dxa"/>
            <w:shd w:val="clear" w:color="auto" w:fill="auto"/>
          </w:tcPr>
          <w:p w14:paraId="13DCB320" w14:textId="77777777" w:rsidR="00FA58F9" w:rsidRPr="00FA58F9" w:rsidRDefault="00FA58F9">
            <w:pPr>
              <w:numPr>
                <w:ilvl w:val="0"/>
                <w:numId w:val="34"/>
              </w:numPr>
              <w:spacing w:after="200" w:line="276" w:lineRule="auto"/>
              <w:ind w:left="426" w:hanging="426"/>
              <w:contextualSpacing/>
            </w:pPr>
            <w:r w:rsidRPr="00FA58F9">
              <w:t>motivace integrovaných žáků spolužáky k lepším studijním výsledkům</w:t>
            </w:r>
          </w:p>
          <w:p w14:paraId="14D09A7C" w14:textId="77777777" w:rsidR="00FA58F9" w:rsidRPr="00FA58F9" w:rsidRDefault="00FA58F9">
            <w:pPr>
              <w:numPr>
                <w:ilvl w:val="0"/>
                <w:numId w:val="33"/>
              </w:numPr>
              <w:spacing w:after="200" w:line="276" w:lineRule="auto"/>
              <w:ind w:left="426" w:hanging="426"/>
              <w:contextualSpacing/>
            </w:pPr>
            <w:r w:rsidRPr="00FA58F9">
              <w:t>práce s nadanými  a talentovanými žáky</w:t>
            </w:r>
          </w:p>
          <w:p w14:paraId="21C341F1" w14:textId="77777777" w:rsidR="00FA58F9" w:rsidRPr="00FA58F9" w:rsidRDefault="00FA58F9">
            <w:pPr>
              <w:numPr>
                <w:ilvl w:val="0"/>
                <w:numId w:val="33"/>
              </w:numPr>
              <w:spacing w:after="200" w:line="276" w:lineRule="auto"/>
              <w:ind w:left="426" w:hanging="426"/>
              <w:contextualSpacing/>
            </w:pPr>
            <w:r w:rsidRPr="00FA58F9">
              <w:t>biblioterapie</w:t>
            </w:r>
          </w:p>
          <w:p w14:paraId="5AC58B8C" w14:textId="77777777" w:rsidR="00FA58F9" w:rsidRPr="00FA58F9" w:rsidRDefault="00FA58F9">
            <w:pPr>
              <w:numPr>
                <w:ilvl w:val="0"/>
                <w:numId w:val="34"/>
              </w:numPr>
              <w:spacing w:after="200" w:line="276" w:lineRule="auto"/>
              <w:ind w:left="426" w:hanging="426"/>
              <w:contextualSpacing/>
            </w:pPr>
            <w:r w:rsidRPr="00FA58F9">
              <w:t xml:space="preserve">DVPP </w:t>
            </w:r>
          </w:p>
          <w:p w14:paraId="67876142" w14:textId="77777777" w:rsidR="00FA58F9" w:rsidRPr="00FA58F9" w:rsidRDefault="00FA58F9">
            <w:pPr>
              <w:numPr>
                <w:ilvl w:val="0"/>
                <w:numId w:val="34"/>
              </w:numPr>
              <w:spacing w:after="200" w:line="276" w:lineRule="auto"/>
              <w:ind w:left="426" w:hanging="426"/>
              <w:contextualSpacing/>
            </w:pPr>
            <w:r w:rsidRPr="00FA58F9">
              <w:t>dlouhodobější stáže, příklady dobré praxe na školách vč. Zahraničních, financování, práce s dětmi</w:t>
            </w:r>
          </w:p>
          <w:p w14:paraId="4FAB144A" w14:textId="77777777" w:rsidR="00FA58F9" w:rsidRPr="00FA58F9" w:rsidRDefault="00FA58F9">
            <w:pPr>
              <w:numPr>
                <w:ilvl w:val="0"/>
                <w:numId w:val="34"/>
              </w:numPr>
              <w:spacing w:after="200" w:line="276" w:lineRule="auto"/>
              <w:ind w:left="426" w:hanging="426"/>
              <w:contextualSpacing/>
            </w:pPr>
            <w:r w:rsidRPr="00FA58F9">
              <w:t xml:space="preserve">diskuse a spolupráce s odborníky </w:t>
            </w:r>
          </w:p>
          <w:p w14:paraId="713649A0" w14:textId="77777777" w:rsidR="00FA58F9" w:rsidRPr="00FA58F9" w:rsidRDefault="00FA58F9">
            <w:pPr>
              <w:numPr>
                <w:ilvl w:val="0"/>
                <w:numId w:val="34"/>
              </w:numPr>
              <w:spacing w:after="200" w:line="276" w:lineRule="auto"/>
              <w:ind w:left="426" w:hanging="426"/>
              <w:contextualSpacing/>
            </w:pPr>
            <w:r w:rsidRPr="00FA58F9">
              <w:t>dobré pilotní ověření projektu</w:t>
            </w:r>
          </w:p>
          <w:p w14:paraId="4AB36ACC" w14:textId="77777777" w:rsidR="00FA58F9" w:rsidRPr="00FA58F9" w:rsidRDefault="00FA58F9">
            <w:pPr>
              <w:numPr>
                <w:ilvl w:val="0"/>
                <w:numId w:val="34"/>
              </w:numPr>
              <w:spacing w:after="200" w:line="276" w:lineRule="auto"/>
              <w:ind w:left="426" w:hanging="426"/>
              <w:contextualSpacing/>
            </w:pPr>
            <w:r w:rsidRPr="00FA58F9">
              <w:t>Identifikace nadaných  a talentovaných žáků  a práce  s nimi</w:t>
            </w:r>
          </w:p>
          <w:p w14:paraId="6014EEB2" w14:textId="77777777" w:rsidR="00FA58F9" w:rsidRPr="00FA58F9" w:rsidRDefault="00FA58F9">
            <w:pPr>
              <w:numPr>
                <w:ilvl w:val="0"/>
                <w:numId w:val="34"/>
              </w:numPr>
              <w:spacing w:after="200" w:line="276" w:lineRule="auto"/>
              <w:ind w:left="426" w:hanging="426"/>
              <w:contextualSpacing/>
            </w:pPr>
            <w:r w:rsidRPr="00FA58F9">
              <w:t>koordinátor pro nadané</w:t>
            </w:r>
          </w:p>
        </w:tc>
        <w:tc>
          <w:tcPr>
            <w:tcW w:w="4606" w:type="dxa"/>
            <w:shd w:val="clear" w:color="auto" w:fill="auto"/>
          </w:tcPr>
          <w:p w14:paraId="1E1613A9" w14:textId="77777777" w:rsidR="00FA58F9" w:rsidRPr="00FA58F9" w:rsidRDefault="00FA58F9">
            <w:pPr>
              <w:numPr>
                <w:ilvl w:val="0"/>
                <w:numId w:val="34"/>
              </w:numPr>
              <w:spacing w:after="200" w:line="276" w:lineRule="auto"/>
              <w:ind w:left="356" w:hanging="284"/>
              <w:contextualSpacing/>
            </w:pPr>
            <w:r w:rsidRPr="00FA58F9">
              <w:t>pocit méněcennosti integrovaných žáků před ostatními spolužáky</w:t>
            </w:r>
          </w:p>
          <w:p w14:paraId="4FFCEA93" w14:textId="77777777" w:rsidR="00FA58F9" w:rsidRPr="00FA58F9" w:rsidRDefault="00FA58F9">
            <w:pPr>
              <w:numPr>
                <w:ilvl w:val="0"/>
                <w:numId w:val="34"/>
              </w:numPr>
              <w:spacing w:after="200" w:line="276" w:lineRule="auto"/>
              <w:ind w:left="356" w:hanging="284"/>
              <w:contextualSpacing/>
            </w:pPr>
            <w:r w:rsidRPr="00FA58F9">
              <w:t>obtížné motivování dobrých žáků k práci a snadný příklon k průměrnosti</w:t>
            </w:r>
          </w:p>
          <w:p w14:paraId="34BFDB60" w14:textId="77777777" w:rsidR="00FA58F9" w:rsidRPr="00FA58F9" w:rsidRDefault="00FA58F9">
            <w:pPr>
              <w:numPr>
                <w:ilvl w:val="0"/>
                <w:numId w:val="34"/>
              </w:numPr>
              <w:spacing w:after="200" w:line="276" w:lineRule="auto"/>
              <w:ind w:left="356" w:hanging="284"/>
              <w:contextualSpacing/>
            </w:pPr>
            <w:r w:rsidRPr="00FA58F9">
              <w:t>zúžení možností  aktivit celé třídy</w:t>
            </w:r>
          </w:p>
          <w:p w14:paraId="3F4FC0C6" w14:textId="77777777" w:rsidR="00FA58F9" w:rsidRPr="00FA58F9" w:rsidRDefault="00FA58F9">
            <w:pPr>
              <w:numPr>
                <w:ilvl w:val="0"/>
                <w:numId w:val="34"/>
              </w:numPr>
              <w:spacing w:after="200" w:line="276" w:lineRule="auto"/>
              <w:ind w:left="356" w:hanging="284"/>
              <w:contextualSpacing/>
            </w:pPr>
            <w:r w:rsidRPr="00FA58F9">
              <w:t>ne všechny žáky lze úspěšně integrovat</w:t>
            </w:r>
          </w:p>
          <w:p w14:paraId="71A35008" w14:textId="77777777" w:rsidR="00FA58F9" w:rsidRPr="00FA58F9" w:rsidRDefault="00FA58F9">
            <w:pPr>
              <w:numPr>
                <w:ilvl w:val="0"/>
                <w:numId w:val="34"/>
              </w:numPr>
              <w:spacing w:after="200" w:line="276" w:lineRule="auto"/>
              <w:ind w:left="356" w:hanging="284"/>
              <w:contextualSpacing/>
            </w:pPr>
            <w:r w:rsidRPr="00FA58F9">
              <w:t>zákonným zástupcům je přisuzována  pravomoc  vyjádřit se k integraci svého dítěte i v případě, kdy integrace je problematická a ohrožuje vzdělávání dalších žáků třídy</w:t>
            </w:r>
          </w:p>
          <w:p w14:paraId="21423686" w14:textId="77777777" w:rsidR="00FA58F9" w:rsidRPr="004F5D8B" w:rsidRDefault="00FA58F9">
            <w:pPr>
              <w:numPr>
                <w:ilvl w:val="0"/>
                <w:numId w:val="34"/>
              </w:numPr>
              <w:spacing w:after="200" w:line="276" w:lineRule="auto"/>
              <w:ind w:left="356" w:hanging="284"/>
              <w:contextualSpacing/>
            </w:pPr>
            <w:r w:rsidRPr="004F5D8B">
              <w:t>nekoncepční financování ŠPP</w:t>
            </w:r>
          </w:p>
          <w:p w14:paraId="043270A6" w14:textId="77777777" w:rsidR="00FA58F9" w:rsidRPr="00FA58F9" w:rsidRDefault="00FA58F9" w:rsidP="00FA58F9">
            <w:pPr>
              <w:spacing w:after="200" w:line="276" w:lineRule="auto"/>
              <w:ind w:left="720"/>
              <w:contextualSpacing/>
            </w:pPr>
          </w:p>
          <w:p w14:paraId="1E184C1A" w14:textId="77777777" w:rsidR="00FA58F9" w:rsidRPr="00FA58F9" w:rsidRDefault="00FA58F9" w:rsidP="00FA58F9">
            <w:pPr>
              <w:spacing w:after="200" w:line="276" w:lineRule="auto"/>
              <w:ind w:left="720"/>
              <w:contextualSpacing/>
            </w:pPr>
          </w:p>
        </w:tc>
      </w:tr>
    </w:tbl>
    <w:p w14:paraId="2574DA93" w14:textId="77777777" w:rsidR="004F5D8B" w:rsidRDefault="004F5D8B" w:rsidP="004F5D8B">
      <w:pPr>
        <w:spacing w:before="240" w:after="0"/>
        <w:contextualSpacing/>
        <w:rPr>
          <w:b/>
          <w:i/>
          <w:sz w:val="24"/>
          <w:szCs w:val="24"/>
        </w:rPr>
      </w:pPr>
    </w:p>
    <w:p w14:paraId="2BAC56C5" w14:textId="452487A7" w:rsidR="00FA58F9" w:rsidRPr="004F5D8B" w:rsidRDefault="00FA58F9" w:rsidP="004F5D8B">
      <w:pPr>
        <w:spacing w:before="240" w:after="0"/>
        <w:contextualSpacing/>
        <w:rPr>
          <w:b/>
          <w:iCs/>
          <w:sz w:val="24"/>
          <w:szCs w:val="24"/>
        </w:rPr>
      </w:pPr>
      <w:r w:rsidRPr="004F5D8B">
        <w:rPr>
          <w:b/>
          <w:iCs/>
          <w:sz w:val="24"/>
          <w:szCs w:val="24"/>
        </w:rPr>
        <w:t>Průběh a výsledky vzdělávání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19"/>
        <w:gridCol w:w="4523"/>
      </w:tblGrid>
      <w:tr w:rsidR="00FA58F9" w:rsidRPr="00FA58F9" w14:paraId="49E097C7" w14:textId="77777777" w:rsidTr="009B1C4E">
        <w:tc>
          <w:tcPr>
            <w:tcW w:w="4606" w:type="dxa"/>
            <w:shd w:val="clear" w:color="auto" w:fill="FFD653"/>
          </w:tcPr>
          <w:p w14:paraId="0D899504" w14:textId="77777777" w:rsidR="00FA58F9" w:rsidRPr="00FA58F9" w:rsidRDefault="00FA58F9" w:rsidP="004F5D8B">
            <w:pPr>
              <w:spacing w:line="276" w:lineRule="auto"/>
              <w:jc w:val="center"/>
              <w:rPr>
                <w:b/>
              </w:rPr>
            </w:pPr>
            <w:r w:rsidRPr="00FA58F9">
              <w:rPr>
                <w:b/>
              </w:rPr>
              <w:t>SILNÉ STRÁNKY</w:t>
            </w:r>
          </w:p>
        </w:tc>
        <w:tc>
          <w:tcPr>
            <w:tcW w:w="4606" w:type="dxa"/>
            <w:shd w:val="clear" w:color="auto" w:fill="FFD653"/>
          </w:tcPr>
          <w:p w14:paraId="72267EEF" w14:textId="77777777" w:rsidR="00FA58F9" w:rsidRPr="00FA58F9" w:rsidRDefault="00FA58F9" w:rsidP="004F5D8B">
            <w:pPr>
              <w:spacing w:line="276" w:lineRule="auto"/>
              <w:jc w:val="center"/>
              <w:rPr>
                <w:b/>
              </w:rPr>
            </w:pPr>
            <w:r w:rsidRPr="00FA58F9">
              <w:rPr>
                <w:b/>
              </w:rPr>
              <w:t>SLABÉ STRÁNKY</w:t>
            </w:r>
          </w:p>
        </w:tc>
      </w:tr>
      <w:tr w:rsidR="00FA58F9" w:rsidRPr="00FA58F9" w14:paraId="44568576" w14:textId="77777777" w:rsidTr="009B1C4E">
        <w:tc>
          <w:tcPr>
            <w:tcW w:w="4606" w:type="dxa"/>
          </w:tcPr>
          <w:p w14:paraId="482B77FF" w14:textId="77777777" w:rsidR="00FA58F9" w:rsidRPr="00FA58F9" w:rsidRDefault="00FA58F9">
            <w:pPr>
              <w:numPr>
                <w:ilvl w:val="0"/>
                <w:numId w:val="29"/>
              </w:numPr>
              <w:spacing w:after="200" w:line="276" w:lineRule="auto"/>
              <w:ind w:left="284" w:hanging="284"/>
              <w:contextualSpacing/>
            </w:pPr>
            <w:r w:rsidRPr="00FA58F9">
              <w:t>využívání moderních vyučovacích forem a metod (myšlenkové mapy, kritické myšlení aj.)</w:t>
            </w:r>
          </w:p>
          <w:p w14:paraId="46A74F26" w14:textId="77777777" w:rsidR="00FA58F9" w:rsidRPr="00FA58F9" w:rsidRDefault="00FA58F9">
            <w:pPr>
              <w:numPr>
                <w:ilvl w:val="0"/>
                <w:numId w:val="29"/>
              </w:numPr>
              <w:spacing w:after="200" w:line="276" w:lineRule="auto"/>
              <w:ind w:left="284" w:hanging="284"/>
              <w:contextualSpacing/>
            </w:pPr>
            <w:r w:rsidRPr="00FA58F9">
              <w:t>spolupráce s veřejnými knihovnami (besedy, knihovnické lekce aj.)</w:t>
            </w:r>
          </w:p>
          <w:p w14:paraId="0E5AA233" w14:textId="09DB4AB3" w:rsidR="00FA58F9" w:rsidRPr="00FA58F9" w:rsidRDefault="00FA58F9">
            <w:pPr>
              <w:numPr>
                <w:ilvl w:val="0"/>
                <w:numId w:val="29"/>
              </w:numPr>
              <w:spacing w:after="200" w:line="276" w:lineRule="auto"/>
              <w:ind w:left="284" w:hanging="284"/>
              <w:contextualSpacing/>
            </w:pPr>
            <w:r w:rsidRPr="00FA58F9">
              <w:t xml:space="preserve">velká nabídka možností celoživotního vzdělávání </w:t>
            </w:r>
          </w:p>
        </w:tc>
        <w:tc>
          <w:tcPr>
            <w:tcW w:w="4606" w:type="dxa"/>
            <w:shd w:val="clear" w:color="auto" w:fill="auto"/>
          </w:tcPr>
          <w:p w14:paraId="460D47BB" w14:textId="77777777" w:rsidR="00FA58F9" w:rsidRPr="00FA58F9" w:rsidRDefault="00FA58F9">
            <w:pPr>
              <w:numPr>
                <w:ilvl w:val="0"/>
                <w:numId w:val="29"/>
              </w:numPr>
              <w:spacing w:after="200" w:line="276" w:lineRule="auto"/>
              <w:ind w:left="356" w:hanging="284"/>
              <w:contextualSpacing/>
            </w:pPr>
            <w:r w:rsidRPr="00FA58F9">
              <w:t>nízká motivace žáků k tomu, aby využívali při vyhledávání informací více typů informačních zdrojů, než jen internet</w:t>
            </w:r>
          </w:p>
          <w:p w14:paraId="7B0C8185" w14:textId="77777777" w:rsidR="00FA58F9" w:rsidRPr="00FA58F9" w:rsidRDefault="00FA58F9">
            <w:pPr>
              <w:numPr>
                <w:ilvl w:val="0"/>
                <w:numId w:val="29"/>
              </w:numPr>
              <w:spacing w:after="200" w:line="276" w:lineRule="auto"/>
              <w:ind w:left="356" w:hanging="284"/>
              <w:contextualSpacing/>
            </w:pPr>
            <w:r w:rsidRPr="00FA58F9">
              <w:t>klesající úroveň porozumění čtenému textu, neschopnost dětí se soustředit, dlouhý text je odradí – vliv na úspěšnost v ostatních oborech</w:t>
            </w:r>
          </w:p>
          <w:p w14:paraId="29D1C6CD" w14:textId="77777777" w:rsidR="00FA58F9" w:rsidRPr="00FA58F9" w:rsidRDefault="00FA58F9">
            <w:pPr>
              <w:numPr>
                <w:ilvl w:val="0"/>
                <w:numId w:val="29"/>
              </w:numPr>
              <w:spacing w:after="200" w:line="276" w:lineRule="auto"/>
              <w:ind w:left="356" w:hanging="284"/>
              <w:contextualSpacing/>
            </w:pPr>
            <w:r w:rsidRPr="00FA58F9">
              <w:t>malá slovní zásoba dětí</w:t>
            </w:r>
          </w:p>
          <w:p w14:paraId="6FC47E36" w14:textId="77777777" w:rsidR="00FA58F9" w:rsidRPr="00FA58F9" w:rsidRDefault="00FA58F9">
            <w:pPr>
              <w:numPr>
                <w:ilvl w:val="0"/>
                <w:numId w:val="29"/>
              </w:numPr>
              <w:spacing w:after="200" w:line="276" w:lineRule="auto"/>
              <w:ind w:left="356" w:hanging="284"/>
              <w:contextualSpacing/>
            </w:pPr>
            <w:r w:rsidRPr="00FA58F9">
              <w:lastRenderedPageBreak/>
              <w:t>Slabá  vnitřní motivace žáků</w:t>
            </w:r>
          </w:p>
          <w:p w14:paraId="2EDF373A" w14:textId="76B30FE5" w:rsidR="00FA58F9" w:rsidRPr="004F5D8B" w:rsidRDefault="00FA58F9">
            <w:pPr>
              <w:numPr>
                <w:ilvl w:val="0"/>
                <w:numId w:val="29"/>
              </w:numPr>
              <w:spacing w:after="200" w:line="276" w:lineRule="auto"/>
              <w:ind w:left="356" w:hanging="284"/>
              <w:contextualSpacing/>
            </w:pPr>
            <w:r w:rsidRPr="00FA58F9">
              <w:t xml:space="preserve">malé propojení mezi předměty </w:t>
            </w:r>
          </w:p>
        </w:tc>
      </w:tr>
      <w:tr w:rsidR="00FA58F9" w:rsidRPr="00FA58F9" w14:paraId="7BBCFFEE" w14:textId="77777777" w:rsidTr="009B1C4E">
        <w:tc>
          <w:tcPr>
            <w:tcW w:w="4606" w:type="dxa"/>
            <w:shd w:val="clear" w:color="auto" w:fill="FFD653"/>
          </w:tcPr>
          <w:p w14:paraId="464ACE18" w14:textId="77777777" w:rsidR="00FA58F9" w:rsidRPr="00FA58F9" w:rsidRDefault="00FA58F9" w:rsidP="004F5D8B">
            <w:pPr>
              <w:spacing w:line="276" w:lineRule="auto"/>
              <w:jc w:val="center"/>
              <w:rPr>
                <w:b/>
              </w:rPr>
            </w:pPr>
            <w:r w:rsidRPr="00FA58F9">
              <w:rPr>
                <w:b/>
              </w:rPr>
              <w:lastRenderedPageBreak/>
              <w:t>PŘÍLEŽITOSTI</w:t>
            </w:r>
          </w:p>
        </w:tc>
        <w:tc>
          <w:tcPr>
            <w:tcW w:w="4606" w:type="dxa"/>
            <w:shd w:val="clear" w:color="auto" w:fill="FFD653"/>
          </w:tcPr>
          <w:p w14:paraId="3ED13A79" w14:textId="77777777" w:rsidR="00FA58F9" w:rsidRPr="00FA58F9" w:rsidRDefault="00FA58F9" w:rsidP="004F5D8B">
            <w:pPr>
              <w:spacing w:line="276" w:lineRule="auto"/>
              <w:jc w:val="center"/>
              <w:rPr>
                <w:b/>
              </w:rPr>
            </w:pPr>
            <w:r w:rsidRPr="00FA58F9">
              <w:rPr>
                <w:b/>
              </w:rPr>
              <w:t>OHROŽENÍ</w:t>
            </w:r>
          </w:p>
        </w:tc>
      </w:tr>
      <w:tr w:rsidR="00FA58F9" w:rsidRPr="00FA58F9" w14:paraId="1E7F6CC2" w14:textId="77777777" w:rsidTr="009B1C4E">
        <w:tc>
          <w:tcPr>
            <w:tcW w:w="4606" w:type="dxa"/>
            <w:shd w:val="clear" w:color="auto" w:fill="auto"/>
          </w:tcPr>
          <w:p w14:paraId="1CB354B6" w14:textId="77777777" w:rsidR="00FA58F9" w:rsidRPr="00FA58F9" w:rsidRDefault="00FA58F9">
            <w:pPr>
              <w:numPr>
                <w:ilvl w:val="0"/>
                <w:numId w:val="31"/>
              </w:numPr>
              <w:spacing w:after="200" w:line="276" w:lineRule="auto"/>
              <w:ind w:left="426" w:hanging="426"/>
              <w:contextualSpacing/>
            </w:pPr>
            <w:r w:rsidRPr="004F5D8B">
              <w:t>Udržitelnost odborné</w:t>
            </w:r>
            <w:r w:rsidRPr="00FA58F9">
              <w:t xml:space="preserve"> sekce školních knihovníků na úrovni města – výměna zkušeností, metodické vedení aj.</w:t>
            </w:r>
          </w:p>
          <w:p w14:paraId="26C5785A" w14:textId="77777777" w:rsidR="00FA58F9" w:rsidRPr="00FA58F9" w:rsidRDefault="00FA58F9">
            <w:pPr>
              <w:numPr>
                <w:ilvl w:val="0"/>
                <w:numId w:val="31"/>
              </w:numPr>
              <w:spacing w:after="200" w:line="276" w:lineRule="auto"/>
              <w:ind w:left="426" w:hanging="426"/>
              <w:contextualSpacing/>
            </w:pPr>
            <w:r w:rsidRPr="00FA58F9">
              <w:t>přirozené využívání naučených dovedností v běžném životě (čtení v domovech pro seniory, v nemocnicích aj.)</w:t>
            </w:r>
          </w:p>
          <w:p w14:paraId="00A6CAF3" w14:textId="77777777" w:rsidR="00FA58F9" w:rsidRPr="00FA58F9" w:rsidRDefault="00FA58F9">
            <w:pPr>
              <w:numPr>
                <w:ilvl w:val="0"/>
                <w:numId w:val="31"/>
              </w:numPr>
              <w:spacing w:after="200" w:line="276" w:lineRule="auto"/>
              <w:ind w:left="426" w:hanging="426"/>
              <w:contextualSpacing/>
            </w:pPr>
            <w:r w:rsidRPr="00FA58F9">
              <w:t>podpora ČG v rámci volnočasových aktivit</w:t>
            </w:r>
          </w:p>
          <w:p w14:paraId="19C46CE0" w14:textId="77777777" w:rsidR="00FA58F9" w:rsidRPr="00FA58F9" w:rsidRDefault="00FA58F9">
            <w:pPr>
              <w:numPr>
                <w:ilvl w:val="0"/>
                <w:numId w:val="31"/>
              </w:numPr>
              <w:spacing w:after="200" w:line="276" w:lineRule="auto"/>
              <w:ind w:left="426" w:hanging="426"/>
              <w:contextualSpacing/>
            </w:pPr>
            <w:r w:rsidRPr="00FA58F9">
              <w:t>výuka přímo ve školních knihovnách</w:t>
            </w:r>
          </w:p>
          <w:p w14:paraId="1F918161" w14:textId="77777777" w:rsidR="00FA58F9" w:rsidRPr="00FA58F9" w:rsidRDefault="00FA58F9">
            <w:pPr>
              <w:numPr>
                <w:ilvl w:val="0"/>
                <w:numId w:val="31"/>
              </w:numPr>
              <w:spacing w:after="200" w:line="276" w:lineRule="auto"/>
              <w:ind w:left="426" w:hanging="426"/>
              <w:contextualSpacing/>
            </w:pPr>
            <w:r w:rsidRPr="00FA58F9">
              <w:t xml:space="preserve">přístup žáků do školní knihovny nejen ve výuce, ale i během přestávek </w:t>
            </w:r>
          </w:p>
          <w:p w14:paraId="2C1D2777" w14:textId="77777777" w:rsidR="00FA58F9" w:rsidRPr="00FA58F9" w:rsidRDefault="00FA58F9">
            <w:pPr>
              <w:numPr>
                <w:ilvl w:val="0"/>
                <w:numId w:val="31"/>
              </w:numPr>
              <w:spacing w:after="200" w:line="276" w:lineRule="auto"/>
              <w:ind w:left="426" w:hanging="426"/>
              <w:contextualSpacing/>
            </w:pPr>
            <w:r w:rsidRPr="00FA58F9">
              <w:t>výměnné pobyty pedagogických pracovníků – příklady dobré praxe</w:t>
            </w:r>
          </w:p>
          <w:p w14:paraId="42ABBF7F" w14:textId="77777777" w:rsidR="00FA58F9" w:rsidRPr="00FA58F9" w:rsidRDefault="00FA58F9">
            <w:pPr>
              <w:numPr>
                <w:ilvl w:val="0"/>
                <w:numId w:val="31"/>
              </w:numPr>
              <w:spacing w:after="200" w:line="276" w:lineRule="auto"/>
              <w:ind w:left="426" w:hanging="426"/>
              <w:contextualSpacing/>
            </w:pPr>
            <w:r w:rsidRPr="00FA58F9">
              <w:t>zapojení žáků do chodu školní knihovny</w:t>
            </w:r>
          </w:p>
          <w:p w14:paraId="51DE317E" w14:textId="77777777" w:rsidR="00FA58F9" w:rsidRPr="00FA58F9" w:rsidRDefault="00FA58F9">
            <w:pPr>
              <w:numPr>
                <w:ilvl w:val="0"/>
                <w:numId w:val="31"/>
              </w:numPr>
              <w:spacing w:after="200" w:line="276" w:lineRule="auto"/>
              <w:ind w:left="426" w:hanging="426"/>
              <w:contextualSpacing/>
            </w:pPr>
            <w:r w:rsidRPr="00FA58F9">
              <w:t>zapojení žáků do literárních, divadelních, recitačních aj soutěží</w:t>
            </w:r>
          </w:p>
          <w:p w14:paraId="541D9E1E" w14:textId="3F60C62F" w:rsidR="00FA58F9" w:rsidRPr="004F5D8B" w:rsidRDefault="00FA58F9">
            <w:pPr>
              <w:numPr>
                <w:ilvl w:val="0"/>
                <w:numId w:val="31"/>
              </w:numPr>
              <w:spacing w:after="200" w:line="276" w:lineRule="auto"/>
              <w:ind w:left="426" w:hanging="426"/>
              <w:contextualSpacing/>
            </w:pPr>
            <w:r w:rsidRPr="00FA58F9">
              <w:t xml:space="preserve">podpora ČG v rámci ŠVP (stanovení konkrétních cílů </w:t>
            </w:r>
            <w:r w:rsidRPr="004F5D8B">
              <w:t>– čtenářské strategie)</w:t>
            </w:r>
          </w:p>
          <w:p w14:paraId="0F47BB98" w14:textId="77777777" w:rsidR="00FA58F9" w:rsidRPr="00FA58F9" w:rsidRDefault="00FA58F9">
            <w:pPr>
              <w:numPr>
                <w:ilvl w:val="0"/>
                <w:numId w:val="31"/>
              </w:numPr>
              <w:spacing w:after="200" w:line="276" w:lineRule="auto"/>
              <w:ind w:left="426" w:hanging="426"/>
              <w:contextualSpacing/>
            </w:pPr>
            <w:r w:rsidRPr="00FA58F9">
              <w:t>změna priorit v cizojazyčné výuce, důraz na komunikaci</w:t>
            </w:r>
          </w:p>
        </w:tc>
        <w:tc>
          <w:tcPr>
            <w:tcW w:w="4606" w:type="dxa"/>
            <w:shd w:val="clear" w:color="auto" w:fill="auto"/>
          </w:tcPr>
          <w:p w14:paraId="4DF46FC3" w14:textId="77777777" w:rsidR="00FA58F9" w:rsidRPr="00FA58F9" w:rsidRDefault="00FA58F9">
            <w:pPr>
              <w:numPr>
                <w:ilvl w:val="0"/>
                <w:numId w:val="31"/>
              </w:numPr>
              <w:spacing w:after="200" w:line="276" w:lineRule="auto"/>
              <w:ind w:left="356" w:hanging="284"/>
              <w:contextualSpacing/>
            </w:pPr>
            <w:r w:rsidRPr="00FA58F9">
              <w:t>přetechnizovaný svět dětí</w:t>
            </w:r>
          </w:p>
          <w:p w14:paraId="357078DD" w14:textId="77777777" w:rsidR="00FA58F9" w:rsidRPr="00FA58F9" w:rsidRDefault="00FA58F9">
            <w:pPr>
              <w:numPr>
                <w:ilvl w:val="0"/>
                <w:numId w:val="31"/>
              </w:numPr>
              <w:spacing w:after="200" w:line="276" w:lineRule="auto"/>
              <w:ind w:left="356" w:hanging="284"/>
              <w:contextualSpacing/>
            </w:pPr>
            <w:r w:rsidRPr="00FA58F9">
              <w:t xml:space="preserve">malý zájem o četbu ze strany dětí </w:t>
            </w:r>
          </w:p>
          <w:p w14:paraId="4F61BC80" w14:textId="77777777" w:rsidR="00FA58F9" w:rsidRPr="00FA58F9" w:rsidRDefault="00FA58F9">
            <w:pPr>
              <w:numPr>
                <w:ilvl w:val="0"/>
                <w:numId w:val="31"/>
              </w:numPr>
              <w:spacing w:after="200" w:line="276" w:lineRule="auto"/>
              <w:ind w:left="356" w:hanging="284"/>
              <w:contextualSpacing/>
            </w:pPr>
            <w:r w:rsidRPr="00FA58F9">
              <w:t>nekoncepčnost řízení resortu</w:t>
            </w:r>
          </w:p>
          <w:p w14:paraId="73895BE7" w14:textId="77777777" w:rsidR="00FA58F9" w:rsidRPr="00FA58F9" w:rsidRDefault="00FA58F9">
            <w:pPr>
              <w:numPr>
                <w:ilvl w:val="0"/>
                <w:numId w:val="31"/>
              </w:numPr>
              <w:spacing w:after="200" w:line="276" w:lineRule="auto"/>
              <w:ind w:left="356" w:hanging="284"/>
              <w:contextualSpacing/>
            </w:pPr>
            <w:r w:rsidRPr="00FA58F9">
              <w:t>klesající úroveň vědomostí žáků</w:t>
            </w:r>
          </w:p>
          <w:p w14:paraId="7797B236" w14:textId="77777777" w:rsidR="00FA58F9" w:rsidRPr="00FA58F9" w:rsidRDefault="00FA58F9">
            <w:pPr>
              <w:numPr>
                <w:ilvl w:val="0"/>
                <w:numId w:val="31"/>
              </w:numPr>
              <w:spacing w:after="200" w:line="276" w:lineRule="auto"/>
              <w:ind w:left="356" w:hanging="284"/>
              <w:contextualSpacing/>
            </w:pPr>
            <w:r w:rsidRPr="00FA58F9">
              <w:t>malý zájem rodičů o školní výsledky</w:t>
            </w:r>
          </w:p>
          <w:p w14:paraId="119CC738" w14:textId="77777777" w:rsidR="00FA58F9" w:rsidRPr="00FA58F9" w:rsidRDefault="00FA58F9">
            <w:pPr>
              <w:numPr>
                <w:ilvl w:val="0"/>
                <w:numId w:val="31"/>
              </w:numPr>
              <w:spacing w:after="200" w:line="276" w:lineRule="auto"/>
              <w:ind w:left="356" w:hanging="284"/>
              <w:contextualSpacing/>
            </w:pPr>
            <w:r w:rsidRPr="00FA58F9">
              <w:t xml:space="preserve">na střední školy jsou přijímání i žáci, kteří mají neodpovídající výsledky a školu nedokončí </w:t>
            </w:r>
          </w:p>
          <w:p w14:paraId="46935DB9" w14:textId="77777777" w:rsidR="00FA58F9" w:rsidRPr="00FA58F9" w:rsidRDefault="00FA58F9">
            <w:pPr>
              <w:numPr>
                <w:ilvl w:val="0"/>
                <w:numId w:val="31"/>
              </w:numPr>
              <w:spacing w:after="200" w:line="276" w:lineRule="auto"/>
              <w:ind w:left="356" w:hanging="284"/>
              <w:contextualSpacing/>
            </w:pPr>
            <w:r w:rsidRPr="00FA58F9">
              <w:t>vzdělání není prioritou</w:t>
            </w:r>
          </w:p>
        </w:tc>
      </w:tr>
    </w:tbl>
    <w:p w14:paraId="568D541B" w14:textId="77777777" w:rsidR="004F5D8B" w:rsidRDefault="004F5D8B" w:rsidP="004F5D8B">
      <w:pPr>
        <w:spacing w:before="240" w:after="0"/>
        <w:contextualSpacing/>
        <w:rPr>
          <w:b/>
          <w:i/>
          <w:sz w:val="24"/>
          <w:szCs w:val="24"/>
        </w:rPr>
      </w:pPr>
    </w:p>
    <w:p w14:paraId="197C0D32" w14:textId="7E9FE125" w:rsidR="00FA58F9" w:rsidRPr="004F5D8B" w:rsidRDefault="00FA58F9" w:rsidP="004F5D8B">
      <w:pPr>
        <w:spacing w:before="240" w:after="0"/>
        <w:contextualSpacing/>
        <w:rPr>
          <w:b/>
          <w:iCs/>
          <w:sz w:val="24"/>
          <w:szCs w:val="24"/>
        </w:rPr>
      </w:pPr>
      <w:r w:rsidRPr="004F5D8B">
        <w:rPr>
          <w:b/>
          <w:iCs/>
          <w:sz w:val="24"/>
          <w:szCs w:val="24"/>
        </w:rPr>
        <w:t>Spolupráce školy a rodiny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21"/>
        <w:gridCol w:w="4521"/>
      </w:tblGrid>
      <w:tr w:rsidR="00FA58F9" w:rsidRPr="00FA58F9" w14:paraId="31F2E3C8" w14:textId="77777777" w:rsidTr="009B1C4E">
        <w:tc>
          <w:tcPr>
            <w:tcW w:w="4606" w:type="dxa"/>
            <w:shd w:val="clear" w:color="auto" w:fill="FFD653"/>
          </w:tcPr>
          <w:p w14:paraId="4712EBEA" w14:textId="77777777" w:rsidR="00FA58F9" w:rsidRPr="00FA58F9" w:rsidRDefault="00FA58F9" w:rsidP="004F5D8B">
            <w:pPr>
              <w:spacing w:line="276" w:lineRule="auto"/>
              <w:jc w:val="center"/>
              <w:rPr>
                <w:b/>
              </w:rPr>
            </w:pPr>
            <w:r w:rsidRPr="00FA58F9">
              <w:rPr>
                <w:b/>
              </w:rPr>
              <w:t>SILNÉ STRÁNKY</w:t>
            </w:r>
          </w:p>
        </w:tc>
        <w:tc>
          <w:tcPr>
            <w:tcW w:w="4606" w:type="dxa"/>
            <w:shd w:val="clear" w:color="auto" w:fill="FFD653"/>
          </w:tcPr>
          <w:p w14:paraId="3BF1450D" w14:textId="77777777" w:rsidR="00FA58F9" w:rsidRPr="00FA58F9" w:rsidRDefault="00FA58F9" w:rsidP="004F5D8B">
            <w:pPr>
              <w:spacing w:line="276" w:lineRule="auto"/>
              <w:jc w:val="center"/>
              <w:rPr>
                <w:b/>
              </w:rPr>
            </w:pPr>
            <w:r w:rsidRPr="00FA58F9">
              <w:rPr>
                <w:b/>
              </w:rPr>
              <w:t>SLABÉ STRÁNKY</w:t>
            </w:r>
          </w:p>
        </w:tc>
      </w:tr>
      <w:tr w:rsidR="00FA58F9" w:rsidRPr="00FA58F9" w14:paraId="104D26CF" w14:textId="77777777" w:rsidTr="009B1C4E">
        <w:tc>
          <w:tcPr>
            <w:tcW w:w="4606" w:type="dxa"/>
            <w:shd w:val="clear" w:color="auto" w:fill="auto"/>
          </w:tcPr>
          <w:p w14:paraId="4E194440" w14:textId="77777777" w:rsidR="00FA58F9" w:rsidRPr="00FA58F9" w:rsidRDefault="00FA58F9">
            <w:pPr>
              <w:numPr>
                <w:ilvl w:val="0"/>
                <w:numId w:val="29"/>
              </w:numPr>
              <w:spacing w:after="200" w:line="276" w:lineRule="auto"/>
              <w:ind w:left="426" w:hanging="426"/>
              <w:contextualSpacing/>
            </w:pPr>
            <w:r w:rsidRPr="00FA58F9">
              <w:t>spolupráce s rodiči v rámci projektů, akcí podporujících gramotnosti</w:t>
            </w:r>
          </w:p>
          <w:p w14:paraId="6FDDAE9D" w14:textId="466EA232" w:rsidR="00FA58F9" w:rsidRPr="00FA58F9" w:rsidRDefault="00FA58F9">
            <w:pPr>
              <w:numPr>
                <w:ilvl w:val="0"/>
                <w:numId w:val="29"/>
              </w:numPr>
              <w:spacing w:after="200" w:line="276" w:lineRule="auto"/>
              <w:ind w:left="426" w:hanging="426"/>
              <w:contextualSpacing/>
            </w:pPr>
            <w:r w:rsidRPr="00FA58F9">
              <w:t>otevřená škola</w:t>
            </w:r>
          </w:p>
        </w:tc>
        <w:tc>
          <w:tcPr>
            <w:tcW w:w="4606" w:type="dxa"/>
            <w:shd w:val="clear" w:color="auto" w:fill="auto"/>
          </w:tcPr>
          <w:p w14:paraId="2680BD9D" w14:textId="77777777" w:rsidR="00FA58F9" w:rsidRPr="00FA58F9" w:rsidRDefault="00FA58F9">
            <w:pPr>
              <w:numPr>
                <w:ilvl w:val="0"/>
                <w:numId w:val="29"/>
              </w:numPr>
              <w:spacing w:after="200" w:line="276" w:lineRule="auto"/>
              <w:ind w:left="356" w:hanging="284"/>
              <w:contextualSpacing/>
            </w:pPr>
            <w:r w:rsidRPr="00FA58F9">
              <w:t>Rodiče neznají cíle vzdělávání v jednotlivých ročnících a předmětech</w:t>
            </w:r>
          </w:p>
          <w:p w14:paraId="33F6FE30" w14:textId="77777777" w:rsidR="00FA58F9" w:rsidRPr="00FA58F9" w:rsidRDefault="00FA58F9">
            <w:pPr>
              <w:numPr>
                <w:ilvl w:val="0"/>
                <w:numId w:val="29"/>
              </w:numPr>
              <w:spacing w:after="200" w:line="276" w:lineRule="auto"/>
              <w:ind w:left="356" w:hanging="284"/>
              <w:contextualSpacing/>
            </w:pPr>
            <w:r w:rsidRPr="00FA58F9">
              <w:t xml:space="preserve">Přenechávání zodpovědnosti za výchovu a vzdělávání na škole </w:t>
            </w:r>
          </w:p>
          <w:p w14:paraId="25823C39" w14:textId="77777777" w:rsidR="00FA58F9" w:rsidRPr="00FA58F9" w:rsidRDefault="00FA58F9">
            <w:pPr>
              <w:numPr>
                <w:ilvl w:val="0"/>
                <w:numId w:val="29"/>
              </w:numPr>
              <w:spacing w:after="200" w:line="276" w:lineRule="auto"/>
              <w:ind w:left="356" w:hanging="284"/>
              <w:contextualSpacing/>
            </w:pPr>
            <w:r w:rsidRPr="00FA58F9">
              <w:t>neochota mnoha rodičů podílet se na životě školy</w:t>
            </w:r>
          </w:p>
        </w:tc>
      </w:tr>
      <w:tr w:rsidR="00FA58F9" w:rsidRPr="00FA58F9" w14:paraId="5C3FD40C" w14:textId="77777777" w:rsidTr="009B1C4E">
        <w:tc>
          <w:tcPr>
            <w:tcW w:w="4606" w:type="dxa"/>
            <w:shd w:val="clear" w:color="auto" w:fill="FFD653"/>
          </w:tcPr>
          <w:p w14:paraId="7AD68D57" w14:textId="77777777" w:rsidR="00FA58F9" w:rsidRPr="00FA58F9" w:rsidRDefault="00FA58F9" w:rsidP="004F5D8B">
            <w:pPr>
              <w:spacing w:line="276" w:lineRule="auto"/>
              <w:ind w:left="426" w:hanging="426"/>
              <w:jc w:val="center"/>
              <w:rPr>
                <w:b/>
              </w:rPr>
            </w:pPr>
            <w:r w:rsidRPr="00FA58F9">
              <w:rPr>
                <w:b/>
              </w:rPr>
              <w:t>PŘÍLEŽITOSTI</w:t>
            </w:r>
          </w:p>
        </w:tc>
        <w:tc>
          <w:tcPr>
            <w:tcW w:w="4606" w:type="dxa"/>
            <w:shd w:val="clear" w:color="auto" w:fill="FFD653"/>
          </w:tcPr>
          <w:p w14:paraId="13F94103" w14:textId="77777777" w:rsidR="00FA58F9" w:rsidRPr="00FA58F9" w:rsidRDefault="00FA58F9" w:rsidP="004F5D8B">
            <w:pPr>
              <w:spacing w:line="276" w:lineRule="auto"/>
              <w:ind w:left="356" w:hanging="284"/>
              <w:jc w:val="center"/>
              <w:rPr>
                <w:b/>
              </w:rPr>
            </w:pPr>
            <w:r w:rsidRPr="00FA58F9">
              <w:rPr>
                <w:b/>
              </w:rPr>
              <w:t>OHROŽENÍ</w:t>
            </w:r>
          </w:p>
        </w:tc>
      </w:tr>
      <w:tr w:rsidR="00FA58F9" w:rsidRPr="00FA58F9" w14:paraId="691D1362" w14:textId="77777777" w:rsidTr="009B1C4E">
        <w:tc>
          <w:tcPr>
            <w:tcW w:w="4606" w:type="dxa"/>
            <w:shd w:val="clear" w:color="auto" w:fill="auto"/>
          </w:tcPr>
          <w:p w14:paraId="17B6C6E6" w14:textId="77777777" w:rsidR="00FA58F9" w:rsidRPr="00FA58F9" w:rsidRDefault="00FA58F9">
            <w:pPr>
              <w:numPr>
                <w:ilvl w:val="0"/>
                <w:numId w:val="31"/>
              </w:numPr>
              <w:spacing w:after="200" w:line="276" w:lineRule="auto"/>
              <w:ind w:left="426" w:hanging="426"/>
              <w:contextualSpacing/>
            </w:pPr>
            <w:r w:rsidRPr="00FA58F9">
              <w:t>zapojení rodinných příslušníků do akcí na podporu gramotnosti (společné čtení  i v cizím jazyce aj.)</w:t>
            </w:r>
          </w:p>
          <w:p w14:paraId="59F926AB" w14:textId="77777777" w:rsidR="00FA58F9" w:rsidRPr="00FA58F9" w:rsidRDefault="00FA58F9">
            <w:pPr>
              <w:numPr>
                <w:ilvl w:val="0"/>
                <w:numId w:val="31"/>
              </w:numPr>
              <w:spacing w:after="200" w:line="276" w:lineRule="auto"/>
              <w:ind w:left="426" w:hanging="426"/>
              <w:contextualSpacing/>
            </w:pPr>
            <w:r w:rsidRPr="00FA58F9">
              <w:t>poradenství pro rodiče ve všech oblastech</w:t>
            </w:r>
          </w:p>
          <w:p w14:paraId="464D420A" w14:textId="77777777" w:rsidR="00FA58F9" w:rsidRPr="00FA58F9" w:rsidRDefault="00FA58F9" w:rsidP="00FA58F9">
            <w:pPr>
              <w:spacing w:after="200" w:line="276" w:lineRule="auto"/>
              <w:ind w:left="426" w:hanging="426"/>
            </w:pPr>
          </w:p>
        </w:tc>
        <w:tc>
          <w:tcPr>
            <w:tcW w:w="4606" w:type="dxa"/>
            <w:shd w:val="clear" w:color="auto" w:fill="auto"/>
          </w:tcPr>
          <w:p w14:paraId="1CEB6442" w14:textId="77777777" w:rsidR="00FA58F9" w:rsidRPr="00FA58F9" w:rsidRDefault="00FA58F9">
            <w:pPr>
              <w:numPr>
                <w:ilvl w:val="0"/>
                <w:numId w:val="31"/>
              </w:numPr>
              <w:spacing w:after="200" w:line="276" w:lineRule="auto"/>
              <w:ind w:left="356" w:hanging="284"/>
              <w:contextualSpacing/>
            </w:pPr>
            <w:r w:rsidRPr="00FA58F9">
              <w:t>malá podpora rodiny v oblastech gramotnosti</w:t>
            </w:r>
          </w:p>
          <w:p w14:paraId="0D71FDAA" w14:textId="77777777" w:rsidR="00FA58F9" w:rsidRPr="00FA58F9" w:rsidRDefault="00FA58F9">
            <w:pPr>
              <w:numPr>
                <w:ilvl w:val="0"/>
                <w:numId w:val="31"/>
              </w:numPr>
              <w:spacing w:after="200" w:line="276" w:lineRule="auto"/>
              <w:ind w:left="356" w:hanging="284"/>
              <w:contextualSpacing/>
            </w:pPr>
            <w:r w:rsidRPr="00FA58F9">
              <w:t>malá návštěvnost veřejných institucí (vzor rodičů)</w:t>
            </w:r>
          </w:p>
        </w:tc>
      </w:tr>
    </w:tbl>
    <w:p w14:paraId="1B7D9263" w14:textId="77777777" w:rsidR="00FA58F9" w:rsidRPr="00FA58F9" w:rsidRDefault="00FA58F9" w:rsidP="00FA58F9">
      <w:pPr>
        <w:rPr>
          <w:b/>
          <w:i/>
        </w:rPr>
      </w:pPr>
    </w:p>
    <w:p w14:paraId="3B659623" w14:textId="70AE7962" w:rsidR="00FA58F9" w:rsidRPr="004F5D8B" w:rsidRDefault="004F5D8B" w:rsidP="004F5D8B">
      <w:pPr>
        <w:spacing w:after="0"/>
        <w:contextualSpacing/>
        <w:rPr>
          <w:b/>
          <w:iCs/>
          <w:sz w:val="24"/>
          <w:szCs w:val="24"/>
        </w:rPr>
      </w:pPr>
      <w:r w:rsidRPr="004F5D8B">
        <w:rPr>
          <w:b/>
          <w:iCs/>
          <w:sz w:val="24"/>
          <w:szCs w:val="24"/>
        </w:rPr>
        <w:t>O</w:t>
      </w:r>
      <w:r w:rsidR="00FA58F9" w:rsidRPr="004F5D8B">
        <w:rPr>
          <w:b/>
          <w:iCs/>
          <w:sz w:val="24"/>
          <w:szCs w:val="24"/>
        </w:rPr>
        <w:t>statní faktory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18"/>
        <w:gridCol w:w="4524"/>
      </w:tblGrid>
      <w:tr w:rsidR="00FA58F9" w:rsidRPr="00FA58F9" w14:paraId="2337AC1C" w14:textId="77777777" w:rsidTr="009B1C4E">
        <w:tc>
          <w:tcPr>
            <w:tcW w:w="4606" w:type="dxa"/>
            <w:shd w:val="clear" w:color="auto" w:fill="FFD653"/>
          </w:tcPr>
          <w:p w14:paraId="433DA311" w14:textId="77777777" w:rsidR="00FA58F9" w:rsidRPr="00FA58F9" w:rsidRDefault="00FA58F9" w:rsidP="005E2467">
            <w:pPr>
              <w:spacing w:line="276" w:lineRule="auto"/>
              <w:jc w:val="center"/>
              <w:rPr>
                <w:b/>
              </w:rPr>
            </w:pPr>
            <w:r w:rsidRPr="00FA58F9">
              <w:rPr>
                <w:b/>
              </w:rPr>
              <w:t>SILNÉ STRÁNKY</w:t>
            </w:r>
          </w:p>
        </w:tc>
        <w:tc>
          <w:tcPr>
            <w:tcW w:w="4606" w:type="dxa"/>
            <w:shd w:val="clear" w:color="auto" w:fill="FFD653"/>
          </w:tcPr>
          <w:p w14:paraId="2EA5A1A9" w14:textId="77777777" w:rsidR="00FA58F9" w:rsidRPr="00FA58F9" w:rsidRDefault="00FA58F9" w:rsidP="005E2467">
            <w:pPr>
              <w:spacing w:line="276" w:lineRule="auto"/>
              <w:jc w:val="center"/>
              <w:rPr>
                <w:b/>
              </w:rPr>
            </w:pPr>
            <w:r w:rsidRPr="00FA58F9">
              <w:rPr>
                <w:b/>
              </w:rPr>
              <w:t>SLABÉ STRÁNKY</w:t>
            </w:r>
          </w:p>
        </w:tc>
      </w:tr>
      <w:tr w:rsidR="00FA58F9" w:rsidRPr="00FA58F9" w14:paraId="4DE44EFF" w14:textId="77777777" w:rsidTr="009B1C4E">
        <w:tc>
          <w:tcPr>
            <w:tcW w:w="4606" w:type="dxa"/>
          </w:tcPr>
          <w:p w14:paraId="717975E8" w14:textId="73F07097" w:rsidR="00FA58F9" w:rsidRPr="00FA58F9" w:rsidRDefault="00FA58F9">
            <w:pPr>
              <w:numPr>
                <w:ilvl w:val="0"/>
                <w:numId w:val="30"/>
              </w:numPr>
              <w:spacing w:after="200" w:line="276" w:lineRule="auto"/>
              <w:ind w:left="426" w:hanging="284"/>
              <w:contextualSpacing/>
            </w:pPr>
            <w:r w:rsidRPr="00FA58F9">
              <w:t>velký výběr literatury vč. cizojazyčné pro všechny věkové skupin</w:t>
            </w:r>
            <w:r w:rsidR="002242F6">
              <w:t>y</w:t>
            </w:r>
          </w:p>
        </w:tc>
        <w:tc>
          <w:tcPr>
            <w:tcW w:w="4606" w:type="dxa"/>
          </w:tcPr>
          <w:p w14:paraId="5BAD2736" w14:textId="77777777" w:rsidR="00FA58F9" w:rsidRPr="00FA58F9" w:rsidRDefault="00FA58F9">
            <w:pPr>
              <w:numPr>
                <w:ilvl w:val="0"/>
                <w:numId w:val="30"/>
              </w:numPr>
              <w:spacing w:after="200" w:line="276" w:lineRule="auto"/>
              <w:ind w:left="356" w:hanging="284"/>
              <w:contextualSpacing/>
            </w:pPr>
            <w:r w:rsidRPr="00FA58F9">
              <w:t xml:space="preserve">chybějící závazná legislativa k provozování školních knihoven a funkce knihovníka </w:t>
            </w:r>
          </w:p>
          <w:p w14:paraId="79946B46" w14:textId="48DFB495" w:rsidR="00FA58F9" w:rsidRPr="00FA58F9" w:rsidRDefault="00FA58F9">
            <w:pPr>
              <w:numPr>
                <w:ilvl w:val="0"/>
                <w:numId w:val="30"/>
              </w:numPr>
              <w:spacing w:after="200" w:line="276" w:lineRule="auto"/>
              <w:ind w:left="356" w:hanging="284"/>
              <w:contextualSpacing/>
            </w:pPr>
            <w:r w:rsidRPr="00FA58F9">
              <w:t>opomenutí 2. cizího jazyk</w:t>
            </w:r>
            <w:r w:rsidR="002242F6">
              <w:t>a</w:t>
            </w:r>
          </w:p>
        </w:tc>
      </w:tr>
      <w:tr w:rsidR="00FA58F9" w:rsidRPr="00FA58F9" w14:paraId="4B8CFFC0" w14:textId="77777777" w:rsidTr="009B1C4E">
        <w:tc>
          <w:tcPr>
            <w:tcW w:w="4606" w:type="dxa"/>
            <w:shd w:val="clear" w:color="auto" w:fill="FFD653"/>
          </w:tcPr>
          <w:p w14:paraId="4AB75C23" w14:textId="77777777" w:rsidR="00FA58F9" w:rsidRPr="00FA58F9" w:rsidRDefault="00FA58F9" w:rsidP="005E2467">
            <w:pPr>
              <w:spacing w:line="276" w:lineRule="auto"/>
              <w:ind w:left="426" w:hanging="284"/>
              <w:jc w:val="center"/>
              <w:rPr>
                <w:b/>
              </w:rPr>
            </w:pPr>
            <w:r w:rsidRPr="00FA58F9">
              <w:rPr>
                <w:b/>
              </w:rPr>
              <w:t>PŘÍLEŽITOSTI</w:t>
            </w:r>
          </w:p>
        </w:tc>
        <w:tc>
          <w:tcPr>
            <w:tcW w:w="4606" w:type="dxa"/>
            <w:shd w:val="clear" w:color="auto" w:fill="FFD653"/>
          </w:tcPr>
          <w:p w14:paraId="775679D6" w14:textId="77777777" w:rsidR="00FA58F9" w:rsidRPr="00FA58F9" w:rsidRDefault="00FA58F9" w:rsidP="005E2467">
            <w:pPr>
              <w:spacing w:line="276" w:lineRule="auto"/>
              <w:ind w:left="356" w:hanging="284"/>
              <w:jc w:val="center"/>
              <w:rPr>
                <w:b/>
              </w:rPr>
            </w:pPr>
            <w:r w:rsidRPr="00FA58F9">
              <w:rPr>
                <w:b/>
              </w:rPr>
              <w:t>OHROŽENÍ</w:t>
            </w:r>
          </w:p>
        </w:tc>
      </w:tr>
      <w:tr w:rsidR="00FA58F9" w:rsidRPr="00FA58F9" w14:paraId="0CDCBE76" w14:textId="77777777" w:rsidTr="009B1C4E">
        <w:tc>
          <w:tcPr>
            <w:tcW w:w="4606" w:type="dxa"/>
            <w:shd w:val="clear" w:color="auto" w:fill="auto"/>
          </w:tcPr>
          <w:p w14:paraId="7B3C5013" w14:textId="77777777" w:rsidR="00FA58F9" w:rsidRPr="00FA58F9" w:rsidRDefault="00FA58F9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200" w:line="276" w:lineRule="auto"/>
              <w:ind w:left="426" w:hanging="284"/>
              <w:contextualSpacing/>
            </w:pPr>
            <w:r w:rsidRPr="00FA58F9">
              <w:t xml:space="preserve">připravenost na čerpání financí z OP v příštím programovém období </w:t>
            </w:r>
          </w:p>
          <w:p w14:paraId="4079C4E7" w14:textId="77777777" w:rsidR="00FA58F9" w:rsidRPr="00FA58F9" w:rsidRDefault="00FA58F9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200" w:line="276" w:lineRule="auto"/>
              <w:ind w:left="426" w:hanging="284"/>
              <w:contextualSpacing/>
            </w:pPr>
            <w:r w:rsidRPr="00FA58F9">
              <w:t>Spolupráce MŠMT s ostatními ministerstvy v oblasti vzdělávání</w:t>
            </w:r>
          </w:p>
          <w:p w14:paraId="1A83A4CB" w14:textId="77777777" w:rsidR="00FA58F9" w:rsidRPr="00FA58F9" w:rsidRDefault="00FA58F9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200" w:line="276" w:lineRule="auto"/>
              <w:ind w:left="426" w:hanging="284"/>
              <w:contextualSpacing/>
            </w:pPr>
            <w:r w:rsidRPr="00FA58F9">
              <w:t>Finanční podpora jazykového vzdělávání, výjezdy do zahraničí, nejen do anglicky mluvících zemí – žáci</w:t>
            </w:r>
          </w:p>
          <w:p w14:paraId="4755AF2D" w14:textId="77777777" w:rsidR="00FA58F9" w:rsidRPr="00FA58F9" w:rsidRDefault="00FA58F9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200" w:line="276" w:lineRule="auto"/>
              <w:ind w:left="426" w:hanging="284"/>
              <w:contextualSpacing/>
            </w:pPr>
            <w:r w:rsidRPr="00FA58F9">
              <w:t>Kvalitní zpětná vazba mezi  všemi subjekty</w:t>
            </w:r>
          </w:p>
          <w:p w14:paraId="2F1C0389" w14:textId="1613D90F" w:rsidR="00FA58F9" w:rsidRPr="00FA58F9" w:rsidRDefault="00FA58F9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200" w:line="276" w:lineRule="auto"/>
              <w:ind w:left="426" w:hanging="284"/>
              <w:contextualSpacing/>
            </w:pPr>
            <w:r w:rsidRPr="00FA58F9">
              <w:t>Podpora veřejných knihoven jako dostupných míst celoživotního vzdělávání a získávání -upevňování gramotnost</w:t>
            </w:r>
          </w:p>
        </w:tc>
        <w:tc>
          <w:tcPr>
            <w:tcW w:w="4606" w:type="dxa"/>
            <w:shd w:val="clear" w:color="auto" w:fill="auto"/>
          </w:tcPr>
          <w:p w14:paraId="60C058C3" w14:textId="77777777" w:rsidR="00FA58F9" w:rsidRPr="00FA58F9" w:rsidRDefault="00FA58F9">
            <w:pPr>
              <w:numPr>
                <w:ilvl w:val="0"/>
                <w:numId w:val="31"/>
              </w:numPr>
              <w:spacing w:after="200" w:line="276" w:lineRule="auto"/>
              <w:ind w:left="356" w:hanging="284"/>
              <w:contextualSpacing/>
            </w:pPr>
            <w:r w:rsidRPr="00FA58F9">
              <w:t>časté změny legislativy v oblasti školství</w:t>
            </w:r>
          </w:p>
          <w:p w14:paraId="4E1A214F" w14:textId="77777777" w:rsidR="00FA58F9" w:rsidRPr="00FA58F9" w:rsidRDefault="00FA58F9" w:rsidP="00FA58F9">
            <w:pPr>
              <w:spacing w:after="200" w:line="276" w:lineRule="auto"/>
              <w:ind w:left="356" w:hanging="284"/>
              <w:contextualSpacing/>
            </w:pPr>
            <w:r w:rsidRPr="00FA58F9">
              <w:t>(omezení možnosti dlouhodobého plánování)</w:t>
            </w:r>
          </w:p>
          <w:p w14:paraId="5B7C9FD3" w14:textId="77777777" w:rsidR="00FA58F9" w:rsidRPr="00FA58F9" w:rsidRDefault="00FA58F9">
            <w:pPr>
              <w:numPr>
                <w:ilvl w:val="0"/>
                <w:numId w:val="31"/>
              </w:numPr>
              <w:spacing w:after="200" w:line="276" w:lineRule="auto"/>
              <w:ind w:left="356" w:hanging="284"/>
              <w:contextualSpacing/>
            </w:pPr>
            <w:r w:rsidRPr="00FA58F9">
              <w:t>malá faktická podpora čtenářství ze strany MŠMT</w:t>
            </w:r>
          </w:p>
          <w:p w14:paraId="570C5078" w14:textId="77777777" w:rsidR="00FA58F9" w:rsidRPr="00FA58F9" w:rsidRDefault="00FA58F9">
            <w:pPr>
              <w:numPr>
                <w:ilvl w:val="0"/>
                <w:numId w:val="31"/>
              </w:numPr>
              <w:spacing w:after="200" w:line="276" w:lineRule="auto"/>
              <w:ind w:left="356" w:hanging="284"/>
              <w:contextualSpacing/>
            </w:pPr>
            <w:r w:rsidRPr="00FA58F9">
              <w:t>malá nebo žádná podpora zřizovatele</w:t>
            </w:r>
          </w:p>
          <w:p w14:paraId="0E77FE3D" w14:textId="77777777" w:rsidR="00FA58F9" w:rsidRPr="00FA58F9" w:rsidRDefault="00FA58F9">
            <w:pPr>
              <w:numPr>
                <w:ilvl w:val="0"/>
                <w:numId w:val="31"/>
              </w:numPr>
              <w:spacing w:after="200" w:line="276" w:lineRule="auto"/>
              <w:ind w:left="356" w:hanging="284"/>
              <w:contextualSpacing/>
            </w:pPr>
            <w:r w:rsidRPr="00FA58F9">
              <w:t>nekompetentní zásahy zřizovatele do chodu školy bez jakékoliv vize, komplikovaná (ne)komunikace, zdržování vyhlášení výsledků dotačních programů</w:t>
            </w:r>
          </w:p>
          <w:p w14:paraId="5BEC21E2" w14:textId="3D276BE1" w:rsidR="00FA58F9" w:rsidRPr="00FA58F9" w:rsidRDefault="00FA58F9">
            <w:pPr>
              <w:numPr>
                <w:ilvl w:val="0"/>
                <w:numId w:val="31"/>
              </w:numPr>
              <w:spacing w:after="200" w:line="276" w:lineRule="auto"/>
              <w:ind w:left="356" w:hanging="284"/>
              <w:contextualSpacing/>
            </w:pPr>
            <w:r w:rsidRPr="00FA58F9">
              <w:t>podléhání tlaku neziskových organizací a neodborných občanských sdružení na změny ve směřování školství</w:t>
            </w:r>
          </w:p>
        </w:tc>
      </w:tr>
    </w:tbl>
    <w:p w14:paraId="0B8362CD" w14:textId="77777777" w:rsidR="00FA58F9" w:rsidRPr="00FA58F9" w:rsidRDefault="00FA58F9" w:rsidP="00FA58F9">
      <w:pPr>
        <w:pBdr>
          <w:top w:val="nil"/>
          <w:left w:val="nil"/>
          <w:bottom w:val="nil"/>
          <w:right w:val="nil"/>
          <w:between w:val="nil"/>
        </w:pBdr>
        <w:suppressAutoHyphens/>
        <w:spacing w:after="120" w:line="259" w:lineRule="auto"/>
        <w:rPr>
          <w:rFonts w:eastAsia="Calibri" w:cs="Times New Roman"/>
          <w:color w:val="000000"/>
          <w:lang w:eastAsia="cs-CZ"/>
        </w:rPr>
      </w:pPr>
    </w:p>
    <w:p w14:paraId="4A721336" w14:textId="1AC5434F" w:rsidR="00FA58F9" w:rsidRPr="00FA58F9" w:rsidRDefault="00FA58F9">
      <w:pPr>
        <w:pStyle w:val="Nadpis3"/>
        <w:numPr>
          <w:ilvl w:val="2"/>
          <w:numId w:val="60"/>
        </w:numPr>
        <w:rPr>
          <w:lang w:eastAsia="cs-CZ"/>
        </w:rPr>
      </w:pPr>
      <w:bookmarkStart w:id="16" w:name="_Toc117246679"/>
      <w:r w:rsidRPr="00FA58F9">
        <w:rPr>
          <w:lang w:eastAsia="cs-CZ"/>
        </w:rPr>
        <w:t>Aktualizace/stanovení hlavních problémů k řešení pro aktualizaci strategických cílů a priorit</w:t>
      </w:r>
      <w:bookmarkEnd w:id="16"/>
      <w:r w:rsidRPr="00FA58F9">
        <w:rPr>
          <w:lang w:eastAsia="cs-CZ"/>
        </w:rPr>
        <w:t xml:space="preserve"> </w:t>
      </w:r>
    </w:p>
    <w:p w14:paraId="65BBD650" w14:textId="77777777" w:rsidR="00FA58F9" w:rsidRPr="00FA58F9" w:rsidRDefault="00FA58F9" w:rsidP="00FA58F9">
      <w:pPr>
        <w:pBdr>
          <w:top w:val="nil"/>
          <w:left w:val="nil"/>
          <w:bottom w:val="nil"/>
          <w:right w:val="nil"/>
          <w:between w:val="nil"/>
        </w:pBdr>
        <w:suppressAutoHyphens/>
        <w:spacing w:after="240" w:line="259" w:lineRule="auto"/>
        <w:rPr>
          <w:rFonts w:eastAsia="Calibri" w:cs="Times New Roman"/>
          <w:color w:val="FF0000"/>
          <w:lang w:eastAsia="cs-CZ"/>
        </w:rPr>
      </w:pPr>
      <w:r w:rsidRPr="00FA58F9">
        <w:rPr>
          <w:rFonts w:ascii="Calibri" w:eastAsia="Calibri" w:hAnsi="Calibri" w:cs="Times New Roman"/>
          <w:color w:val="000000"/>
          <w:lang w:eastAsia="cs-CZ"/>
        </w:rPr>
        <w:t>Pracovní skupina pro rozvoj čtenářské gramotnosti a k rozvoji potenciálu každého žáka nyní navrhuje více se zaměřit na tyto oblasti/hlavní problémy k řešení:</w:t>
      </w:r>
    </w:p>
    <w:p w14:paraId="7219A53C" w14:textId="6651E0EB" w:rsidR="00FA58F9" w:rsidRPr="00AF4BBF" w:rsidRDefault="00FA58F9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 w:hanging="426"/>
        <w:jc w:val="both"/>
        <w:rPr>
          <w:rFonts w:eastAsia="Calibri" w:cs="Times New Roman"/>
          <w:bCs/>
          <w:lang w:eastAsia="cs-CZ"/>
        </w:rPr>
      </w:pPr>
      <w:bookmarkStart w:id="17" w:name="_Hlk114498924"/>
      <w:r w:rsidRPr="00AF4BBF">
        <w:rPr>
          <w:rFonts w:eastAsia="Calibri" w:cs="Times New Roman"/>
          <w:bCs/>
          <w:lang w:eastAsia="cs-CZ"/>
        </w:rPr>
        <w:t>Materiální zabezpečení, vybavení škol</w:t>
      </w:r>
      <w:r w:rsidR="00147D04" w:rsidRPr="00AF4BBF">
        <w:rPr>
          <w:rFonts w:eastAsia="Calibri" w:cs="Times New Roman"/>
          <w:bCs/>
          <w:lang w:eastAsia="cs-CZ"/>
        </w:rPr>
        <w:t xml:space="preserve"> (mj. kvalitní učebnice a výukové materiály),</w:t>
      </w:r>
      <w:r w:rsidRPr="00AF4BBF">
        <w:rPr>
          <w:rFonts w:eastAsia="Calibri" w:cs="Times New Roman"/>
          <w:bCs/>
          <w:lang w:eastAsia="cs-CZ"/>
        </w:rPr>
        <w:t xml:space="preserve"> včetně investičních akcí</w:t>
      </w:r>
    </w:p>
    <w:p w14:paraId="5CE4D765" w14:textId="77777777" w:rsidR="00FA58F9" w:rsidRPr="00AF4BBF" w:rsidRDefault="00FA58F9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 w:hanging="426"/>
        <w:jc w:val="both"/>
        <w:rPr>
          <w:rFonts w:eastAsia="Calibri" w:cs="Times New Roman"/>
          <w:bCs/>
          <w:lang w:eastAsia="cs-CZ"/>
        </w:rPr>
      </w:pPr>
      <w:r w:rsidRPr="00AF4BBF">
        <w:rPr>
          <w:rFonts w:eastAsia="Calibri" w:cs="Times New Roman"/>
          <w:bCs/>
          <w:lang w:eastAsia="cs-CZ"/>
        </w:rPr>
        <w:t xml:space="preserve">Podpora cizích jazyků, personální podpora, rodilí mluvčí, kvalifikace </w:t>
      </w:r>
    </w:p>
    <w:p w14:paraId="52282D69" w14:textId="734AF02F" w:rsidR="00FA58F9" w:rsidRPr="00AF4BBF" w:rsidRDefault="00FA58F9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 w:hanging="426"/>
        <w:jc w:val="both"/>
        <w:rPr>
          <w:rFonts w:ascii="Calibri" w:eastAsiaTheme="majorEastAsia" w:hAnsi="Calibri" w:cstheme="minorHAnsi"/>
          <w:bCs/>
          <w:sz w:val="28"/>
          <w:szCs w:val="28"/>
          <w:lang w:eastAsia="cs-CZ"/>
        </w:rPr>
      </w:pPr>
      <w:r w:rsidRPr="00AF4BBF">
        <w:rPr>
          <w:rFonts w:eastAsia="Calibri" w:cs="Times New Roman"/>
          <w:bCs/>
          <w:lang w:eastAsia="cs-CZ"/>
        </w:rPr>
        <w:t xml:space="preserve">Podpora školního knihovníka jako pracovní pozice, podpora školních knihoven, vybavení školních knihoven </w:t>
      </w:r>
      <w:r w:rsidR="003D3677" w:rsidRPr="00AF4BBF">
        <w:rPr>
          <w:rFonts w:eastAsia="Calibri" w:cs="Times New Roman"/>
          <w:bCs/>
          <w:lang w:eastAsia="cs-CZ"/>
        </w:rPr>
        <w:t>(</w:t>
      </w:r>
      <w:r w:rsidR="00255407" w:rsidRPr="00AF4BBF">
        <w:rPr>
          <w:rFonts w:eastAsia="Calibri" w:cs="Times New Roman"/>
          <w:bCs/>
          <w:lang w:eastAsia="cs-CZ"/>
        </w:rPr>
        <w:t xml:space="preserve">nesystémovost, chybějící </w:t>
      </w:r>
      <w:r w:rsidR="003D3677" w:rsidRPr="00AF4BBF">
        <w:rPr>
          <w:rFonts w:eastAsia="Calibri" w:cs="Times New Roman"/>
          <w:bCs/>
          <w:lang w:eastAsia="cs-CZ"/>
        </w:rPr>
        <w:t>legislativní ukotvení školního knihovníka, financování ze SR)</w:t>
      </w:r>
    </w:p>
    <w:p w14:paraId="4B7B6C77" w14:textId="77777777" w:rsidR="00FA58F9" w:rsidRPr="00AF4BBF" w:rsidRDefault="00FA58F9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 w:hanging="426"/>
        <w:jc w:val="both"/>
        <w:rPr>
          <w:rFonts w:ascii="Calibri" w:eastAsiaTheme="majorEastAsia" w:hAnsi="Calibri" w:cstheme="minorHAnsi"/>
          <w:bCs/>
          <w:sz w:val="28"/>
          <w:szCs w:val="28"/>
          <w:lang w:eastAsia="cs-CZ"/>
        </w:rPr>
      </w:pPr>
      <w:r w:rsidRPr="00AF4BBF">
        <w:rPr>
          <w:rFonts w:ascii="Calibri" w:eastAsia="Calibri" w:hAnsi="Calibri" w:cs="Times New Roman"/>
          <w:bCs/>
          <w:lang w:eastAsia="cs-CZ"/>
        </w:rPr>
        <w:t>na doplnění knižního fondu školních knihoven;</w:t>
      </w:r>
    </w:p>
    <w:p w14:paraId="58FCE479" w14:textId="77777777" w:rsidR="00FA58F9" w:rsidRPr="00AF4BBF" w:rsidRDefault="00FA58F9">
      <w:pPr>
        <w:numPr>
          <w:ilvl w:val="0"/>
          <w:numId w:val="41"/>
        </w:numPr>
        <w:spacing w:after="0" w:line="240" w:lineRule="auto"/>
        <w:ind w:left="426" w:hanging="426"/>
        <w:contextualSpacing/>
        <w:jc w:val="both"/>
        <w:rPr>
          <w:bCs/>
        </w:rPr>
      </w:pPr>
      <w:r w:rsidRPr="00AF4BBF">
        <w:rPr>
          <w:bCs/>
        </w:rPr>
        <w:t>na vytvoření nebo další vybavení specializovaných učeben pro výuku čtení a literární výchovy;</w:t>
      </w:r>
    </w:p>
    <w:p w14:paraId="78D5EE97" w14:textId="77777777" w:rsidR="00FA58F9" w:rsidRPr="00AF4BBF" w:rsidRDefault="00FA58F9">
      <w:pPr>
        <w:numPr>
          <w:ilvl w:val="0"/>
          <w:numId w:val="41"/>
        </w:numPr>
        <w:spacing w:after="0" w:line="240" w:lineRule="auto"/>
        <w:ind w:left="426" w:hanging="426"/>
        <w:contextualSpacing/>
        <w:jc w:val="both"/>
        <w:rPr>
          <w:bCs/>
        </w:rPr>
      </w:pPr>
      <w:r w:rsidRPr="00AF4BBF">
        <w:rPr>
          <w:bCs/>
        </w:rPr>
        <w:t xml:space="preserve">na získání prostředků pro zřízení pozice školního knihovníka s kompetencí připravovat a realizovat knihovnické lekce, besedy a přednášky o literární tvorbě a osobnostech české i světové literatury; </w:t>
      </w:r>
    </w:p>
    <w:p w14:paraId="422F01A1" w14:textId="4EF4EA75" w:rsidR="00FA58F9" w:rsidRPr="00AF4BBF" w:rsidRDefault="00FA58F9">
      <w:pPr>
        <w:numPr>
          <w:ilvl w:val="0"/>
          <w:numId w:val="41"/>
        </w:numPr>
        <w:spacing w:after="0" w:line="240" w:lineRule="auto"/>
        <w:ind w:left="426" w:hanging="426"/>
        <w:jc w:val="both"/>
        <w:rPr>
          <w:bCs/>
        </w:rPr>
      </w:pPr>
      <w:r w:rsidRPr="00AF4BBF">
        <w:rPr>
          <w:bCs/>
        </w:rPr>
        <w:t xml:space="preserve">na pojetí školní knihovny jako vzdělávacího, informačního centra, získání knih k absenčním výpůjčkám, zabezpečení internetového připojení, možnost využití knihovny i mimo dobu školní výuky apod. </w:t>
      </w:r>
    </w:p>
    <w:p w14:paraId="205E512F" w14:textId="5FA16FA3" w:rsidR="00FA58F9" w:rsidRPr="00AF4BBF" w:rsidRDefault="00FA58F9">
      <w:pPr>
        <w:numPr>
          <w:ilvl w:val="0"/>
          <w:numId w:val="41"/>
        </w:numPr>
        <w:spacing w:after="0" w:line="240" w:lineRule="auto"/>
        <w:ind w:left="426" w:hanging="426"/>
        <w:jc w:val="both"/>
        <w:rPr>
          <w:bCs/>
        </w:rPr>
      </w:pPr>
      <w:r w:rsidRPr="00AF4BBF">
        <w:rPr>
          <w:bCs/>
        </w:rPr>
        <w:t>na tvorbu podmínek pro spolupráci školní a veřejné knihovny</w:t>
      </w:r>
      <w:r w:rsidR="00E32378" w:rsidRPr="00AF4BBF">
        <w:rPr>
          <w:bCs/>
        </w:rPr>
        <w:t xml:space="preserve">, </w:t>
      </w:r>
    </w:p>
    <w:p w14:paraId="4F44AA63" w14:textId="39B32205" w:rsidR="00E32378" w:rsidRPr="00AF4BBF" w:rsidRDefault="00E32378">
      <w:pPr>
        <w:numPr>
          <w:ilvl w:val="0"/>
          <w:numId w:val="41"/>
        </w:numPr>
        <w:spacing w:after="0" w:line="240" w:lineRule="auto"/>
        <w:ind w:left="426" w:hanging="426"/>
        <w:jc w:val="both"/>
        <w:rPr>
          <w:bCs/>
        </w:rPr>
      </w:pPr>
      <w:r w:rsidRPr="00AF4BBF">
        <w:rPr>
          <w:bCs/>
        </w:rPr>
        <w:t>zvýšení povědomí o divergentním myšlení, práce s informacemi, mediální výchova, kritické myšlení (pedagogové i žáci)</w:t>
      </w:r>
    </w:p>
    <w:bookmarkEnd w:id="17"/>
    <w:p w14:paraId="5D5D4DCA" w14:textId="77777777" w:rsidR="00FA58F9" w:rsidRPr="00FA58F9" w:rsidRDefault="00FA58F9" w:rsidP="00FA58F9">
      <w:pPr>
        <w:spacing w:after="0"/>
        <w:rPr>
          <w:color w:val="FF0000"/>
        </w:rPr>
      </w:pPr>
    </w:p>
    <w:p w14:paraId="6048F8A6" w14:textId="4FDF2C51" w:rsidR="00FA2676" w:rsidRDefault="005E2467">
      <w:pPr>
        <w:pStyle w:val="Nadpis3"/>
        <w:numPr>
          <w:ilvl w:val="2"/>
          <w:numId w:val="60"/>
        </w:numPr>
      </w:pPr>
      <w:bookmarkStart w:id="18" w:name="_Toc117246680"/>
      <w:r w:rsidRPr="00FA2676">
        <w:t>Návrh vize oblasti rozvoje čtenářské gramotnosti a rozvoje potenciálu každého žáka</w:t>
      </w:r>
      <w:bookmarkEnd w:id="18"/>
      <w:r w:rsidRPr="00FA2676">
        <w:t xml:space="preserve"> </w:t>
      </w:r>
    </w:p>
    <w:p w14:paraId="1A1C2704" w14:textId="77777777" w:rsidR="00FA2676" w:rsidRDefault="00FA2676" w:rsidP="00FA2676">
      <w:pPr>
        <w:jc w:val="both"/>
      </w:pPr>
      <w:r w:rsidRPr="00FA2676">
        <w:t>Podpořit rozvoj čtenářské gramotnosti, výuky cizích jazyků, a to všech skupin žáků tak, aby došlo ke</w:t>
      </w:r>
      <w:r>
        <w:t> </w:t>
      </w:r>
      <w:r w:rsidRPr="00FA2676">
        <w:t>zvýšení jejich motivace ke vzdělávání a lepší uplatnitelnosti na trhu práce. Na čtenářskou gramotnost musí být kladen důraz napříč celým vzděláváním tak, aby žáci porozuměli textu, chápali souvislosti a dokázali toho využít v praxi. Aktivity by měly být zaměřeny také na osobnostní a sociální rozvoj pracovníků v oblasti vzdělávání, zájmových a mimoškolních aktivit, knihovníků atd., měly by</w:t>
      </w:r>
      <w:r>
        <w:t> </w:t>
      </w:r>
      <w:r w:rsidRPr="00FA2676">
        <w:t>nabídnout vzdělávání v tématech, která s rozvojem gramotností souvisejí a umožňují vzájemné učení. Společně s podporou vzdělávání by měla jít ruku v ruce také dostatečná finanční a dostatečná materiální a personální podpora tohoto vzdělávání. Podpořit rozvoj infrastruktury v oblasti čtenářské gramotnosti.</w:t>
      </w:r>
    </w:p>
    <w:p w14:paraId="66CDB7EA" w14:textId="1D89FE19" w:rsidR="00FA2676" w:rsidRDefault="00FA2676">
      <w:pPr>
        <w:pStyle w:val="Nadpis3"/>
        <w:numPr>
          <w:ilvl w:val="2"/>
          <w:numId w:val="60"/>
        </w:numPr>
        <w:jc w:val="both"/>
      </w:pPr>
      <w:bookmarkStart w:id="19" w:name="_Toc117246681"/>
      <w:r w:rsidRPr="00FA2676">
        <w:t xml:space="preserve">Návrh prioritních oblastí rozvoje a strategických cílů priority č. </w:t>
      </w:r>
      <w:r>
        <w:t>2 čtenářská gramotnost a rozvoj potenciálu každého žáka</w:t>
      </w:r>
      <w:bookmarkEnd w:id="19"/>
      <w:r>
        <w:t xml:space="preserve"> </w:t>
      </w:r>
    </w:p>
    <w:p w14:paraId="119333DE" w14:textId="77777777" w:rsidR="005A7688" w:rsidRPr="005A7688" w:rsidRDefault="005A7688" w:rsidP="005A7688"/>
    <w:p w14:paraId="50F92F46" w14:textId="77777777" w:rsidR="005A7688" w:rsidRDefault="005A7688" w:rsidP="005A7688">
      <w:pPr>
        <w:pStyle w:val="Normlntex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00B0F0"/>
        <w:suppressAutoHyphens/>
        <w:spacing w:after="0" w:line="22" w:lineRule="atLeast"/>
        <w:rPr>
          <w:rFonts w:eastAsia="Times New Roman" w:cstheme="minorHAnsi"/>
          <w:b/>
          <w:bCs/>
        </w:rPr>
      </w:pPr>
      <w:r w:rsidRPr="003F0F17">
        <w:rPr>
          <w:rFonts w:eastAsia="Times New Roman" w:cstheme="minorHAnsi"/>
          <w:b/>
          <w:bCs/>
        </w:rPr>
        <w:t>Prioritní oblast rozvoje 1</w:t>
      </w:r>
    </w:p>
    <w:p w14:paraId="029772D1" w14:textId="77777777" w:rsidR="005A7688" w:rsidRPr="009C318E" w:rsidRDefault="005A7688" w:rsidP="005A7688">
      <w:pPr>
        <w:pStyle w:val="Normlntex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00B0F0"/>
        <w:suppressAutoHyphens/>
        <w:spacing w:after="0" w:line="22" w:lineRule="atLeast"/>
        <w:rPr>
          <w:rFonts w:eastAsiaTheme="majorEastAsia" w:cstheme="minorHAnsi"/>
          <w:sz w:val="28"/>
          <w:szCs w:val="28"/>
        </w:rPr>
      </w:pPr>
      <w:r w:rsidRPr="009C318E">
        <w:rPr>
          <w:rFonts w:eastAsia="Times New Roman" w:cstheme="minorHAnsi"/>
        </w:rPr>
        <w:t>Podpora infrastruktury – materiální zabezpečení a vybavení škol, investiční aktivity (stavební úpravy, prostorové úpravy, bezbariérovost aj.)</w:t>
      </w:r>
    </w:p>
    <w:p w14:paraId="071C5C00" w14:textId="77777777" w:rsidR="005A7688" w:rsidRPr="004C77A4" w:rsidRDefault="005A7688" w:rsidP="005A7688">
      <w:pPr>
        <w:spacing w:after="0" w:line="22" w:lineRule="atLeast"/>
        <w:rPr>
          <w:rFonts w:eastAsia="Times New Roman" w:cstheme="minorHAnsi"/>
          <w:b/>
          <w:bCs/>
          <w:color w:val="FF0000"/>
        </w:rPr>
      </w:pPr>
    </w:p>
    <w:p w14:paraId="66021596" w14:textId="77777777" w:rsidR="005A7688" w:rsidRPr="004448E9" w:rsidRDefault="005A7688" w:rsidP="005A7688">
      <w:pPr>
        <w:spacing w:after="0" w:line="22" w:lineRule="atLeast"/>
        <w:rPr>
          <w:rFonts w:eastAsia="Times New Roman" w:cstheme="minorHAnsi"/>
          <w:b/>
          <w:bCs/>
          <w:iCs/>
          <w:u w:val="single"/>
        </w:rPr>
      </w:pPr>
      <w:r w:rsidRPr="004448E9">
        <w:rPr>
          <w:rFonts w:eastAsia="Times New Roman" w:cstheme="minorHAnsi"/>
          <w:b/>
          <w:bCs/>
          <w:iCs/>
          <w:u w:val="single"/>
        </w:rPr>
        <w:t>Strategický cil 1.1.</w:t>
      </w:r>
    </w:p>
    <w:p w14:paraId="7903050E" w14:textId="77777777" w:rsidR="005A7688" w:rsidRPr="008E114B" w:rsidRDefault="005A7688" w:rsidP="005A7688">
      <w:pPr>
        <w:spacing w:after="0" w:line="22" w:lineRule="atLeast"/>
        <w:rPr>
          <w:rFonts w:eastAsia="Times New Roman" w:cstheme="minorHAnsi"/>
          <w:iCs/>
        </w:rPr>
      </w:pPr>
      <w:r w:rsidRPr="008E114B">
        <w:rPr>
          <w:rFonts w:eastAsia="Times New Roman" w:cstheme="minorHAnsi"/>
          <w:iCs/>
        </w:rPr>
        <w:t>Vybudování a podpora infrastruktury</w:t>
      </w:r>
    </w:p>
    <w:p w14:paraId="03E5D862" w14:textId="77777777" w:rsidR="005A7688" w:rsidRDefault="005A7688" w:rsidP="005A7688">
      <w:pPr>
        <w:autoSpaceDE w:val="0"/>
        <w:autoSpaceDN w:val="0"/>
        <w:adjustRightInd w:val="0"/>
        <w:spacing w:after="0" w:line="22" w:lineRule="atLeast"/>
        <w:rPr>
          <w:b/>
          <w:bCs/>
          <w:iCs/>
        </w:rPr>
      </w:pPr>
    </w:p>
    <w:p w14:paraId="23AAE977" w14:textId="77777777" w:rsidR="005A7688" w:rsidRPr="004448E9" w:rsidRDefault="005A7688" w:rsidP="005A7688">
      <w:pPr>
        <w:autoSpaceDE w:val="0"/>
        <w:autoSpaceDN w:val="0"/>
        <w:adjustRightInd w:val="0"/>
        <w:spacing w:after="0" w:line="22" w:lineRule="atLeast"/>
        <w:rPr>
          <w:b/>
          <w:bCs/>
          <w:iCs/>
        </w:rPr>
      </w:pPr>
      <w:r w:rsidRPr="004448E9">
        <w:rPr>
          <w:b/>
          <w:bCs/>
          <w:iCs/>
        </w:rPr>
        <w:t>Priority</w:t>
      </w:r>
    </w:p>
    <w:p w14:paraId="6ECB471B" w14:textId="77777777" w:rsidR="005A7688" w:rsidRPr="008E114B" w:rsidRDefault="005A7688" w:rsidP="005A7688">
      <w:pPr>
        <w:autoSpaceDE w:val="0"/>
        <w:autoSpaceDN w:val="0"/>
        <w:adjustRightInd w:val="0"/>
        <w:spacing w:after="0" w:line="22" w:lineRule="atLeast"/>
        <w:jc w:val="both"/>
        <w:rPr>
          <w:iCs/>
        </w:rPr>
      </w:pPr>
      <w:r>
        <w:rPr>
          <w:iCs/>
        </w:rPr>
        <w:t>Rekonstrukce/</w:t>
      </w:r>
      <w:r w:rsidRPr="008E114B">
        <w:rPr>
          <w:iCs/>
        </w:rPr>
        <w:t>nové vybudování učeben a rozšíření jejich kapacit, zajištění bezbariérovosti budov a</w:t>
      </w:r>
      <w:r>
        <w:rPr>
          <w:iCs/>
        </w:rPr>
        <w:t> </w:t>
      </w:r>
      <w:r w:rsidRPr="008E114B">
        <w:rPr>
          <w:iCs/>
        </w:rPr>
        <w:t>vybudování zázemí pro zaměstnance škol a školských zařízení, vybavení nábytkem. Vybudování specializovaných učeben – školních knihoven, studoven, místností pro volnočasové aktivity, ŠD, multifunkčních sálů (vystoupení žáků, prezentace jejich práce před spolužáky a</w:t>
      </w:r>
      <w:r>
        <w:rPr>
          <w:iCs/>
        </w:rPr>
        <w:t> </w:t>
      </w:r>
      <w:r w:rsidRPr="008E114B">
        <w:rPr>
          <w:iCs/>
        </w:rPr>
        <w:t xml:space="preserve">rodičovskou veřejností, dramatická činnost žáků). </w:t>
      </w:r>
    </w:p>
    <w:p w14:paraId="0773BE97" w14:textId="77777777" w:rsidR="005A7688" w:rsidRDefault="005A7688" w:rsidP="005A7688">
      <w:pPr>
        <w:autoSpaceDE w:val="0"/>
        <w:autoSpaceDN w:val="0"/>
        <w:adjustRightInd w:val="0"/>
        <w:spacing w:after="0" w:line="22" w:lineRule="atLeast"/>
        <w:rPr>
          <w:b/>
          <w:bCs/>
          <w:iCs/>
        </w:rPr>
      </w:pPr>
    </w:p>
    <w:p w14:paraId="7E6349FE" w14:textId="77777777" w:rsidR="005A7688" w:rsidRPr="004448E9" w:rsidRDefault="005A7688" w:rsidP="005A7688">
      <w:pPr>
        <w:autoSpaceDE w:val="0"/>
        <w:autoSpaceDN w:val="0"/>
        <w:adjustRightInd w:val="0"/>
        <w:spacing w:after="0" w:line="22" w:lineRule="atLeast"/>
        <w:rPr>
          <w:iCs/>
        </w:rPr>
      </w:pPr>
      <w:r w:rsidRPr="004448E9">
        <w:rPr>
          <w:b/>
          <w:bCs/>
          <w:iCs/>
        </w:rPr>
        <w:t>Indikátory</w:t>
      </w:r>
    </w:p>
    <w:p w14:paraId="421A9CBE" w14:textId="77777777" w:rsidR="005A7688" w:rsidRPr="005A7688" w:rsidRDefault="005A7688">
      <w:pPr>
        <w:pStyle w:val="Odstavecseseznamem"/>
        <w:numPr>
          <w:ilvl w:val="0"/>
          <w:numId w:val="80"/>
        </w:numPr>
        <w:autoSpaceDE w:val="0"/>
        <w:autoSpaceDN w:val="0"/>
        <w:adjustRightInd w:val="0"/>
        <w:spacing w:after="18" w:line="22" w:lineRule="atLeast"/>
        <w:rPr>
          <w:iCs/>
        </w:rPr>
      </w:pPr>
      <w:r w:rsidRPr="005A7688">
        <w:rPr>
          <w:iCs/>
        </w:rPr>
        <w:t xml:space="preserve">počet nově vybudovaných učeben </w:t>
      </w:r>
    </w:p>
    <w:p w14:paraId="11FC0E73" w14:textId="77777777" w:rsidR="005A7688" w:rsidRPr="005A7688" w:rsidRDefault="005A7688">
      <w:pPr>
        <w:pStyle w:val="Odstavecseseznamem"/>
        <w:numPr>
          <w:ilvl w:val="0"/>
          <w:numId w:val="80"/>
        </w:numPr>
        <w:autoSpaceDE w:val="0"/>
        <w:autoSpaceDN w:val="0"/>
        <w:adjustRightInd w:val="0"/>
        <w:spacing w:after="18" w:line="22" w:lineRule="atLeast"/>
        <w:rPr>
          <w:iCs/>
        </w:rPr>
      </w:pPr>
      <w:r w:rsidRPr="005A7688">
        <w:rPr>
          <w:iCs/>
        </w:rPr>
        <w:t xml:space="preserve">počet zrekonstruovaných učeben </w:t>
      </w:r>
    </w:p>
    <w:p w14:paraId="0DC31B10" w14:textId="77777777" w:rsidR="005A7688" w:rsidRPr="005A7688" w:rsidRDefault="005A7688">
      <w:pPr>
        <w:pStyle w:val="Odstavecseseznamem"/>
        <w:numPr>
          <w:ilvl w:val="0"/>
          <w:numId w:val="80"/>
        </w:numPr>
        <w:autoSpaceDE w:val="0"/>
        <w:autoSpaceDN w:val="0"/>
        <w:adjustRightInd w:val="0"/>
        <w:spacing w:after="18" w:line="22" w:lineRule="atLeast"/>
        <w:rPr>
          <w:iCs/>
        </w:rPr>
      </w:pPr>
      <w:r w:rsidRPr="005A7688">
        <w:rPr>
          <w:iCs/>
        </w:rPr>
        <w:t xml:space="preserve">počet místností jako zázemí pro zaměstnance </w:t>
      </w:r>
    </w:p>
    <w:p w14:paraId="10F1DAA8" w14:textId="77777777" w:rsidR="005A7688" w:rsidRPr="005A7688" w:rsidRDefault="005A7688">
      <w:pPr>
        <w:pStyle w:val="Odstavecseseznamem"/>
        <w:numPr>
          <w:ilvl w:val="0"/>
          <w:numId w:val="80"/>
        </w:numPr>
        <w:autoSpaceDE w:val="0"/>
        <w:autoSpaceDN w:val="0"/>
        <w:adjustRightInd w:val="0"/>
        <w:spacing w:after="18" w:line="22" w:lineRule="atLeast"/>
        <w:rPr>
          <w:iCs/>
        </w:rPr>
      </w:pPr>
      <w:r w:rsidRPr="005A7688">
        <w:rPr>
          <w:iCs/>
        </w:rPr>
        <w:t xml:space="preserve">počet vybudovaných bezbariérových přístupů </w:t>
      </w:r>
    </w:p>
    <w:p w14:paraId="295E0818" w14:textId="77777777" w:rsidR="005A7688" w:rsidRPr="005A7688" w:rsidRDefault="005A7688">
      <w:pPr>
        <w:pStyle w:val="Odstavecseseznamem"/>
        <w:numPr>
          <w:ilvl w:val="0"/>
          <w:numId w:val="80"/>
        </w:numPr>
        <w:autoSpaceDE w:val="0"/>
        <w:autoSpaceDN w:val="0"/>
        <w:adjustRightInd w:val="0"/>
        <w:spacing w:after="18" w:line="22" w:lineRule="atLeast"/>
        <w:rPr>
          <w:iCs/>
        </w:rPr>
      </w:pPr>
      <w:r w:rsidRPr="005A7688">
        <w:rPr>
          <w:iCs/>
        </w:rPr>
        <w:t xml:space="preserve">počet nových budov, přístaveb </w:t>
      </w:r>
    </w:p>
    <w:p w14:paraId="176948E1" w14:textId="77777777" w:rsidR="005A7688" w:rsidRPr="005A7688" w:rsidRDefault="005A7688">
      <w:pPr>
        <w:pStyle w:val="Odstavecseseznamem"/>
        <w:numPr>
          <w:ilvl w:val="0"/>
          <w:numId w:val="80"/>
        </w:numPr>
        <w:autoSpaceDE w:val="0"/>
        <w:autoSpaceDN w:val="0"/>
        <w:adjustRightInd w:val="0"/>
        <w:spacing w:after="18" w:line="22" w:lineRule="atLeast"/>
        <w:rPr>
          <w:iCs/>
        </w:rPr>
      </w:pPr>
      <w:r w:rsidRPr="005A7688">
        <w:rPr>
          <w:iCs/>
        </w:rPr>
        <w:t xml:space="preserve">počet žáků </w:t>
      </w:r>
    </w:p>
    <w:p w14:paraId="3D1D9024" w14:textId="77777777" w:rsidR="005A7688" w:rsidRPr="005A7688" w:rsidRDefault="005A7688">
      <w:pPr>
        <w:pStyle w:val="Odstavecseseznamem"/>
        <w:numPr>
          <w:ilvl w:val="0"/>
          <w:numId w:val="80"/>
        </w:numPr>
        <w:autoSpaceDE w:val="0"/>
        <w:autoSpaceDN w:val="0"/>
        <w:adjustRightInd w:val="0"/>
        <w:spacing w:after="18" w:line="22" w:lineRule="atLeast"/>
        <w:rPr>
          <w:iCs/>
        </w:rPr>
      </w:pPr>
      <w:r w:rsidRPr="005A7688">
        <w:rPr>
          <w:iCs/>
        </w:rPr>
        <w:t xml:space="preserve">počet pedagogů (mužů, žen) využívajících tyto stavby </w:t>
      </w:r>
    </w:p>
    <w:p w14:paraId="322F9BF5" w14:textId="77777777" w:rsidR="005A7688" w:rsidRPr="005A7688" w:rsidRDefault="005A7688">
      <w:pPr>
        <w:pStyle w:val="Odstavecseseznamem"/>
        <w:numPr>
          <w:ilvl w:val="0"/>
          <w:numId w:val="80"/>
        </w:numPr>
        <w:autoSpaceDE w:val="0"/>
        <w:autoSpaceDN w:val="0"/>
        <w:adjustRightInd w:val="0"/>
        <w:spacing w:after="18" w:line="22" w:lineRule="atLeast"/>
        <w:rPr>
          <w:iCs/>
        </w:rPr>
      </w:pPr>
      <w:r w:rsidRPr="005A7688">
        <w:rPr>
          <w:iCs/>
        </w:rPr>
        <w:t xml:space="preserve">počet žáků se SVP </w:t>
      </w:r>
    </w:p>
    <w:p w14:paraId="677EC88A" w14:textId="77777777" w:rsidR="005A7688" w:rsidRPr="005A7688" w:rsidRDefault="005A7688">
      <w:pPr>
        <w:pStyle w:val="Odstavecseseznamem"/>
        <w:numPr>
          <w:ilvl w:val="0"/>
          <w:numId w:val="80"/>
        </w:numPr>
        <w:autoSpaceDE w:val="0"/>
        <w:autoSpaceDN w:val="0"/>
        <w:adjustRightInd w:val="0"/>
        <w:spacing w:after="0" w:line="22" w:lineRule="atLeast"/>
        <w:rPr>
          <w:iCs/>
        </w:rPr>
      </w:pPr>
      <w:r w:rsidRPr="005A7688">
        <w:rPr>
          <w:iCs/>
        </w:rPr>
        <w:t xml:space="preserve">počet žáků, pedagogů zdravotně handicapovaných </w:t>
      </w:r>
    </w:p>
    <w:p w14:paraId="1D420C13" w14:textId="77777777" w:rsidR="005A7688" w:rsidRDefault="005A7688" w:rsidP="005A7688">
      <w:pPr>
        <w:spacing w:after="0" w:line="22" w:lineRule="atLeast"/>
        <w:rPr>
          <w:rFonts w:eastAsia="Times New Roman" w:cstheme="minorHAnsi"/>
          <w:b/>
          <w:bCs/>
          <w:iCs/>
          <w:u w:val="single"/>
        </w:rPr>
      </w:pPr>
      <w:r w:rsidRPr="004C77A4">
        <w:rPr>
          <w:rFonts w:eastAsia="Times New Roman" w:cstheme="minorHAnsi"/>
          <w:b/>
          <w:bCs/>
          <w:iCs/>
        </w:rPr>
        <w:br/>
      </w:r>
    </w:p>
    <w:p w14:paraId="05E03B5D" w14:textId="3D98780B" w:rsidR="005A7688" w:rsidRPr="004448E9" w:rsidRDefault="005A7688" w:rsidP="005A7688">
      <w:pPr>
        <w:spacing w:after="0" w:line="22" w:lineRule="atLeast"/>
        <w:rPr>
          <w:rFonts w:eastAsia="Times New Roman" w:cstheme="minorHAnsi"/>
          <w:b/>
          <w:bCs/>
          <w:iCs/>
          <w:u w:val="single"/>
        </w:rPr>
      </w:pPr>
      <w:r w:rsidRPr="004448E9">
        <w:rPr>
          <w:rFonts w:eastAsia="Times New Roman" w:cstheme="minorHAnsi"/>
          <w:b/>
          <w:bCs/>
          <w:iCs/>
          <w:u w:val="single"/>
        </w:rPr>
        <w:lastRenderedPageBreak/>
        <w:t>Strategický cil 1.2.</w:t>
      </w:r>
    </w:p>
    <w:p w14:paraId="0652217A" w14:textId="77777777" w:rsidR="005A7688" w:rsidRPr="00C577C4" w:rsidRDefault="005A7688" w:rsidP="005A7688">
      <w:pPr>
        <w:spacing w:after="0" w:line="22" w:lineRule="atLeast"/>
        <w:jc w:val="both"/>
        <w:rPr>
          <w:rFonts w:eastAsia="Times New Roman" w:cstheme="minorHAnsi"/>
          <w:iCs/>
        </w:rPr>
      </w:pPr>
      <w:r w:rsidRPr="00C577C4">
        <w:rPr>
          <w:rFonts w:eastAsia="Times New Roman" w:cstheme="minorHAnsi"/>
          <w:iCs/>
        </w:rPr>
        <w:t>Podpora a zajištění vybavení škol, školských zařízení a školních knihoven mj. také v návaznosti na polytechnické vzdělávání</w:t>
      </w:r>
    </w:p>
    <w:p w14:paraId="17DAEBC3" w14:textId="77777777" w:rsidR="005A7688" w:rsidRDefault="005A7688" w:rsidP="005A7688">
      <w:pPr>
        <w:spacing w:after="0" w:line="22" w:lineRule="atLeast"/>
        <w:jc w:val="both"/>
        <w:rPr>
          <w:rFonts w:eastAsia="Times New Roman" w:cstheme="minorHAnsi"/>
          <w:b/>
          <w:bCs/>
          <w:iCs/>
        </w:rPr>
      </w:pPr>
    </w:p>
    <w:p w14:paraId="44935249" w14:textId="77777777" w:rsidR="005A7688" w:rsidRPr="004448E9" w:rsidRDefault="005A7688" w:rsidP="005A7688">
      <w:pPr>
        <w:autoSpaceDE w:val="0"/>
        <w:autoSpaceDN w:val="0"/>
        <w:adjustRightInd w:val="0"/>
        <w:spacing w:after="0" w:line="22" w:lineRule="atLeast"/>
        <w:rPr>
          <w:b/>
          <w:bCs/>
        </w:rPr>
      </w:pPr>
      <w:r w:rsidRPr="004448E9">
        <w:rPr>
          <w:b/>
          <w:bCs/>
        </w:rPr>
        <w:t xml:space="preserve">Priority </w:t>
      </w:r>
    </w:p>
    <w:p w14:paraId="62C88812" w14:textId="77777777" w:rsidR="005A7688" w:rsidRPr="00DB29E4" w:rsidRDefault="005A7688" w:rsidP="005A7688">
      <w:pPr>
        <w:autoSpaceDE w:val="0"/>
        <w:autoSpaceDN w:val="0"/>
        <w:adjustRightInd w:val="0"/>
        <w:spacing w:after="0" w:line="22" w:lineRule="atLeast"/>
        <w:jc w:val="both"/>
      </w:pPr>
      <w:r w:rsidRPr="008E114B">
        <w:t>Vybavení škol a školských zařízení pomůckami, robotickými a jinými technickými stavebnicemi, ICT technikou, licencování a připojení k internetu, zajištění konektivity škol</w:t>
      </w:r>
      <w:r>
        <w:t xml:space="preserve">, </w:t>
      </w:r>
      <w:r w:rsidRPr="00DB29E4">
        <w:t xml:space="preserve">vybavení školních knihoven nábytkem, pomůckami, materiálem aj. </w:t>
      </w:r>
    </w:p>
    <w:p w14:paraId="4218F44E" w14:textId="77777777" w:rsidR="005A7688" w:rsidRPr="00DB29E4" w:rsidRDefault="005A7688" w:rsidP="005A7688">
      <w:pPr>
        <w:autoSpaceDE w:val="0"/>
        <w:autoSpaceDN w:val="0"/>
        <w:adjustRightInd w:val="0"/>
        <w:spacing w:after="0" w:line="22" w:lineRule="atLeast"/>
        <w:rPr>
          <w:b/>
          <w:bCs/>
        </w:rPr>
      </w:pPr>
    </w:p>
    <w:p w14:paraId="52611F0A" w14:textId="77777777" w:rsidR="005A7688" w:rsidRPr="004448E9" w:rsidRDefault="005A7688" w:rsidP="005A7688">
      <w:pPr>
        <w:autoSpaceDE w:val="0"/>
        <w:autoSpaceDN w:val="0"/>
        <w:adjustRightInd w:val="0"/>
        <w:spacing w:after="0" w:line="22" w:lineRule="atLeast"/>
      </w:pPr>
      <w:r w:rsidRPr="004448E9">
        <w:rPr>
          <w:b/>
          <w:bCs/>
        </w:rPr>
        <w:t>Indikátory</w:t>
      </w:r>
    </w:p>
    <w:p w14:paraId="72F0A024" w14:textId="77777777" w:rsidR="005A7688" w:rsidRPr="008E114B" w:rsidRDefault="005A7688">
      <w:pPr>
        <w:pStyle w:val="Odstavecseseznamem"/>
        <w:numPr>
          <w:ilvl w:val="0"/>
          <w:numId w:val="72"/>
        </w:numPr>
        <w:autoSpaceDE w:val="0"/>
        <w:autoSpaceDN w:val="0"/>
        <w:adjustRightInd w:val="0"/>
        <w:spacing w:after="15" w:line="22" w:lineRule="atLeast"/>
        <w:ind w:left="284" w:hanging="284"/>
      </w:pPr>
      <w:r w:rsidRPr="008E114B">
        <w:t xml:space="preserve">počet žáků využívajících pomůcky, ICT techniku ve výuce </w:t>
      </w:r>
    </w:p>
    <w:p w14:paraId="143C794B" w14:textId="77777777" w:rsidR="005A7688" w:rsidRPr="008E114B" w:rsidRDefault="005A7688">
      <w:pPr>
        <w:pStyle w:val="Odstavecseseznamem"/>
        <w:numPr>
          <w:ilvl w:val="0"/>
          <w:numId w:val="72"/>
        </w:numPr>
        <w:autoSpaceDE w:val="0"/>
        <w:autoSpaceDN w:val="0"/>
        <w:adjustRightInd w:val="0"/>
        <w:spacing w:after="15" w:line="22" w:lineRule="atLeast"/>
        <w:ind w:left="284" w:hanging="284"/>
      </w:pPr>
      <w:r w:rsidRPr="008E114B">
        <w:t xml:space="preserve">počet žáků (chlapců, dívek) využívajících pomůcky, ICT techniku ve výuce </w:t>
      </w:r>
    </w:p>
    <w:p w14:paraId="6F060198" w14:textId="77777777" w:rsidR="005A7688" w:rsidRPr="008E114B" w:rsidRDefault="005A7688">
      <w:pPr>
        <w:pStyle w:val="Odstavecseseznamem"/>
        <w:numPr>
          <w:ilvl w:val="0"/>
          <w:numId w:val="72"/>
        </w:numPr>
        <w:autoSpaceDE w:val="0"/>
        <w:autoSpaceDN w:val="0"/>
        <w:adjustRightInd w:val="0"/>
        <w:spacing w:after="15" w:line="22" w:lineRule="atLeast"/>
        <w:ind w:left="284" w:hanging="284"/>
      </w:pPr>
      <w:r w:rsidRPr="008E114B">
        <w:t xml:space="preserve">počet žáků (chlapců se SVP, dívek se SVP) využívajících pomůcky, ICT techniku ve výuce </w:t>
      </w:r>
    </w:p>
    <w:p w14:paraId="54780BC5" w14:textId="77777777" w:rsidR="005A7688" w:rsidRDefault="005A7688">
      <w:pPr>
        <w:pStyle w:val="Odstavecseseznamem"/>
        <w:numPr>
          <w:ilvl w:val="0"/>
          <w:numId w:val="72"/>
        </w:numPr>
        <w:autoSpaceDE w:val="0"/>
        <w:autoSpaceDN w:val="0"/>
        <w:adjustRightInd w:val="0"/>
        <w:spacing w:after="0" w:line="22" w:lineRule="atLeast"/>
        <w:ind w:left="284" w:hanging="284"/>
      </w:pPr>
      <w:r w:rsidRPr="008E114B">
        <w:t xml:space="preserve">počet pedagogů (mužů, žen) využívajících pomůcky, ICT techniku ve výuce </w:t>
      </w:r>
    </w:p>
    <w:p w14:paraId="1C685F9B" w14:textId="77777777" w:rsidR="005A7688" w:rsidRPr="00DB29E4" w:rsidRDefault="005A7688">
      <w:pPr>
        <w:pStyle w:val="Odstavecseseznamem"/>
        <w:numPr>
          <w:ilvl w:val="0"/>
          <w:numId w:val="72"/>
        </w:numPr>
        <w:autoSpaceDE w:val="0"/>
        <w:autoSpaceDN w:val="0"/>
        <w:adjustRightInd w:val="0"/>
        <w:spacing w:after="0" w:line="22" w:lineRule="atLeast"/>
        <w:ind w:left="284" w:hanging="284"/>
      </w:pPr>
      <w:r w:rsidRPr="00DB29E4">
        <w:t>počet zřízených/lépe vybavených školních knihoven</w:t>
      </w:r>
    </w:p>
    <w:p w14:paraId="6B288B62" w14:textId="77777777" w:rsidR="005A7688" w:rsidRPr="004C77A4" w:rsidRDefault="005A7688" w:rsidP="005A7688">
      <w:pPr>
        <w:spacing w:after="0" w:line="22" w:lineRule="atLeast"/>
        <w:jc w:val="both"/>
        <w:rPr>
          <w:rFonts w:eastAsia="Times New Roman" w:cstheme="minorHAnsi"/>
          <w:b/>
          <w:bCs/>
          <w:iCs/>
        </w:rPr>
      </w:pPr>
    </w:p>
    <w:p w14:paraId="0D7812C9" w14:textId="77777777" w:rsidR="005A7688" w:rsidRDefault="005A7688" w:rsidP="005A7688">
      <w:pPr>
        <w:spacing w:after="0" w:line="22" w:lineRule="atLeast"/>
        <w:rPr>
          <w:rFonts w:eastAsia="Times New Roman" w:cstheme="minorHAnsi"/>
          <w:b/>
          <w:bCs/>
          <w:iCs/>
          <w:u w:val="single"/>
        </w:rPr>
      </w:pPr>
    </w:p>
    <w:p w14:paraId="527556F3" w14:textId="77777777" w:rsidR="005A7688" w:rsidRPr="004448E9" w:rsidRDefault="005A7688" w:rsidP="005A7688">
      <w:pPr>
        <w:spacing w:after="0" w:line="22" w:lineRule="atLeast"/>
        <w:rPr>
          <w:rFonts w:eastAsia="Times New Roman" w:cstheme="minorHAnsi"/>
          <w:b/>
          <w:bCs/>
          <w:iCs/>
          <w:u w:val="single"/>
        </w:rPr>
      </w:pPr>
      <w:r w:rsidRPr="004448E9">
        <w:rPr>
          <w:rFonts w:eastAsia="Times New Roman" w:cstheme="minorHAnsi"/>
          <w:b/>
          <w:bCs/>
          <w:iCs/>
          <w:u w:val="single"/>
        </w:rPr>
        <w:t>Strategický cil 1.3.</w:t>
      </w:r>
    </w:p>
    <w:p w14:paraId="7A958F60" w14:textId="77777777" w:rsidR="005A7688" w:rsidRDefault="005A7688" w:rsidP="005A7688">
      <w:pPr>
        <w:spacing w:after="0" w:line="22" w:lineRule="atLeast"/>
        <w:rPr>
          <w:rFonts w:eastAsia="Times New Roman" w:cstheme="minorHAnsi"/>
          <w:iCs/>
        </w:rPr>
      </w:pPr>
      <w:r w:rsidRPr="00C577C4">
        <w:rPr>
          <w:rFonts w:eastAsia="Times New Roman" w:cstheme="minorHAnsi"/>
          <w:iCs/>
        </w:rPr>
        <w:t>Zajištění bezpečnosti škol a školských zařízení v oblasti práce</w:t>
      </w:r>
      <w:r w:rsidRPr="00AD450D">
        <w:rPr>
          <w:rFonts w:eastAsia="Times New Roman" w:cstheme="minorHAnsi"/>
          <w:iCs/>
        </w:rPr>
        <w:t xml:space="preserve"> s technologiemi</w:t>
      </w:r>
    </w:p>
    <w:p w14:paraId="56AA53AE" w14:textId="77777777" w:rsidR="005A7688" w:rsidRDefault="005A7688" w:rsidP="005A7688">
      <w:pPr>
        <w:spacing w:after="0" w:line="22" w:lineRule="atLeast"/>
        <w:rPr>
          <w:rFonts w:eastAsia="Times New Roman" w:cstheme="minorHAnsi"/>
          <w:b/>
          <w:bCs/>
          <w:iCs/>
          <w:color w:val="0000CC"/>
        </w:rPr>
      </w:pPr>
    </w:p>
    <w:p w14:paraId="5F591326" w14:textId="77777777" w:rsidR="005A7688" w:rsidRPr="004448E9" w:rsidRDefault="005A7688" w:rsidP="005A7688">
      <w:pPr>
        <w:autoSpaceDE w:val="0"/>
        <w:autoSpaceDN w:val="0"/>
        <w:adjustRightInd w:val="0"/>
        <w:spacing w:after="0" w:line="22" w:lineRule="atLeast"/>
        <w:rPr>
          <w:b/>
          <w:bCs/>
        </w:rPr>
      </w:pPr>
      <w:r w:rsidRPr="004448E9">
        <w:rPr>
          <w:b/>
          <w:bCs/>
        </w:rPr>
        <w:t>Priority</w:t>
      </w:r>
    </w:p>
    <w:p w14:paraId="774089F1" w14:textId="77777777" w:rsidR="005A7688" w:rsidRPr="00DB29E4" w:rsidRDefault="005A7688" w:rsidP="005A7688">
      <w:pPr>
        <w:autoSpaceDE w:val="0"/>
        <w:autoSpaceDN w:val="0"/>
        <w:adjustRightInd w:val="0"/>
        <w:spacing w:after="0" w:line="22" w:lineRule="atLeast"/>
        <w:jc w:val="both"/>
      </w:pPr>
      <w:r w:rsidRPr="00DB29E4">
        <w:t xml:space="preserve">Podpora bezpečnosti škol a školských zařízení v oblasti práce s technologiemi, bezpečné připojení škol k internetu, zabezpečení vnitřních sítí, zabezpečení využívání nástrojů a pomůcek, BOZP, bezpečnost žáků, ochranné pomůcky aj. </w:t>
      </w:r>
    </w:p>
    <w:p w14:paraId="01F8ED66" w14:textId="77777777" w:rsidR="005A7688" w:rsidRDefault="005A7688" w:rsidP="005A7688">
      <w:pPr>
        <w:autoSpaceDE w:val="0"/>
        <w:autoSpaceDN w:val="0"/>
        <w:adjustRightInd w:val="0"/>
        <w:spacing w:after="0" w:line="22" w:lineRule="atLeast"/>
        <w:rPr>
          <w:b/>
          <w:bCs/>
        </w:rPr>
      </w:pPr>
    </w:p>
    <w:p w14:paraId="45B8057F" w14:textId="77777777" w:rsidR="005A7688" w:rsidRPr="004448E9" w:rsidRDefault="005A7688" w:rsidP="005A7688">
      <w:pPr>
        <w:autoSpaceDE w:val="0"/>
        <w:autoSpaceDN w:val="0"/>
        <w:adjustRightInd w:val="0"/>
        <w:spacing w:after="0" w:line="22" w:lineRule="atLeast"/>
      </w:pPr>
      <w:r w:rsidRPr="004448E9">
        <w:rPr>
          <w:b/>
          <w:bCs/>
        </w:rPr>
        <w:t>Indikátory</w:t>
      </w:r>
    </w:p>
    <w:p w14:paraId="3FB7AFC2" w14:textId="77777777" w:rsidR="005A7688" w:rsidRPr="00C577C4" w:rsidRDefault="005A7688">
      <w:pPr>
        <w:pStyle w:val="Odstavecseseznamem"/>
        <w:numPr>
          <w:ilvl w:val="0"/>
          <w:numId w:val="73"/>
        </w:numPr>
        <w:autoSpaceDE w:val="0"/>
        <w:autoSpaceDN w:val="0"/>
        <w:adjustRightInd w:val="0"/>
        <w:spacing w:after="18" w:line="22" w:lineRule="atLeast"/>
        <w:ind w:left="284" w:hanging="284"/>
      </w:pPr>
      <w:r w:rsidRPr="00C577C4">
        <w:t xml:space="preserve">počet žáků (chlapců, dívek) využívajících toto zabezpečení </w:t>
      </w:r>
    </w:p>
    <w:p w14:paraId="04DE6F0F" w14:textId="77777777" w:rsidR="005A7688" w:rsidRPr="00C577C4" w:rsidRDefault="005A7688">
      <w:pPr>
        <w:pStyle w:val="Odstavecseseznamem"/>
        <w:numPr>
          <w:ilvl w:val="0"/>
          <w:numId w:val="73"/>
        </w:numPr>
        <w:autoSpaceDE w:val="0"/>
        <w:autoSpaceDN w:val="0"/>
        <w:adjustRightInd w:val="0"/>
        <w:spacing w:after="0" w:line="22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577C4">
        <w:t>počet pedagogů (mužů, žen) využívajících toto zabezpečení</w:t>
      </w:r>
    </w:p>
    <w:p w14:paraId="64575429" w14:textId="77777777" w:rsidR="005A7688" w:rsidRPr="00C577C4" w:rsidRDefault="005A7688">
      <w:pPr>
        <w:pStyle w:val="Odstavecseseznamem"/>
        <w:numPr>
          <w:ilvl w:val="0"/>
          <w:numId w:val="73"/>
        </w:numPr>
        <w:autoSpaceDE w:val="0"/>
        <w:autoSpaceDN w:val="0"/>
        <w:adjustRightInd w:val="0"/>
        <w:spacing w:after="18" w:line="22" w:lineRule="atLeast"/>
        <w:ind w:left="284" w:hanging="284"/>
      </w:pPr>
      <w:r w:rsidRPr="00C577C4">
        <w:t xml:space="preserve">počet žáků (chlapců se SVP, dívek se SVP) využívajících toto zabezpečení </w:t>
      </w:r>
    </w:p>
    <w:p w14:paraId="05448E34" w14:textId="77777777" w:rsidR="005A7688" w:rsidRPr="00C577C4" w:rsidRDefault="005A7688">
      <w:pPr>
        <w:pStyle w:val="Odstavecseseznamem"/>
        <w:numPr>
          <w:ilvl w:val="0"/>
          <w:numId w:val="73"/>
        </w:numPr>
        <w:autoSpaceDE w:val="0"/>
        <w:autoSpaceDN w:val="0"/>
        <w:adjustRightInd w:val="0"/>
        <w:spacing w:after="0" w:line="22" w:lineRule="atLeast"/>
        <w:ind w:left="284" w:hanging="284"/>
      </w:pPr>
      <w:r w:rsidRPr="00C577C4">
        <w:t xml:space="preserve">pracovníci dohledu-nové pracovní pozice, bezpečnostní pracovníci, recepční </w:t>
      </w:r>
    </w:p>
    <w:p w14:paraId="3210042F" w14:textId="77777777" w:rsidR="005A7688" w:rsidRDefault="005A7688" w:rsidP="005A7688">
      <w:pPr>
        <w:spacing w:after="0" w:line="22" w:lineRule="atLeast"/>
        <w:rPr>
          <w:rFonts w:eastAsia="Times New Roman" w:cstheme="minorHAnsi"/>
          <w:b/>
          <w:bCs/>
          <w:iCs/>
          <w:color w:val="0000CC"/>
        </w:rPr>
      </w:pPr>
    </w:p>
    <w:p w14:paraId="2B7D47C2" w14:textId="77777777" w:rsidR="005A7688" w:rsidRDefault="005A7688" w:rsidP="005A7688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hd w:val="clear" w:color="auto" w:fill="00B0F0"/>
        <w:spacing w:after="0" w:line="22" w:lineRule="atLeast"/>
        <w:rPr>
          <w:rFonts w:eastAsia="Times New Roman" w:cstheme="minorHAnsi"/>
          <w:b/>
          <w:bCs/>
        </w:rPr>
      </w:pPr>
      <w:r w:rsidRPr="003F0F17">
        <w:rPr>
          <w:rFonts w:eastAsia="Times New Roman" w:cstheme="minorHAnsi"/>
          <w:b/>
          <w:bCs/>
        </w:rPr>
        <w:t xml:space="preserve">Prioritní oblast rozvoje 2 </w:t>
      </w:r>
    </w:p>
    <w:p w14:paraId="0036984D" w14:textId="77777777" w:rsidR="005A7688" w:rsidRPr="009C318E" w:rsidRDefault="005A7688" w:rsidP="005A7688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hd w:val="clear" w:color="auto" w:fill="00B0F0"/>
        <w:spacing w:after="0" w:line="22" w:lineRule="atLeast"/>
        <w:rPr>
          <w:rFonts w:eastAsia="Times New Roman" w:cstheme="minorHAnsi"/>
        </w:rPr>
      </w:pPr>
      <w:r w:rsidRPr="009C318E">
        <w:rPr>
          <w:rFonts w:eastAsia="Times New Roman" w:cstheme="minorHAnsi"/>
        </w:rPr>
        <w:t>Podpora oblasti cizích jazyků, čtenářské gramotnosti a specializovaných pozic ve školách a školských zařízeních</w:t>
      </w:r>
    </w:p>
    <w:p w14:paraId="497D65A3" w14:textId="77777777" w:rsidR="005A7688" w:rsidRDefault="005A7688" w:rsidP="005A7688">
      <w:pPr>
        <w:spacing w:after="0" w:line="22" w:lineRule="atLeast"/>
        <w:rPr>
          <w:rFonts w:eastAsia="Times New Roman" w:cstheme="minorHAnsi"/>
          <w:b/>
          <w:bCs/>
        </w:rPr>
      </w:pPr>
    </w:p>
    <w:p w14:paraId="6AB109BC" w14:textId="77777777" w:rsidR="005A7688" w:rsidRPr="004448E9" w:rsidRDefault="005A7688" w:rsidP="005A7688">
      <w:pPr>
        <w:spacing w:after="0" w:line="22" w:lineRule="atLeast"/>
        <w:rPr>
          <w:rFonts w:eastAsia="Times New Roman" w:cstheme="minorHAnsi"/>
          <w:b/>
          <w:bCs/>
          <w:iCs/>
          <w:u w:val="single"/>
        </w:rPr>
      </w:pPr>
      <w:r w:rsidRPr="004448E9">
        <w:rPr>
          <w:rFonts w:eastAsia="Times New Roman" w:cstheme="minorHAnsi"/>
          <w:b/>
          <w:bCs/>
          <w:iCs/>
          <w:u w:val="single"/>
        </w:rPr>
        <w:t xml:space="preserve">Strategický cil 2.1. </w:t>
      </w:r>
    </w:p>
    <w:p w14:paraId="24CF72A0" w14:textId="77777777" w:rsidR="005A7688" w:rsidRDefault="005A7688" w:rsidP="005A7688">
      <w:pPr>
        <w:spacing w:after="0" w:line="22" w:lineRule="atLeast"/>
        <w:rPr>
          <w:rFonts w:eastAsia="Times New Roman" w:cstheme="minorHAnsi"/>
          <w:b/>
          <w:bCs/>
          <w:iCs/>
        </w:rPr>
      </w:pPr>
      <w:r w:rsidRPr="007801C3">
        <w:rPr>
          <w:rFonts w:eastAsia="Times New Roman" w:cstheme="minorHAnsi"/>
          <w:iCs/>
        </w:rPr>
        <w:t>Podpora personálního zajištění škol, školských zařízen a školních knihoven</w:t>
      </w:r>
    </w:p>
    <w:p w14:paraId="456D2B3B" w14:textId="77777777" w:rsidR="005A7688" w:rsidRDefault="005A7688" w:rsidP="005A7688">
      <w:pPr>
        <w:spacing w:after="0" w:line="22" w:lineRule="atLeast"/>
        <w:jc w:val="both"/>
        <w:rPr>
          <w:b/>
          <w:u w:val="single"/>
        </w:rPr>
      </w:pPr>
    </w:p>
    <w:p w14:paraId="08205EBD" w14:textId="77777777" w:rsidR="005A7688" w:rsidRPr="004448E9" w:rsidRDefault="005A7688" w:rsidP="005A7688">
      <w:pPr>
        <w:spacing w:after="0" w:line="22" w:lineRule="atLeast"/>
        <w:jc w:val="both"/>
        <w:rPr>
          <w:b/>
        </w:rPr>
      </w:pPr>
      <w:r w:rsidRPr="004448E9">
        <w:rPr>
          <w:b/>
        </w:rPr>
        <w:t>Priority</w:t>
      </w:r>
    </w:p>
    <w:p w14:paraId="5CDF2624" w14:textId="77777777" w:rsidR="005A7688" w:rsidRDefault="005A7688" w:rsidP="005A7688">
      <w:pPr>
        <w:spacing w:after="0" w:line="22" w:lineRule="atLeast"/>
        <w:jc w:val="both"/>
        <w:rPr>
          <w:bCs/>
          <w:color w:val="FF0000"/>
        </w:rPr>
      </w:pPr>
      <w:r>
        <w:t xml:space="preserve">Podpora vzniku a navýšení počtu specializovaných pozic – koordinátorů nadání, školních psychologů, speciálních pedagogů, sociálních pedagogů, školních knihovníků, logopedů, asistentů pedagogů, rodilých mluvčích ve školách a školských zařízeních </w:t>
      </w:r>
      <w:r w:rsidRPr="00497E6E">
        <w:t xml:space="preserve">s ohledem na </w:t>
      </w:r>
      <w:r>
        <w:t>zajištění vyrovnání šancí na maximální rozvoj potenciálu každého žáka školy nebo školského zařízení.</w:t>
      </w:r>
    </w:p>
    <w:p w14:paraId="77C716BB" w14:textId="77777777" w:rsidR="005A7688" w:rsidRDefault="005A7688" w:rsidP="005A7688">
      <w:pPr>
        <w:spacing w:after="0" w:line="22" w:lineRule="atLeast"/>
        <w:jc w:val="both"/>
        <w:rPr>
          <w:bCs/>
          <w:color w:val="FF0000"/>
        </w:rPr>
      </w:pPr>
    </w:p>
    <w:p w14:paraId="6FCD5110" w14:textId="77777777" w:rsidR="005A7688" w:rsidRDefault="005A7688" w:rsidP="005A7688">
      <w:pPr>
        <w:spacing w:after="0" w:line="22" w:lineRule="atLeast"/>
        <w:jc w:val="both"/>
        <w:rPr>
          <w:b/>
        </w:rPr>
      </w:pPr>
    </w:p>
    <w:p w14:paraId="2BBFF41A" w14:textId="09D5F2B9" w:rsidR="005A7688" w:rsidRPr="004448E9" w:rsidRDefault="005A7688" w:rsidP="005A7688">
      <w:pPr>
        <w:spacing w:after="0" w:line="22" w:lineRule="atLeast"/>
        <w:jc w:val="both"/>
        <w:rPr>
          <w:b/>
        </w:rPr>
      </w:pPr>
      <w:r w:rsidRPr="004448E9">
        <w:rPr>
          <w:b/>
        </w:rPr>
        <w:lastRenderedPageBreak/>
        <w:t>Indikátory</w:t>
      </w:r>
    </w:p>
    <w:p w14:paraId="7E046022" w14:textId="77777777" w:rsidR="005A7688" w:rsidRPr="00A7062F" w:rsidRDefault="005A7688">
      <w:pPr>
        <w:pStyle w:val="Odstavecseseznamem"/>
        <w:numPr>
          <w:ilvl w:val="0"/>
          <w:numId w:val="74"/>
        </w:numPr>
        <w:autoSpaceDE w:val="0"/>
        <w:autoSpaceDN w:val="0"/>
        <w:adjustRightInd w:val="0"/>
        <w:spacing w:after="18" w:line="22" w:lineRule="atLeast"/>
        <w:ind w:left="284" w:hanging="284"/>
      </w:pPr>
      <w:r w:rsidRPr="00A7062F">
        <w:t xml:space="preserve">počet podpořených žáků (chlapců, dívek) </w:t>
      </w:r>
    </w:p>
    <w:p w14:paraId="08E8FEA0" w14:textId="77777777" w:rsidR="005A7688" w:rsidRPr="00A7062F" w:rsidRDefault="005A7688">
      <w:pPr>
        <w:pStyle w:val="Odstavecseseznamem"/>
        <w:numPr>
          <w:ilvl w:val="0"/>
          <w:numId w:val="74"/>
        </w:numPr>
        <w:autoSpaceDE w:val="0"/>
        <w:autoSpaceDN w:val="0"/>
        <w:adjustRightInd w:val="0"/>
        <w:spacing w:after="18" w:line="22" w:lineRule="atLeast"/>
        <w:ind w:left="284" w:hanging="284"/>
      </w:pPr>
      <w:r w:rsidRPr="00A7062F">
        <w:t xml:space="preserve">počet podpořených žáků (chlapců se SVP, dívek se SVP) </w:t>
      </w:r>
    </w:p>
    <w:p w14:paraId="6D7D06C8" w14:textId="77777777" w:rsidR="005A7688" w:rsidRDefault="005A7688">
      <w:pPr>
        <w:pStyle w:val="Odstavecseseznamem"/>
        <w:numPr>
          <w:ilvl w:val="0"/>
          <w:numId w:val="74"/>
        </w:numPr>
        <w:autoSpaceDE w:val="0"/>
        <w:autoSpaceDN w:val="0"/>
        <w:adjustRightInd w:val="0"/>
        <w:spacing w:after="0" w:line="22" w:lineRule="atLeast"/>
        <w:ind w:left="284" w:hanging="284"/>
      </w:pPr>
      <w:r w:rsidRPr="00A7062F">
        <w:t xml:space="preserve">počet podpůrných personálních opatření pro výše uvedené pozice </w:t>
      </w:r>
    </w:p>
    <w:p w14:paraId="707A0B82" w14:textId="77777777" w:rsidR="005A7688" w:rsidRPr="00DB29E4" w:rsidRDefault="005A7688">
      <w:pPr>
        <w:pStyle w:val="Odstavecseseznamem"/>
        <w:numPr>
          <w:ilvl w:val="0"/>
          <w:numId w:val="74"/>
        </w:numPr>
        <w:autoSpaceDE w:val="0"/>
        <w:autoSpaceDN w:val="0"/>
        <w:adjustRightInd w:val="0"/>
        <w:spacing w:after="0" w:line="22" w:lineRule="atLeast"/>
        <w:ind w:left="284" w:hanging="284"/>
      </w:pPr>
      <w:r w:rsidRPr="00DB29E4">
        <w:t>počet zřízených/podpořených podpůrných pedagogických pozic, školních knihovníků</w:t>
      </w:r>
    </w:p>
    <w:p w14:paraId="151866F3" w14:textId="77777777" w:rsidR="005A7688" w:rsidRPr="00440DE1" w:rsidRDefault="005A7688" w:rsidP="005A7688">
      <w:pPr>
        <w:spacing w:after="0" w:line="22" w:lineRule="atLeast"/>
        <w:jc w:val="both"/>
        <w:rPr>
          <w:bCs/>
          <w:color w:val="FF0000"/>
        </w:rPr>
      </w:pPr>
    </w:p>
    <w:p w14:paraId="64324155" w14:textId="77777777" w:rsidR="005A7688" w:rsidRPr="004448E9" w:rsidRDefault="005A7688" w:rsidP="005A7688">
      <w:pPr>
        <w:spacing w:after="0" w:line="22" w:lineRule="atLeast"/>
        <w:jc w:val="both"/>
        <w:rPr>
          <w:rFonts w:eastAsia="Times New Roman" w:cstheme="minorHAnsi"/>
          <w:b/>
          <w:bCs/>
          <w:iCs/>
          <w:u w:val="single"/>
        </w:rPr>
      </w:pPr>
      <w:r w:rsidRPr="004448E9">
        <w:rPr>
          <w:rFonts w:eastAsia="Times New Roman" w:cstheme="minorHAnsi"/>
          <w:b/>
          <w:bCs/>
          <w:iCs/>
          <w:u w:val="single"/>
        </w:rPr>
        <w:t xml:space="preserve">Strategický cil 2.2. </w:t>
      </w:r>
    </w:p>
    <w:p w14:paraId="77013789" w14:textId="77777777" w:rsidR="005A7688" w:rsidRPr="007801C3" w:rsidRDefault="005A7688" w:rsidP="005A7688">
      <w:pPr>
        <w:spacing w:after="0" w:line="22" w:lineRule="atLeast"/>
        <w:jc w:val="both"/>
        <w:rPr>
          <w:rFonts w:eastAsia="Times New Roman" w:cstheme="minorHAnsi"/>
          <w:iCs/>
        </w:rPr>
      </w:pPr>
      <w:r w:rsidRPr="007801C3">
        <w:rPr>
          <w:rFonts w:eastAsia="Times New Roman" w:cstheme="minorHAnsi"/>
          <w:iCs/>
        </w:rPr>
        <w:t>Podpora rozvoje kompetencí v oblasti cizích jazyků (podpora různých metod výuky cizích jazyků, rodilí mluvčí, výukové materiály, další vzdělávání pedagogických pracovníků s ohledem na rozvoj jejich kompetencí v oblasti výuky cizích jazyků aj.)</w:t>
      </w:r>
    </w:p>
    <w:p w14:paraId="04BC84ED" w14:textId="77777777" w:rsidR="005A7688" w:rsidRPr="004448E9" w:rsidRDefault="005A7688" w:rsidP="005A7688">
      <w:pPr>
        <w:spacing w:after="0" w:line="22" w:lineRule="atLeast"/>
        <w:rPr>
          <w:rFonts w:eastAsia="Times New Roman" w:cstheme="minorHAnsi"/>
          <w:b/>
          <w:bCs/>
          <w:iCs/>
          <w:color w:val="FF0000"/>
        </w:rPr>
      </w:pPr>
    </w:p>
    <w:p w14:paraId="4F4418D7" w14:textId="77777777" w:rsidR="005A7688" w:rsidRPr="004448E9" w:rsidRDefault="005A7688" w:rsidP="005A7688">
      <w:pPr>
        <w:spacing w:after="0" w:line="22" w:lineRule="atLeast"/>
        <w:jc w:val="both"/>
        <w:rPr>
          <w:b/>
        </w:rPr>
      </w:pPr>
      <w:r w:rsidRPr="004448E9">
        <w:rPr>
          <w:b/>
        </w:rPr>
        <w:t>Priority</w:t>
      </w:r>
    </w:p>
    <w:p w14:paraId="0279D869" w14:textId="77777777" w:rsidR="005A7688" w:rsidRDefault="005A7688" w:rsidP="005A7688">
      <w:pPr>
        <w:spacing w:after="0" w:line="22" w:lineRule="atLeast"/>
        <w:jc w:val="both"/>
        <w:rPr>
          <w:rFonts w:eastAsia="Times New Roman" w:cstheme="minorHAnsi"/>
          <w:b/>
          <w:bCs/>
          <w:iCs/>
          <w:color w:val="FF0000"/>
        </w:rPr>
      </w:pPr>
      <w:r>
        <w:t>Zlepšení jazykových kompetencí pedagogů a žáků, podpora navýšení počtu rodilých mluvčích a mezinárodních mobilit a stáží pedagogů a žáků na základních školách, školských zařízeních, podpora inovativních metod a forem výuky cizích jazyků (CLIL, tandemová výuka, bilingvní výuka, blended learning aj.) a podpora kulturního povědomí žáků a pedagogů. Dlouhodobé a průběžné vzdělávání na odborných seminářích, workshopech, mezinárodních výměnných stážích, zahraničních pobytech, akcích v rámci mezinárodní spolupráce a dalších aktivitách.</w:t>
      </w:r>
    </w:p>
    <w:p w14:paraId="176FE1A1" w14:textId="77777777" w:rsidR="005A7688" w:rsidRPr="004448E9" w:rsidRDefault="005A7688" w:rsidP="005A7688">
      <w:pPr>
        <w:spacing w:after="0" w:line="22" w:lineRule="atLeast"/>
        <w:rPr>
          <w:rFonts w:eastAsia="Times New Roman" w:cstheme="minorHAnsi"/>
          <w:b/>
          <w:bCs/>
          <w:iCs/>
          <w:color w:val="FF0000"/>
        </w:rPr>
      </w:pPr>
    </w:p>
    <w:p w14:paraId="3A2F9AC8" w14:textId="77777777" w:rsidR="005A7688" w:rsidRPr="004448E9" w:rsidRDefault="005A7688" w:rsidP="005A7688">
      <w:pPr>
        <w:spacing w:after="0" w:line="22" w:lineRule="atLeast"/>
        <w:jc w:val="both"/>
        <w:rPr>
          <w:b/>
        </w:rPr>
      </w:pPr>
      <w:r w:rsidRPr="004448E9">
        <w:rPr>
          <w:b/>
        </w:rPr>
        <w:t>Indikátory</w:t>
      </w:r>
    </w:p>
    <w:p w14:paraId="4F51CB77" w14:textId="77777777" w:rsidR="005A7688" w:rsidRPr="00A2453D" w:rsidRDefault="005A7688">
      <w:pPr>
        <w:pStyle w:val="Odstavecseseznamem"/>
        <w:numPr>
          <w:ilvl w:val="0"/>
          <w:numId w:val="75"/>
        </w:numPr>
        <w:autoSpaceDE w:val="0"/>
        <w:autoSpaceDN w:val="0"/>
        <w:adjustRightInd w:val="0"/>
        <w:spacing w:after="18" w:line="22" w:lineRule="atLeast"/>
        <w:ind w:left="284" w:hanging="284"/>
      </w:pPr>
      <w:r w:rsidRPr="00A2453D">
        <w:t xml:space="preserve">počet podpořených žáků (chlapců, dívek) </w:t>
      </w:r>
    </w:p>
    <w:p w14:paraId="0FF761C9" w14:textId="77777777" w:rsidR="005A7688" w:rsidRDefault="005A7688">
      <w:pPr>
        <w:pStyle w:val="Odstavecseseznamem"/>
        <w:numPr>
          <w:ilvl w:val="0"/>
          <w:numId w:val="75"/>
        </w:numPr>
        <w:autoSpaceDE w:val="0"/>
        <w:autoSpaceDN w:val="0"/>
        <w:adjustRightInd w:val="0"/>
        <w:spacing w:after="18" w:line="22" w:lineRule="atLeast"/>
        <w:ind w:left="284" w:hanging="284"/>
      </w:pPr>
      <w:r w:rsidRPr="00A2453D">
        <w:t xml:space="preserve">počet podpořených žáků (chlapců se SVP, dívek se SVP) </w:t>
      </w:r>
    </w:p>
    <w:p w14:paraId="206F0F6C" w14:textId="77777777" w:rsidR="005A7688" w:rsidRPr="00A2453D" w:rsidRDefault="005A7688">
      <w:pPr>
        <w:pStyle w:val="Odstavecseseznamem"/>
        <w:numPr>
          <w:ilvl w:val="0"/>
          <w:numId w:val="75"/>
        </w:numPr>
        <w:autoSpaceDE w:val="0"/>
        <w:autoSpaceDN w:val="0"/>
        <w:adjustRightInd w:val="0"/>
        <w:spacing w:after="18" w:line="22" w:lineRule="atLeast"/>
        <w:ind w:left="284" w:hanging="284"/>
      </w:pPr>
      <w:r w:rsidRPr="00A2453D">
        <w:t>počet podpořených pedagogů (mužů, žen)</w:t>
      </w:r>
      <w:r>
        <w:t xml:space="preserve"> </w:t>
      </w:r>
      <w:r w:rsidRPr="00A2453D">
        <w:t xml:space="preserve">v DVPP </w:t>
      </w:r>
    </w:p>
    <w:p w14:paraId="5FAF6CF0" w14:textId="77777777" w:rsidR="005A7688" w:rsidRPr="00A2453D" w:rsidRDefault="005A7688">
      <w:pPr>
        <w:pStyle w:val="Odstavecseseznamem"/>
        <w:numPr>
          <w:ilvl w:val="0"/>
          <w:numId w:val="75"/>
        </w:numPr>
        <w:autoSpaceDE w:val="0"/>
        <w:autoSpaceDN w:val="0"/>
        <w:adjustRightInd w:val="0"/>
        <w:spacing w:after="0" w:line="22" w:lineRule="atLeast"/>
        <w:ind w:left="284" w:hanging="284"/>
      </w:pPr>
      <w:r w:rsidRPr="00A2453D">
        <w:t xml:space="preserve">počet aktivit </w:t>
      </w:r>
    </w:p>
    <w:p w14:paraId="67F310B2" w14:textId="77777777" w:rsidR="005A7688" w:rsidRDefault="005A7688" w:rsidP="005A7688">
      <w:pPr>
        <w:spacing w:after="0" w:line="22" w:lineRule="atLeast"/>
        <w:jc w:val="both"/>
        <w:rPr>
          <w:b/>
          <w:u w:val="single"/>
        </w:rPr>
      </w:pPr>
    </w:p>
    <w:p w14:paraId="72D470E0" w14:textId="77777777" w:rsidR="005A7688" w:rsidRPr="004448E9" w:rsidRDefault="005A7688" w:rsidP="005A7688">
      <w:pPr>
        <w:spacing w:after="0" w:line="22" w:lineRule="atLeast"/>
        <w:jc w:val="both"/>
        <w:rPr>
          <w:rFonts w:eastAsia="Times New Roman" w:cstheme="minorHAnsi"/>
          <w:b/>
          <w:bCs/>
          <w:iCs/>
          <w:u w:val="single"/>
        </w:rPr>
      </w:pPr>
      <w:r w:rsidRPr="004448E9">
        <w:rPr>
          <w:rFonts w:eastAsia="Times New Roman" w:cstheme="minorHAnsi"/>
          <w:b/>
          <w:bCs/>
          <w:iCs/>
          <w:u w:val="single"/>
        </w:rPr>
        <w:t xml:space="preserve">Strategický cil 2.3. </w:t>
      </w:r>
    </w:p>
    <w:p w14:paraId="5AFB3703" w14:textId="77777777" w:rsidR="005A7688" w:rsidRPr="007801C3" w:rsidRDefault="005A7688" w:rsidP="005A7688">
      <w:pPr>
        <w:spacing w:after="0" w:line="22" w:lineRule="atLeast"/>
        <w:jc w:val="both"/>
        <w:rPr>
          <w:rFonts w:eastAsia="Times New Roman" w:cstheme="minorHAnsi"/>
          <w:iCs/>
        </w:rPr>
      </w:pPr>
      <w:r w:rsidRPr="007801C3">
        <w:rPr>
          <w:rFonts w:eastAsia="Times New Roman" w:cstheme="minorHAnsi"/>
          <w:iCs/>
        </w:rPr>
        <w:t>Podpora kompetencí v oblasti čtenářské gramotnosti, podpora kompetencí školních knihovníků</w:t>
      </w:r>
    </w:p>
    <w:p w14:paraId="727A4ED2" w14:textId="77777777" w:rsidR="005A7688" w:rsidRDefault="005A7688" w:rsidP="005A7688">
      <w:pPr>
        <w:spacing w:after="0" w:line="22" w:lineRule="atLeast"/>
        <w:rPr>
          <w:rFonts w:eastAsia="Times New Roman" w:cstheme="minorHAnsi"/>
          <w:b/>
          <w:bCs/>
          <w:iCs/>
        </w:rPr>
      </w:pPr>
    </w:p>
    <w:p w14:paraId="592EBB3C" w14:textId="77777777" w:rsidR="005A7688" w:rsidRPr="004448E9" w:rsidRDefault="005A7688" w:rsidP="005A7688">
      <w:pPr>
        <w:spacing w:after="0" w:line="22" w:lineRule="atLeast"/>
        <w:rPr>
          <w:rFonts w:eastAsia="Times New Roman" w:cstheme="minorHAnsi"/>
          <w:b/>
          <w:bCs/>
          <w:iCs/>
        </w:rPr>
      </w:pPr>
      <w:r w:rsidRPr="004448E9">
        <w:rPr>
          <w:rFonts w:eastAsia="Times New Roman" w:cstheme="minorHAnsi"/>
          <w:b/>
          <w:bCs/>
          <w:iCs/>
        </w:rPr>
        <w:t>Priority</w:t>
      </w:r>
    </w:p>
    <w:p w14:paraId="70D1CAD4" w14:textId="77777777" w:rsidR="005A7688" w:rsidRDefault="005A7688" w:rsidP="005A7688">
      <w:pPr>
        <w:spacing w:after="0" w:line="22" w:lineRule="atLeast"/>
        <w:jc w:val="both"/>
      </w:pPr>
      <w:r>
        <w:t xml:space="preserve">Podpora čtenářských kompetencí žáků využitím inovativních metod a forem výuky, spojením poznatků ve výuce s praxí a v běžném životě včetně podpory kulturního povědomí žáků, využíváním školních i veřejných knihoven, využitím čtenářských dílen ve výuce – získání/zvýšení odborných kompetencí pedagogů pro jejich realizaci. Podpora pedagogického </w:t>
      </w:r>
      <w:r w:rsidRPr="00DB29E4">
        <w:t xml:space="preserve">a odborného vzdělávání knihovníků ve veřejných i školních knihovnách. Vzdělávání pedagogů v oblasti vedení školní knihovny a využívání čtenářských strategií. Sdílení a výměna zkušeností, příklady dobré praxe. Tvorba a sdílení výukových </w:t>
      </w:r>
      <w:r>
        <w:t>materiálů.</w:t>
      </w:r>
    </w:p>
    <w:p w14:paraId="3B5F25A5" w14:textId="77777777" w:rsidR="005A7688" w:rsidRPr="004C77A4" w:rsidRDefault="005A7688" w:rsidP="005A7688">
      <w:pPr>
        <w:spacing w:after="0" w:line="22" w:lineRule="atLeast"/>
        <w:jc w:val="both"/>
        <w:rPr>
          <w:rFonts w:eastAsia="Times New Roman" w:cstheme="minorHAnsi"/>
          <w:b/>
          <w:bCs/>
          <w:sz w:val="18"/>
          <w:szCs w:val="18"/>
        </w:rPr>
      </w:pPr>
    </w:p>
    <w:p w14:paraId="4C3403E2" w14:textId="77777777" w:rsidR="005A7688" w:rsidRDefault="005A7688" w:rsidP="005A7688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hd w:val="clear" w:color="auto" w:fill="00B0F0"/>
        <w:spacing w:after="0" w:line="22" w:lineRule="atLeast"/>
        <w:jc w:val="both"/>
        <w:rPr>
          <w:rFonts w:eastAsia="Times New Roman" w:cstheme="minorHAnsi"/>
          <w:b/>
          <w:bCs/>
        </w:rPr>
      </w:pPr>
      <w:r w:rsidRPr="003F0F17">
        <w:rPr>
          <w:rFonts w:eastAsia="Times New Roman" w:cstheme="minorHAnsi"/>
          <w:b/>
          <w:bCs/>
        </w:rPr>
        <w:t>Prioritní oblast rozvoje 3</w:t>
      </w:r>
    </w:p>
    <w:p w14:paraId="0285BFE2" w14:textId="77777777" w:rsidR="005A7688" w:rsidRPr="009C318E" w:rsidRDefault="005A7688" w:rsidP="005A7688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hd w:val="clear" w:color="auto" w:fill="00B0F0"/>
        <w:spacing w:after="0" w:line="22" w:lineRule="atLeast"/>
        <w:jc w:val="both"/>
        <w:rPr>
          <w:rFonts w:eastAsia="Times New Roman" w:cstheme="minorHAnsi"/>
        </w:rPr>
      </w:pPr>
      <w:r w:rsidRPr="009C318E">
        <w:rPr>
          <w:rFonts w:eastAsia="Times New Roman" w:cstheme="minorHAnsi"/>
        </w:rPr>
        <w:t>Podpora spolupráce rodiny a školy, školských zařízení</w:t>
      </w:r>
      <w:r>
        <w:rPr>
          <w:rFonts w:eastAsia="Times New Roman" w:cstheme="minorHAnsi"/>
        </w:rPr>
        <w:t xml:space="preserve">, </w:t>
      </w:r>
      <w:r w:rsidRPr="005A7688">
        <w:rPr>
          <w:rFonts w:eastAsia="Times New Roman" w:cstheme="minorHAnsi"/>
        </w:rPr>
        <w:t xml:space="preserve">školních a veřejných knihoven a </w:t>
      </w:r>
      <w:r w:rsidRPr="00AD450D">
        <w:rPr>
          <w:rFonts w:eastAsia="Times New Roman" w:cstheme="minorHAnsi"/>
        </w:rPr>
        <w:t xml:space="preserve">další faktory </w:t>
      </w:r>
      <w:r w:rsidRPr="009C318E">
        <w:rPr>
          <w:rFonts w:eastAsia="Times New Roman" w:cstheme="minorHAnsi"/>
        </w:rPr>
        <w:t>ovlivňující vzdělání žáků</w:t>
      </w:r>
    </w:p>
    <w:p w14:paraId="601EFF37" w14:textId="77777777" w:rsidR="005A7688" w:rsidRPr="004C77A4" w:rsidRDefault="005A7688" w:rsidP="005A7688">
      <w:pPr>
        <w:spacing w:after="0" w:line="22" w:lineRule="atLeast"/>
        <w:rPr>
          <w:rFonts w:eastAsia="Times New Roman" w:cstheme="minorHAnsi"/>
          <w:b/>
          <w:bCs/>
          <w:iCs/>
          <w:color w:val="FF0000"/>
          <w:sz w:val="16"/>
          <w:szCs w:val="16"/>
        </w:rPr>
      </w:pPr>
    </w:p>
    <w:p w14:paraId="2031D114" w14:textId="77777777" w:rsidR="005A7688" w:rsidRPr="00164F39" w:rsidRDefault="005A7688" w:rsidP="005A7688">
      <w:pPr>
        <w:spacing w:after="0" w:line="22" w:lineRule="atLeast"/>
        <w:rPr>
          <w:rFonts w:eastAsia="Times New Roman" w:cstheme="minorHAnsi"/>
          <w:b/>
          <w:bCs/>
          <w:iCs/>
          <w:u w:val="single"/>
        </w:rPr>
      </w:pPr>
      <w:r w:rsidRPr="00164F39">
        <w:rPr>
          <w:rFonts w:eastAsia="Times New Roman" w:cstheme="minorHAnsi"/>
          <w:b/>
          <w:bCs/>
          <w:iCs/>
          <w:u w:val="single"/>
        </w:rPr>
        <w:t>Strategický cil 3.1.</w:t>
      </w:r>
    </w:p>
    <w:p w14:paraId="322EAC8E" w14:textId="77777777" w:rsidR="005A7688" w:rsidRDefault="005A7688" w:rsidP="005A7688">
      <w:pPr>
        <w:spacing w:after="0" w:line="22" w:lineRule="atLeast"/>
        <w:rPr>
          <w:rFonts w:eastAsia="Times New Roman" w:cstheme="minorHAnsi"/>
          <w:iCs/>
        </w:rPr>
      </w:pPr>
      <w:r w:rsidRPr="005D3C75">
        <w:rPr>
          <w:rFonts w:eastAsia="Times New Roman" w:cstheme="minorHAnsi"/>
          <w:iCs/>
        </w:rPr>
        <w:t>Vytvoření podmínek pro zlepšení postoje rodiny ke vzdělávání</w:t>
      </w:r>
    </w:p>
    <w:p w14:paraId="439E9795" w14:textId="77777777" w:rsidR="005A7688" w:rsidRDefault="005A7688" w:rsidP="005A7688">
      <w:pPr>
        <w:spacing w:after="0" w:line="22" w:lineRule="atLeast"/>
        <w:rPr>
          <w:rFonts w:eastAsia="Times New Roman" w:cstheme="minorHAnsi"/>
          <w:iCs/>
        </w:rPr>
      </w:pPr>
    </w:p>
    <w:p w14:paraId="7FFCC98C" w14:textId="77777777" w:rsidR="005A7688" w:rsidRDefault="005A7688" w:rsidP="005A7688">
      <w:pPr>
        <w:spacing w:after="0" w:line="22" w:lineRule="atLeast"/>
        <w:rPr>
          <w:rFonts w:eastAsia="Times New Roman" w:cstheme="minorHAnsi"/>
          <w:b/>
          <w:bCs/>
          <w:iCs/>
        </w:rPr>
      </w:pPr>
    </w:p>
    <w:p w14:paraId="175FCDF0" w14:textId="77777777" w:rsidR="005A7688" w:rsidRDefault="005A7688" w:rsidP="005A7688">
      <w:pPr>
        <w:spacing w:after="0" w:line="22" w:lineRule="atLeast"/>
        <w:rPr>
          <w:rFonts w:eastAsia="Times New Roman" w:cstheme="minorHAnsi"/>
          <w:b/>
          <w:bCs/>
          <w:iCs/>
        </w:rPr>
      </w:pPr>
    </w:p>
    <w:p w14:paraId="3629FA5C" w14:textId="1FCD05AF" w:rsidR="005A7688" w:rsidRPr="00164F39" w:rsidRDefault="005A7688" w:rsidP="005A7688">
      <w:pPr>
        <w:spacing w:after="0" w:line="22" w:lineRule="atLeast"/>
        <w:rPr>
          <w:rFonts w:eastAsia="Times New Roman" w:cstheme="minorHAnsi"/>
          <w:b/>
          <w:bCs/>
          <w:iCs/>
        </w:rPr>
      </w:pPr>
      <w:r w:rsidRPr="00164F39">
        <w:rPr>
          <w:rFonts w:eastAsia="Times New Roman" w:cstheme="minorHAnsi"/>
          <w:b/>
          <w:bCs/>
          <w:iCs/>
        </w:rPr>
        <w:lastRenderedPageBreak/>
        <w:t>Priority</w:t>
      </w:r>
    </w:p>
    <w:p w14:paraId="03765CFD" w14:textId="77777777" w:rsidR="005A7688" w:rsidRPr="00DB29E4" w:rsidRDefault="005A7688" w:rsidP="005A7688">
      <w:pPr>
        <w:spacing w:after="0" w:line="22" w:lineRule="atLeast"/>
        <w:jc w:val="both"/>
        <w:rPr>
          <w:rFonts w:eastAsia="Times New Roman" w:cstheme="minorHAnsi"/>
          <w:b/>
          <w:bCs/>
          <w:iCs/>
          <w:u w:val="single"/>
        </w:rPr>
      </w:pPr>
      <w:r w:rsidRPr="00DB29E4">
        <w:t xml:space="preserve">Předkládat rodičům informace spojené s konkrétními tématy modernizace škol a vzdělávacího systému, informovat je o významu posilování dalšího vzdělávání žáků a o potřebě rozvíjet čtenářskou gramotnost jako předpoklad rozvoje jejich potenciálu a jejich úspěšného profesního uplatnění. Poskytnout rodičům dostatečný prostor k diskusi včetně využití mediálního prostoru a sociálních sítí. Zajistit realizaci odborně zaměřených setkávání rodičů za účasti externího odborníka na konkrétní témata. </w:t>
      </w:r>
    </w:p>
    <w:p w14:paraId="6EDA06E9" w14:textId="77777777" w:rsidR="005A7688" w:rsidRDefault="005A7688" w:rsidP="005A7688">
      <w:pPr>
        <w:spacing w:after="0" w:line="22" w:lineRule="atLeast"/>
        <w:rPr>
          <w:rFonts w:eastAsia="Times New Roman" w:cstheme="minorHAnsi"/>
          <w:b/>
          <w:bCs/>
          <w:iCs/>
          <w:color w:val="0000CC"/>
          <w:sz w:val="18"/>
          <w:szCs w:val="18"/>
        </w:rPr>
      </w:pPr>
    </w:p>
    <w:p w14:paraId="3D4810E8" w14:textId="77777777" w:rsidR="005A7688" w:rsidRPr="00164F39" w:rsidRDefault="005A7688" w:rsidP="005A7688">
      <w:pPr>
        <w:spacing w:after="0" w:line="22" w:lineRule="atLeast"/>
        <w:rPr>
          <w:rFonts w:eastAsia="Times New Roman" w:cstheme="minorHAnsi"/>
          <w:b/>
          <w:bCs/>
          <w:iCs/>
          <w:color w:val="000000" w:themeColor="text1"/>
        </w:rPr>
      </w:pPr>
      <w:r w:rsidRPr="00164F39">
        <w:rPr>
          <w:rFonts w:eastAsia="Times New Roman" w:cstheme="minorHAnsi"/>
          <w:b/>
          <w:bCs/>
          <w:iCs/>
          <w:color w:val="000000" w:themeColor="text1"/>
        </w:rPr>
        <w:t>Indikátory</w:t>
      </w:r>
    </w:p>
    <w:p w14:paraId="10BD5C4A" w14:textId="77777777" w:rsidR="005A7688" w:rsidRPr="00DB29E4" w:rsidRDefault="005A7688">
      <w:pPr>
        <w:pStyle w:val="Odstavecseseznamem"/>
        <w:numPr>
          <w:ilvl w:val="0"/>
          <w:numId w:val="76"/>
        </w:numPr>
        <w:autoSpaceDE w:val="0"/>
        <w:autoSpaceDN w:val="0"/>
        <w:adjustRightInd w:val="0"/>
        <w:spacing w:after="18" w:line="22" w:lineRule="atLeast"/>
        <w:ind w:left="284" w:hanging="284"/>
        <w:rPr>
          <w:strike/>
        </w:rPr>
      </w:pPr>
      <w:r w:rsidRPr="005D3C75">
        <w:t xml:space="preserve">počet podpořených rodičů </w:t>
      </w:r>
      <w:r w:rsidRPr="00DB29E4">
        <w:t>nebo jiných osob odpovědných za výchovu dítěte</w:t>
      </w:r>
    </w:p>
    <w:p w14:paraId="4B8A4BB6" w14:textId="77777777" w:rsidR="005A7688" w:rsidRPr="005D3C75" w:rsidRDefault="005A7688">
      <w:pPr>
        <w:pStyle w:val="Odstavecseseznamem"/>
        <w:numPr>
          <w:ilvl w:val="0"/>
          <w:numId w:val="76"/>
        </w:numPr>
        <w:autoSpaceDE w:val="0"/>
        <w:autoSpaceDN w:val="0"/>
        <w:adjustRightInd w:val="0"/>
        <w:spacing w:after="0" w:line="22" w:lineRule="atLeast"/>
        <w:ind w:left="284" w:hanging="284"/>
      </w:pPr>
      <w:r w:rsidRPr="005D3C75">
        <w:t xml:space="preserve">počet realizovaných aktivit </w:t>
      </w:r>
      <w:r>
        <w:t>(setkání rodičů aj.)</w:t>
      </w:r>
    </w:p>
    <w:p w14:paraId="1387743D" w14:textId="77777777" w:rsidR="005A7688" w:rsidRPr="005D3C75" w:rsidRDefault="005A7688" w:rsidP="005A7688">
      <w:pPr>
        <w:spacing w:after="0" w:line="22" w:lineRule="atLeast"/>
        <w:rPr>
          <w:rFonts w:eastAsia="Times New Roman" w:cstheme="minorHAnsi"/>
          <w:b/>
          <w:bCs/>
          <w:iCs/>
          <w:color w:val="000000" w:themeColor="text1"/>
          <w:u w:val="single"/>
        </w:rPr>
      </w:pPr>
    </w:p>
    <w:p w14:paraId="4E8309F2" w14:textId="77777777" w:rsidR="005A7688" w:rsidRPr="00164F39" w:rsidRDefault="005A7688" w:rsidP="005A7688">
      <w:pPr>
        <w:spacing w:after="0" w:line="22" w:lineRule="atLeast"/>
        <w:rPr>
          <w:rFonts w:eastAsia="Times New Roman" w:cstheme="minorHAnsi"/>
          <w:b/>
          <w:bCs/>
          <w:iCs/>
          <w:u w:val="single"/>
        </w:rPr>
      </w:pPr>
      <w:r w:rsidRPr="00164F39">
        <w:rPr>
          <w:rFonts w:eastAsia="Times New Roman" w:cstheme="minorHAnsi"/>
          <w:b/>
          <w:bCs/>
          <w:iCs/>
          <w:u w:val="single"/>
        </w:rPr>
        <w:t xml:space="preserve">Strategický cil 3.2. </w:t>
      </w:r>
    </w:p>
    <w:p w14:paraId="14217530" w14:textId="77777777" w:rsidR="005A7688" w:rsidRDefault="005A7688" w:rsidP="005A7688">
      <w:pPr>
        <w:spacing w:after="0" w:line="22" w:lineRule="atLeast"/>
        <w:rPr>
          <w:rFonts w:eastAsia="Times New Roman" w:cstheme="minorHAnsi"/>
          <w:iCs/>
        </w:rPr>
      </w:pPr>
      <w:r w:rsidRPr="000F3D9E">
        <w:rPr>
          <w:rFonts w:eastAsia="Times New Roman" w:cstheme="minorHAnsi"/>
          <w:iCs/>
        </w:rPr>
        <w:t>Podpora vnímání vzdělávání jako priority rodiny</w:t>
      </w:r>
    </w:p>
    <w:p w14:paraId="629977F8" w14:textId="77777777" w:rsidR="005A7688" w:rsidRDefault="005A7688" w:rsidP="005A7688">
      <w:pPr>
        <w:spacing w:after="0" w:line="22" w:lineRule="atLeast"/>
        <w:rPr>
          <w:rFonts w:eastAsia="Times New Roman" w:cstheme="minorHAnsi"/>
          <w:iCs/>
        </w:rPr>
      </w:pPr>
    </w:p>
    <w:p w14:paraId="349C5483" w14:textId="77777777" w:rsidR="005A7688" w:rsidRPr="00164F39" w:rsidRDefault="005A7688" w:rsidP="005A7688">
      <w:pPr>
        <w:spacing w:after="0" w:line="22" w:lineRule="atLeast"/>
        <w:rPr>
          <w:rFonts w:eastAsia="Times New Roman" w:cstheme="minorHAnsi"/>
          <w:b/>
          <w:bCs/>
          <w:iCs/>
        </w:rPr>
      </w:pPr>
      <w:r w:rsidRPr="00164F39">
        <w:rPr>
          <w:rFonts w:eastAsia="Times New Roman" w:cstheme="minorHAnsi"/>
          <w:b/>
          <w:bCs/>
          <w:iCs/>
        </w:rPr>
        <w:t>Priority</w:t>
      </w:r>
    </w:p>
    <w:p w14:paraId="6C63033F" w14:textId="77777777" w:rsidR="005A7688" w:rsidRPr="00DB29E4" w:rsidRDefault="005A7688" w:rsidP="005A7688">
      <w:pPr>
        <w:spacing w:after="0" w:line="22" w:lineRule="atLeast"/>
        <w:jc w:val="both"/>
        <w:rPr>
          <w:rFonts w:eastAsia="Times New Roman" w:cstheme="minorHAnsi"/>
          <w:iCs/>
        </w:rPr>
      </w:pPr>
      <w:r w:rsidRPr="00DB29E4">
        <w:rPr>
          <w:rFonts w:eastAsia="Times New Roman" w:cstheme="minorHAnsi"/>
          <w:iCs/>
        </w:rPr>
        <w:t xml:space="preserve">Podporovat zapojení rodin žáků do života školy, především rodin neprospívajících žáků, </w:t>
      </w:r>
      <w:r>
        <w:rPr>
          <w:rFonts w:eastAsia="Times New Roman" w:cstheme="minorHAnsi"/>
          <w:iCs/>
        </w:rPr>
        <w:br/>
      </w:r>
      <w:r w:rsidRPr="00DB29E4">
        <w:rPr>
          <w:rFonts w:eastAsia="Times New Roman" w:cstheme="minorHAnsi"/>
          <w:iCs/>
        </w:rPr>
        <w:t xml:space="preserve">a to prostřednictvím společných akcí, organizovaných náslechů ve výuce, dobrovolnictvím, sponzoringem, zapojením v organizovaných skupinách. Spolupráce s OSPOD a sociálními pedagogy. Podpora doučování žáků a letních kempů mj. s ohledem na snižování rozdílů způsobených </w:t>
      </w:r>
      <w:r>
        <w:rPr>
          <w:rFonts w:eastAsia="Times New Roman" w:cstheme="minorHAnsi"/>
          <w:iCs/>
        </w:rPr>
        <w:t>nenadálými situacemi ve společnosti</w:t>
      </w:r>
      <w:r w:rsidRPr="00DB29E4">
        <w:rPr>
          <w:rFonts w:eastAsia="Times New Roman" w:cstheme="minorHAnsi"/>
          <w:iCs/>
        </w:rPr>
        <w:t xml:space="preserve">. </w:t>
      </w:r>
    </w:p>
    <w:p w14:paraId="2D808A0A" w14:textId="77777777" w:rsidR="005A7688" w:rsidRDefault="005A7688" w:rsidP="005A7688">
      <w:pPr>
        <w:spacing w:after="0" w:line="22" w:lineRule="atLeast"/>
        <w:jc w:val="both"/>
        <w:rPr>
          <w:rFonts w:eastAsia="Times New Roman" w:cstheme="minorHAnsi"/>
          <w:iCs/>
        </w:rPr>
      </w:pPr>
    </w:p>
    <w:p w14:paraId="373C68BE" w14:textId="77777777" w:rsidR="005A7688" w:rsidRPr="00164F39" w:rsidRDefault="005A7688" w:rsidP="005A7688">
      <w:pPr>
        <w:autoSpaceDE w:val="0"/>
        <w:autoSpaceDN w:val="0"/>
        <w:adjustRightInd w:val="0"/>
        <w:spacing w:after="0" w:line="22" w:lineRule="atLeast"/>
      </w:pPr>
      <w:r w:rsidRPr="00164F39">
        <w:rPr>
          <w:b/>
          <w:bCs/>
        </w:rPr>
        <w:t>Indikátory</w:t>
      </w:r>
    </w:p>
    <w:p w14:paraId="238B02F6" w14:textId="77777777" w:rsidR="005A7688" w:rsidRPr="00164F39" w:rsidRDefault="005A7688">
      <w:pPr>
        <w:pStyle w:val="Odstavecseseznamem"/>
        <w:numPr>
          <w:ilvl w:val="0"/>
          <w:numId w:val="77"/>
        </w:numPr>
        <w:autoSpaceDE w:val="0"/>
        <w:autoSpaceDN w:val="0"/>
        <w:adjustRightInd w:val="0"/>
        <w:spacing w:after="18" w:line="22" w:lineRule="atLeast"/>
        <w:ind w:left="284" w:hanging="284"/>
      </w:pPr>
      <w:r w:rsidRPr="00164F39">
        <w:t>počet podpořených rodič</w:t>
      </w:r>
      <w:r>
        <w:t>ů nebo jiných osob odpovědných za výchovu dítěte</w:t>
      </w:r>
    </w:p>
    <w:p w14:paraId="26FD6B37" w14:textId="77777777" w:rsidR="005A7688" w:rsidRPr="00164F39" w:rsidRDefault="005A7688">
      <w:pPr>
        <w:pStyle w:val="Odstavecseseznamem"/>
        <w:numPr>
          <w:ilvl w:val="0"/>
          <w:numId w:val="77"/>
        </w:numPr>
        <w:autoSpaceDE w:val="0"/>
        <w:autoSpaceDN w:val="0"/>
        <w:adjustRightInd w:val="0"/>
        <w:spacing w:after="18" w:line="22" w:lineRule="atLeast"/>
        <w:ind w:left="284" w:hanging="284"/>
      </w:pPr>
      <w:r w:rsidRPr="00164F39">
        <w:t xml:space="preserve">počet realizovaných aktivit </w:t>
      </w:r>
    </w:p>
    <w:p w14:paraId="6306DA45" w14:textId="77777777" w:rsidR="005A7688" w:rsidRPr="00164F39" w:rsidRDefault="005A7688">
      <w:pPr>
        <w:pStyle w:val="Odstavecseseznamem"/>
        <w:numPr>
          <w:ilvl w:val="0"/>
          <w:numId w:val="77"/>
        </w:numPr>
        <w:autoSpaceDE w:val="0"/>
        <w:autoSpaceDN w:val="0"/>
        <w:adjustRightInd w:val="0"/>
        <w:spacing w:after="18" w:line="22" w:lineRule="atLeast"/>
        <w:ind w:left="284" w:hanging="284"/>
      </w:pPr>
      <w:r w:rsidRPr="00164F39">
        <w:t>počet podpořených žáků</w:t>
      </w:r>
    </w:p>
    <w:p w14:paraId="18F0793D" w14:textId="77777777" w:rsidR="005A7688" w:rsidRPr="00164F39" w:rsidRDefault="005A7688">
      <w:pPr>
        <w:pStyle w:val="Odstavecseseznamem"/>
        <w:numPr>
          <w:ilvl w:val="0"/>
          <w:numId w:val="77"/>
        </w:numPr>
        <w:autoSpaceDE w:val="0"/>
        <w:autoSpaceDN w:val="0"/>
        <w:adjustRightInd w:val="0"/>
        <w:spacing w:after="0" w:line="22" w:lineRule="atLeast"/>
        <w:ind w:left="284" w:hanging="284"/>
      </w:pPr>
      <w:r w:rsidRPr="00164F39">
        <w:t xml:space="preserve">počet podpořených </w:t>
      </w:r>
      <w:r w:rsidRPr="00DB29E4">
        <w:t xml:space="preserve">žáků se SVP </w:t>
      </w:r>
    </w:p>
    <w:p w14:paraId="5C67C96A" w14:textId="77777777" w:rsidR="005A7688" w:rsidRPr="004C77A4" w:rsidRDefault="005A7688" w:rsidP="005A7688">
      <w:pPr>
        <w:spacing w:after="0" w:line="22" w:lineRule="atLeast"/>
        <w:rPr>
          <w:rFonts w:eastAsia="Times New Roman" w:cstheme="minorHAnsi"/>
          <w:b/>
          <w:bCs/>
          <w:iCs/>
        </w:rPr>
      </w:pPr>
      <w:r w:rsidRPr="004C77A4">
        <w:rPr>
          <w:rFonts w:eastAsia="Times New Roman" w:cstheme="minorHAnsi"/>
          <w:b/>
          <w:bCs/>
          <w:iCs/>
        </w:rPr>
        <w:t xml:space="preserve">    </w:t>
      </w:r>
    </w:p>
    <w:p w14:paraId="14A6C073" w14:textId="77777777" w:rsidR="005A7688" w:rsidRPr="008F77DB" w:rsidRDefault="005A7688" w:rsidP="005A7688">
      <w:pPr>
        <w:spacing w:after="0" w:line="22" w:lineRule="atLeast"/>
        <w:rPr>
          <w:rFonts w:eastAsia="Times New Roman" w:cstheme="minorHAnsi"/>
          <w:b/>
          <w:bCs/>
          <w:iCs/>
          <w:u w:val="single"/>
        </w:rPr>
      </w:pPr>
      <w:r w:rsidRPr="008F77DB">
        <w:rPr>
          <w:rFonts w:eastAsia="Times New Roman" w:cstheme="minorHAnsi"/>
          <w:b/>
          <w:bCs/>
          <w:iCs/>
          <w:u w:val="single"/>
        </w:rPr>
        <w:t xml:space="preserve">Strategický cíl 3.3. </w:t>
      </w:r>
    </w:p>
    <w:p w14:paraId="5C31C68E" w14:textId="77777777" w:rsidR="005A7688" w:rsidRPr="008F77DB" w:rsidRDefault="005A7688" w:rsidP="005A7688">
      <w:pPr>
        <w:spacing w:after="0" w:line="22" w:lineRule="atLeast"/>
        <w:rPr>
          <w:rFonts w:eastAsia="Times New Roman" w:cstheme="minorHAnsi"/>
          <w:iCs/>
        </w:rPr>
      </w:pPr>
      <w:r w:rsidRPr="008F77DB">
        <w:rPr>
          <w:rFonts w:eastAsia="Times New Roman" w:cstheme="minorHAnsi"/>
          <w:iCs/>
        </w:rPr>
        <w:t>Podpora zapojení rodin do volnočasových a mimoškolních aktivit</w:t>
      </w:r>
    </w:p>
    <w:p w14:paraId="7C9B1A10" w14:textId="77777777" w:rsidR="005A7688" w:rsidRDefault="005A7688" w:rsidP="005A7688">
      <w:pPr>
        <w:spacing w:after="0" w:line="22" w:lineRule="atLeast"/>
        <w:rPr>
          <w:rFonts w:eastAsia="Times New Roman" w:cstheme="minorHAnsi"/>
          <w:b/>
          <w:bCs/>
          <w:iCs/>
        </w:rPr>
      </w:pPr>
    </w:p>
    <w:p w14:paraId="6543C7E7" w14:textId="77777777" w:rsidR="005A7688" w:rsidRPr="00A22419" w:rsidRDefault="005A7688" w:rsidP="005A7688">
      <w:pPr>
        <w:autoSpaceDE w:val="0"/>
        <w:autoSpaceDN w:val="0"/>
        <w:adjustRightInd w:val="0"/>
        <w:spacing w:after="0" w:line="22" w:lineRule="atLeast"/>
      </w:pPr>
      <w:r w:rsidRPr="00A22419">
        <w:rPr>
          <w:b/>
          <w:bCs/>
        </w:rPr>
        <w:t>Priority</w:t>
      </w:r>
    </w:p>
    <w:p w14:paraId="7458DEED" w14:textId="77777777" w:rsidR="005A7688" w:rsidRPr="00AD450D" w:rsidRDefault="005A7688" w:rsidP="005A7688">
      <w:pPr>
        <w:autoSpaceDE w:val="0"/>
        <w:autoSpaceDN w:val="0"/>
        <w:adjustRightInd w:val="0"/>
        <w:spacing w:after="0" w:line="22" w:lineRule="atLeast"/>
        <w:jc w:val="both"/>
      </w:pPr>
      <w:r w:rsidRPr="00A22419">
        <w:t>Podpora neformálního a zájmového vzdělávání,</w:t>
      </w:r>
      <w:r>
        <w:t xml:space="preserve"> </w:t>
      </w:r>
      <w:r w:rsidRPr="00DB29E4">
        <w:t xml:space="preserve">spolupráce škol a organizací zájmového vzdělávání, </w:t>
      </w:r>
      <w:r w:rsidRPr="00A22419">
        <w:t>zapojení rodin do aktivit, kluby rodičů – tematicky zaměřené, odborné programy pro rodiče</w:t>
      </w:r>
      <w:r>
        <w:t>.</w:t>
      </w:r>
    </w:p>
    <w:p w14:paraId="106D2D86" w14:textId="77777777" w:rsidR="005A7688" w:rsidRPr="00A22419" w:rsidRDefault="005A7688" w:rsidP="005A7688">
      <w:pPr>
        <w:autoSpaceDE w:val="0"/>
        <w:autoSpaceDN w:val="0"/>
        <w:adjustRightInd w:val="0"/>
        <w:spacing w:after="0" w:line="22" w:lineRule="atLeast"/>
        <w:jc w:val="both"/>
      </w:pPr>
    </w:p>
    <w:p w14:paraId="4778383C" w14:textId="77777777" w:rsidR="005A7688" w:rsidRPr="00A22419" w:rsidRDefault="005A7688" w:rsidP="005A7688">
      <w:pPr>
        <w:autoSpaceDE w:val="0"/>
        <w:autoSpaceDN w:val="0"/>
        <w:adjustRightInd w:val="0"/>
        <w:spacing w:after="0" w:line="22" w:lineRule="atLeast"/>
      </w:pPr>
      <w:r w:rsidRPr="00A22419">
        <w:rPr>
          <w:b/>
          <w:bCs/>
        </w:rPr>
        <w:t>Indikátory</w:t>
      </w:r>
    </w:p>
    <w:p w14:paraId="6A12255E" w14:textId="77777777" w:rsidR="005A7688" w:rsidRPr="00A22419" w:rsidRDefault="005A7688">
      <w:pPr>
        <w:pStyle w:val="Odstavecseseznamem"/>
        <w:numPr>
          <w:ilvl w:val="0"/>
          <w:numId w:val="78"/>
        </w:numPr>
        <w:autoSpaceDE w:val="0"/>
        <w:autoSpaceDN w:val="0"/>
        <w:adjustRightInd w:val="0"/>
        <w:spacing w:after="18" w:line="22" w:lineRule="atLeast"/>
        <w:ind w:left="284" w:hanging="284"/>
      </w:pPr>
      <w:r w:rsidRPr="00A22419">
        <w:t>počet podpořených</w:t>
      </w:r>
      <w:r>
        <w:t xml:space="preserve"> osob</w:t>
      </w:r>
      <w:r w:rsidRPr="00A22419">
        <w:t xml:space="preserve">  </w:t>
      </w:r>
    </w:p>
    <w:p w14:paraId="5530839A" w14:textId="77777777" w:rsidR="005A7688" w:rsidRPr="00A22419" w:rsidRDefault="005A7688">
      <w:pPr>
        <w:pStyle w:val="Odstavecseseznamem"/>
        <w:numPr>
          <w:ilvl w:val="0"/>
          <w:numId w:val="78"/>
        </w:numPr>
        <w:autoSpaceDE w:val="0"/>
        <w:autoSpaceDN w:val="0"/>
        <w:adjustRightInd w:val="0"/>
        <w:spacing w:after="18" w:line="22" w:lineRule="atLeast"/>
        <w:ind w:left="284" w:hanging="284"/>
      </w:pPr>
      <w:r w:rsidRPr="00A22419">
        <w:t xml:space="preserve">počet realizovaných aktivit </w:t>
      </w:r>
    </w:p>
    <w:p w14:paraId="41359FD5" w14:textId="77777777" w:rsidR="005A7688" w:rsidRPr="00A22419" w:rsidRDefault="005A7688">
      <w:pPr>
        <w:pStyle w:val="Odstavecseseznamem"/>
        <w:numPr>
          <w:ilvl w:val="0"/>
          <w:numId w:val="78"/>
        </w:numPr>
        <w:autoSpaceDE w:val="0"/>
        <w:autoSpaceDN w:val="0"/>
        <w:adjustRightInd w:val="0"/>
        <w:spacing w:after="18" w:line="22" w:lineRule="atLeast"/>
        <w:ind w:left="284" w:hanging="284"/>
      </w:pPr>
      <w:r w:rsidRPr="00A22419">
        <w:t xml:space="preserve">počet podpořených dětí a žáků </w:t>
      </w:r>
    </w:p>
    <w:p w14:paraId="41419601" w14:textId="77777777" w:rsidR="005A7688" w:rsidRPr="00A22419" w:rsidRDefault="005A7688">
      <w:pPr>
        <w:pStyle w:val="Odstavecseseznamem"/>
        <w:numPr>
          <w:ilvl w:val="0"/>
          <w:numId w:val="78"/>
        </w:numPr>
        <w:autoSpaceDE w:val="0"/>
        <w:autoSpaceDN w:val="0"/>
        <w:adjustRightInd w:val="0"/>
        <w:spacing w:after="0" w:line="22" w:lineRule="atLeast"/>
        <w:ind w:left="284" w:hanging="284"/>
      </w:pPr>
      <w:r w:rsidRPr="00A22419">
        <w:t>počet podpořených dětí a žáků</w:t>
      </w:r>
      <w:r>
        <w:t xml:space="preserve"> se SVP</w:t>
      </w:r>
      <w:r w:rsidRPr="00A22419">
        <w:t xml:space="preserve"> </w:t>
      </w:r>
    </w:p>
    <w:p w14:paraId="0C248639" w14:textId="77777777" w:rsidR="005A7688" w:rsidRPr="008F77DB" w:rsidRDefault="005A7688" w:rsidP="005A7688">
      <w:pPr>
        <w:spacing w:after="0" w:line="22" w:lineRule="atLeast"/>
        <w:rPr>
          <w:rFonts w:eastAsia="Times New Roman" w:cstheme="minorHAnsi"/>
          <w:b/>
          <w:bCs/>
          <w:iCs/>
        </w:rPr>
      </w:pPr>
    </w:p>
    <w:p w14:paraId="703DF4B9" w14:textId="77777777" w:rsidR="005A7688" w:rsidRPr="005A7688" w:rsidRDefault="005A7688" w:rsidP="005A7688">
      <w:pPr>
        <w:spacing w:after="0" w:line="22" w:lineRule="atLeast"/>
        <w:rPr>
          <w:rFonts w:eastAsia="Times New Roman" w:cstheme="minorHAnsi"/>
          <w:b/>
          <w:bCs/>
          <w:u w:val="single"/>
        </w:rPr>
      </w:pPr>
      <w:r w:rsidRPr="005A7688">
        <w:rPr>
          <w:rFonts w:eastAsia="Times New Roman" w:cstheme="minorHAnsi"/>
          <w:b/>
          <w:bCs/>
          <w:u w:val="single"/>
        </w:rPr>
        <w:t xml:space="preserve">Strategický cíl 3.4 </w:t>
      </w:r>
    </w:p>
    <w:p w14:paraId="13E24A02" w14:textId="77777777" w:rsidR="005A7688" w:rsidRPr="005A7688" w:rsidRDefault="005A7688" w:rsidP="005A7688">
      <w:pPr>
        <w:spacing w:line="22" w:lineRule="atLeast"/>
        <w:jc w:val="both"/>
        <w:rPr>
          <w:rFonts w:eastAsia="Times New Roman" w:cstheme="minorHAnsi"/>
        </w:rPr>
      </w:pPr>
      <w:r w:rsidRPr="005A7688">
        <w:rPr>
          <w:rFonts w:eastAsia="Times New Roman" w:cstheme="minorHAnsi"/>
        </w:rPr>
        <w:t>Podpora a rozvoj spolupráce veřejných knihoven a dalších kulturních a vzdělávacích institucí se školami, podpora kreativity a komplexního rozvoje dětí a žáků</w:t>
      </w:r>
    </w:p>
    <w:p w14:paraId="3E530EE7" w14:textId="77777777" w:rsidR="005A7688" w:rsidRDefault="005A7688" w:rsidP="005A7688">
      <w:pPr>
        <w:spacing w:after="0" w:line="22" w:lineRule="atLeast"/>
        <w:rPr>
          <w:rFonts w:eastAsia="Times New Roman" w:cstheme="minorHAnsi"/>
          <w:b/>
          <w:bCs/>
          <w:iCs/>
          <w:color w:val="FF0000"/>
        </w:rPr>
      </w:pPr>
    </w:p>
    <w:p w14:paraId="6B3DD84F" w14:textId="516C2EFA" w:rsidR="005A7688" w:rsidRPr="005A7688" w:rsidRDefault="005A7688" w:rsidP="005A7688">
      <w:pPr>
        <w:spacing w:after="0" w:line="22" w:lineRule="atLeast"/>
        <w:rPr>
          <w:rFonts w:eastAsia="Times New Roman" w:cstheme="minorHAnsi"/>
          <w:b/>
          <w:bCs/>
          <w:iCs/>
        </w:rPr>
      </w:pPr>
      <w:r w:rsidRPr="005A7688">
        <w:rPr>
          <w:rFonts w:eastAsia="Times New Roman" w:cstheme="minorHAnsi"/>
          <w:b/>
          <w:bCs/>
          <w:iCs/>
        </w:rPr>
        <w:lastRenderedPageBreak/>
        <w:t>Priority</w:t>
      </w:r>
    </w:p>
    <w:p w14:paraId="3EA047A2" w14:textId="77777777" w:rsidR="005A7688" w:rsidRPr="005A7688" w:rsidRDefault="005A7688" w:rsidP="005A7688">
      <w:pPr>
        <w:spacing w:after="0" w:line="22" w:lineRule="atLeast"/>
        <w:jc w:val="both"/>
        <w:rPr>
          <w:rFonts w:eastAsia="Times New Roman" w:cstheme="minorHAnsi"/>
        </w:rPr>
      </w:pPr>
      <w:r w:rsidRPr="005A7688">
        <w:rPr>
          <w:rFonts w:eastAsia="Times New Roman" w:cstheme="minorHAnsi"/>
        </w:rPr>
        <w:t>Podpora a rozvoj spolupráce veřejných knihoven a dalších kulturních a vzdělávacích institucí se školami, podpora kreativity, kritického myšlení, mediální gramotnosti a komplexního rozvoje dětí a žáků</w:t>
      </w:r>
    </w:p>
    <w:p w14:paraId="25E8F249" w14:textId="77777777" w:rsidR="005A7688" w:rsidRPr="005A7688" w:rsidRDefault="005A7688" w:rsidP="005A7688">
      <w:pPr>
        <w:spacing w:after="0" w:line="22" w:lineRule="atLeast"/>
        <w:rPr>
          <w:rFonts w:eastAsia="Times New Roman" w:cstheme="minorHAnsi"/>
        </w:rPr>
      </w:pPr>
    </w:p>
    <w:p w14:paraId="74A3AB97" w14:textId="77777777" w:rsidR="005A7688" w:rsidRPr="005A7688" w:rsidRDefault="005A7688" w:rsidP="005A7688">
      <w:pPr>
        <w:spacing w:after="0" w:line="22" w:lineRule="atLeast"/>
        <w:rPr>
          <w:rFonts w:eastAsia="Times New Roman" w:cstheme="minorHAnsi"/>
          <w:b/>
          <w:bCs/>
          <w:iCs/>
        </w:rPr>
      </w:pPr>
      <w:r w:rsidRPr="005A7688">
        <w:rPr>
          <w:rFonts w:eastAsia="Times New Roman" w:cstheme="minorHAnsi"/>
          <w:b/>
          <w:bCs/>
        </w:rPr>
        <w:t>Indikátory</w:t>
      </w:r>
    </w:p>
    <w:p w14:paraId="45FAAE3A" w14:textId="77777777" w:rsidR="005A7688" w:rsidRPr="005A7688" w:rsidRDefault="005A7688">
      <w:pPr>
        <w:pStyle w:val="Odstavecseseznamem"/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284" w:hanging="284"/>
      </w:pPr>
      <w:r w:rsidRPr="005A7688">
        <w:t>počet uskutečněných vzdělávacích aktivit pro pedagogy (zahrnuje také aktivity sloužící ke sdílení dobré praxe)</w:t>
      </w:r>
    </w:p>
    <w:p w14:paraId="594535AD" w14:textId="77777777" w:rsidR="005A7688" w:rsidRPr="005A7688" w:rsidRDefault="005A7688">
      <w:pPr>
        <w:pStyle w:val="Odstavecseseznamem"/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284" w:hanging="284"/>
        <w:jc w:val="both"/>
      </w:pPr>
      <w:r w:rsidRPr="005A7688">
        <w:t>počet uskutečněných vzdělávacích aktivit pro děti a žáky</w:t>
      </w:r>
    </w:p>
    <w:p w14:paraId="3E1E2BE3" w14:textId="576BAFD4" w:rsidR="00FA2676" w:rsidRPr="005A7688" w:rsidRDefault="005A7688">
      <w:pPr>
        <w:pStyle w:val="Odstavecseseznamem"/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284" w:hanging="284"/>
        <w:jc w:val="both"/>
      </w:pPr>
      <w:r w:rsidRPr="005A7688">
        <w:t>počet účastníků vzdělávacích aktivit</w:t>
      </w:r>
    </w:p>
    <w:p w14:paraId="5F7E36CA" w14:textId="0B8FB3A2" w:rsidR="00FA58F9" w:rsidRPr="00FA2676" w:rsidRDefault="00FA58F9" w:rsidP="00FA2676">
      <w:pPr>
        <w:pStyle w:val="Nadpis3"/>
        <w:jc w:val="both"/>
      </w:pPr>
    </w:p>
    <w:p w14:paraId="29722513" w14:textId="5B26AFAA" w:rsidR="00293715" w:rsidRPr="007E17DF" w:rsidRDefault="00AF4BBF" w:rsidP="00AF4BBF">
      <w:pPr>
        <w:pStyle w:val="Nadpis2"/>
      </w:pPr>
      <w:bookmarkStart w:id="20" w:name="_Toc117246682"/>
      <w:r>
        <w:t xml:space="preserve">2.3 </w:t>
      </w:r>
      <w:r w:rsidR="00293715" w:rsidRPr="007E17DF">
        <w:t>Oblast matematické gramotnosti vč. rozvoje potenciálu každého žáka</w:t>
      </w:r>
      <w:bookmarkEnd w:id="20"/>
    </w:p>
    <w:p w14:paraId="067A275B" w14:textId="64207652" w:rsidR="00570409" w:rsidRDefault="00570409">
      <w:pPr>
        <w:pStyle w:val="Nadpis3"/>
        <w:numPr>
          <w:ilvl w:val="2"/>
          <w:numId w:val="82"/>
        </w:numPr>
        <w:rPr>
          <w:lang w:eastAsia="cs-CZ"/>
        </w:rPr>
      </w:pPr>
      <w:bookmarkStart w:id="21" w:name="_Toc117246683"/>
      <w:r w:rsidRPr="00570409">
        <w:rPr>
          <w:lang w:eastAsia="cs-CZ"/>
        </w:rPr>
        <w:t>SWOT analýza</w:t>
      </w:r>
      <w:bookmarkEnd w:id="21"/>
    </w:p>
    <w:p w14:paraId="7966ADA7" w14:textId="77777777" w:rsidR="00AF4BBF" w:rsidRDefault="00AF4BBF" w:rsidP="007E17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iCs/>
          <w:color w:val="000000"/>
          <w:lang w:eastAsia="cs-CZ"/>
        </w:rPr>
      </w:pPr>
    </w:p>
    <w:p w14:paraId="17449159" w14:textId="0BA94FCA" w:rsidR="00570409" w:rsidRPr="007E17DF" w:rsidRDefault="00570409" w:rsidP="007E17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iCs/>
          <w:color w:val="000000"/>
          <w:lang w:eastAsia="cs-CZ"/>
        </w:rPr>
      </w:pPr>
      <w:r w:rsidRPr="007E17DF">
        <w:rPr>
          <w:rFonts w:ascii="Calibri" w:eastAsia="Calibri" w:hAnsi="Calibri" w:cs="Calibri"/>
          <w:b/>
          <w:iCs/>
          <w:color w:val="000000"/>
          <w:lang w:eastAsia="cs-CZ"/>
        </w:rPr>
        <w:t>Materiální podmínky vzdělávání</w:t>
      </w:r>
    </w:p>
    <w:tbl>
      <w:tblPr>
        <w:tblW w:w="92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6"/>
        <w:gridCol w:w="4606"/>
      </w:tblGrid>
      <w:tr w:rsidR="00570409" w:rsidRPr="00570409" w14:paraId="3787E60F" w14:textId="77777777" w:rsidTr="009B1C4E">
        <w:tc>
          <w:tcPr>
            <w:tcW w:w="4606" w:type="dxa"/>
            <w:shd w:val="clear" w:color="auto" w:fill="FFD653"/>
          </w:tcPr>
          <w:p w14:paraId="3C88BB27" w14:textId="77777777" w:rsidR="00570409" w:rsidRPr="00570409" w:rsidRDefault="00570409" w:rsidP="007E17DF">
            <w:pPr>
              <w:spacing w:after="0"/>
              <w:rPr>
                <w:rFonts w:ascii="Calibri" w:eastAsia="Calibri" w:hAnsi="Calibri" w:cs="Calibri"/>
                <w:b/>
                <w:lang w:eastAsia="cs-CZ"/>
              </w:rPr>
            </w:pPr>
            <w:r w:rsidRPr="00570409">
              <w:rPr>
                <w:rFonts w:ascii="Calibri" w:eastAsia="Calibri" w:hAnsi="Calibri" w:cs="Calibri"/>
                <w:b/>
                <w:lang w:eastAsia="cs-CZ"/>
              </w:rPr>
              <w:t>SILNÉ STRÁNKY</w:t>
            </w:r>
          </w:p>
        </w:tc>
        <w:tc>
          <w:tcPr>
            <w:tcW w:w="4606" w:type="dxa"/>
            <w:shd w:val="clear" w:color="auto" w:fill="FFD653"/>
          </w:tcPr>
          <w:p w14:paraId="6480AD5E" w14:textId="77777777" w:rsidR="00570409" w:rsidRPr="00570409" w:rsidRDefault="00570409" w:rsidP="007E17DF">
            <w:pPr>
              <w:spacing w:after="0"/>
              <w:rPr>
                <w:rFonts w:ascii="Calibri" w:eastAsia="Calibri" w:hAnsi="Calibri" w:cs="Calibri"/>
                <w:b/>
                <w:lang w:eastAsia="cs-CZ"/>
              </w:rPr>
            </w:pPr>
            <w:r w:rsidRPr="00570409">
              <w:rPr>
                <w:rFonts w:ascii="Calibri" w:eastAsia="Calibri" w:hAnsi="Calibri" w:cs="Calibri"/>
                <w:b/>
                <w:lang w:eastAsia="cs-CZ"/>
              </w:rPr>
              <w:t>SLABÉ STRÁNKY</w:t>
            </w:r>
          </w:p>
        </w:tc>
      </w:tr>
      <w:tr w:rsidR="00570409" w:rsidRPr="00570409" w14:paraId="662A1E6B" w14:textId="77777777" w:rsidTr="009B1C4E">
        <w:tc>
          <w:tcPr>
            <w:tcW w:w="4606" w:type="dxa"/>
            <w:shd w:val="clear" w:color="auto" w:fill="auto"/>
          </w:tcPr>
          <w:p w14:paraId="7391B167" w14:textId="69E00910" w:rsidR="00570409" w:rsidRPr="00570409" w:rsidRDefault="00570409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4" w:hanging="284"/>
              <w:rPr>
                <w:rFonts w:ascii="Calibri" w:eastAsia="Calibri" w:hAnsi="Calibri" w:cs="Calibri"/>
                <w:lang w:eastAsia="cs-CZ"/>
              </w:rPr>
            </w:pPr>
            <w:r w:rsidRPr="00570409">
              <w:rPr>
                <w:rFonts w:ascii="Calibri" w:eastAsia="Calibri" w:hAnsi="Calibri" w:cs="Calibri"/>
                <w:color w:val="000000"/>
                <w:lang w:eastAsia="cs-CZ"/>
              </w:rPr>
              <w:t xml:space="preserve">široká nabídka učebnic, pomůcek, stavebnic, deskových a jiných her, elektronických materiálů a aplikací pro rozvoj matematické a digitální gramotnosti na trhu </w:t>
            </w:r>
            <w:r w:rsidRPr="00570409">
              <w:rPr>
                <w:rFonts w:ascii="Calibri" w:eastAsia="Calibri" w:hAnsi="Calibri" w:cs="Calibri"/>
                <w:lang w:eastAsia="cs-CZ"/>
              </w:rPr>
              <w:t xml:space="preserve">včetně potřeb pro výuku </w:t>
            </w:r>
          </w:p>
          <w:p w14:paraId="374FA219" w14:textId="77777777" w:rsidR="00570409" w:rsidRPr="00570409" w:rsidRDefault="00570409" w:rsidP="007E17DF">
            <w:pPr>
              <w:spacing w:after="0"/>
              <w:rPr>
                <w:rFonts w:ascii="Calibri" w:eastAsia="Calibri" w:hAnsi="Calibri" w:cs="Calibri"/>
                <w:lang w:eastAsia="cs-CZ"/>
              </w:rPr>
            </w:pPr>
          </w:p>
        </w:tc>
        <w:tc>
          <w:tcPr>
            <w:tcW w:w="4606" w:type="dxa"/>
          </w:tcPr>
          <w:p w14:paraId="050A5F4B" w14:textId="77777777" w:rsidR="00570409" w:rsidRPr="00570409" w:rsidRDefault="00570409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14" w:hanging="214"/>
              <w:rPr>
                <w:rFonts w:ascii="Calibri" w:eastAsia="Calibri" w:hAnsi="Calibri" w:cs="Calibri"/>
                <w:lang w:eastAsia="cs-CZ"/>
              </w:rPr>
            </w:pPr>
            <w:r w:rsidRPr="00570409">
              <w:rPr>
                <w:rFonts w:ascii="Calibri" w:eastAsia="Calibri" w:hAnsi="Calibri" w:cs="Calibri"/>
                <w:color w:val="000000"/>
                <w:lang w:eastAsia="cs-CZ"/>
              </w:rPr>
              <w:t xml:space="preserve">finanční náročnost nabídky učebnic, pomůcek, stavebnic, deskových a jiných her, elektronických materiálů a aplikací pro rozvoj matematické a digitální gramotnosti na trhu </w:t>
            </w:r>
          </w:p>
          <w:p w14:paraId="79F67B49" w14:textId="77777777" w:rsidR="00570409" w:rsidRPr="00570409" w:rsidRDefault="00570409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14" w:hanging="214"/>
              <w:rPr>
                <w:rFonts w:ascii="Calibri" w:eastAsia="Calibri" w:hAnsi="Calibri" w:cs="Calibri"/>
                <w:lang w:eastAsia="cs-CZ"/>
              </w:rPr>
            </w:pPr>
            <w:r w:rsidRPr="00570409">
              <w:rPr>
                <w:rFonts w:ascii="Calibri" w:eastAsia="Calibri" w:hAnsi="Calibri" w:cs="Calibri"/>
                <w:color w:val="000000"/>
                <w:lang w:eastAsia="cs-CZ"/>
              </w:rPr>
              <w:t xml:space="preserve">nedostatek metodiky a výukových materiálů k matematické a digitální gramotnosti pro předškolní vzdělávání </w:t>
            </w:r>
          </w:p>
          <w:p w14:paraId="7FE4A4D0" w14:textId="77777777" w:rsidR="00570409" w:rsidRPr="00570409" w:rsidRDefault="00570409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14" w:hanging="214"/>
              <w:rPr>
                <w:rFonts w:ascii="Calibri" w:eastAsia="Calibri" w:hAnsi="Calibri" w:cs="Calibri"/>
                <w:lang w:eastAsia="cs-CZ"/>
              </w:rPr>
            </w:pPr>
            <w:r w:rsidRPr="00570409">
              <w:rPr>
                <w:rFonts w:ascii="Calibri" w:eastAsia="Calibri" w:hAnsi="Calibri" w:cs="Calibri"/>
                <w:color w:val="000000"/>
                <w:lang w:eastAsia="cs-CZ"/>
              </w:rPr>
              <w:t>nedostatek metodiky a výukových materiálů k matematické a digitální gramotnosti pro výuku základních škol</w:t>
            </w:r>
          </w:p>
          <w:p w14:paraId="0193C52A" w14:textId="77777777" w:rsidR="00570409" w:rsidRPr="00570409" w:rsidRDefault="00570409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14" w:hanging="214"/>
              <w:rPr>
                <w:rFonts w:ascii="Calibri" w:eastAsia="Calibri" w:hAnsi="Calibri" w:cs="Calibri"/>
                <w:lang w:eastAsia="cs-CZ"/>
              </w:rPr>
            </w:pPr>
            <w:r w:rsidRPr="00570409">
              <w:rPr>
                <w:rFonts w:ascii="Calibri" w:eastAsia="Calibri" w:hAnsi="Calibri" w:cs="Calibri"/>
                <w:color w:val="000000"/>
                <w:lang w:eastAsia="cs-CZ"/>
              </w:rPr>
              <w:t>stejná řada učebnic v dalším vydání je jiná než v prvním vydání (umělý tlak nakladatelství na nákup - záměrně jiné řazení kapitol a cvičení)</w:t>
            </w:r>
          </w:p>
          <w:p w14:paraId="1CFF8AA4" w14:textId="77777777" w:rsidR="00570409" w:rsidRPr="00570409" w:rsidRDefault="00570409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14" w:hanging="214"/>
              <w:rPr>
                <w:rFonts w:ascii="Calibri" w:eastAsia="Calibri" w:hAnsi="Calibri" w:cs="Calibri"/>
                <w:color w:val="000000"/>
                <w:lang w:eastAsia="cs-CZ"/>
              </w:rPr>
            </w:pPr>
            <w:r w:rsidRPr="00570409">
              <w:rPr>
                <w:rFonts w:ascii="Calibri" w:eastAsia="Calibri" w:hAnsi="Calibri" w:cs="Calibri"/>
                <w:color w:val="000000"/>
                <w:lang w:eastAsia="cs-CZ"/>
              </w:rPr>
              <w:t>nutnost pravidelné obnovy ICT techniky (PC, NB, kopírky, SW)</w:t>
            </w:r>
          </w:p>
          <w:p w14:paraId="127679C4" w14:textId="1405F86F" w:rsidR="007E17DF" w:rsidRPr="00570409" w:rsidRDefault="00570409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14" w:hanging="214"/>
              <w:rPr>
                <w:rFonts w:ascii="Calibri" w:eastAsia="Calibri" w:hAnsi="Calibri" w:cs="Calibri"/>
                <w:lang w:eastAsia="cs-CZ"/>
              </w:rPr>
            </w:pPr>
            <w:r w:rsidRPr="007E17DF">
              <w:rPr>
                <w:rFonts w:ascii="Calibri" w:eastAsia="Calibri" w:hAnsi="Calibri" w:cs="Calibri"/>
                <w:color w:val="000000"/>
                <w:lang w:eastAsia="cs-CZ"/>
              </w:rPr>
              <w:t>nízké využívání nových technologií ve výuce a volnočasu</w:t>
            </w:r>
          </w:p>
        </w:tc>
      </w:tr>
      <w:tr w:rsidR="00570409" w:rsidRPr="00570409" w14:paraId="5060F79A" w14:textId="77777777" w:rsidTr="009B1C4E">
        <w:tc>
          <w:tcPr>
            <w:tcW w:w="4606" w:type="dxa"/>
            <w:shd w:val="clear" w:color="auto" w:fill="FFD653"/>
          </w:tcPr>
          <w:p w14:paraId="78DDD8A1" w14:textId="77777777" w:rsidR="00570409" w:rsidRPr="00570409" w:rsidRDefault="00570409" w:rsidP="007E17DF">
            <w:pPr>
              <w:spacing w:after="0"/>
              <w:rPr>
                <w:rFonts w:ascii="Calibri" w:eastAsia="Calibri" w:hAnsi="Calibri" w:cs="Calibri"/>
                <w:b/>
                <w:lang w:eastAsia="cs-CZ"/>
              </w:rPr>
            </w:pPr>
            <w:r w:rsidRPr="00570409">
              <w:rPr>
                <w:rFonts w:ascii="Calibri" w:eastAsia="Calibri" w:hAnsi="Calibri" w:cs="Calibri"/>
                <w:b/>
                <w:lang w:eastAsia="cs-CZ"/>
              </w:rPr>
              <w:t>PŘÍLEŽITOSTI</w:t>
            </w:r>
          </w:p>
        </w:tc>
        <w:tc>
          <w:tcPr>
            <w:tcW w:w="4606" w:type="dxa"/>
            <w:shd w:val="clear" w:color="auto" w:fill="FFD653"/>
          </w:tcPr>
          <w:p w14:paraId="71CC9444" w14:textId="77777777" w:rsidR="00570409" w:rsidRPr="00570409" w:rsidRDefault="00570409" w:rsidP="007E17DF">
            <w:pPr>
              <w:spacing w:after="0"/>
              <w:rPr>
                <w:rFonts w:ascii="Calibri" w:eastAsia="Calibri" w:hAnsi="Calibri" w:cs="Calibri"/>
                <w:b/>
                <w:lang w:eastAsia="cs-CZ"/>
              </w:rPr>
            </w:pPr>
            <w:r w:rsidRPr="00570409">
              <w:rPr>
                <w:rFonts w:ascii="Calibri" w:eastAsia="Calibri" w:hAnsi="Calibri" w:cs="Calibri"/>
                <w:b/>
                <w:lang w:eastAsia="cs-CZ"/>
              </w:rPr>
              <w:t>OHROŽENÍ</w:t>
            </w:r>
          </w:p>
        </w:tc>
      </w:tr>
      <w:tr w:rsidR="00570409" w:rsidRPr="00570409" w14:paraId="6DA70706" w14:textId="77777777" w:rsidTr="009B1C4E">
        <w:tc>
          <w:tcPr>
            <w:tcW w:w="4606" w:type="dxa"/>
            <w:shd w:val="clear" w:color="auto" w:fill="auto"/>
          </w:tcPr>
          <w:p w14:paraId="3307B560" w14:textId="77777777" w:rsidR="00570409" w:rsidRPr="00570409" w:rsidRDefault="00570409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4" w:hanging="284"/>
              <w:rPr>
                <w:rFonts w:ascii="Calibri" w:eastAsia="Calibri" w:hAnsi="Calibri" w:cs="Calibri"/>
                <w:lang w:eastAsia="cs-CZ"/>
              </w:rPr>
            </w:pPr>
            <w:r w:rsidRPr="00570409">
              <w:rPr>
                <w:rFonts w:ascii="Calibri" w:eastAsia="Calibri" w:hAnsi="Calibri" w:cs="Calibri"/>
                <w:color w:val="000000"/>
                <w:lang w:eastAsia="cs-CZ"/>
              </w:rPr>
              <w:t>neformální (virtuální) platformy pro školy a pedagogy ke sdílení zkušeností, tipů nebo případné odborné podpory</w:t>
            </w:r>
          </w:p>
          <w:p w14:paraId="49C5E2F7" w14:textId="77777777" w:rsidR="00570409" w:rsidRPr="00570409" w:rsidRDefault="00570409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4" w:hanging="284"/>
              <w:rPr>
                <w:rFonts w:ascii="Calibri" w:eastAsia="Calibri" w:hAnsi="Calibri" w:cs="Calibri"/>
                <w:lang w:eastAsia="cs-CZ"/>
              </w:rPr>
            </w:pPr>
            <w:r w:rsidRPr="00570409">
              <w:rPr>
                <w:rFonts w:ascii="Calibri" w:eastAsia="Calibri" w:hAnsi="Calibri" w:cs="Calibri"/>
                <w:color w:val="000000"/>
                <w:lang w:eastAsia="cs-CZ"/>
              </w:rPr>
              <w:lastRenderedPageBreak/>
              <w:t>využívání dotačních titulů pro nákup a obnovu učebnic, pomůcek, stavebnic, deskových a jiných her, elektronických materiálů a aplikací pro rozvoj matematické a digitální gramotnosti, DVPP a vybavení učeben</w:t>
            </w:r>
          </w:p>
          <w:p w14:paraId="47A0F552" w14:textId="77777777" w:rsidR="00570409" w:rsidRPr="00570409" w:rsidRDefault="00570409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4" w:hanging="284"/>
              <w:rPr>
                <w:rFonts w:ascii="Calibri" w:eastAsia="Calibri" w:hAnsi="Calibri" w:cs="Calibri"/>
                <w:lang w:eastAsia="cs-CZ"/>
              </w:rPr>
            </w:pPr>
            <w:r w:rsidRPr="00570409">
              <w:rPr>
                <w:rFonts w:ascii="Calibri" w:eastAsia="Calibri" w:hAnsi="Calibri" w:cs="Calibri"/>
                <w:color w:val="000000"/>
                <w:lang w:eastAsia="cs-CZ"/>
              </w:rPr>
              <w:t>vytvoření vlastního modulu/programu se zaměřením na podporu matematické a digitální gramotnosti mimo již existujících (hry, aplikace apod.)</w:t>
            </w:r>
          </w:p>
          <w:p w14:paraId="04F03198" w14:textId="77777777" w:rsidR="00570409" w:rsidRPr="00570409" w:rsidRDefault="00570409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4" w:hanging="284"/>
              <w:rPr>
                <w:rFonts w:ascii="Calibri" w:eastAsia="Calibri" w:hAnsi="Calibri" w:cs="Calibri"/>
                <w:lang w:eastAsia="cs-CZ"/>
              </w:rPr>
            </w:pPr>
            <w:r w:rsidRPr="00570409">
              <w:rPr>
                <w:rFonts w:ascii="Calibri" w:eastAsia="Calibri" w:hAnsi="Calibri" w:cs="Calibri"/>
                <w:color w:val="000000"/>
                <w:lang w:eastAsia="cs-CZ"/>
              </w:rPr>
              <w:t>vybudování polytechnických a vědeckých center, odborných pracovišť a učeben, digitálních a odborných „hnízd“ v učebnách</w:t>
            </w:r>
          </w:p>
          <w:p w14:paraId="0DAB4FCA" w14:textId="77777777" w:rsidR="00570409" w:rsidRPr="00570409" w:rsidRDefault="00570409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4" w:hanging="284"/>
              <w:rPr>
                <w:rFonts w:ascii="Calibri" w:eastAsia="Calibri" w:hAnsi="Calibri" w:cs="Calibri"/>
                <w:lang w:eastAsia="cs-CZ"/>
              </w:rPr>
            </w:pPr>
            <w:r w:rsidRPr="00570409">
              <w:rPr>
                <w:rFonts w:ascii="Calibri" w:eastAsia="Calibri" w:hAnsi="Calibri" w:cs="Calibri"/>
                <w:color w:val="000000"/>
                <w:lang w:eastAsia="cs-CZ"/>
              </w:rPr>
              <w:t>využívání moderních vyučovacích forem a metod (kritické myšlení aj.)</w:t>
            </w:r>
          </w:p>
          <w:p w14:paraId="0020BB5F" w14:textId="77777777" w:rsidR="00570409" w:rsidRPr="00570409" w:rsidRDefault="00570409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4" w:hanging="284"/>
              <w:rPr>
                <w:rFonts w:ascii="Calibri" w:eastAsia="Calibri" w:hAnsi="Calibri" w:cs="Calibri"/>
                <w:lang w:eastAsia="cs-CZ"/>
              </w:rPr>
            </w:pPr>
            <w:r w:rsidRPr="00570409">
              <w:rPr>
                <w:rFonts w:ascii="Calibri" w:eastAsia="Calibri" w:hAnsi="Calibri" w:cs="Calibri"/>
                <w:color w:val="000000"/>
                <w:lang w:eastAsia="cs-CZ"/>
              </w:rPr>
              <w:t>využití ICT školy žáky během přestávek a po vyučování</w:t>
            </w:r>
          </w:p>
          <w:p w14:paraId="02C0EDD4" w14:textId="77777777" w:rsidR="00570409" w:rsidRPr="00570409" w:rsidRDefault="00570409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4" w:hanging="284"/>
              <w:rPr>
                <w:rFonts w:ascii="Calibri" w:eastAsia="Calibri" w:hAnsi="Calibri" w:cs="Calibri"/>
                <w:lang w:eastAsia="cs-CZ"/>
              </w:rPr>
            </w:pPr>
            <w:r w:rsidRPr="00570409">
              <w:rPr>
                <w:rFonts w:ascii="Calibri" w:eastAsia="Calibri" w:hAnsi="Calibri" w:cs="Calibri"/>
                <w:color w:val="000000"/>
                <w:lang w:eastAsia="cs-CZ"/>
              </w:rPr>
              <w:t>možnost spolupráce s SVČ a DDM v oblasti využití prostor a vybavení</w:t>
            </w:r>
          </w:p>
        </w:tc>
        <w:tc>
          <w:tcPr>
            <w:tcW w:w="4606" w:type="dxa"/>
            <w:shd w:val="clear" w:color="auto" w:fill="auto"/>
          </w:tcPr>
          <w:p w14:paraId="3E7087FA" w14:textId="77777777" w:rsidR="00570409" w:rsidRPr="00570409" w:rsidRDefault="00570409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14" w:hanging="214"/>
              <w:rPr>
                <w:rFonts w:ascii="Calibri" w:eastAsia="Calibri" w:hAnsi="Calibri" w:cs="Calibri"/>
                <w:lang w:eastAsia="cs-CZ"/>
              </w:rPr>
            </w:pPr>
            <w:r w:rsidRPr="00570409">
              <w:rPr>
                <w:rFonts w:ascii="Calibri" w:eastAsia="Calibri" w:hAnsi="Calibri" w:cs="Calibri"/>
                <w:color w:val="000000"/>
                <w:lang w:eastAsia="cs-CZ"/>
              </w:rPr>
              <w:lastRenderedPageBreak/>
              <w:t>neochota a nemožnost škol financovat nutné materiální podmínky pro rozvoj matematické a digitální gramotnosti</w:t>
            </w:r>
          </w:p>
          <w:p w14:paraId="7E1D5F3E" w14:textId="77777777" w:rsidR="00570409" w:rsidRPr="00570409" w:rsidRDefault="00570409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14" w:hanging="214"/>
              <w:rPr>
                <w:rFonts w:ascii="Calibri" w:eastAsia="Calibri" w:hAnsi="Calibri" w:cs="Calibri"/>
                <w:lang w:eastAsia="cs-CZ"/>
              </w:rPr>
            </w:pPr>
            <w:r w:rsidRPr="00570409">
              <w:rPr>
                <w:rFonts w:ascii="Calibri" w:eastAsia="Calibri" w:hAnsi="Calibri" w:cs="Calibri"/>
                <w:color w:val="000000"/>
                <w:lang w:eastAsia="cs-CZ"/>
              </w:rPr>
              <w:lastRenderedPageBreak/>
              <w:t>nepřítomnost bezpečného a vysokorychlostního připojení k internetu na školách nebo v rodinách dětí při výuce</w:t>
            </w:r>
          </w:p>
          <w:p w14:paraId="47DBBAD8" w14:textId="77777777" w:rsidR="00570409" w:rsidRPr="00570409" w:rsidRDefault="00570409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14" w:hanging="214"/>
              <w:rPr>
                <w:rFonts w:ascii="Calibri" w:eastAsia="Calibri" w:hAnsi="Calibri" w:cs="Calibri"/>
                <w:lang w:eastAsia="cs-CZ"/>
              </w:rPr>
            </w:pPr>
            <w:r w:rsidRPr="00570409">
              <w:rPr>
                <w:rFonts w:ascii="Calibri" w:eastAsia="Calibri" w:hAnsi="Calibri" w:cs="Calibri"/>
                <w:lang w:eastAsia="cs-CZ"/>
              </w:rPr>
              <w:t xml:space="preserve">administrativní náročnost projektů zatěžuje pedagogy i vedení škol </w:t>
            </w:r>
          </w:p>
          <w:p w14:paraId="539BCAE8" w14:textId="77777777" w:rsidR="00570409" w:rsidRPr="00570409" w:rsidRDefault="00570409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14" w:hanging="214"/>
              <w:rPr>
                <w:rFonts w:ascii="Calibri" w:eastAsia="Calibri" w:hAnsi="Calibri" w:cs="Calibri"/>
                <w:lang w:eastAsia="cs-CZ"/>
              </w:rPr>
            </w:pPr>
            <w:r w:rsidRPr="00570409">
              <w:rPr>
                <w:rFonts w:ascii="Calibri" w:eastAsia="Calibri" w:hAnsi="Calibri" w:cs="Calibri"/>
                <w:lang w:eastAsia="cs-CZ"/>
              </w:rPr>
              <w:t>nedostatek IT učeben vzhledem k počtu tříd ve škole pro IT gramotnost</w:t>
            </w:r>
          </w:p>
          <w:p w14:paraId="1AC40957" w14:textId="77777777" w:rsidR="00570409" w:rsidRPr="00570409" w:rsidRDefault="00570409" w:rsidP="007E1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Calibri" w:eastAsia="Calibri" w:hAnsi="Calibri" w:cs="Calibri"/>
                <w:color w:val="000000"/>
                <w:lang w:eastAsia="cs-CZ"/>
              </w:rPr>
            </w:pPr>
          </w:p>
        </w:tc>
      </w:tr>
    </w:tbl>
    <w:p w14:paraId="3BC568C4" w14:textId="77777777" w:rsidR="00570409" w:rsidRPr="00570409" w:rsidRDefault="00570409" w:rsidP="007E17DF">
      <w:pPr>
        <w:spacing w:after="0" w:line="240" w:lineRule="auto"/>
        <w:rPr>
          <w:rFonts w:ascii="Calibri" w:eastAsia="Calibri" w:hAnsi="Calibri" w:cs="Calibri"/>
          <w:lang w:eastAsia="cs-CZ"/>
        </w:rPr>
      </w:pPr>
    </w:p>
    <w:p w14:paraId="1F50FD26" w14:textId="77777777" w:rsidR="00570409" w:rsidRPr="007E17DF" w:rsidRDefault="00570409" w:rsidP="007E17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iCs/>
          <w:color w:val="000000"/>
          <w:lang w:eastAsia="cs-CZ"/>
        </w:rPr>
      </w:pPr>
      <w:r w:rsidRPr="007E17DF">
        <w:rPr>
          <w:rFonts w:ascii="Calibri" w:eastAsia="Calibri" w:hAnsi="Calibri" w:cs="Calibri"/>
          <w:b/>
          <w:iCs/>
          <w:color w:val="000000"/>
          <w:lang w:eastAsia="cs-CZ"/>
        </w:rPr>
        <w:t>Lidské zdroje</w:t>
      </w:r>
    </w:p>
    <w:tbl>
      <w:tblPr>
        <w:tblW w:w="92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6"/>
        <w:gridCol w:w="4606"/>
      </w:tblGrid>
      <w:tr w:rsidR="00570409" w:rsidRPr="00570409" w14:paraId="70238E45" w14:textId="77777777" w:rsidTr="009B1C4E">
        <w:tc>
          <w:tcPr>
            <w:tcW w:w="4606" w:type="dxa"/>
            <w:shd w:val="clear" w:color="auto" w:fill="FFD653"/>
          </w:tcPr>
          <w:p w14:paraId="010C5B66" w14:textId="77777777" w:rsidR="00570409" w:rsidRPr="00570409" w:rsidRDefault="00570409" w:rsidP="007E17DF">
            <w:pPr>
              <w:spacing w:after="0"/>
              <w:rPr>
                <w:rFonts w:ascii="Calibri" w:eastAsia="Calibri" w:hAnsi="Calibri" w:cs="Calibri"/>
                <w:b/>
                <w:lang w:eastAsia="cs-CZ"/>
              </w:rPr>
            </w:pPr>
            <w:r w:rsidRPr="00570409">
              <w:rPr>
                <w:rFonts w:ascii="Calibri" w:eastAsia="Calibri" w:hAnsi="Calibri" w:cs="Calibri"/>
                <w:b/>
                <w:lang w:eastAsia="cs-CZ"/>
              </w:rPr>
              <w:t>SILNÉ STRÁNKY</w:t>
            </w:r>
          </w:p>
        </w:tc>
        <w:tc>
          <w:tcPr>
            <w:tcW w:w="4606" w:type="dxa"/>
            <w:shd w:val="clear" w:color="auto" w:fill="FFD653"/>
          </w:tcPr>
          <w:p w14:paraId="521AFB32" w14:textId="77777777" w:rsidR="00570409" w:rsidRPr="00570409" w:rsidRDefault="00570409" w:rsidP="007E17DF">
            <w:pPr>
              <w:spacing w:after="0"/>
              <w:rPr>
                <w:rFonts w:ascii="Calibri" w:eastAsia="Calibri" w:hAnsi="Calibri" w:cs="Calibri"/>
                <w:b/>
                <w:lang w:eastAsia="cs-CZ"/>
              </w:rPr>
            </w:pPr>
            <w:r w:rsidRPr="00570409">
              <w:rPr>
                <w:rFonts w:ascii="Calibri" w:eastAsia="Calibri" w:hAnsi="Calibri" w:cs="Calibri"/>
                <w:b/>
                <w:lang w:eastAsia="cs-CZ"/>
              </w:rPr>
              <w:t>SLABÉ STRÁNKY</w:t>
            </w:r>
          </w:p>
        </w:tc>
      </w:tr>
      <w:tr w:rsidR="00570409" w:rsidRPr="00570409" w14:paraId="416F769B" w14:textId="77777777" w:rsidTr="009B1C4E">
        <w:tc>
          <w:tcPr>
            <w:tcW w:w="4606" w:type="dxa"/>
          </w:tcPr>
          <w:p w14:paraId="1F15E1F5" w14:textId="77777777" w:rsidR="00570409" w:rsidRPr="00570409" w:rsidRDefault="00570409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4" w:hanging="284"/>
              <w:rPr>
                <w:rFonts w:ascii="Calibri" w:eastAsia="Calibri" w:hAnsi="Calibri" w:cs="Calibri"/>
                <w:lang w:eastAsia="cs-CZ"/>
              </w:rPr>
            </w:pPr>
            <w:r w:rsidRPr="00570409">
              <w:rPr>
                <w:rFonts w:ascii="Calibri" w:eastAsia="Calibri" w:hAnsi="Calibri" w:cs="Calibri"/>
                <w:color w:val="000000"/>
                <w:lang w:eastAsia="cs-CZ"/>
              </w:rPr>
              <w:t>dovednost žáků vyhledávat online informace z jakýchkoli zdrojů</w:t>
            </w:r>
          </w:p>
          <w:p w14:paraId="258A3545" w14:textId="77777777" w:rsidR="00570409" w:rsidRPr="00570409" w:rsidRDefault="00570409" w:rsidP="007E17DF">
            <w:pPr>
              <w:spacing w:after="0"/>
              <w:rPr>
                <w:rFonts w:ascii="Calibri" w:eastAsia="Calibri" w:hAnsi="Calibri" w:cs="Calibri"/>
                <w:lang w:eastAsia="cs-CZ"/>
              </w:rPr>
            </w:pPr>
          </w:p>
          <w:p w14:paraId="422A538F" w14:textId="77777777" w:rsidR="00570409" w:rsidRPr="00570409" w:rsidRDefault="00570409" w:rsidP="007E17DF">
            <w:pPr>
              <w:spacing w:after="0"/>
              <w:rPr>
                <w:rFonts w:ascii="Calibri" w:eastAsia="Calibri" w:hAnsi="Calibri" w:cs="Calibri"/>
                <w:lang w:eastAsia="cs-CZ"/>
              </w:rPr>
            </w:pPr>
          </w:p>
          <w:p w14:paraId="6CD47754" w14:textId="77777777" w:rsidR="00570409" w:rsidRPr="00570409" w:rsidRDefault="00570409" w:rsidP="007E17DF">
            <w:pPr>
              <w:spacing w:after="0"/>
              <w:rPr>
                <w:rFonts w:ascii="Calibri" w:eastAsia="Calibri" w:hAnsi="Calibri" w:cs="Calibri"/>
                <w:lang w:eastAsia="cs-CZ"/>
              </w:rPr>
            </w:pPr>
          </w:p>
          <w:p w14:paraId="2DF2BE50" w14:textId="77777777" w:rsidR="00570409" w:rsidRPr="00570409" w:rsidRDefault="00570409" w:rsidP="007E17DF">
            <w:pPr>
              <w:spacing w:after="0"/>
              <w:rPr>
                <w:rFonts w:ascii="Calibri" w:eastAsia="Calibri" w:hAnsi="Calibri" w:cs="Calibri"/>
                <w:lang w:eastAsia="cs-CZ"/>
              </w:rPr>
            </w:pPr>
          </w:p>
          <w:p w14:paraId="547BD303" w14:textId="77777777" w:rsidR="00570409" w:rsidRPr="00570409" w:rsidRDefault="00570409" w:rsidP="007E17DF">
            <w:pPr>
              <w:spacing w:after="0"/>
              <w:rPr>
                <w:rFonts w:ascii="Calibri" w:eastAsia="Calibri" w:hAnsi="Calibri" w:cs="Calibri"/>
                <w:lang w:eastAsia="cs-CZ"/>
              </w:rPr>
            </w:pPr>
          </w:p>
          <w:p w14:paraId="2D5AECAA" w14:textId="77777777" w:rsidR="00570409" w:rsidRPr="00570409" w:rsidRDefault="00570409" w:rsidP="007E17DF">
            <w:pPr>
              <w:spacing w:after="0"/>
              <w:rPr>
                <w:rFonts w:ascii="Calibri" w:eastAsia="Calibri" w:hAnsi="Calibri" w:cs="Calibri"/>
                <w:lang w:eastAsia="cs-CZ"/>
              </w:rPr>
            </w:pPr>
          </w:p>
          <w:p w14:paraId="1435EFAE" w14:textId="77777777" w:rsidR="00570409" w:rsidRPr="00570409" w:rsidRDefault="00570409" w:rsidP="007E17DF">
            <w:pPr>
              <w:spacing w:after="0"/>
              <w:rPr>
                <w:rFonts w:ascii="Calibri" w:eastAsia="Calibri" w:hAnsi="Calibri" w:cs="Calibri"/>
                <w:lang w:eastAsia="cs-CZ"/>
              </w:rPr>
            </w:pPr>
          </w:p>
          <w:p w14:paraId="7ACC668A" w14:textId="77777777" w:rsidR="00570409" w:rsidRDefault="00570409" w:rsidP="007E17DF">
            <w:pPr>
              <w:spacing w:after="0"/>
              <w:rPr>
                <w:rFonts w:ascii="Calibri" w:eastAsia="Calibri" w:hAnsi="Calibri" w:cs="Calibri"/>
                <w:lang w:eastAsia="cs-CZ"/>
              </w:rPr>
            </w:pPr>
          </w:p>
          <w:p w14:paraId="5FF737F4" w14:textId="77777777" w:rsidR="00570409" w:rsidRDefault="00570409" w:rsidP="007E17DF">
            <w:pPr>
              <w:spacing w:after="0"/>
              <w:rPr>
                <w:rFonts w:ascii="Calibri" w:eastAsia="Calibri" w:hAnsi="Calibri" w:cs="Calibri"/>
                <w:lang w:eastAsia="cs-CZ"/>
              </w:rPr>
            </w:pPr>
          </w:p>
          <w:p w14:paraId="2DF5D566" w14:textId="0E86AF13" w:rsidR="00570409" w:rsidRPr="00570409" w:rsidRDefault="00570409" w:rsidP="007E17DF">
            <w:pPr>
              <w:spacing w:after="0"/>
              <w:rPr>
                <w:rFonts w:ascii="Calibri" w:eastAsia="Calibri" w:hAnsi="Calibri" w:cs="Calibri"/>
                <w:lang w:eastAsia="cs-CZ"/>
              </w:rPr>
            </w:pPr>
          </w:p>
        </w:tc>
        <w:tc>
          <w:tcPr>
            <w:tcW w:w="4606" w:type="dxa"/>
            <w:shd w:val="clear" w:color="auto" w:fill="auto"/>
          </w:tcPr>
          <w:p w14:paraId="4B087834" w14:textId="77777777" w:rsidR="00570409" w:rsidRPr="00570409" w:rsidRDefault="00570409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14" w:hanging="214"/>
              <w:rPr>
                <w:rFonts w:ascii="Calibri" w:eastAsia="Calibri" w:hAnsi="Calibri" w:cs="Calibri"/>
                <w:color w:val="000000"/>
                <w:lang w:eastAsia="cs-CZ"/>
              </w:rPr>
            </w:pPr>
            <w:r w:rsidRPr="00570409">
              <w:rPr>
                <w:rFonts w:ascii="Calibri" w:eastAsia="Calibri" w:hAnsi="Calibri" w:cs="Calibri"/>
                <w:color w:val="000000"/>
                <w:lang w:eastAsia="cs-CZ"/>
              </w:rPr>
              <w:t>nepříznivý vývoj školství směrem k pedagogům, nízká prestiž povolání pedagoga, časté legislativní změny</w:t>
            </w:r>
          </w:p>
          <w:p w14:paraId="1EF84E0A" w14:textId="77777777" w:rsidR="00570409" w:rsidRPr="00570409" w:rsidRDefault="00570409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14" w:hanging="214"/>
              <w:rPr>
                <w:rFonts w:ascii="Calibri" w:eastAsia="Calibri" w:hAnsi="Calibri" w:cs="Calibri"/>
                <w:lang w:eastAsia="cs-CZ"/>
              </w:rPr>
            </w:pPr>
            <w:r w:rsidRPr="00570409">
              <w:rPr>
                <w:rFonts w:ascii="Calibri" w:eastAsia="Calibri" w:hAnsi="Calibri" w:cs="Calibri"/>
                <w:color w:val="000000"/>
                <w:lang w:eastAsia="cs-CZ"/>
              </w:rPr>
              <w:t>nedostatečné povědomí pedagogů o nových trendech a vývoji v oblasti využívání moderních vzdělávacích metod a technologií k výuce</w:t>
            </w:r>
          </w:p>
          <w:p w14:paraId="36D6A5BB" w14:textId="77777777" w:rsidR="00570409" w:rsidRPr="00570409" w:rsidRDefault="00570409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14" w:hanging="214"/>
              <w:rPr>
                <w:rFonts w:ascii="Calibri" w:eastAsia="Calibri" w:hAnsi="Calibri" w:cs="Calibri"/>
                <w:lang w:eastAsia="cs-CZ"/>
              </w:rPr>
            </w:pPr>
            <w:r w:rsidRPr="00570409">
              <w:rPr>
                <w:rFonts w:ascii="Calibri" w:eastAsia="Calibri" w:hAnsi="Calibri" w:cs="Calibri"/>
                <w:color w:val="000000"/>
                <w:lang w:eastAsia="cs-CZ"/>
              </w:rPr>
              <w:t>nedostatečná sebereflexe pedagogů ve výuce</w:t>
            </w:r>
          </w:p>
          <w:p w14:paraId="63A0D770" w14:textId="77777777" w:rsidR="00570409" w:rsidRPr="00570409" w:rsidRDefault="00570409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14" w:hanging="214"/>
              <w:rPr>
                <w:rFonts w:ascii="Calibri" w:eastAsia="Calibri" w:hAnsi="Calibri" w:cs="Calibri"/>
                <w:lang w:eastAsia="cs-CZ"/>
              </w:rPr>
            </w:pPr>
            <w:r w:rsidRPr="00570409">
              <w:rPr>
                <w:rFonts w:ascii="Calibri" w:eastAsia="Calibri" w:hAnsi="Calibri" w:cs="Calibri"/>
                <w:color w:val="000000"/>
                <w:lang w:eastAsia="cs-CZ"/>
              </w:rPr>
              <w:t>zažité stereotypy některých pedagogů, nechuť pracovat a přizpůsobovat výuku</w:t>
            </w:r>
          </w:p>
          <w:p w14:paraId="2C75E218" w14:textId="77777777" w:rsidR="00570409" w:rsidRPr="00570409" w:rsidRDefault="00570409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14" w:hanging="214"/>
              <w:rPr>
                <w:rFonts w:ascii="Calibri" w:eastAsia="Calibri" w:hAnsi="Calibri" w:cs="Calibri"/>
                <w:lang w:eastAsia="cs-CZ"/>
              </w:rPr>
            </w:pPr>
            <w:r w:rsidRPr="00570409">
              <w:rPr>
                <w:rFonts w:ascii="Calibri" w:eastAsia="Calibri" w:hAnsi="Calibri" w:cs="Calibri"/>
                <w:color w:val="000000"/>
                <w:lang w:eastAsia="cs-CZ"/>
              </w:rPr>
              <w:t>menší nabídka DVPP v oblasti matematiky včetně seminářů matematiky zaměřených na online výuku.</w:t>
            </w:r>
          </w:p>
        </w:tc>
      </w:tr>
      <w:tr w:rsidR="00570409" w:rsidRPr="00570409" w14:paraId="0AAFE6FC" w14:textId="77777777" w:rsidTr="009B1C4E">
        <w:tc>
          <w:tcPr>
            <w:tcW w:w="4606" w:type="dxa"/>
            <w:shd w:val="clear" w:color="auto" w:fill="FFD653"/>
          </w:tcPr>
          <w:p w14:paraId="6C25E183" w14:textId="77777777" w:rsidR="00570409" w:rsidRPr="00570409" w:rsidRDefault="00570409" w:rsidP="007E17DF">
            <w:pPr>
              <w:spacing w:after="0"/>
              <w:rPr>
                <w:rFonts w:ascii="Calibri" w:eastAsia="Calibri" w:hAnsi="Calibri" w:cs="Calibri"/>
                <w:b/>
                <w:lang w:eastAsia="cs-CZ"/>
              </w:rPr>
            </w:pPr>
            <w:r w:rsidRPr="00570409">
              <w:rPr>
                <w:rFonts w:ascii="Calibri" w:eastAsia="Calibri" w:hAnsi="Calibri" w:cs="Calibri"/>
                <w:b/>
                <w:lang w:eastAsia="cs-CZ"/>
              </w:rPr>
              <w:t>PŘÍLEŽITOSTI</w:t>
            </w:r>
          </w:p>
        </w:tc>
        <w:tc>
          <w:tcPr>
            <w:tcW w:w="4606" w:type="dxa"/>
            <w:shd w:val="clear" w:color="auto" w:fill="FFD653"/>
          </w:tcPr>
          <w:p w14:paraId="04494A31" w14:textId="77777777" w:rsidR="00570409" w:rsidRPr="00570409" w:rsidRDefault="00570409" w:rsidP="007E17DF">
            <w:pPr>
              <w:spacing w:after="0"/>
              <w:rPr>
                <w:rFonts w:ascii="Calibri" w:eastAsia="Calibri" w:hAnsi="Calibri" w:cs="Calibri"/>
                <w:b/>
                <w:lang w:eastAsia="cs-CZ"/>
              </w:rPr>
            </w:pPr>
            <w:r w:rsidRPr="00570409">
              <w:rPr>
                <w:rFonts w:ascii="Calibri" w:eastAsia="Calibri" w:hAnsi="Calibri" w:cs="Calibri"/>
                <w:b/>
                <w:lang w:eastAsia="cs-CZ"/>
              </w:rPr>
              <w:t>OHROŽENÍ</w:t>
            </w:r>
          </w:p>
        </w:tc>
      </w:tr>
      <w:tr w:rsidR="00570409" w:rsidRPr="00570409" w14:paraId="2A8B1D4F" w14:textId="77777777" w:rsidTr="009B1C4E">
        <w:tc>
          <w:tcPr>
            <w:tcW w:w="4606" w:type="dxa"/>
          </w:tcPr>
          <w:p w14:paraId="193D1955" w14:textId="77777777" w:rsidR="00570409" w:rsidRPr="00570409" w:rsidRDefault="00570409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4" w:hanging="284"/>
              <w:rPr>
                <w:rFonts w:ascii="Calibri" w:eastAsia="Calibri" w:hAnsi="Calibri" w:cs="Calibri"/>
                <w:lang w:eastAsia="cs-CZ"/>
              </w:rPr>
            </w:pPr>
            <w:r w:rsidRPr="00570409">
              <w:rPr>
                <w:rFonts w:ascii="Calibri" w:eastAsia="Calibri" w:hAnsi="Calibri" w:cs="Calibri"/>
                <w:color w:val="000000"/>
                <w:lang w:eastAsia="cs-CZ"/>
              </w:rPr>
              <w:t xml:space="preserve">rozšíření zkušeností a dovedností s distanční a online výukou u pedagogů i žáků (práce </w:t>
            </w:r>
            <w:r w:rsidRPr="00570409">
              <w:rPr>
                <w:rFonts w:ascii="Calibri" w:eastAsia="Calibri" w:hAnsi="Calibri" w:cs="Calibri"/>
                <w:color w:val="000000"/>
                <w:lang w:eastAsia="cs-CZ"/>
              </w:rPr>
              <w:lastRenderedPageBreak/>
              <w:t>v aplikacích, elektronické materiály, DVPP apod.)</w:t>
            </w:r>
          </w:p>
          <w:p w14:paraId="580185CE" w14:textId="77777777" w:rsidR="00570409" w:rsidRPr="00570409" w:rsidRDefault="00570409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4" w:hanging="284"/>
              <w:rPr>
                <w:rFonts w:ascii="Calibri" w:eastAsia="Calibri" w:hAnsi="Calibri" w:cs="Calibri"/>
                <w:lang w:eastAsia="cs-CZ"/>
              </w:rPr>
            </w:pPr>
            <w:r w:rsidRPr="00570409">
              <w:rPr>
                <w:rFonts w:ascii="Calibri" w:eastAsia="Calibri" w:hAnsi="Calibri" w:cs="Calibri"/>
                <w:color w:val="000000"/>
                <w:lang w:eastAsia="cs-CZ"/>
              </w:rPr>
              <w:t>rozšíření a využívání mentorské a lidské kapacity části pedagogů a ředitelů (mentoring vůči kolegům i začínajícím pedagogům, kvalitní vedoucí pedagog)</w:t>
            </w:r>
          </w:p>
          <w:p w14:paraId="4D7704F4" w14:textId="77777777" w:rsidR="00570409" w:rsidRPr="00570409" w:rsidRDefault="00570409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92"/>
              </w:tabs>
              <w:spacing w:after="0"/>
              <w:ind w:left="284" w:hanging="284"/>
              <w:rPr>
                <w:rFonts w:ascii="Calibri" w:eastAsia="Calibri" w:hAnsi="Calibri" w:cs="Calibri"/>
                <w:lang w:eastAsia="cs-CZ"/>
              </w:rPr>
            </w:pPr>
            <w:r w:rsidRPr="00570409">
              <w:rPr>
                <w:rFonts w:ascii="Calibri" w:eastAsia="Calibri" w:hAnsi="Calibri" w:cs="Calibri"/>
                <w:color w:val="000000"/>
                <w:lang w:eastAsia="cs-CZ"/>
              </w:rPr>
              <w:t>rozšíření počtu pedagogů, kteří se chtějí vzdělávat, předávat zkušenosti a dovednosti, využívat portfolia a mentoring</w:t>
            </w:r>
          </w:p>
          <w:p w14:paraId="6A05EBAA" w14:textId="77777777" w:rsidR="00570409" w:rsidRPr="00570409" w:rsidRDefault="00570409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92"/>
              </w:tabs>
              <w:spacing w:after="0"/>
              <w:ind w:left="284" w:hanging="284"/>
              <w:rPr>
                <w:rFonts w:ascii="Calibri" w:eastAsia="Calibri" w:hAnsi="Calibri" w:cs="Calibri"/>
                <w:lang w:eastAsia="cs-CZ"/>
              </w:rPr>
            </w:pPr>
            <w:r w:rsidRPr="00570409">
              <w:rPr>
                <w:rFonts w:ascii="Calibri" w:eastAsia="Calibri" w:hAnsi="Calibri" w:cs="Calibri"/>
                <w:color w:val="000000"/>
                <w:lang w:eastAsia="cs-CZ"/>
              </w:rPr>
              <w:t>rozvoj poradenství a mentoringu, center pro výměnu zkušeností na škole, ve městě, kraji a republice</w:t>
            </w:r>
          </w:p>
          <w:p w14:paraId="002ECF99" w14:textId="77777777" w:rsidR="00570409" w:rsidRPr="00570409" w:rsidRDefault="00570409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4" w:hanging="284"/>
              <w:rPr>
                <w:rFonts w:ascii="Calibri" w:eastAsia="Calibri" w:hAnsi="Calibri" w:cs="Calibri"/>
                <w:lang w:eastAsia="cs-CZ"/>
              </w:rPr>
            </w:pPr>
            <w:r w:rsidRPr="00570409">
              <w:rPr>
                <w:rFonts w:ascii="Calibri" w:eastAsia="Calibri" w:hAnsi="Calibri" w:cs="Calibri"/>
                <w:color w:val="000000"/>
                <w:lang w:eastAsia="cs-CZ"/>
              </w:rPr>
              <w:t>prostředí podporující příklady dobré praxe a sdílení zkušeností pedagogů.</w:t>
            </w:r>
          </w:p>
          <w:p w14:paraId="1EDED735" w14:textId="77777777" w:rsidR="00570409" w:rsidRPr="00570409" w:rsidRDefault="00570409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4" w:hanging="284"/>
              <w:rPr>
                <w:rFonts w:ascii="Calibri" w:eastAsia="Calibri" w:hAnsi="Calibri" w:cs="Calibri"/>
                <w:lang w:eastAsia="cs-CZ"/>
              </w:rPr>
            </w:pPr>
            <w:r w:rsidRPr="00570409">
              <w:rPr>
                <w:rFonts w:ascii="Calibri" w:eastAsia="Calibri" w:hAnsi="Calibri" w:cs="Calibri"/>
                <w:color w:val="000000"/>
                <w:lang w:eastAsia="cs-CZ"/>
              </w:rPr>
              <w:t>sdílení příkladů dobré praxe na společné platformě.</w:t>
            </w:r>
          </w:p>
          <w:p w14:paraId="65F2CFB0" w14:textId="77777777" w:rsidR="00570409" w:rsidRPr="00570409" w:rsidRDefault="00570409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4" w:hanging="284"/>
              <w:rPr>
                <w:rFonts w:ascii="Calibri" w:eastAsia="Calibri" w:hAnsi="Calibri" w:cs="Calibri"/>
                <w:lang w:eastAsia="cs-CZ"/>
              </w:rPr>
            </w:pPr>
            <w:r w:rsidRPr="00570409">
              <w:rPr>
                <w:rFonts w:ascii="Calibri" w:eastAsia="Calibri" w:hAnsi="Calibri" w:cs="Calibri"/>
                <w:color w:val="000000"/>
                <w:lang w:eastAsia="cs-CZ"/>
              </w:rPr>
              <w:t>spolupráce mezi školami – stáže pedagogů, náslechy v hodinách kolegů, video návštěvy včetně analýzy</w:t>
            </w:r>
          </w:p>
          <w:p w14:paraId="2F168D72" w14:textId="77777777" w:rsidR="00570409" w:rsidRPr="00570409" w:rsidRDefault="00570409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4" w:hanging="284"/>
              <w:rPr>
                <w:rFonts w:ascii="Calibri" w:eastAsia="Calibri" w:hAnsi="Calibri" w:cs="Calibri"/>
                <w:lang w:eastAsia="cs-CZ"/>
              </w:rPr>
            </w:pPr>
            <w:r w:rsidRPr="00570409">
              <w:rPr>
                <w:rFonts w:ascii="Calibri" w:eastAsia="Calibri" w:hAnsi="Calibri" w:cs="Calibri"/>
                <w:color w:val="000000"/>
                <w:lang w:eastAsia="cs-CZ"/>
              </w:rPr>
              <w:t>spolupráce pedagogů s odborníky, tandemová výuka (pedagog – odborník).</w:t>
            </w:r>
          </w:p>
          <w:p w14:paraId="0F3D2795" w14:textId="77777777" w:rsidR="00570409" w:rsidRPr="00570409" w:rsidRDefault="00570409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4" w:hanging="284"/>
              <w:rPr>
                <w:rFonts w:ascii="Calibri" w:eastAsia="Calibri" w:hAnsi="Calibri" w:cs="Calibri"/>
                <w:lang w:eastAsia="cs-CZ"/>
              </w:rPr>
            </w:pPr>
            <w:r w:rsidRPr="00570409">
              <w:rPr>
                <w:rFonts w:ascii="Calibri" w:eastAsia="Calibri" w:hAnsi="Calibri" w:cs="Calibri"/>
                <w:color w:val="000000"/>
                <w:lang w:eastAsia="cs-CZ"/>
              </w:rPr>
              <w:t xml:space="preserve">motivace a podpora tvůrčích pedagogů k tvorbě a sdílení inovativních výukových materiálů (za honorář) v tištěné a převážně elektronické podobě, včetně materiálů pro on-line výuku </w:t>
            </w:r>
          </w:p>
          <w:p w14:paraId="38243873" w14:textId="77777777" w:rsidR="00570409" w:rsidRPr="00570409" w:rsidRDefault="00570409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4" w:hanging="284"/>
              <w:rPr>
                <w:rFonts w:ascii="Calibri" w:eastAsia="Calibri" w:hAnsi="Calibri" w:cs="Calibri"/>
                <w:lang w:eastAsia="cs-CZ"/>
              </w:rPr>
            </w:pPr>
            <w:r w:rsidRPr="00570409">
              <w:rPr>
                <w:rFonts w:ascii="Calibri" w:eastAsia="Calibri" w:hAnsi="Calibri" w:cs="Calibri"/>
                <w:color w:val="000000"/>
                <w:lang w:eastAsia="cs-CZ"/>
              </w:rPr>
              <w:t>využívání sebevzdělávání pedagogů online metodami – MOOC, technologie AV/VR</w:t>
            </w:r>
          </w:p>
          <w:p w14:paraId="60966BE4" w14:textId="77777777" w:rsidR="00570409" w:rsidRPr="00570409" w:rsidRDefault="00570409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0"/>
              <w:ind w:left="284" w:hanging="284"/>
              <w:rPr>
                <w:rFonts w:ascii="Calibri" w:eastAsia="Calibri" w:hAnsi="Calibri" w:cs="Calibri"/>
                <w:lang w:eastAsia="cs-CZ"/>
              </w:rPr>
            </w:pPr>
            <w:r w:rsidRPr="00570409">
              <w:rPr>
                <w:rFonts w:ascii="Calibri" w:eastAsia="Calibri" w:hAnsi="Calibri" w:cs="Calibri"/>
                <w:color w:val="000000"/>
                <w:lang w:eastAsia="cs-CZ"/>
              </w:rPr>
              <w:t>motivace pedagogů k dalšímu vzdělávání s využitím DVPP a digitálních nástrojů v oblasti matematické a digitální gramotnosti</w:t>
            </w:r>
          </w:p>
          <w:p w14:paraId="05B5FB0C" w14:textId="77777777" w:rsidR="00570409" w:rsidRPr="00570409" w:rsidRDefault="00570409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4" w:hanging="284"/>
              <w:rPr>
                <w:rFonts w:ascii="Calibri" w:eastAsia="Calibri" w:hAnsi="Calibri" w:cs="Calibri"/>
                <w:lang w:eastAsia="cs-CZ"/>
              </w:rPr>
            </w:pPr>
            <w:r w:rsidRPr="00570409">
              <w:rPr>
                <w:rFonts w:ascii="Calibri" w:eastAsia="Calibri" w:hAnsi="Calibri" w:cs="Calibri"/>
                <w:color w:val="000000"/>
                <w:lang w:eastAsia="cs-CZ"/>
              </w:rPr>
              <w:t>kvalitní DVPP, nejen v oblasti obsahu a metod, ale např. hodnocení, spolupráce s rodiči apod</w:t>
            </w:r>
          </w:p>
          <w:p w14:paraId="316CC072" w14:textId="77777777" w:rsidR="00570409" w:rsidRPr="00570409" w:rsidRDefault="00570409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4" w:hanging="284"/>
              <w:rPr>
                <w:rFonts w:ascii="Calibri" w:eastAsia="Calibri" w:hAnsi="Calibri" w:cs="Calibri"/>
                <w:lang w:eastAsia="cs-CZ"/>
              </w:rPr>
            </w:pPr>
            <w:r w:rsidRPr="00570409">
              <w:rPr>
                <w:rFonts w:ascii="Calibri" w:eastAsia="Calibri" w:hAnsi="Calibri" w:cs="Calibri"/>
                <w:color w:val="000000"/>
                <w:lang w:eastAsia="cs-CZ"/>
              </w:rPr>
              <w:t>schopnost pedagogů přizpůsobit se novinkám a změnám, a to i v oblasti vzdělávání žáků se speciálními vzdělávacími potřebami, včetně práce s nadanými a talentovanými</w:t>
            </w:r>
          </w:p>
          <w:p w14:paraId="341F9B06" w14:textId="77777777" w:rsidR="00570409" w:rsidRPr="00570409" w:rsidRDefault="00570409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4" w:hanging="284"/>
              <w:rPr>
                <w:rFonts w:ascii="Calibri" w:eastAsia="Calibri" w:hAnsi="Calibri" w:cs="Calibri"/>
                <w:lang w:eastAsia="cs-CZ"/>
              </w:rPr>
            </w:pPr>
            <w:r w:rsidRPr="00570409">
              <w:rPr>
                <w:rFonts w:ascii="Calibri" w:eastAsia="Calibri" w:hAnsi="Calibri" w:cs="Calibri"/>
                <w:color w:val="000000"/>
                <w:lang w:eastAsia="cs-CZ"/>
              </w:rPr>
              <w:lastRenderedPageBreak/>
              <w:t>schopnost pedagoga individualizovat, dávat formativní zpětnou vazbu, individuální srovnávání u jednotlivého dítěte a jeho posun během vzdělávání</w:t>
            </w:r>
          </w:p>
          <w:p w14:paraId="3B8B0534" w14:textId="77777777" w:rsidR="00570409" w:rsidRPr="00570409" w:rsidRDefault="00570409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4" w:hanging="284"/>
              <w:rPr>
                <w:rFonts w:ascii="Calibri" w:eastAsia="Calibri" w:hAnsi="Calibri" w:cs="Calibri"/>
                <w:lang w:eastAsia="cs-CZ"/>
              </w:rPr>
            </w:pPr>
            <w:r w:rsidRPr="00570409">
              <w:rPr>
                <w:rFonts w:ascii="Calibri" w:eastAsia="Calibri" w:hAnsi="Calibri" w:cs="Calibri"/>
                <w:color w:val="000000"/>
                <w:lang w:eastAsia="cs-CZ"/>
              </w:rPr>
              <w:t>ochota školy a pedagoga preferovat v odůvodněných případech formativní slovní hodnocení namísto standardní klasifikace</w:t>
            </w:r>
          </w:p>
          <w:p w14:paraId="5F53756E" w14:textId="77777777" w:rsidR="00570409" w:rsidRPr="00570409" w:rsidRDefault="00570409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4" w:hanging="284"/>
              <w:rPr>
                <w:rFonts w:ascii="Calibri" w:eastAsia="Calibri" w:hAnsi="Calibri" w:cs="Calibri"/>
                <w:lang w:eastAsia="cs-CZ"/>
              </w:rPr>
            </w:pPr>
            <w:r w:rsidRPr="00570409">
              <w:rPr>
                <w:rFonts w:ascii="Calibri" w:eastAsia="Calibri" w:hAnsi="Calibri" w:cs="Calibri"/>
                <w:color w:val="000000"/>
                <w:lang w:eastAsia="cs-CZ"/>
              </w:rPr>
              <w:t>spolupráce se zahraničními školami</w:t>
            </w:r>
          </w:p>
          <w:p w14:paraId="1FCCD920" w14:textId="77777777" w:rsidR="00570409" w:rsidRPr="00570409" w:rsidRDefault="00570409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92"/>
              </w:tabs>
              <w:spacing w:after="0"/>
              <w:ind w:left="284" w:hanging="284"/>
              <w:rPr>
                <w:rFonts w:ascii="Calibri" w:eastAsia="Calibri" w:hAnsi="Calibri" w:cs="Calibri"/>
                <w:lang w:eastAsia="cs-CZ"/>
              </w:rPr>
            </w:pPr>
            <w:r w:rsidRPr="00570409">
              <w:rPr>
                <w:rFonts w:ascii="Calibri" w:eastAsia="Calibri" w:hAnsi="Calibri" w:cs="Calibri"/>
                <w:color w:val="000000"/>
                <w:lang w:eastAsia="cs-CZ"/>
              </w:rPr>
              <w:t>mezinárodní mobility pedagogů a ředitelů</w:t>
            </w:r>
          </w:p>
        </w:tc>
        <w:tc>
          <w:tcPr>
            <w:tcW w:w="4606" w:type="dxa"/>
          </w:tcPr>
          <w:p w14:paraId="10B26423" w14:textId="77777777" w:rsidR="00570409" w:rsidRPr="00570409" w:rsidRDefault="00570409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14" w:hanging="214"/>
              <w:rPr>
                <w:rFonts w:ascii="Calibri" w:eastAsia="Calibri" w:hAnsi="Calibri" w:cs="Calibri"/>
                <w:lang w:eastAsia="cs-CZ"/>
              </w:rPr>
            </w:pPr>
            <w:r w:rsidRPr="00570409">
              <w:rPr>
                <w:rFonts w:ascii="Calibri" w:eastAsia="Calibri" w:hAnsi="Calibri" w:cs="Calibri"/>
                <w:color w:val="000000"/>
                <w:lang w:eastAsia="cs-CZ"/>
              </w:rPr>
              <w:lastRenderedPageBreak/>
              <w:t xml:space="preserve">ohrožení syndromem vyhoření pedagogů – nechuť opouštět stereotypy, nechuť pracovat na sebevzdělávání, neochota realizovat výuku </w:t>
            </w:r>
            <w:r w:rsidRPr="00570409">
              <w:rPr>
                <w:rFonts w:ascii="Calibri" w:eastAsia="Calibri" w:hAnsi="Calibri" w:cs="Calibri"/>
                <w:color w:val="000000"/>
                <w:lang w:eastAsia="cs-CZ"/>
              </w:rPr>
              <w:lastRenderedPageBreak/>
              <w:t>mimo třídu nebo v jiném prostředí, nadměrná zátěž pedagogů (vysoké počty žáků ve třídách, přebujelá administrativa, zhoršené chování žáků)</w:t>
            </w:r>
          </w:p>
          <w:p w14:paraId="26B85F71" w14:textId="77777777" w:rsidR="00570409" w:rsidRPr="00570409" w:rsidRDefault="00570409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14" w:hanging="214"/>
              <w:rPr>
                <w:rFonts w:ascii="Calibri" w:eastAsia="Calibri" w:hAnsi="Calibri" w:cs="Calibri"/>
                <w:lang w:eastAsia="cs-CZ"/>
              </w:rPr>
            </w:pPr>
            <w:r w:rsidRPr="00570409">
              <w:rPr>
                <w:rFonts w:ascii="Calibri" w:eastAsia="Calibri" w:hAnsi="Calibri" w:cs="Calibri"/>
                <w:color w:val="000000"/>
                <w:lang w:eastAsia="cs-CZ"/>
              </w:rPr>
              <w:t>nezájem pedagogů o vlastní rozvoj a vzdělávání</w:t>
            </w:r>
          </w:p>
          <w:p w14:paraId="0A324BE5" w14:textId="77777777" w:rsidR="00570409" w:rsidRPr="00570409" w:rsidRDefault="00570409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14" w:hanging="214"/>
              <w:rPr>
                <w:rFonts w:ascii="Calibri" w:eastAsia="Calibri" w:hAnsi="Calibri" w:cs="Calibri"/>
                <w:lang w:eastAsia="cs-CZ"/>
              </w:rPr>
            </w:pPr>
            <w:r w:rsidRPr="00570409">
              <w:rPr>
                <w:rFonts w:ascii="Calibri" w:eastAsia="Calibri" w:hAnsi="Calibri" w:cs="Calibri"/>
                <w:color w:val="000000"/>
                <w:lang w:eastAsia="cs-CZ"/>
              </w:rPr>
              <w:t>nízká flexibilita, neochota sdílet vlastní metody a materiály do výuky, sdílet vzájemné návštěvy v hodinách, používat video nahrávky (pedagogů, kolegů i žáků) pro analýzu výuky, včetně distanční výuky</w:t>
            </w:r>
          </w:p>
          <w:p w14:paraId="46963B80" w14:textId="77777777" w:rsidR="00570409" w:rsidRPr="00570409" w:rsidRDefault="00570409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14" w:hanging="214"/>
              <w:rPr>
                <w:rFonts w:ascii="Calibri" w:eastAsia="Calibri" w:hAnsi="Calibri" w:cs="Calibri"/>
                <w:lang w:eastAsia="cs-CZ"/>
              </w:rPr>
            </w:pPr>
            <w:r w:rsidRPr="00570409">
              <w:rPr>
                <w:rFonts w:ascii="Calibri" w:eastAsia="Calibri" w:hAnsi="Calibri" w:cs="Calibri"/>
                <w:color w:val="000000"/>
                <w:lang w:eastAsia="cs-CZ"/>
              </w:rPr>
              <w:t>neochota pedagogů měnit obsah a cíl výuky, využívat moderní technologie a metody výuky</w:t>
            </w:r>
          </w:p>
          <w:p w14:paraId="0C7576E5" w14:textId="77777777" w:rsidR="00570409" w:rsidRPr="00570409" w:rsidRDefault="00570409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14" w:hanging="214"/>
              <w:rPr>
                <w:rFonts w:ascii="Calibri" w:eastAsia="Calibri" w:hAnsi="Calibri" w:cs="Calibri"/>
                <w:lang w:eastAsia="cs-CZ"/>
              </w:rPr>
            </w:pPr>
            <w:r w:rsidRPr="00570409">
              <w:rPr>
                <w:rFonts w:ascii="Calibri" w:eastAsia="Calibri" w:hAnsi="Calibri" w:cs="Calibri"/>
                <w:color w:val="000000"/>
                <w:lang w:eastAsia="cs-CZ"/>
              </w:rPr>
              <w:t>neschopnost/neochota pedagoga pracovat individuálně a kvalitně se žáky se SVP (včetně žáků nadprůměrných a talentovaných)</w:t>
            </w:r>
          </w:p>
          <w:p w14:paraId="115ED70E" w14:textId="77777777" w:rsidR="00570409" w:rsidRPr="00570409" w:rsidRDefault="00570409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14" w:hanging="214"/>
              <w:rPr>
                <w:rFonts w:ascii="Calibri" w:eastAsia="Calibri" w:hAnsi="Calibri" w:cs="Calibri"/>
                <w:lang w:eastAsia="cs-CZ"/>
              </w:rPr>
            </w:pPr>
            <w:r w:rsidRPr="00570409">
              <w:rPr>
                <w:rFonts w:ascii="Calibri" w:eastAsia="Calibri" w:hAnsi="Calibri" w:cs="Calibri"/>
                <w:color w:val="000000"/>
                <w:lang w:eastAsia="cs-CZ"/>
              </w:rPr>
              <w:t>nízká schopnost pedagoga zvládat nevhodné projevy žáků</w:t>
            </w:r>
          </w:p>
          <w:p w14:paraId="7E6CFFD6" w14:textId="77777777" w:rsidR="00570409" w:rsidRPr="00570409" w:rsidRDefault="00570409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14" w:hanging="214"/>
              <w:rPr>
                <w:rFonts w:ascii="Calibri" w:eastAsia="Calibri" w:hAnsi="Calibri" w:cs="Calibri"/>
                <w:lang w:eastAsia="cs-CZ"/>
              </w:rPr>
            </w:pPr>
            <w:r w:rsidRPr="00570409">
              <w:rPr>
                <w:rFonts w:ascii="Calibri" w:eastAsia="Calibri" w:hAnsi="Calibri" w:cs="Calibri"/>
                <w:color w:val="000000"/>
                <w:lang w:eastAsia="cs-CZ"/>
              </w:rPr>
              <w:t>hodnocení výsledků žáka ze strany pedagoga nekorespondující se skutečnými dovednostmi žáka</w:t>
            </w:r>
          </w:p>
          <w:p w14:paraId="369FA715" w14:textId="77777777" w:rsidR="00570409" w:rsidRPr="00570409" w:rsidRDefault="00570409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14" w:hanging="214"/>
              <w:rPr>
                <w:rFonts w:ascii="Calibri" w:eastAsia="Calibri" w:hAnsi="Calibri" w:cs="Calibri"/>
                <w:lang w:eastAsia="cs-CZ"/>
              </w:rPr>
            </w:pPr>
            <w:r w:rsidRPr="00570409">
              <w:rPr>
                <w:rFonts w:ascii="Calibri" w:eastAsia="Calibri" w:hAnsi="Calibri" w:cs="Calibri"/>
                <w:color w:val="000000"/>
                <w:lang w:eastAsia="cs-CZ"/>
              </w:rPr>
              <w:t>nadměrné zadávání domácích úkolů (při aktivní práci žáka po dobu školního vyučování)</w:t>
            </w:r>
          </w:p>
          <w:p w14:paraId="25D9B1AA" w14:textId="77777777" w:rsidR="00570409" w:rsidRPr="00570409" w:rsidRDefault="00570409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14" w:hanging="214"/>
              <w:rPr>
                <w:rFonts w:ascii="Calibri" w:eastAsia="Calibri" w:hAnsi="Calibri" w:cs="Calibri"/>
                <w:lang w:eastAsia="cs-CZ"/>
              </w:rPr>
            </w:pPr>
            <w:r w:rsidRPr="00570409">
              <w:rPr>
                <w:rFonts w:ascii="Calibri" w:eastAsia="Calibri" w:hAnsi="Calibri" w:cs="Calibri"/>
                <w:color w:val="000000"/>
                <w:lang w:eastAsia="cs-CZ"/>
              </w:rPr>
              <w:t>nerespektující přístup pedagoga k žákům.</w:t>
            </w:r>
          </w:p>
          <w:p w14:paraId="2B8182DA" w14:textId="77777777" w:rsidR="00570409" w:rsidRPr="00570409" w:rsidRDefault="00570409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14" w:hanging="214"/>
              <w:rPr>
                <w:rFonts w:ascii="Calibri" w:eastAsia="Calibri" w:hAnsi="Calibri" w:cs="Calibri"/>
                <w:lang w:eastAsia="cs-CZ"/>
              </w:rPr>
            </w:pPr>
            <w:r w:rsidRPr="00570409">
              <w:rPr>
                <w:rFonts w:ascii="Calibri" w:eastAsia="Calibri" w:hAnsi="Calibri" w:cs="Calibri"/>
                <w:color w:val="000000"/>
                <w:lang w:eastAsia="cs-CZ"/>
              </w:rPr>
              <w:t>neochota ke spolupráci mezi pedagogem a rodiči (oboustranná)</w:t>
            </w:r>
          </w:p>
          <w:p w14:paraId="2285B299" w14:textId="77777777" w:rsidR="00570409" w:rsidRPr="00570409" w:rsidRDefault="00570409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14" w:hanging="214"/>
              <w:rPr>
                <w:rFonts w:ascii="Calibri" w:eastAsia="Calibri" w:hAnsi="Calibri" w:cs="Calibri"/>
                <w:lang w:eastAsia="cs-CZ"/>
              </w:rPr>
            </w:pPr>
            <w:r w:rsidRPr="00570409">
              <w:rPr>
                <w:rFonts w:ascii="Calibri" w:eastAsia="Calibri" w:hAnsi="Calibri" w:cs="Calibri"/>
                <w:color w:val="000000"/>
                <w:lang w:eastAsia="cs-CZ"/>
              </w:rPr>
              <w:t>nechuť pedagoga přizpůsobovat se změnám.</w:t>
            </w:r>
          </w:p>
          <w:p w14:paraId="7E216368" w14:textId="77777777" w:rsidR="00570409" w:rsidRPr="00570409" w:rsidRDefault="00570409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14" w:hanging="214"/>
              <w:rPr>
                <w:rFonts w:ascii="Calibri" w:eastAsia="Calibri" w:hAnsi="Calibri" w:cs="Calibri"/>
                <w:lang w:eastAsia="cs-CZ"/>
              </w:rPr>
            </w:pPr>
            <w:r w:rsidRPr="00570409">
              <w:rPr>
                <w:rFonts w:ascii="Calibri" w:eastAsia="Calibri" w:hAnsi="Calibri" w:cs="Calibri"/>
                <w:color w:val="000000"/>
                <w:lang w:eastAsia="cs-CZ"/>
              </w:rPr>
              <w:t>neschopnost/neochota pedagoga pracovat se studenty VŠ na odborné praxi.</w:t>
            </w:r>
          </w:p>
          <w:p w14:paraId="61EF8617" w14:textId="77777777" w:rsidR="00570409" w:rsidRPr="00570409" w:rsidRDefault="00570409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14" w:hanging="214"/>
              <w:rPr>
                <w:rFonts w:ascii="Calibri" w:eastAsia="Calibri" w:hAnsi="Calibri" w:cs="Calibri"/>
                <w:lang w:eastAsia="cs-CZ"/>
              </w:rPr>
            </w:pPr>
            <w:r w:rsidRPr="00570409">
              <w:rPr>
                <w:rFonts w:ascii="Calibri" w:eastAsia="Calibri" w:hAnsi="Calibri" w:cs="Calibri"/>
                <w:color w:val="000000"/>
                <w:lang w:eastAsia="cs-CZ"/>
              </w:rPr>
              <w:t>neschopnost/neochota být mentorem kolegovi nebo začínajícímu pedagogovi.</w:t>
            </w:r>
          </w:p>
          <w:p w14:paraId="3CF7FD31" w14:textId="77777777" w:rsidR="00570409" w:rsidRPr="00570409" w:rsidRDefault="00570409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14" w:hanging="214"/>
              <w:rPr>
                <w:rFonts w:ascii="Calibri" w:eastAsia="Calibri" w:hAnsi="Calibri" w:cs="Calibri"/>
                <w:lang w:eastAsia="cs-CZ"/>
              </w:rPr>
            </w:pPr>
            <w:r w:rsidRPr="00570409">
              <w:rPr>
                <w:rFonts w:ascii="Calibri" w:eastAsia="Calibri" w:hAnsi="Calibri" w:cs="Calibri"/>
                <w:color w:val="000000"/>
                <w:lang w:eastAsia="cs-CZ"/>
              </w:rPr>
              <w:t>stárnutí pedagogického sboru.</w:t>
            </w:r>
          </w:p>
          <w:p w14:paraId="10B91CAB" w14:textId="77777777" w:rsidR="00570409" w:rsidRPr="00570409" w:rsidRDefault="00570409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14" w:hanging="214"/>
              <w:rPr>
                <w:rFonts w:ascii="Calibri" w:eastAsia="Calibri" w:hAnsi="Calibri" w:cs="Calibri"/>
                <w:lang w:eastAsia="cs-CZ"/>
              </w:rPr>
            </w:pPr>
            <w:r w:rsidRPr="00570409">
              <w:rPr>
                <w:rFonts w:ascii="Calibri" w:eastAsia="Calibri" w:hAnsi="Calibri" w:cs="Calibri"/>
                <w:color w:val="000000"/>
                <w:lang w:eastAsia="cs-CZ"/>
              </w:rPr>
              <w:t>nedostatečné ocenění pedagogické práce (finanční, společenské).</w:t>
            </w:r>
          </w:p>
          <w:p w14:paraId="288D73C3" w14:textId="77777777" w:rsidR="00570409" w:rsidRPr="00570409" w:rsidRDefault="00570409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15" w:hanging="215"/>
              <w:rPr>
                <w:rFonts w:ascii="Calibri" w:eastAsia="Calibri" w:hAnsi="Calibri" w:cs="Calibri"/>
                <w:lang w:eastAsia="cs-CZ"/>
              </w:rPr>
            </w:pPr>
            <w:r w:rsidRPr="00570409">
              <w:rPr>
                <w:rFonts w:ascii="Calibri" w:eastAsia="Calibri" w:hAnsi="Calibri" w:cs="Calibri"/>
                <w:color w:val="000000"/>
                <w:lang w:eastAsia="cs-CZ"/>
              </w:rPr>
              <w:t>slabá vnitřní motivace žáků</w:t>
            </w:r>
          </w:p>
          <w:p w14:paraId="559EB6B0" w14:textId="77777777" w:rsidR="00570409" w:rsidRPr="00570409" w:rsidRDefault="00570409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14" w:hanging="214"/>
              <w:rPr>
                <w:rFonts w:ascii="Calibri" w:eastAsia="Calibri" w:hAnsi="Calibri" w:cs="Calibri"/>
                <w:color w:val="000000"/>
                <w:lang w:eastAsia="cs-CZ"/>
              </w:rPr>
            </w:pPr>
            <w:r w:rsidRPr="00570409">
              <w:rPr>
                <w:rFonts w:ascii="Calibri" w:eastAsia="Calibri" w:hAnsi="Calibri" w:cs="Calibri"/>
                <w:color w:val="000000"/>
                <w:lang w:eastAsia="cs-CZ"/>
              </w:rPr>
              <w:t>nezájem ze strany žáků o vzdělávání, nepodnětné prostředí v rodinách</w:t>
            </w:r>
          </w:p>
          <w:p w14:paraId="44D35647" w14:textId="77777777" w:rsidR="00570409" w:rsidRPr="00570409" w:rsidRDefault="00570409" w:rsidP="007E17DF">
            <w:pPr>
              <w:spacing w:after="0"/>
              <w:rPr>
                <w:rFonts w:ascii="Calibri" w:eastAsia="Calibri" w:hAnsi="Calibri" w:cs="Calibri"/>
                <w:lang w:eastAsia="cs-CZ"/>
              </w:rPr>
            </w:pPr>
          </w:p>
          <w:p w14:paraId="7AA1C18C" w14:textId="77777777" w:rsidR="00570409" w:rsidRPr="00570409" w:rsidRDefault="00570409" w:rsidP="007E17DF">
            <w:pPr>
              <w:spacing w:after="0"/>
              <w:rPr>
                <w:rFonts w:ascii="Calibri" w:eastAsia="Calibri" w:hAnsi="Calibri" w:cs="Calibri"/>
                <w:lang w:eastAsia="cs-CZ"/>
              </w:rPr>
            </w:pPr>
          </w:p>
        </w:tc>
      </w:tr>
    </w:tbl>
    <w:p w14:paraId="35F02682" w14:textId="77777777" w:rsidR="00570409" w:rsidRPr="007E17DF" w:rsidRDefault="00570409" w:rsidP="007E17DF">
      <w:pPr>
        <w:spacing w:after="0" w:line="240" w:lineRule="auto"/>
        <w:rPr>
          <w:rFonts w:ascii="Calibri" w:eastAsia="Calibri" w:hAnsi="Calibri" w:cs="Calibri"/>
          <w:iCs/>
          <w:lang w:eastAsia="cs-CZ"/>
        </w:rPr>
      </w:pPr>
    </w:p>
    <w:p w14:paraId="590215A7" w14:textId="583A3604" w:rsidR="00570409" w:rsidRPr="007E17DF" w:rsidRDefault="00570409" w:rsidP="007E17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iCs/>
          <w:color w:val="000000"/>
          <w:lang w:eastAsia="cs-CZ"/>
        </w:rPr>
      </w:pPr>
      <w:r w:rsidRPr="007E17DF">
        <w:rPr>
          <w:rFonts w:ascii="Calibri" w:eastAsia="Calibri" w:hAnsi="Calibri" w:cs="Calibri"/>
          <w:b/>
          <w:iCs/>
          <w:color w:val="000000"/>
          <w:lang w:eastAsia="cs-CZ"/>
        </w:rPr>
        <w:t xml:space="preserve">Podmínky pro inkluzi a integraci žáků se </w:t>
      </w:r>
      <w:r w:rsidR="007E17DF">
        <w:rPr>
          <w:rFonts w:ascii="Calibri" w:eastAsia="Calibri" w:hAnsi="Calibri" w:cs="Calibri"/>
          <w:b/>
          <w:iCs/>
          <w:color w:val="000000"/>
          <w:lang w:eastAsia="cs-CZ"/>
        </w:rPr>
        <w:t>SVP</w:t>
      </w:r>
      <w:r w:rsidRPr="007E17DF">
        <w:rPr>
          <w:rFonts w:ascii="Calibri" w:eastAsia="Calibri" w:hAnsi="Calibri" w:cs="Calibri"/>
          <w:b/>
          <w:iCs/>
          <w:color w:val="000000"/>
          <w:lang w:eastAsia="cs-CZ"/>
        </w:rPr>
        <w:t xml:space="preserve"> a práci </w:t>
      </w:r>
      <w:r w:rsidRPr="007E17DF">
        <w:rPr>
          <w:rFonts w:ascii="Calibri" w:eastAsia="Calibri" w:hAnsi="Calibri" w:cs="Calibri"/>
          <w:b/>
          <w:iCs/>
          <w:lang w:eastAsia="cs-CZ"/>
        </w:rPr>
        <w:t>s</w:t>
      </w:r>
      <w:r w:rsidRPr="007E17DF">
        <w:rPr>
          <w:rFonts w:ascii="Calibri" w:eastAsia="Calibri" w:hAnsi="Calibri" w:cs="Calibri"/>
          <w:b/>
          <w:iCs/>
          <w:color w:val="000000"/>
          <w:lang w:eastAsia="cs-CZ"/>
        </w:rPr>
        <w:t xml:space="preserve"> nadanými a talentovanými dětmi</w:t>
      </w:r>
    </w:p>
    <w:tbl>
      <w:tblPr>
        <w:tblW w:w="92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6"/>
        <w:gridCol w:w="4606"/>
      </w:tblGrid>
      <w:tr w:rsidR="00570409" w:rsidRPr="00570409" w14:paraId="23441EA4" w14:textId="77777777" w:rsidTr="009B1C4E">
        <w:tc>
          <w:tcPr>
            <w:tcW w:w="4606" w:type="dxa"/>
            <w:shd w:val="clear" w:color="auto" w:fill="FFD653"/>
          </w:tcPr>
          <w:p w14:paraId="40058BFF" w14:textId="77777777" w:rsidR="00570409" w:rsidRPr="00570409" w:rsidRDefault="00570409" w:rsidP="007E17DF">
            <w:pPr>
              <w:spacing w:after="0"/>
              <w:rPr>
                <w:rFonts w:ascii="Calibri" w:eastAsia="Calibri" w:hAnsi="Calibri" w:cs="Calibri"/>
                <w:b/>
                <w:lang w:eastAsia="cs-CZ"/>
              </w:rPr>
            </w:pPr>
            <w:r w:rsidRPr="00570409">
              <w:rPr>
                <w:rFonts w:ascii="Calibri" w:eastAsia="Calibri" w:hAnsi="Calibri" w:cs="Calibri"/>
                <w:b/>
                <w:lang w:eastAsia="cs-CZ"/>
              </w:rPr>
              <w:t>SILNÉ STRÁNKY</w:t>
            </w:r>
          </w:p>
        </w:tc>
        <w:tc>
          <w:tcPr>
            <w:tcW w:w="4606" w:type="dxa"/>
            <w:shd w:val="clear" w:color="auto" w:fill="FFD653"/>
          </w:tcPr>
          <w:p w14:paraId="2FD897CB" w14:textId="77777777" w:rsidR="00570409" w:rsidRPr="00570409" w:rsidRDefault="00570409" w:rsidP="007E17DF">
            <w:pPr>
              <w:spacing w:after="0"/>
              <w:rPr>
                <w:rFonts w:ascii="Calibri" w:eastAsia="Calibri" w:hAnsi="Calibri" w:cs="Calibri"/>
                <w:b/>
                <w:lang w:eastAsia="cs-CZ"/>
              </w:rPr>
            </w:pPr>
            <w:r w:rsidRPr="00570409">
              <w:rPr>
                <w:rFonts w:ascii="Calibri" w:eastAsia="Calibri" w:hAnsi="Calibri" w:cs="Calibri"/>
                <w:b/>
                <w:lang w:eastAsia="cs-CZ"/>
              </w:rPr>
              <w:t>SLABÉ STRÁNKY</w:t>
            </w:r>
          </w:p>
        </w:tc>
      </w:tr>
      <w:tr w:rsidR="00570409" w:rsidRPr="00570409" w14:paraId="4DD8E942" w14:textId="77777777" w:rsidTr="009B1C4E">
        <w:tc>
          <w:tcPr>
            <w:tcW w:w="4606" w:type="dxa"/>
            <w:shd w:val="clear" w:color="auto" w:fill="auto"/>
          </w:tcPr>
          <w:p w14:paraId="07582F88" w14:textId="77777777" w:rsidR="00570409" w:rsidRPr="00570409" w:rsidRDefault="00570409" w:rsidP="007E17DF">
            <w:pPr>
              <w:spacing w:after="0"/>
              <w:rPr>
                <w:rFonts w:ascii="Calibri" w:eastAsia="Calibri" w:hAnsi="Calibri" w:cs="Calibri"/>
                <w:lang w:eastAsia="cs-CZ"/>
              </w:rPr>
            </w:pPr>
          </w:p>
        </w:tc>
        <w:tc>
          <w:tcPr>
            <w:tcW w:w="4606" w:type="dxa"/>
            <w:shd w:val="clear" w:color="auto" w:fill="auto"/>
          </w:tcPr>
          <w:p w14:paraId="5D241F7D" w14:textId="7BB39638" w:rsidR="00570409" w:rsidRPr="00570409" w:rsidRDefault="00570409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14" w:hanging="214"/>
              <w:rPr>
                <w:rFonts w:ascii="Calibri" w:eastAsia="Calibri" w:hAnsi="Calibri" w:cs="Calibri"/>
                <w:lang w:eastAsia="cs-CZ"/>
              </w:rPr>
            </w:pPr>
            <w:r w:rsidRPr="00570409">
              <w:rPr>
                <w:rFonts w:ascii="Calibri" w:eastAsia="Calibri" w:hAnsi="Calibri" w:cs="Calibri"/>
                <w:color w:val="000000"/>
                <w:lang w:eastAsia="cs-CZ"/>
              </w:rPr>
              <w:t>někdy špatná spolupráce a komunikace mezi vyučujícími a asistentem pedagoga - nevyužití potenciálu této možnosti včetně vhodného nastavení pracov</w:t>
            </w:r>
            <w:r w:rsidR="006505A9">
              <w:rPr>
                <w:rFonts w:ascii="Calibri" w:eastAsia="Calibri" w:hAnsi="Calibri" w:cs="Calibri"/>
                <w:color w:val="000000"/>
                <w:lang w:eastAsia="cs-CZ"/>
              </w:rPr>
              <w:t>n</w:t>
            </w:r>
            <w:r w:rsidRPr="00570409">
              <w:rPr>
                <w:rFonts w:ascii="Calibri" w:eastAsia="Calibri" w:hAnsi="Calibri" w:cs="Calibri"/>
                <w:color w:val="000000"/>
                <w:lang w:eastAsia="cs-CZ"/>
              </w:rPr>
              <w:t>ěprávních vztahů</w:t>
            </w:r>
          </w:p>
        </w:tc>
      </w:tr>
      <w:tr w:rsidR="00570409" w:rsidRPr="00570409" w14:paraId="6DC692E0" w14:textId="77777777" w:rsidTr="009B1C4E">
        <w:tc>
          <w:tcPr>
            <w:tcW w:w="4606" w:type="dxa"/>
            <w:shd w:val="clear" w:color="auto" w:fill="FFD653"/>
          </w:tcPr>
          <w:p w14:paraId="15796391" w14:textId="77777777" w:rsidR="00570409" w:rsidRPr="00570409" w:rsidRDefault="00570409" w:rsidP="007E17DF">
            <w:pPr>
              <w:spacing w:after="0"/>
              <w:rPr>
                <w:rFonts w:ascii="Calibri" w:eastAsia="Calibri" w:hAnsi="Calibri" w:cs="Calibri"/>
                <w:b/>
                <w:lang w:eastAsia="cs-CZ"/>
              </w:rPr>
            </w:pPr>
            <w:r w:rsidRPr="00570409">
              <w:rPr>
                <w:rFonts w:ascii="Calibri" w:eastAsia="Calibri" w:hAnsi="Calibri" w:cs="Calibri"/>
                <w:b/>
                <w:lang w:eastAsia="cs-CZ"/>
              </w:rPr>
              <w:t>PŘÍLEŽITOSTI</w:t>
            </w:r>
          </w:p>
        </w:tc>
        <w:tc>
          <w:tcPr>
            <w:tcW w:w="4606" w:type="dxa"/>
            <w:shd w:val="clear" w:color="auto" w:fill="FFD653"/>
          </w:tcPr>
          <w:p w14:paraId="6CED7C4D" w14:textId="77777777" w:rsidR="00570409" w:rsidRPr="00570409" w:rsidRDefault="00570409" w:rsidP="007E17DF">
            <w:pPr>
              <w:spacing w:after="0"/>
              <w:rPr>
                <w:rFonts w:ascii="Calibri" w:eastAsia="Calibri" w:hAnsi="Calibri" w:cs="Calibri"/>
                <w:b/>
                <w:lang w:eastAsia="cs-CZ"/>
              </w:rPr>
            </w:pPr>
            <w:r w:rsidRPr="00570409">
              <w:rPr>
                <w:rFonts w:ascii="Calibri" w:eastAsia="Calibri" w:hAnsi="Calibri" w:cs="Calibri"/>
                <w:b/>
                <w:lang w:eastAsia="cs-CZ"/>
              </w:rPr>
              <w:t>OHROŽENÍ</w:t>
            </w:r>
          </w:p>
        </w:tc>
      </w:tr>
      <w:tr w:rsidR="00570409" w:rsidRPr="00570409" w14:paraId="03D0AD39" w14:textId="77777777" w:rsidTr="007E17DF">
        <w:tc>
          <w:tcPr>
            <w:tcW w:w="4606" w:type="dxa"/>
          </w:tcPr>
          <w:p w14:paraId="75FD93C8" w14:textId="77777777" w:rsidR="00570409" w:rsidRPr="00570409" w:rsidRDefault="00570409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4" w:hanging="284"/>
              <w:rPr>
                <w:rFonts w:ascii="Calibri" w:eastAsia="Calibri" w:hAnsi="Calibri" w:cs="Calibri"/>
                <w:lang w:eastAsia="cs-CZ"/>
              </w:rPr>
            </w:pPr>
            <w:r w:rsidRPr="00570409">
              <w:rPr>
                <w:rFonts w:ascii="Calibri" w:eastAsia="Calibri" w:hAnsi="Calibri" w:cs="Calibri"/>
                <w:color w:val="000000"/>
                <w:lang w:eastAsia="cs-CZ"/>
              </w:rPr>
              <w:t>kvalitní spolupráce a komunikace mezi vyučujícími a asistenty pedagoga - zlepšení podmínek pro vzdělávání žáků ve třídě, příležitost pro vyřešení problémových situací ve třídě</w:t>
            </w:r>
          </w:p>
          <w:p w14:paraId="1C1B5BF7" w14:textId="77777777" w:rsidR="00570409" w:rsidRPr="00570409" w:rsidRDefault="00570409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4" w:hanging="284"/>
              <w:rPr>
                <w:rFonts w:ascii="Calibri" w:eastAsia="Calibri" w:hAnsi="Calibri" w:cs="Calibri"/>
                <w:lang w:eastAsia="cs-CZ"/>
              </w:rPr>
            </w:pPr>
            <w:r w:rsidRPr="00570409">
              <w:rPr>
                <w:rFonts w:ascii="Calibri" w:eastAsia="Calibri" w:hAnsi="Calibri" w:cs="Calibri"/>
                <w:color w:val="000000"/>
                <w:lang w:eastAsia="cs-CZ"/>
              </w:rPr>
              <w:t>podpora a motivace nadaných a talentovaných dětí i v rámci školy a zájmového vzdělávání (oborová soustředění, workshopy, soutěže aj.)</w:t>
            </w:r>
          </w:p>
          <w:p w14:paraId="60A3D364" w14:textId="77777777" w:rsidR="00570409" w:rsidRPr="00570409" w:rsidRDefault="00570409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4" w:hanging="284"/>
              <w:rPr>
                <w:rFonts w:ascii="Calibri" w:eastAsia="Calibri" w:hAnsi="Calibri" w:cs="Calibri"/>
                <w:lang w:eastAsia="cs-CZ"/>
              </w:rPr>
            </w:pPr>
            <w:r w:rsidRPr="00570409">
              <w:rPr>
                <w:rFonts w:ascii="Calibri" w:eastAsia="Calibri" w:hAnsi="Calibri" w:cs="Calibri"/>
                <w:color w:val="000000"/>
                <w:lang w:eastAsia="cs-CZ"/>
              </w:rPr>
              <w:t>podpora kroužků a volnočasových aktivit, zájmového a neformálního vzdělávání</w:t>
            </w:r>
          </w:p>
          <w:p w14:paraId="07F19A2B" w14:textId="77777777" w:rsidR="00570409" w:rsidRPr="00570409" w:rsidRDefault="00570409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4" w:hanging="284"/>
              <w:rPr>
                <w:rFonts w:ascii="Calibri" w:eastAsia="Calibri" w:hAnsi="Calibri" w:cs="Calibri"/>
                <w:lang w:eastAsia="cs-CZ"/>
              </w:rPr>
            </w:pPr>
            <w:r w:rsidRPr="00570409">
              <w:rPr>
                <w:rFonts w:ascii="Calibri" w:eastAsia="Calibri" w:hAnsi="Calibri" w:cs="Calibri"/>
                <w:color w:val="000000"/>
                <w:lang w:eastAsia="cs-CZ"/>
              </w:rPr>
              <w:t>možnost využití alternativních metod výuky matematiky</w:t>
            </w:r>
          </w:p>
        </w:tc>
        <w:tc>
          <w:tcPr>
            <w:tcW w:w="4606" w:type="dxa"/>
          </w:tcPr>
          <w:p w14:paraId="5AB41A3E" w14:textId="77777777" w:rsidR="00570409" w:rsidRPr="00570409" w:rsidRDefault="00570409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14" w:hanging="214"/>
              <w:rPr>
                <w:rFonts w:ascii="Calibri" w:eastAsia="Calibri" w:hAnsi="Calibri" w:cs="Calibri"/>
                <w:lang w:eastAsia="cs-CZ"/>
              </w:rPr>
            </w:pPr>
            <w:r w:rsidRPr="00570409">
              <w:rPr>
                <w:rFonts w:ascii="Calibri" w:eastAsia="Calibri" w:hAnsi="Calibri" w:cs="Calibri"/>
                <w:color w:val="000000"/>
                <w:lang w:eastAsia="cs-CZ"/>
              </w:rPr>
              <w:t>obtížná motivace některých žáků při výuce, především těch ze znevýhodněného sociálního prostředí nebo bez podpory a zájmů rodičů</w:t>
            </w:r>
          </w:p>
          <w:p w14:paraId="4A5FA652" w14:textId="77777777" w:rsidR="00570409" w:rsidRPr="00570409" w:rsidRDefault="00570409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14" w:hanging="214"/>
              <w:rPr>
                <w:rFonts w:ascii="Calibri" w:eastAsia="Calibri" w:hAnsi="Calibri" w:cs="Calibri"/>
                <w:lang w:eastAsia="cs-CZ"/>
              </w:rPr>
            </w:pPr>
            <w:r w:rsidRPr="00570409">
              <w:rPr>
                <w:rFonts w:ascii="Calibri" w:eastAsia="Calibri" w:hAnsi="Calibri" w:cs="Calibri"/>
                <w:color w:val="000000"/>
                <w:lang w:eastAsia="cs-CZ"/>
              </w:rPr>
              <w:t>správné nastavení přístupu k žákům se SVP během distanční výuky</w:t>
            </w:r>
          </w:p>
          <w:p w14:paraId="527C83E9" w14:textId="77777777" w:rsidR="00570409" w:rsidRPr="00570409" w:rsidRDefault="00570409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14" w:hanging="214"/>
              <w:rPr>
                <w:rFonts w:ascii="Calibri" w:eastAsia="Calibri" w:hAnsi="Calibri" w:cs="Calibri"/>
                <w:lang w:eastAsia="cs-CZ"/>
              </w:rPr>
            </w:pPr>
            <w:r w:rsidRPr="00570409">
              <w:rPr>
                <w:rFonts w:ascii="Calibri" w:eastAsia="Calibri" w:hAnsi="Calibri" w:cs="Calibri"/>
                <w:color w:val="000000"/>
                <w:lang w:eastAsia="cs-CZ"/>
              </w:rPr>
              <w:t>obtížné motivování nadaných, talentovaných a dobrých žáků k práci a snadný příklon k průměrnosti ve třídě s žáky se speciálními vzdělávacími potřebami, zúžení možností aktivit celé třídy</w:t>
            </w:r>
          </w:p>
          <w:p w14:paraId="0DDD5F9C" w14:textId="77777777" w:rsidR="00570409" w:rsidRPr="00570409" w:rsidRDefault="00570409" w:rsidP="007E17DF">
            <w:pPr>
              <w:spacing w:after="0"/>
              <w:rPr>
                <w:rFonts w:ascii="Calibri" w:eastAsia="Calibri" w:hAnsi="Calibri" w:cs="Calibri"/>
                <w:lang w:eastAsia="cs-CZ"/>
              </w:rPr>
            </w:pPr>
          </w:p>
          <w:p w14:paraId="00A98E9C" w14:textId="77777777" w:rsidR="00570409" w:rsidRPr="00570409" w:rsidRDefault="00570409" w:rsidP="007E1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Calibri" w:eastAsia="Calibri" w:hAnsi="Calibri" w:cs="Calibri"/>
                <w:color w:val="000000"/>
                <w:lang w:eastAsia="cs-CZ"/>
              </w:rPr>
            </w:pPr>
          </w:p>
        </w:tc>
      </w:tr>
    </w:tbl>
    <w:p w14:paraId="7792202C" w14:textId="77777777" w:rsidR="00570409" w:rsidRPr="00570409" w:rsidRDefault="00570409" w:rsidP="007E17DF">
      <w:pPr>
        <w:spacing w:after="0" w:line="240" w:lineRule="auto"/>
        <w:rPr>
          <w:rFonts w:ascii="Calibri" w:eastAsia="Calibri" w:hAnsi="Calibri" w:cs="Calibri"/>
          <w:lang w:eastAsia="cs-CZ"/>
        </w:rPr>
      </w:pPr>
    </w:p>
    <w:p w14:paraId="3BE933B9" w14:textId="77777777" w:rsidR="00570409" w:rsidRPr="007E17DF" w:rsidRDefault="00570409" w:rsidP="007E17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iCs/>
          <w:color w:val="000000"/>
          <w:lang w:eastAsia="cs-CZ"/>
        </w:rPr>
      </w:pPr>
      <w:r w:rsidRPr="007E17DF">
        <w:rPr>
          <w:rFonts w:ascii="Calibri" w:eastAsia="Calibri" w:hAnsi="Calibri" w:cs="Calibri"/>
          <w:b/>
          <w:iCs/>
          <w:color w:val="000000"/>
          <w:lang w:eastAsia="cs-CZ"/>
        </w:rPr>
        <w:t>Průběh a výsledky vzdělávání</w:t>
      </w:r>
    </w:p>
    <w:tbl>
      <w:tblPr>
        <w:tblW w:w="92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6"/>
        <w:gridCol w:w="4606"/>
      </w:tblGrid>
      <w:tr w:rsidR="00570409" w:rsidRPr="00570409" w14:paraId="7B356CB3" w14:textId="77777777" w:rsidTr="009B1C4E">
        <w:tc>
          <w:tcPr>
            <w:tcW w:w="4606" w:type="dxa"/>
            <w:shd w:val="clear" w:color="auto" w:fill="FFD653"/>
          </w:tcPr>
          <w:p w14:paraId="7C7224D5" w14:textId="77777777" w:rsidR="00570409" w:rsidRPr="00570409" w:rsidRDefault="00570409" w:rsidP="007E17DF">
            <w:pPr>
              <w:spacing w:after="0"/>
              <w:rPr>
                <w:rFonts w:ascii="Calibri" w:eastAsia="Calibri" w:hAnsi="Calibri" w:cs="Calibri"/>
                <w:b/>
                <w:lang w:eastAsia="cs-CZ"/>
              </w:rPr>
            </w:pPr>
            <w:r w:rsidRPr="00570409">
              <w:rPr>
                <w:rFonts w:ascii="Calibri" w:eastAsia="Calibri" w:hAnsi="Calibri" w:cs="Calibri"/>
                <w:b/>
                <w:lang w:eastAsia="cs-CZ"/>
              </w:rPr>
              <w:t>SILNÉ STRÁNKY</w:t>
            </w:r>
          </w:p>
        </w:tc>
        <w:tc>
          <w:tcPr>
            <w:tcW w:w="4606" w:type="dxa"/>
            <w:shd w:val="clear" w:color="auto" w:fill="FFD653"/>
          </w:tcPr>
          <w:p w14:paraId="41FBFD69" w14:textId="77777777" w:rsidR="00570409" w:rsidRPr="00570409" w:rsidRDefault="00570409" w:rsidP="007E17DF">
            <w:pPr>
              <w:spacing w:after="0"/>
              <w:rPr>
                <w:rFonts w:ascii="Calibri" w:eastAsia="Calibri" w:hAnsi="Calibri" w:cs="Calibri"/>
                <w:b/>
                <w:lang w:eastAsia="cs-CZ"/>
              </w:rPr>
            </w:pPr>
            <w:r w:rsidRPr="00570409">
              <w:rPr>
                <w:rFonts w:ascii="Calibri" w:eastAsia="Calibri" w:hAnsi="Calibri" w:cs="Calibri"/>
                <w:b/>
                <w:lang w:eastAsia="cs-CZ"/>
              </w:rPr>
              <w:t>SLABÉ STRÁNKY</w:t>
            </w:r>
          </w:p>
        </w:tc>
      </w:tr>
      <w:tr w:rsidR="00570409" w:rsidRPr="00570409" w14:paraId="4928A1E1" w14:textId="77777777" w:rsidTr="009B1C4E">
        <w:tc>
          <w:tcPr>
            <w:tcW w:w="4606" w:type="dxa"/>
          </w:tcPr>
          <w:p w14:paraId="4B97FAC6" w14:textId="77777777" w:rsidR="00570409" w:rsidRPr="00570409" w:rsidRDefault="00570409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4" w:hanging="284"/>
              <w:rPr>
                <w:rFonts w:ascii="Calibri" w:eastAsia="Calibri" w:hAnsi="Calibri" w:cs="Calibri"/>
                <w:lang w:eastAsia="cs-CZ"/>
              </w:rPr>
            </w:pPr>
            <w:r w:rsidRPr="00570409">
              <w:rPr>
                <w:rFonts w:ascii="Calibri" w:eastAsia="Calibri" w:hAnsi="Calibri" w:cs="Calibri"/>
                <w:color w:val="000000"/>
                <w:lang w:eastAsia="cs-CZ"/>
              </w:rPr>
              <w:t>široká dostupnost aktuálních výsledků výzkumu v oblasti pedagogiky, psychologie a didaktiky matematiky a digitální výchovy s aplikací do výuky MŠ a ZŠ</w:t>
            </w:r>
          </w:p>
          <w:p w14:paraId="207C5F90" w14:textId="77777777" w:rsidR="00570409" w:rsidRPr="00570409" w:rsidRDefault="00570409" w:rsidP="007E17DF">
            <w:pPr>
              <w:spacing w:after="0"/>
              <w:rPr>
                <w:rFonts w:ascii="Calibri" w:eastAsia="Calibri" w:hAnsi="Calibri" w:cs="Calibri"/>
                <w:lang w:eastAsia="cs-CZ"/>
              </w:rPr>
            </w:pPr>
          </w:p>
          <w:p w14:paraId="5E6AE4C9" w14:textId="77777777" w:rsidR="00570409" w:rsidRPr="00570409" w:rsidRDefault="00570409" w:rsidP="007E17DF">
            <w:pPr>
              <w:spacing w:after="0"/>
              <w:rPr>
                <w:rFonts w:ascii="Calibri" w:eastAsia="Calibri" w:hAnsi="Calibri" w:cs="Calibri"/>
                <w:lang w:eastAsia="cs-CZ"/>
              </w:rPr>
            </w:pPr>
          </w:p>
          <w:p w14:paraId="45D7EC2E" w14:textId="77777777" w:rsidR="00570409" w:rsidRPr="00570409" w:rsidRDefault="00570409" w:rsidP="007E17DF">
            <w:pPr>
              <w:spacing w:after="0"/>
              <w:rPr>
                <w:rFonts w:ascii="Calibri" w:eastAsia="Calibri" w:hAnsi="Calibri" w:cs="Calibri"/>
                <w:lang w:eastAsia="cs-CZ"/>
              </w:rPr>
            </w:pPr>
          </w:p>
          <w:p w14:paraId="078C6F8A" w14:textId="77777777" w:rsidR="00570409" w:rsidRPr="00570409" w:rsidRDefault="00570409" w:rsidP="007E17DF">
            <w:pPr>
              <w:spacing w:after="0"/>
              <w:rPr>
                <w:rFonts w:ascii="Calibri" w:eastAsia="Calibri" w:hAnsi="Calibri" w:cs="Calibri"/>
                <w:lang w:eastAsia="cs-CZ"/>
              </w:rPr>
            </w:pPr>
          </w:p>
          <w:p w14:paraId="319FB7E8" w14:textId="77777777" w:rsidR="00570409" w:rsidRPr="00570409" w:rsidRDefault="00570409" w:rsidP="007E17DF">
            <w:pPr>
              <w:spacing w:after="0"/>
              <w:rPr>
                <w:rFonts w:ascii="Calibri" w:eastAsia="Calibri" w:hAnsi="Calibri" w:cs="Calibri"/>
                <w:lang w:eastAsia="cs-CZ"/>
              </w:rPr>
            </w:pPr>
          </w:p>
        </w:tc>
        <w:tc>
          <w:tcPr>
            <w:tcW w:w="4606" w:type="dxa"/>
            <w:shd w:val="clear" w:color="auto" w:fill="auto"/>
          </w:tcPr>
          <w:p w14:paraId="575F10A7" w14:textId="77777777" w:rsidR="00570409" w:rsidRPr="00570409" w:rsidRDefault="00570409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14" w:hanging="214"/>
              <w:rPr>
                <w:rFonts w:ascii="Calibri" w:eastAsia="Calibri" w:hAnsi="Calibri" w:cs="Calibri"/>
                <w:lang w:eastAsia="cs-CZ"/>
              </w:rPr>
            </w:pPr>
            <w:r w:rsidRPr="00570409">
              <w:rPr>
                <w:rFonts w:ascii="Calibri" w:eastAsia="Calibri" w:hAnsi="Calibri" w:cs="Calibri"/>
                <w:color w:val="000000"/>
                <w:lang w:eastAsia="cs-CZ"/>
              </w:rPr>
              <w:lastRenderedPageBreak/>
              <w:t>stagnace kurikul škol a RVP</w:t>
            </w:r>
          </w:p>
          <w:p w14:paraId="750EBA8B" w14:textId="77777777" w:rsidR="00570409" w:rsidRPr="00570409" w:rsidRDefault="00570409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14" w:hanging="214"/>
              <w:rPr>
                <w:rFonts w:ascii="Calibri" w:eastAsia="Calibri" w:hAnsi="Calibri" w:cs="Calibri"/>
                <w:lang w:eastAsia="cs-CZ"/>
              </w:rPr>
            </w:pPr>
            <w:r w:rsidRPr="00570409">
              <w:rPr>
                <w:rFonts w:ascii="Calibri" w:eastAsia="Calibri" w:hAnsi="Calibri" w:cs="Calibri"/>
                <w:color w:val="000000"/>
                <w:lang w:eastAsia="cs-CZ"/>
              </w:rPr>
              <w:t>slabá vnitřní motivace žáků při výuce a rozvíjení gramotností, zejména u žáků z nepodnětného prostředí</w:t>
            </w:r>
          </w:p>
          <w:p w14:paraId="51176B91" w14:textId="77777777" w:rsidR="00570409" w:rsidRPr="00570409" w:rsidRDefault="00570409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14" w:hanging="214"/>
              <w:rPr>
                <w:rFonts w:ascii="Calibri" w:eastAsia="Calibri" w:hAnsi="Calibri" w:cs="Calibri"/>
                <w:lang w:eastAsia="cs-CZ"/>
              </w:rPr>
            </w:pPr>
            <w:r w:rsidRPr="00570409">
              <w:rPr>
                <w:rFonts w:ascii="Calibri" w:eastAsia="Calibri" w:hAnsi="Calibri" w:cs="Calibri"/>
                <w:color w:val="000000"/>
                <w:lang w:eastAsia="cs-CZ"/>
              </w:rPr>
              <w:t>vysoké počty žáků ve třídách</w:t>
            </w:r>
          </w:p>
          <w:p w14:paraId="0A868A4C" w14:textId="77777777" w:rsidR="00570409" w:rsidRPr="00570409" w:rsidRDefault="00570409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14" w:hanging="214"/>
              <w:rPr>
                <w:rFonts w:ascii="Calibri" w:eastAsia="Calibri" w:hAnsi="Calibri" w:cs="Calibri"/>
                <w:lang w:eastAsia="cs-CZ"/>
              </w:rPr>
            </w:pPr>
            <w:r w:rsidRPr="00570409">
              <w:rPr>
                <w:rFonts w:ascii="Calibri" w:eastAsia="Calibri" w:hAnsi="Calibri" w:cs="Calibri"/>
                <w:color w:val="000000"/>
                <w:lang w:eastAsia="cs-CZ"/>
              </w:rPr>
              <w:lastRenderedPageBreak/>
              <w:t>nízká časová dotace matematiky a digitální výuky</w:t>
            </w:r>
          </w:p>
          <w:p w14:paraId="6674394F" w14:textId="77777777" w:rsidR="00570409" w:rsidRPr="00570409" w:rsidRDefault="00570409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14" w:hanging="214"/>
              <w:rPr>
                <w:rFonts w:ascii="Calibri" w:eastAsia="Calibri" w:hAnsi="Calibri" w:cs="Calibri"/>
                <w:lang w:eastAsia="cs-CZ"/>
              </w:rPr>
            </w:pPr>
            <w:r w:rsidRPr="00570409">
              <w:rPr>
                <w:rFonts w:ascii="Calibri" w:eastAsia="Calibri" w:hAnsi="Calibri" w:cs="Calibri"/>
                <w:color w:val="000000"/>
                <w:lang w:eastAsia="cs-CZ"/>
              </w:rPr>
              <w:t>malá podpora logiky a myšlení se ve výuce</w:t>
            </w:r>
          </w:p>
          <w:p w14:paraId="13C77247" w14:textId="77777777" w:rsidR="00570409" w:rsidRPr="00570409" w:rsidRDefault="00570409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14" w:hanging="214"/>
              <w:rPr>
                <w:rFonts w:ascii="Calibri" w:eastAsia="Calibri" w:hAnsi="Calibri" w:cs="Calibri"/>
                <w:color w:val="000000"/>
                <w:lang w:eastAsia="cs-CZ"/>
              </w:rPr>
            </w:pPr>
            <w:r w:rsidRPr="00570409">
              <w:rPr>
                <w:rFonts w:ascii="Calibri" w:eastAsia="Calibri" w:hAnsi="Calibri" w:cs="Calibri"/>
                <w:color w:val="000000"/>
                <w:lang w:eastAsia="cs-CZ"/>
              </w:rPr>
              <w:t>přenášení zodpovědnosti za výchovu a vzdělávání z rodiny na školu</w:t>
            </w:r>
          </w:p>
          <w:p w14:paraId="6577DAD1" w14:textId="77777777" w:rsidR="00570409" w:rsidRPr="00570409" w:rsidRDefault="00570409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14" w:hanging="214"/>
              <w:rPr>
                <w:rFonts w:ascii="Calibri" w:eastAsia="Calibri" w:hAnsi="Calibri" w:cs="Calibri"/>
                <w:lang w:eastAsia="cs-CZ"/>
              </w:rPr>
            </w:pPr>
            <w:r w:rsidRPr="00570409">
              <w:rPr>
                <w:rFonts w:ascii="Calibri" w:eastAsia="Calibri" w:hAnsi="Calibri" w:cs="Calibri"/>
                <w:color w:val="000000"/>
                <w:lang w:eastAsia="cs-CZ"/>
              </w:rPr>
              <w:t>nedostatečná praktická příprava budoucích pedagogů</w:t>
            </w:r>
          </w:p>
          <w:p w14:paraId="421279A3" w14:textId="77777777" w:rsidR="00570409" w:rsidRPr="00570409" w:rsidRDefault="00570409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14" w:hanging="214"/>
              <w:rPr>
                <w:rFonts w:ascii="Calibri" w:eastAsia="Calibri" w:hAnsi="Calibri" w:cs="Calibri"/>
                <w:lang w:eastAsia="cs-CZ"/>
              </w:rPr>
            </w:pPr>
            <w:r w:rsidRPr="00570409">
              <w:rPr>
                <w:rFonts w:ascii="Calibri" w:eastAsia="Calibri" w:hAnsi="Calibri" w:cs="Calibri"/>
                <w:color w:val="000000"/>
                <w:lang w:eastAsia="cs-CZ"/>
              </w:rPr>
              <w:t>nízká podpora praxe studentů – budoucích učitelů MŠ a ZŠ ze strany státu a VŠ (formování pedagoga v praxi, možnost získání kvalitních nových pedagogů)</w:t>
            </w:r>
          </w:p>
          <w:p w14:paraId="59D149C4" w14:textId="77777777" w:rsidR="00570409" w:rsidRPr="00570409" w:rsidRDefault="00570409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15" w:hanging="215"/>
              <w:rPr>
                <w:rFonts w:ascii="Calibri" w:eastAsia="Calibri" w:hAnsi="Calibri" w:cs="Calibri"/>
                <w:lang w:eastAsia="cs-CZ"/>
              </w:rPr>
            </w:pPr>
            <w:r w:rsidRPr="00570409">
              <w:rPr>
                <w:rFonts w:ascii="Calibri" w:eastAsia="Calibri" w:hAnsi="Calibri" w:cs="Calibri"/>
                <w:color w:val="000000"/>
                <w:lang w:eastAsia="cs-CZ"/>
              </w:rPr>
              <w:t>malé propojení matematických znalostí mezi vyučovanými předměty</w:t>
            </w:r>
          </w:p>
          <w:p w14:paraId="4D07BF17" w14:textId="77777777" w:rsidR="00570409" w:rsidRPr="00570409" w:rsidRDefault="00570409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15" w:hanging="215"/>
              <w:rPr>
                <w:rFonts w:ascii="Calibri" w:eastAsia="Calibri" w:hAnsi="Calibri" w:cs="Calibri"/>
                <w:lang w:eastAsia="cs-CZ"/>
              </w:rPr>
            </w:pPr>
            <w:r w:rsidRPr="00570409">
              <w:rPr>
                <w:rFonts w:ascii="Calibri" w:eastAsia="Calibri" w:hAnsi="Calibri" w:cs="Calibri"/>
                <w:color w:val="000000"/>
                <w:lang w:eastAsia="cs-CZ"/>
              </w:rPr>
              <w:t>minimální společenská prestiž matematiky</w:t>
            </w:r>
          </w:p>
          <w:p w14:paraId="3D3ABBDC" w14:textId="77777777" w:rsidR="00570409" w:rsidRPr="00570409" w:rsidRDefault="00570409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15" w:hanging="215"/>
              <w:rPr>
                <w:rFonts w:ascii="Calibri" w:eastAsia="Calibri" w:hAnsi="Calibri" w:cs="Calibri"/>
                <w:lang w:eastAsia="cs-CZ"/>
              </w:rPr>
            </w:pPr>
            <w:r w:rsidRPr="00570409">
              <w:rPr>
                <w:rFonts w:ascii="Calibri" w:eastAsia="Calibri" w:hAnsi="Calibri" w:cs="Calibri"/>
                <w:color w:val="000000"/>
                <w:lang w:eastAsia="cs-CZ"/>
              </w:rPr>
              <w:t>malá propojenost školy s praxí (u učitelů i žáků) a se životem.</w:t>
            </w:r>
          </w:p>
          <w:p w14:paraId="1145ACFC" w14:textId="77777777" w:rsidR="00570409" w:rsidRPr="00570409" w:rsidRDefault="00570409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15" w:hanging="215"/>
              <w:rPr>
                <w:rFonts w:ascii="Calibri" w:eastAsia="Calibri" w:hAnsi="Calibri" w:cs="Calibri"/>
                <w:color w:val="000000"/>
                <w:lang w:eastAsia="cs-CZ"/>
              </w:rPr>
            </w:pPr>
            <w:r w:rsidRPr="00570409">
              <w:rPr>
                <w:rFonts w:ascii="Calibri" w:eastAsia="Calibri" w:hAnsi="Calibri" w:cs="Calibri"/>
                <w:color w:val="000000"/>
                <w:lang w:eastAsia="cs-CZ"/>
              </w:rPr>
              <w:t>vysoký počet žáků ve třídách ve společném vzdělávání</w:t>
            </w:r>
            <w:r w:rsidRPr="00570409">
              <w:rPr>
                <w:rFonts w:ascii="Calibri" w:eastAsia="Calibri" w:hAnsi="Calibri" w:cs="Calibri"/>
                <w:color w:val="00B050"/>
                <w:lang w:eastAsia="cs-CZ"/>
              </w:rPr>
              <w:t xml:space="preserve">, </w:t>
            </w:r>
            <w:r w:rsidRPr="00570409">
              <w:rPr>
                <w:rFonts w:ascii="Calibri" w:eastAsia="Calibri" w:hAnsi="Calibri" w:cs="Calibri"/>
                <w:color w:val="000000"/>
                <w:lang w:eastAsia="cs-CZ"/>
              </w:rPr>
              <w:t>který se projevuje i při distanční výuce, kdy je velmi obtížné uplatňovat  - individuální přístup a rozvíjet nadané a talentované žáky</w:t>
            </w:r>
          </w:p>
          <w:p w14:paraId="3909ECA8" w14:textId="77777777" w:rsidR="00570409" w:rsidRPr="00570409" w:rsidRDefault="00570409" w:rsidP="007E1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15"/>
              <w:rPr>
                <w:rFonts w:ascii="Calibri" w:eastAsia="Calibri" w:hAnsi="Calibri" w:cs="Calibri"/>
                <w:color w:val="000000"/>
                <w:lang w:eastAsia="cs-CZ"/>
              </w:rPr>
            </w:pPr>
          </w:p>
          <w:p w14:paraId="4CC8A9D8" w14:textId="77777777" w:rsidR="00570409" w:rsidRPr="00570409" w:rsidRDefault="00570409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15" w:hanging="215"/>
              <w:rPr>
                <w:rFonts w:ascii="Calibri" w:eastAsia="Calibri" w:hAnsi="Calibri" w:cs="Calibri"/>
                <w:lang w:eastAsia="cs-CZ"/>
              </w:rPr>
            </w:pPr>
            <w:r w:rsidRPr="00570409">
              <w:rPr>
                <w:rFonts w:ascii="Calibri" w:eastAsia="Calibri" w:hAnsi="Calibri" w:cs="Calibri"/>
                <w:color w:val="000000"/>
                <w:lang w:eastAsia="cs-CZ"/>
              </w:rPr>
              <w:t>nesystematická příprava žáků, která vede jen k povrchním znalostem</w:t>
            </w:r>
          </w:p>
        </w:tc>
      </w:tr>
      <w:tr w:rsidR="00570409" w:rsidRPr="00570409" w14:paraId="242A2284" w14:textId="77777777" w:rsidTr="009B1C4E">
        <w:tc>
          <w:tcPr>
            <w:tcW w:w="4606" w:type="dxa"/>
            <w:shd w:val="clear" w:color="auto" w:fill="FFD653"/>
          </w:tcPr>
          <w:p w14:paraId="36D7097C" w14:textId="77777777" w:rsidR="00570409" w:rsidRPr="00570409" w:rsidRDefault="00570409" w:rsidP="007E17DF">
            <w:pPr>
              <w:spacing w:after="0"/>
              <w:rPr>
                <w:rFonts w:ascii="Calibri" w:eastAsia="Calibri" w:hAnsi="Calibri" w:cs="Calibri"/>
                <w:b/>
                <w:lang w:eastAsia="cs-CZ"/>
              </w:rPr>
            </w:pPr>
            <w:r w:rsidRPr="00570409">
              <w:rPr>
                <w:rFonts w:ascii="Calibri" w:eastAsia="Calibri" w:hAnsi="Calibri" w:cs="Calibri"/>
                <w:b/>
                <w:lang w:eastAsia="cs-CZ"/>
              </w:rPr>
              <w:lastRenderedPageBreak/>
              <w:t>PŘÍLEŽITOSTI</w:t>
            </w:r>
          </w:p>
        </w:tc>
        <w:tc>
          <w:tcPr>
            <w:tcW w:w="4606" w:type="dxa"/>
            <w:shd w:val="clear" w:color="auto" w:fill="FFD653"/>
          </w:tcPr>
          <w:p w14:paraId="72939E3B" w14:textId="77777777" w:rsidR="00570409" w:rsidRPr="00570409" w:rsidRDefault="00570409" w:rsidP="007E17DF">
            <w:pPr>
              <w:spacing w:after="0"/>
              <w:rPr>
                <w:rFonts w:ascii="Calibri" w:eastAsia="Calibri" w:hAnsi="Calibri" w:cs="Calibri"/>
                <w:b/>
                <w:lang w:eastAsia="cs-CZ"/>
              </w:rPr>
            </w:pPr>
            <w:r w:rsidRPr="00570409">
              <w:rPr>
                <w:rFonts w:ascii="Calibri" w:eastAsia="Calibri" w:hAnsi="Calibri" w:cs="Calibri"/>
                <w:b/>
                <w:lang w:eastAsia="cs-CZ"/>
              </w:rPr>
              <w:t>OHROŽENÍ</w:t>
            </w:r>
          </w:p>
        </w:tc>
      </w:tr>
      <w:tr w:rsidR="00570409" w:rsidRPr="00570409" w14:paraId="5D8F76D5" w14:textId="77777777" w:rsidTr="009B1C4E">
        <w:tc>
          <w:tcPr>
            <w:tcW w:w="4606" w:type="dxa"/>
            <w:shd w:val="clear" w:color="auto" w:fill="auto"/>
          </w:tcPr>
          <w:p w14:paraId="7F7AD6C6" w14:textId="77777777" w:rsidR="00570409" w:rsidRPr="00570409" w:rsidRDefault="00570409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4" w:hanging="284"/>
              <w:rPr>
                <w:rFonts w:ascii="Calibri" w:eastAsia="Calibri" w:hAnsi="Calibri" w:cs="Calibri"/>
                <w:lang w:eastAsia="cs-CZ"/>
              </w:rPr>
            </w:pPr>
            <w:r w:rsidRPr="00570409">
              <w:rPr>
                <w:rFonts w:ascii="Calibri" w:eastAsia="Calibri" w:hAnsi="Calibri" w:cs="Calibri"/>
                <w:color w:val="000000"/>
                <w:lang w:eastAsia="cs-CZ"/>
              </w:rPr>
              <w:t>dělení hodin matematiky při vyšším počtu žáků ve třídě</w:t>
            </w:r>
          </w:p>
          <w:p w14:paraId="268E6C4F" w14:textId="77777777" w:rsidR="00570409" w:rsidRPr="00570409" w:rsidRDefault="00570409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4" w:hanging="284"/>
              <w:rPr>
                <w:rFonts w:ascii="Calibri" w:eastAsia="Calibri" w:hAnsi="Calibri" w:cs="Calibri"/>
                <w:lang w:eastAsia="cs-CZ"/>
              </w:rPr>
            </w:pPr>
            <w:r w:rsidRPr="00570409">
              <w:rPr>
                <w:rFonts w:ascii="Calibri" w:eastAsia="Calibri" w:hAnsi="Calibri" w:cs="Calibri"/>
                <w:color w:val="000000"/>
                <w:lang w:eastAsia="cs-CZ"/>
              </w:rPr>
              <w:t>zařazení „dvojhodinových“ bloků do výuky matematiky se zaměřením na projektové vyučování apod.</w:t>
            </w:r>
          </w:p>
          <w:p w14:paraId="40DDC846" w14:textId="77777777" w:rsidR="00570409" w:rsidRPr="00570409" w:rsidRDefault="00570409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4" w:hanging="284"/>
              <w:rPr>
                <w:rFonts w:ascii="Calibri" w:eastAsia="Calibri" w:hAnsi="Calibri" w:cs="Calibri"/>
                <w:lang w:eastAsia="cs-CZ"/>
              </w:rPr>
            </w:pPr>
            <w:r w:rsidRPr="00570409">
              <w:rPr>
                <w:rFonts w:ascii="Calibri" w:eastAsia="Calibri" w:hAnsi="Calibri" w:cs="Calibri"/>
                <w:color w:val="000000"/>
                <w:lang w:eastAsia="cs-CZ"/>
              </w:rPr>
              <w:t>stanovení minimální počet bodů potřebných k úspěšnému složení přijímací zkoušky na střední školy s maturitou</w:t>
            </w:r>
          </w:p>
          <w:p w14:paraId="1758FA67" w14:textId="77777777" w:rsidR="00570409" w:rsidRPr="00570409" w:rsidRDefault="00570409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4" w:hanging="284"/>
              <w:rPr>
                <w:rFonts w:ascii="Calibri" w:eastAsia="Calibri" w:hAnsi="Calibri" w:cs="Calibri"/>
                <w:lang w:eastAsia="cs-CZ"/>
              </w:rPr>
            </w:pPr>
            <w:r w:rsidRPr="00570409">
              <w:rPr>
                <w:rFonts w:ascii="Calibri" w:eastAsia="Calibri" w:hAnsi="Calibri" w:cs="Calibri"/>
                <w:color w:val="000000"/>
                <w:lang w:eastAsia="cs-CZ"/>
              </w:rPr>
              <w:t>poukazování na využití matematiky v praxi a využívat více mezipředmětové vztahy pro rozvoj matematické gramotnosti</w:t>
            </w:r>
          </w:p>
          <w:p w14:paraId="4B8AF425" w14:textId="77777777" w:rsidR="00570409" w:rsidRPr="00570409" w:rsidRDefault="00570409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4" w:hanging="284"/>
              <w:rPr>
                <w:rFonts w:ascii="Calibri" w:eastAsia="Calibri" w:hAnsi="Calibri" w:cs="Calibri"/>
                <w:lang w:eastAsia="cs-CZ"/>
              </w:rPr>
            </w:pPr>
            <w:r w:rsidRPr="00570409">
              <w:rPr>
                <w:rFonts w:ascii="Calibri" w:eastAsia="Calibri" w:hAnsi="Calibri" w:cs="Calibri"/>
                <w:color w:val="000000"/>
                <w:lang w:eastAsia="cs-CZ"/>
              </w:rPr>
              <w:t>změna priorit ve výuce, důraz na logické myšlení a pěstování dobrého vztahu k matematice</w:t>
            </w:r>
          </w:p>
          <w:p w14:paraId="2CC50828" w14:textId="77777777" w:rsidR="00570409" w:rsidRPr="00570409" w:rsidRDefault="00570409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4" w:hanging="284"/>
              <w:rPr>
                <w:rFonts w:ascii="Calibri" w:eastAsia="Calibri" w:hAnsi="Calibri" w:cs="Calibri"/>
                <w:lang w:eastAsia="cs-CZ"/>
              </w:rPr>
            </w:pPr>
            <w:r w:rsidRPr="00570409">
              <w:rPr>
                <w:rFonts w:ascii="Calibri" w:eastAsia="Calibri" w:hAnsi="Calibri" w:cs="Calibri"/>
                <w:lang w:eastAsia="cs-CZ"/>
              </w:rPr>
              <w:lastRenderedPageBreak/>
              <w:t>propojení IT myšlení a matematického myšlení</w:t>
            </w:r>
          </w:p>
          <w:p w14:paraId="1DD6C2C5" w14:textId="77777777" w:rsidR="00570409" w:rsidRPr="00570409" w:rsidRDefault="00570409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4" w:hanging="284"/>
              <w:rPr>
                <w:rFonts w:ascii="Calibri" w:eastAsia="Calibri" w:hAnsi="Calibri" w:cs="Calibri"/>
                <w:lang w:eastAsia="cs-CZ"/>
              </w:rPr>
            </w:pPr>
            <w:r w:rsidRPr="00570409">
              <w:rPr>
                <w:rFonts w:ascii="Calibri" w:eastAsia="Calibri" w:hAnsi="Calibri" w:cs="Calibri"/>
                <w:lang w:eastAsia="cs-CZ"/>
              </w:rPr>
              <w:t xml:space="preserve">individuální přístup díky nutnosti využívat IT ve všech hodinách </w:t>
            </w:r>
          </w:p>
          <w:p w14:paraId="52FACA0B" w14:textId="77777777" w:rsidR="00570409" w:rsidRPr="00570409" w:rsidRDefault="00570409" w:rsidP="007E1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Calibri" w:eastAsia="Calibri" w:hAnsi="Calibri" w:cs="Calibri"/>
                <w:color w:val="000000"/>
                <w:lang w:eastAsia="cs-CZ"/>
              </w:rPr>
            </w:pPr>
          </w:p>
          <w:p w14:paraId="7A25F6F6" w14:textId="77777777" w:rsidR="00570409" w:rsidRPr="00570409" w:rsidRDefault="00570409" w:rsidP="007E1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Calibri" w:eastAsia="Calibri" w:hAnsi="Calibri" w:cs="Calibri"/>
                <w:color w:val="000000"/>
                <w:lang w:eastAsia="cs-CZ"/>
              </w:rPr>
            </w:pPr>
          </w:p>
        </w:tc>
        <w:tc>
          <w:tcPr>
            <w:tcW w:w="4606" w:type="dxa"/>
            <w:shd w:val="clear" w:color="auto" w:fill="auto"/>
          </w:tcPr>
          <w:p w14:paraId="1D803BF2" w14:textId="77777777" w:rsidR="00570409" w:rsidRPr="00570409" w:rsidRDefault="00570409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15" w:hanging="215"/>
              <w:rPr>
                <w:rFonts w:ascii="Calibri" w:eastAsia="Calibri" w:hAnsi="Calibri" w:cs="Calibri"/>
                <w:color w:val="000000"/>
                <w:lang w:eastAsia="cs-CZ"/>
              </w:rPr>
            </w:pPr>
            <w:r w:rsidRPr="00570409">
              <w:rPr>
                <w:rFonts w:ascii="Calibri" w:eastAsia="Calibri" w:hAnsi="Calibri" w:cs="Calibri"/>
                <w:color w:val="000000"/>
                <w:lang w:eastAsia="cs-CZ"/>
              </w:rPr>
              <w:lastRenderedPageBreak/>
              <w:t>nekoncepčnost a nahodilost aktivit státu vůči učitelům a žákům</w:t>
            </w:r>
          </w:p>
          <w:p w14:paraId="5B888110" w14:textId="77777777" w:rsidR="00570409" w:rsidRPr="00570409" w:rsidRDefault="00570409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15" w:hanging="215"/>
              <w:rPr>
                <w:rFonts w:ascii="Calibri" w:eastAsia="Calibri" w:hAnsi="Calibri" w:cs="Calibri"/>
                <w:lang w:eastAsia="cs-CZ"/>
              </w:rPr>
            </w:pPr>
            <w:r w:rsidRPr="00570409">
              <w:rPr>
                <w:rFonts w:ascii="Calibri" w:eastAsia="Calibri" w:hAnsi="Calibri" w:cs="Calibri"/>
                <w:color w:val="000000"/>
                <w:lang w:eastAsia="cs-CZ"/>
              </w:rPr>
              <w:t>podléhání tlaku neziskových organizací a neodborných občanských sdružení na změny ve směřování školství</w:t>
            </w:r>
          </w:p>
          <w:p w14:paraId="1ECC2DF6" w14:textId="77777777" w:rsidR="00570409" w:rsidRPr="00570409" w:rsidRDefault="00570409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15" w:hanging="215"/>
              <w:rPr>
                <w:rFonts w:ascii="Calibri" w:eastAsia="Calibri" w:hAnsi="Calibri" w:cs="Calibri"/>
                <w:lang w:eastAsia="cs-CZ"/>
              </w:rPr>
            </w:pPr>
            <w:r w:rsidRPr="00570409">
              <w:rPr>
                <w:rFonts w:ascii="Calibri" w:eastAsia="Calibri" w:hAnsi="Calibri" w:cs="Calibri"/>
                <w:color w:val="000000"/>
                <w:lang w:eastAsia="cs-CZ"/>
              </w:rPr>
              <w:t>vzdělávání není prioritou státu, rodičů a žáků.</w:t>
            </w:r>
          </w:p>
          <w:p w14:paraId="1A0C0678" w14:textId="77777777" w:rsidR="00570409" w:rsidRPr="00570409" w:rsidRDefault="00570409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15" w:hanging="215"/>
              <w:rPr>
                <w:rFonts w:ascii="Calibri" w:eastAsia="Calibri" w:hAnsi="Calibri" w:cs="Calibri"/>
                <w:lang w:eastAsia="cs-CZ"/>
              </w:rPr>
            </w:pPr>
            <w:r w:rsidRPr="00570409">
              <w:rPr>
                <w:rFonts w:ascii="Calibri" w:eastAsia="Calibri" w:hAnsi="Calibri" w:cs="Calibri"/>
                <w:color w:val="000000"/>
                <w:lang w:eastAsia="cs-CZ"/>
              </w:rPr>
              <w:t>změny financování škol (nejistota financování škol při nových změnách)</w:t>
            </w:r>
          </w:p>
          <w:p w14:paraId="5A60E3BD" w14:textId="77777777" w:rsidR="00570409" w:rsidRPr="00570409" w:rsidRDefault="00570409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15" w:hanging="215"/>
              <w:rPr>
                <w:rFonts w:ascii="Calibri" w:eastAsia="Calibri" w:hAnsi="Calibri" w:cs="Calibri"/>
                <w:lang w:eastAsia="cs-CZ"/>
              </w:rPr>
            </w:pPr>
            <w:r w:rsidRPr="00570409">
              <w:rPr>
                <w:rFonts w:ascii="Calibri" w:eastAsia="Calibri" w:hAnsi="Calibri" w:cs="Calibri"/>
                <w:color w:val="000000"/>
                <w:lang w:eastAsia="cs-CZ"/>
              </w:rPr>
              <w:t>přebujelý obsah RVP</w:t>
            </w:r>
          </w:p>
          <w:p w14:paraId="520DA1B3" w14:textId="77777777" w:rsidR="00570409" w:rsidRPr="00570409" w:rsidRDefault="00570409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15" w:hanging="215"/>
              <w:rPr>
                <w:rFonts w:ascii="Calibri" w:eastAsia="Calibri" w:hAnsi="Calibri" w:cs="Calibri"/>
                <w:color w:val="000000"/>
                <w:lang w:eastAsia="cs-CZ"/>
              </w:rPr>
            </w:pPr>
            <w:r w:rsidRPr="00570409">
              <w:rPr>
                <w:rFonts w:ascii="Calibri" w:eastAsia="Calibri" w:hAnsi="Calibri" w:cs="Calibri"/>
                <w:color w:val="000000"/>
                <w:lang w:eastAsia="cs-CZ"/>
              </w:rPr>
              <w:t>časté změny výukových priorit (čtenářská gramotnost, jazykové vzdělávání, ICT)</w:t>
            </w:r>
          </w:p>
          <w:p w14:paraId="70013A46" w14:textId="77777777" w:rsidR="00570409" w:rsidRPr="00570409" w:rsidRDefault="00570409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15" w:hanging="215"/>
              <w:rPr>
                <w:rFonts w:ascii="Calibri" w:eastAsia="Calibri" w:hAnsi="Calibri" w:cs="Calibri"/>
                <w:lang w:eastAsia="cs-CZ"/>
              </w:rPr>
            </w:pPr>
            <w:r w:rsidRPr="00570409">
              <w:rPr>
                <w:rFonts w:ascii="Calibri" w:eastAsia="Calibri" w:hAnsi="Calibri" w:cs="Calibri"/>
                <w:color w:val="000000"/>
                <w:lang w:eastAsia="cs-CZ"/>
              </w:rPr>
              <w:t>odkládání kariérního řádu</w:t>
            </w:r>
          </w:p>
          <w:p w14:paraId="7A257EFF" w14:textId="77777777" w:rsidR="00570409" w:rsidRPr="00570409" w:rsidRDefault="00570409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15" w:hanging="215"/>
              <w:rPr>
                <w:rFonts w:ascii="Calibri" w:eastAsia="Calibri" w:hAnsi="Calibri" w:cs="Calibri"/>
                <w:color w:val="000000"/>
                <w:lang w:eastAsia="cs-CZ"/>
              </w:rPr>
            </w:pPr>
            <w:r w:rsidRPr="00570409">
              <w:rPr>
                <w:rFonts w:ascii="Calibri" w:eastAsia="Calibri" w:hAnsi="Calibri" w:cs="Calibri"/>
                <w:color w:val="000000"/>
                <w:lang w:eastAsia="cs-CZ"/>
              </w:rPr>
              <w:t>přijímání žáků na střední školy, kteří mají neodpovídající výsledky a školu nedokončí</w:t>
            </w:r>
          </w:p>
          <w:p w14:paraId="0B85E850" w14:textId="77777777" w:rsidR="00570409" w:rsidRPr="00570409" w:rsidRDefault="00570409" w:rsidP="007E1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15"/>
              <w:rPr>
                <w:rFonts w:ascii="Calibri" w:eastAsia="Calibri" w:hAnsi="Calibri" w:cs="Calibri"/>
                <w:color w:val="000000"/>
                <w:lang w:eastAsia="cs-CZ"/>
              </w:rPr>
            </w:pPr>
          </w:p>
          <w:p w14:paraId="2B2DF94A" w14:textId="77777777" w:rsidR="00570409" w:rsidRPr="00570409" w:rsidRDefault="00570409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15" w:hanging="215"/>
              <w:rPr>
                <w:rFonts w:ascii="Calibri" w:eastAsia="Calibri" w:hAnsi="Calibri" w:cs="Calibri"/>
                <w:color w:val="000000"/>
                <w:lang w:eastAsia="cs-CZ"/>
              </w:rPr>
            </w:pPr>
            <w:r w:rsidRPr="00570409">
              <w:rPr>
                <w:rFonts w:ascii="Calibri" w:eastAsia="Calibri" w:hAnsi="Calibri" w:cs="Calibri"/>
                <w:color w:val="000000"/>
                <w:lang w:eastAsia="cs-CZ"/>
              </w:rPr>
              <w:lastRenderedPageBreak/>
              <w:t>snaha udělat ze všech žáků, bez ohledu na schopnosti, maturanty a vysokoškoláky</w:t>
            </w:r>
          </w:p>
          <w:p w14:paraId="1DC15684" w14:textId="77777777" w:rsidR="00570409" w:rsidRPr="00570409" w:rsidRDefault="00570409" w:rsidP="007E17DF">
            <w:pPr>
              <w:spacing w:after="0"/>
              <w:ind w:left="720"/>
              <w:contextualSpacing/>
              <w:rPr>
                <w:rFonts w:ascii="Calibri" w:eastAsia="Calibri" w:hAnsi="Calibri" w:cs="Calibri"/>
                <w:color w:val="000000"/>
                <w:lang w:eastAsia="cs-CZ"/>
              </w:rPr>
            </w:pPr>
          </w:p>
          <w:p w14:paraId="1D20B622" w14:textId="77777777" w:rsidR="00570409" w:rsidRPr="00570409" w:rsidRDefault="00570409" w:rsidP="007E1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15"/>
              <w:rPr>
                <w:rFonts w:ascii="Calibri" w:eastAsia="Calibri" w:hAnsi="Calibri" w:cs="Calibri"/>
                <w:color w:val="000000"/>
                <w:lang w:eastAsia="cs-CZ"/>
              </w:rPr>
            </w:pPr>
          </w:p>
          <w:p w14:paraId="4A7E8FAC" w14:textId="5A7802A1" w:rsidR="00BE4FFB" w:rsidRDefault="00570409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15" w:hanging="215"/>
              <w:rPr>
                <w:rFonts w:ascii="Calibri" w:eastAsia="Calibri" w:hAnsi="Calibri" w:cs="Calibri"/>
                <w:color w:val="000000"/>
                <w:lang w:eastAsia="cs-CZ"/>
              </w:rPr>
            </w:pPr>
            <w:r w:rsidRPr="00570409">
              <w:rPr>
                <w:rFonts w:ascii="Calibri" w:eastAsia="Calibri" w:hAnsi="Calibri" w:cs="Calibri"/>
                <w:color w:val="000000"/>
                <w:lang w:eastAsia="cs-CZ"/>
              </w:rPr>
              <w:t>nedostatečně vybudována znalost základních početních úkonů</w:t>
            </w:r>
          </w:p>
          <w:p w14:paraId="4909B646" w14:textId="77777777" w:rsidR="00BE4FFB" w:rsidRPr="00BE4FFB" w:rsidRDefault="00BE4FFB" w:rsidP="007E1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15"/>
              <w:rPr>
                <w:rFonts w:ascii="Calibri" w:eastAsia="Calibri" w:hAnsi="Calibri" w:cs="Calibri"/>
                <w:color w:val="000000"/>
                <w:lang w:eastAsia="cs-CZ"/>
              </w:rPr>
            </w:pPr>
          </w:p>
          <w:p w14:paraId="653B01D3" w14:textId="0FBC6BC1" w:rsidR="00570409" w:rsidRPr="00570409" w:rsidRDefault="00570409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15" w:hanging="215"/>
              <w:rPr>
                <w:rFonts w:ascii="Calibri" w:eastAsia="Calibri" w:hAnsi="Calibri" w:cs="Calibri"/>
                <w:lang w:eastAsia="cs-CZ"/>
              </w:rPr>
            </w:pPr>
            <w:r w:rsidRPr="00570409">
              <w:rPr>
                <w:rFonts w:ascii="Calibri" w:eastAsia="Calibri" w:hAnsi="Calibri" w:cs="Calibri"/>
                <w:color w:val="000000"/>
                <w:lang w:eastAsia="cs-CZ"/>
              </w:rPr>
              <w:t>nedostatečné logické uvažování žáků</w:t>
            </w:r>
          </w:p>
          <w:p w14:paraId="23C1EF45" w14:textId="77777777" w:rsidR="00570409" w:rsidRPr="00570409" w:rsidRDefault="00570409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15" w:hanging="215"/>
              <w:rPr>
                <w:rFonts w:ascii="Calibri" w:eastAsia="Calibri" w:hAnsi="Calibri" w:cs="Calibri"/>
                <w:color w:val="000000"/>
                <w:lang w:eastAsia="cs-CZ"/>
              </w:rPr>
            </w:pPr>
            <w:r w:rsidRPr="00570409">
              <w:rPr>
                <w:rFonts w:ascii="Calibri" w:eastAsia="Calibri" w:hAnsi="Calibri" w:cs="Calibri"/>
                <w:color w:val="000000"/>
                <w:lang w:eastAsia="cs-CZ"/>
              </w:rPr>
              <w:t>nízká časová dotace pro rozvoj matematické gramotnosti mimo výuku</w:t>
            </w:r>
          </w:p>
          <w:p w14:paraId="6204E7F5" w14:textId="77777777" w:rsidR="00570409" w:rsidRPr="00570409" w:rsidRDefault="00570409" w:rsidP="007E1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15"/>
              <w:rPr>
                <w:rFonts w:ascii="Calibri" w:eastAsia="Calibri" w:hAnsi="Calibri" w:cs="Calibri"/>
                <w:color w:val="000000"/>
                <w:lang w:eastAsia="cs-CZ"/>
              </w:rPr>
            </w:pPr>
          </w:p>
          <w:p w14:paraId="71437D30" w14:textId="77777777" w:rsidR="00570409" w:rsidRPr="00570409" w:rsidRDefault="00570409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15" w:hanging="215"/>
              <w:rPr>
                <w:rFonts w:ascii="Calibri" w:eastAsia="Calibri" w:hAnsi="Calibri" w:cs="Calibri"/>
                <w:lang w:eastAsia="cs-CZ"/>
              </w:rPr>
            </w:pPr>
            <w:r w:rsidRPr="00570409">
              <w:rPr>
                <w:rFonts w:ascii="Calibri" w:eastAsia="Calibri" w:hAnsi="Calibri" w:cs="Calibri"/>
                <w:color w:val="000000"/>
                <w:lang w:eastAsia="cs-CZ"/>
              </w:rPr>
              <w:t>nárůst výchovných problémů, nedostatek prostoru na řešení problematiky</w:t>
            </w:r>
          </w:p>
          <w:p w14:paraId="45269CD0" w14:textId="77777777" w:rsidR="00570409" w:rsidRPr="00570409" w:rsidRDefault="00570409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15" w:hanging="215"/>
              <w:rPr>
                <w:rFonts w:ascii="Calibri" w:eastAsia="Calibri" w:hAnsi="Calibri" w:cs="Calibri"/>
                <w:lang w:eastAsia="cs-CZ"/>
              </w:rPr>
            </w:pPr>
            <w:r w:rsidRPr="00570409">
              <w:rPr>
                <w:rFonts w:ascii="Calibri" w:eastAsia="Calibri" w:hAnsi="Calibri" w:cs="Calibri"/>
                <w:color w:val="000000"/>
                <w:lang w:eastAsia="cs-CZ"/>
              </w:rPr>
              <w:t>klesající úroveň vzděláván</w:t>
            </w:r>
            <w:r w:rsidRPr="00570409">
              <w:rPr>
                <w:rFonts w:ascii="Calibri" w:eastAsia="Calibri" w:hAnsi="Calibri" w:cs="Calibri"/>
                <w:lang w:eastAsia="cs-CZ"/>
              </w:rPr>
              <w:t>í</w:t>
            </w:r>
          </w:p>
          <w:p w14:paraId="755AB37F" w14:textId="77777777" w:rsidR="00570409" w:rsidRPr="00570409" w:rsidRDefault="00570409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15" w:hanging="215"/>
              <w:rPr>
                <w:rFonts w:ascii="Calibri" w:eastAsia="Calibri" w:hAnsi="Calibri" w:cs="Calibri"/>
                <w:lang w:eastAsia="cs-CZ"/>
              </w:rPr>
            </w:pPr>
            <w:r w:rsidRPr="00570409">
              <w:rPr>
                <w:rFonts w:ascii="Calibri" w:eastAsia="Calibri" w:hAnsi="Calibri" w:cs="Calibri"/>
                <w:color w:val="000000"/>
                <w:lang w:eastAsia="cs-CZ"/>
              </w:rPr>
              <w:t>neoblíbenost matematiky mezi žáky</w:t>
            </w:r>
          </w:p>
          <w:p w14:paraId="33A50A78" w14:textId="77777777" w:rsidR="00570409" w:rsidRPr="00570409" w:rsidRDefault="00570409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15" w:hanging="215"/>
              <w:rPr>
                <w:rFonts w:ascii="Calibri" w:eastAsia="Calibri" w:hAnsi="Calibri" w:cs="Calibri"/>
                <w:lang w:eastAsia="cs-CZ"/>
              </w:rPr>
            </w:pPr>
            <w:r w:rsidRPr="00570409">
              <w:rPr>
                <w:rFonts w:ascii="Calibri" w:eastAsia="Calibri" w:hAnsi="Calibri" w:cs="Calibri"/>
                <w:color w:val="000000"/>
                <w:lang w:eastAsia="cs-CZ"/>
              </w:rPr>
              <w:t>tematická roztříštěnost, při níž nejdou uplatňovat mezipředmětové vztahy (např. téma rovnice v matematice je probráno až po výuce rovnic v chemii)</w:t>
            </w:r>
          </w:p>
        </w:tc>
      </w:tr>
    </w:tbl>
    <w:p w14:paraId="63CEB007" w14:textId="77777777" w:rsidR="00570409" w:rsidRPr="00570409" w:rsidRDefault="00570409" w:rsidP="007E17DF">
      <w:pPr>
        <w:spacing w:after="0" w:line="240" w:lineRule="auto"/>
        <w:rPr>
          <w:rFonts w:ascii="Calibri" w:eastAsia="Calibri" w:hAnsi="Calibri" w:cs="Calibri"/>
          <w:b/>
          <w:i/>
          <w:lang w:eastAsia="cs-CZ"/>
        </w:rPr>
      </w:pPr>
    </w:p>
    <w:p w14:paraId="0B43F6E8" w14:textId="77777777" w:rsidR="00570409" w:rsidRPr="007E17DF" w:rsidRDefault="00570409" w:rsidP="007E17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iCs/>
          <w:color w:val="000000"/>
          <w:lang w:eastAsia="cs-CZ"/>
        </w:rPr>
      </w:pPr>
      <w:r w:rsidRPr="007E17DF">
        <w:rPr>
          <w:rFonts w:ascii="Calibri" w:eastAsia="Calibri" w:hAnsi="Calibri" w:cs="Calibri"/>
          <w:b/>
          <w:iCs/>
          <w:color w:val="000000"/>
          <w:lang w:eastAsia="cs-CZ"/>
        </w:rPr>
        <w:t>Spolupráce školy a rodiny</w:t>
      </w:r>
    </w:p>
    <w:tbl>
      <w:tblPr>
        <w:tblW w:w="92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6"/>
        <w:gridCol w:w="4606"/>
      </w:tblGrid>
      <w:tr w:rsidR="00570409" w:rsidRPr="00570409" w14:paraId="7022F383" w14:textId="77777777" w:rsidTr="009B1C4E">
        <w:tc>
          <w:tcPr>
            <w:tcW w:w="4606" w:type="dxa"/>
            <w:shd w:val="clear" w:color="auto" w:fill="FFD653"/>
          </w:tcPr>
          <w:p w14:paraId="4963C725" w14:textId="77777777" w:rsidR="00570409" w:rsidRPr="00570409" w:rsidRDefault="00570409" w:rsidP="007E17DF">
            <w:pPr>
              <w:spacing w:after="0"/>
              <w:rPr>
                <w:rFonts w:ascii="Calibri" w:eastAsia="Calibri" w:hAnsi="Calibri" w:cs="Calibri"/>
                <w:b/>
                <w:lang w:eastAsia="cs-CZ"/>
              </w:rPr>
            </w:pPr>
            <w:r w:rsidRPr="00570409">
              <w:rPr>
                <w:rFonts w:ascii="Calibri" w:eastAsia="Calibri" w:hAnsi="Calibri" w:cs="Calibri"/>
                <w:b/>
                <w:lang w:eastAsia="cs-CZ"/>
              </w:rPr>
              <w:t>SILNÉ STRÁNKY</w:t>
            </w:r>
          </w:p>
        </w:tc>
        <w:tc>
          <w:tcPr>
            <w:tcW w:w="4606" w:type="dxa"/>
            <w:shd w:val="clear" w:color="auto" w:fill="FFD653"/>
          </w:tcPr>
          <w:p w14:paraId="13DBBE5F" w14:textId="77777777" w:rsidR="00570409" w:rsidRPr="00570409" w:rsidRDefault="00570409" w:rsidP="007E17DF">
            <w:pPr>
              <w:spacing w:after="0"/>
              <w:rPr>
                <w:rFonts w:ascii="Calibri" w:eastAsia="Calibri" w:hAnsi="Calibri" w:cs="Calibri"/>
                <w:b/>
                <w:lang w:eastAsia="cs-CZ"/>
              </w:rPr>
            </w:pPr>
            <w:r w:rsidRPr="00570409">
              <w:rPr>
                <w:rFonts w:ascii="Calibri" w:eastAsia="Calibri" w:hAnsi="Calibri" w:cs="Calibri"/>
                <w:b/>
                <w:lang w:eastAsia="cs-CZ"/>
              </w:rPr>
              <w:t>SLABÉ STRÁNKY</w:t>
            </w:r>
          </w:p>
        </w:tc>
      </w:tr>
      <w:tr w:rsidR="00570409" w:rsidRPr="00570409" w14:paraId="05BD3ABA" w14:textId="77777777" w:rsidTr="009B1C4E">
        <w:tc>
          <w:tcPr>
            <w:tcW w:w="4606" w:type="dxa"/>
            <w:shd w:val="clear" w:color="auto" w:fill="auto"/>
          </w:tcPr>
          <w:p w14:paraId="07E4E0DA" w14:textId="77777777" w:rsidR="00570409" w:rsidRPr="00570409" w:rsidRDefault="00570409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4" w:hanging="284"/>
              <w:rPr>
                <w:rFonts w:ascii="Calibri" w:eastAsia="Calibri" w:hAnsi="Calibri" w:cs="Calibri"/>
                <w:lang w:eastAsia="cs-CZ"/>
              </w:rPr>
            </w:pPr>
            <w:r w:rsidRPr="00570409">
              <w:rPr>
                <w:rFonts w:ascii="Calibri" w:eastAsia="Calibri" w:hAnsi="Calibri" w:cs="Calibri"/>
                <w:color w:val="000000"/>
                <w:lang w:eastAsia="cs-CZ"/>
              </w:rPr>
              <w:t>zvýšený vhled do obsahu a formy výuky, který rodiče získávají při distanční výuce dětí</w:t>
            </w:r>
          </w:p>
        </w:tc>
        <w:tc>
          <w:tcPr>
            <w:tcW w:w="4606" w:type="dxa"/>
            <w:shd w:val="clear" w:color="auto" w:fill="auto"/>
          </w:tcPr>
          <w:p w14:paraId="7292D333" w14:textId="77777777" w:rsidR="00570409" w:rsidRPr="00570409" w:rsidRDefault="00570409" w:rsidP="007E1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strike/>
                <w:lang w:eastAsia="cs-CZ"/>
              </w:rPr>
            </w:pPr>
          </w:p>
        </w:tc>
      </w:tr>
      <w:tr w:rsidR="00570409" w:rsidRPr="00570409" w14:paraId="187FB03A" w14:textId="77777777" w:rsidTr="009B1C4E">
        <w:tc>
          <w:tcPr>
            <w:tcW w:w="4606" w:type="dxa"/>
            <w:shd w:val="clear" w:color="auto" w:fill="FFD653"/>
          </w:tcPr>
          <w:p w14:paraId="478293F6" w14:textId="77777777" w:rsidR="00570409" w:rsidRPr="00570409" w:rsidRDefault="00570409" w:rsidP="007E17DF">
            <w:pPr>
              <w:spacing w:after="0"/>
              <w:rPr>
                <w:rFonts w:ascii="Calibri" w:eastAsia="Calibri" w:hAnsi="Calibri" w:cs="Calibri"/>
                <w:b/>
                <w:lang w:eastAsia="cs-CZ"/>
              </w:rPr>
            </w:pPr>
            <w:r w:rsidRPr="00570409">
              <w:rPr>
                <w:rFonts w:ascii="Calibri" w:eastAsia="Calibri" w:hAnsi="Calibri" w:cs="Calibri"/>
                <w:b/>
                <w:lang w:eastAsia="cs-CZ"/>
              </w:rPr>
              <w:t>PŘÍLEŽITOSTI</w:t>
            </w:r>
          </w:p>
        </w:tc>
        <w:tc>
          <w:tcPr>
            <w:tcW w:w="4606" w:type="dxa"/>
            <w:shd w:val="clear" w:color="auto" w:fill="FFD653"/>
          </w:tcPr>
          <w:p w14:paraId="77732C84" w14:textId="77777777" w:rsidR="00570409" w:rsidRPr="00570409" w:rsidRDefault="00570409" w:rsidP="007E17DF">
            <w:pPr>
              <w:spacing w:after="0"/>
              <w:rPr>
                <w:rFonts w:ascii="Calibri" w:eastAsia="Calibri" w:hAnsi="Calibri" w:cs="Calibri"/>
                <w:b/>
                <w:lang w:eastAsia="cs-CZ"/>
              </w:rPr>
            </w:pPr>
            <w:r w:rsidRPr="00570409">
              <w:rPr>
                <w:rFonts w:ascii="Calibri" w:eastAsia="Calibri" w:hAnsi="Calibri" w:cs="Calibri"/>
                <w:b/>
                <w:lang w:eastAsia="cs-CZ"/>
              </w:rPr>
              <w:t>OHROŽENÍ</w:t>
            </w:r>
          </w:p>
        </w:tc>
      </w:tr>
      <w:tr w:rsidR="00570409" w:rsidRPr="00570409" w14:paraId="47474327" w14:textId="77777777" w:rsidTr="009B1C4E">
        <w:tc>
          <w:tcPr>
            <w:tcW w:w="4606" w:type="dxa"/>
            <w:shd w:val="clear" w:color="auto" w:fill="auto"/>
          </w:tcPr>
          <w:p w14:paraId="759866AD" w14:textId="77777777" w:rsidR="00570409" w:rsidRPr="00570409" w:rsidRDefault="00570409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4" w:hanging="284"/>
              <w:rPr>
                <w:rFonts w:ascii="Calibri" w:eastAsia="Calibri" w:hAnsi="Calibri" w:cs="Calibri"/>
                <w:lang w:eastAsia="cs-CZ"/>
              </w:rPr>
            </w:pPr>
            <w:r w:rsidRPr="00570409">
              <w:rPr>
                <w:rFonts w:ascii="Calibri" w:eastAsia="Calibri" w:hAnsi="Calibri" w:cs="Calibri"/>
                <w:color w:val="000000"/>
                <w:lang w:eastAsia="cs-CZ"/>
              </w:rPr>
              <w:t>spolupráce s rodiči v rámci projektů a akcí podporujících gramotnosti během výuky</w:t>
            </w:r>
          </w:p>
          <w:p w14:paraId="72A7F13B" w14:textId="77777777" w:rsidR="00570409" w:rsidRPr="00570409" w:rsidRDefault="00570409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4" w:hanging="284"/>
              <w:rPr>
                <w:rFonts w:ascii="Calibri" w:eastAsia="Calibri" w:hAnsi="Calibri" w:cs="Calibri"/>
                <w:lang w:eastAsia="cs-CZ"/>
              </w:rPr>
            </w:pPr>
            <w:r w:rsidRPr="00570409">
              <w:rPr>
                <w:rFonts w:ascii="Calibri" w:eastAsia="Calibri" w:hAnsi="Calibri" w:cs="Calibri"/>
                <w:color w:val="000000"/>
                <w:lang w:eastAsia="cs-CZ"/>
              </w:rPr>
              <w:t>zájem rodičů o kvalitní a individuální rozvoj a možnosti matematické a digitální gramotnosti</w:t>
            </w:r>
          </w:p>
          <w:p w14:paraId="2FDE6456" w14:textId="77777777" w:rsidR="00570409" w:rsidRPr="00570409" w:rsidRDefault="00570409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4" w:hanging="284"/>
              <w:rPr>
                <w:rFonts w:ascii="Calibri" w:eastAsia="Calibri" w:hAnsi="Calibri" w:cs="Calibri"/>
                <w:lang w:eastAsia="cs-CZ"/>
              </w:rPr>
            </w:pPr>
            <w:r w:rsidRPr="00570409">
              <w:rPr>
                <w:rFonts w:ascii="Calibri" w:eastAsia="Calibri" w:hAnsi="Calibri" w:cs="Calibri"/>
                <w:color w:val="000000"/>
                <w:lang w:eastAsia="cs-CZ"/>
              </w:rPr>
              <w:t>zájem rodičů o rozvoj matematické a digitální gramotnosti od MŠ</w:t>
            </w:r>
          </w:p>
          <w:p w14:paraId="01BC137C" w14:textId="77777777" w:rsidR="00570409" w:rsidRPr="00570409" w:rsidRDefault="00570409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4" w:hanging="284"/>
              <w:rPr>
                <w:rFonts w:ascii="Calibri" w:eastAsia="Calibri" w:hAnsi="Calibri" w:cs="Calibri"/>
                <w:lang w:eastAsia="cs-CZ"/>
              </w:rPr>
            </w:pPr>
            <w:r w:rsidRPr="00570409">
              <w:rPr>
                <w:rFonts w:ascii="Calibri" w:eastAsia="Calibri" w:hAnsi="Calibri" w:cs="Calibri"/>
                <w:color w:val="000000"/>
                <w:lang w:eastAsia="cs-CZ"/>
              </w:rPr>
              <w:t>škola otevřená rodičům, zejména ve výuce, při objasňování cílů a metod výuky (zveřejnění tematických plánů, domácích úkolů apod.)</w:t>
            </w:r>
          </w:p>
          <w:p w14:paraId="2744202A" w14:textId="77777777" w:rsidR="00570409" w:rsidRPr="00570409" w:rsidRDefault="00570409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4" w:hanging="284"/>
              <w:rPr>
                <w:rFonts w:ascii="Calibri" w:eastAsia="Calibri" w:hAnsi="Calibri" w:cs="Calibri"/>
                <w:lang w:eastAsia="cs-CZ"/>
              </w:rPr>
            </w:pPr>
            <w:r w:rsidRPr="00570409">
              <w:rPr>
                <w:rFonts w:ascii="Calibri" w:eastAsia="Calibri" w:hAnsi="Calibri" w:cs="Calibri"/>
                <w:color w:val="000000"/>
                <w:lang w:eastAsia="cs-CZ"/>
              </w:rPr>
              <w:t>využití výuky k rozšíření možností spolupráce rodičů, žáků a školy</w:t>
            </w:r>
          </w:p>
          <w:p w14:paraId="7B92B3DD" w14:textId="77777777" w:rsidR="00570409" w:rsidRPr="00570409" w:rsidRDefault="00570409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4" w:hanging="284"/>
              <w:rPr>
                <w:rFonts w:ascii="Calibri" w:eastAsia="Calibri" w:hAnsi="Calibri" w:cs="Calibri"/>
                <w:lang w:eastAsia="cs-CZ"/>
              </w:rPr>
            </w:pPr>
            <w:r w:rsidRPr="00570409">
              <w:rPr>
                <w:rFonts w:ascii="Calibri" w:eastAsia="Calibri" w:hAnsi="Calibri" w:cs="Calibri"/>
                <w:color w:val="000000"/>
                <w:lang w:eastAsia="cs-CZ"/>
              </w:rPr>
              <w:t>podpora a motivace dětí a rodičů společně v rámci školy i zájmového vzdělávání (workshopy, soutěže, mimoškolní aktivity aj.)</w:t>
            </w:r>
          </w:p>
        </w:tc>
        <w:tc>
          <w:tcPr>
            <w:tcW w:w="4606" w:type="dxa"/>
            <w:shd w:val="clear" w:color="auto" w:fill="auto"/>
          </w:tcPr>
          <w:p w14:paraId="460B1680" w14:textId="77777777" w:rsidR="00570409" w:rsidRPr="00570409" w:rsidRDefault="00570409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15" w:hanging="215"/>
              <w:rPr>
                <w:rFonts w:ascii="Calibri" w:eastAsia="Calibri" w:hAnsi="Calibri" w:cs="Calibri"/>
                <w:lang w:eastAsia="cs-CZ"/>
              </w:rPr>
            </w:pPr>
            <w:r w:rsidRPr="00570409">
              <w:rPr>
                <w:rFonts w:ascii="Calibri" w:eastAsia="Calibri" w:hAnsi="Calibri" w:cs="Calibri"/>
                <w:color w:val="000000"/>
                <w:lang w:eastAsia="cs-CZ"/>
              </w:rPr>
              <w:t>neochota rodičů podílet se na životě školy a nezájem rodičů o školní výsledky svých dětí (slabý vzor rodičů), při prezenční i distanční výuce</w:t>
            </w:r>
          </w:p>
          <w:p w14:paraId="326B1806" w14:textId="77777777" w:rsidR="00570409" w:rsidRPr="00570409" w:rsidRDefault="00570409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15" w:hanging="215"/>
              <w:rPr>
                <w:rFonts w:ascii="Calibri" w:eastAsia="Calibri" w:hAnsi="Calibri" w:cs="Calibri"/>
                <w:lang w:eastAsia="cs-CZ"/>
              </w:rPr>
            </w:pPr>
            <w:r w:rsidRPr="00570409">
              <w:rPr>
                <w:rFonts w:ascii="Calibri" w:eastAsia="Calibri" w:hAnsi="Calibri" w:cs="Calibri"/>
                <w:color w:val="000000"/>
                <w:lang w:eastAsia="cs-CZ"/>
              </w:rPr>
              <w:t>malý zájem rodičů navštěvovat se svými dětmi veřejné vzdělávací instituce</w:t>
            </w:r>
          </w:p>
          <w:p w14:paraId="51856AC1" w14:textId="77777777" w:rsidR="00570409" w:rsidRPr="00570409" w:rsidRDefault="00570409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15" w:hanging="215"/>
              <w:rPr>
                <w:rFonts w:ascii="Calibri" w:eastAsia="Calibri" w:hAnsi="Calibri" w:cs="Calibri"/>
                <w:lang w:eastAsia="cs-CZ"/>
              </w:rPr>
            </w:pPr>
            <w:r w:rsidRPr="00570409">
              <w:rPr>
                <w:rFonts w:ascii="Calibri" w:eastAsia="Calibri" w:hAnsi="Calibri" w:cs="Calibri"/>
                <w:color w:val="000000"/>
                <w:lang w:eastAsia="cs-CZ"/>
              </w:rPr>
              <w:t>nezájem ze strany rodičů o vzdělávání, nepodnětné prostředí v rodinách</w:t>
            </w:r>
          </w:p>
          <w:p w14:paraId="065D6062" w14:textId="77777777" w:rsidR="00570409" w:rsidRPr="00570409" w:rsidRDefault="00570409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15" w:hanging="215"/>
              <w:rPr>
                <w:rFonts w:ascii="Calibri" w:eastAsia="Calibri" w:hAnsi="Calibri" w:cs="Calibri"/>
                <w:lang w:eastAsia="cs-CZ"/>
              </w:rPr>
            </w:pPr>
            <w:r w:rsidRPr="00570409">
              <w:rPr>
                <w:rFonts w:ascii="Calibri" w:eastAsia="Calibri" w:hAnsi="Calibri" w:cs="Calibri"/>
                <w:color w:val="000000"/>
                <w:lang w:eastAsia="cs-CZ"/>
              </w:rPr>
              <w:t>kolize hodnot reprezentovaných školou s hodnotami vyznávanými rodinou včetně preferovaných výchovných a vzdělávacích stylů</w:t>
            </w:r>
          </w:p>
        </w:tc>
      </w:tr>
    </w:tbl>
    <w:p w14:paraId="13E807D0" w14:textId="77777777" w:rsidR="00570409" w:rsidRPr="00570409" w:rsidRDefault="00570409" w:rsidP="007E17DF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b/>
          <w:i/>
          <w:lang w:eastAsia="cs-CZ"/>
        </w:rPr>
      </w:pPr>
    </w:p>
    <w:p w14:paraId="47806578" w14:textId="77777777" w:rsidR="00570409" w:rsidRPr="007E17DF" w:rsidRDefault="00570409" w:rsidP="007E17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iCs/>
          <w:color w:val="000000"/>
          <w:lang w:eastAsia="cs-CZ"/>
        </w:rPr>
      </w:pPr>
      <w:r w:rsidRPr="007E17DF">
        <w:rPr>
          <w:rFonts w:ascii="Calibri" w:eastAsia="Calibri" w:hAnsi="Calibri" w:cs="Calibri"/>
          <w:b/>
          <w:iCs/>
          <w:color w:val="000000"/>
          <w:lang w:eastAsia="cs-CZ"/>
        </w:rPr>
        <w:t>Ostatní faktory</w:t>
      </w:r>
    </w:p>
    <w:tbl>
      <w:tblPr>
        <w:tblW w:w="92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6"/>
        <w:gridCol w:w="4606"/>
      </w:tblGrid>
      <w:tr w:rsidR="00570409" w:rsidRPr="00570409" w14:paraId="2396016E" w14:textId="77777777" w:rsidTr="009B1C4E">
        <w:tc>
          <w:tcPr>
            <w:tcW w:w="4606" w:type="dxa"/>
            <w:shd w:val="clear" w:color="auto" w:fill="FFD653"/>
          </w:tcPr>
          <w:p w14:paraId="23C17B32" w14:textId="77777777" w:rsidR="00570409" w:rsidRPr="00570409" w:rsidRDefault="00570409" w:rsidP="007E17DF">
            <w:pPr>
              <w:spacing w:after="0"/>
              <w:rPr>
                <w:rFonts w:ascii="Calibri" w:eastAsia="Calibri" w:hAnsi="Calibri" w:cs="Calibri"/>
                <w:b/>
                <w:lang w:eastAsia="cs-CZ"/>
              </w:rPr>
            </w:pPr>
            <w:r w:rsidRPr="00570409">
              <w:rPr>
                <w:rFonts w:ascii="Calibri" w:eastAsia="Calibri" w:hAnsi="Calibri" w:cs="Calibri"/>
                <w:b/>
                <w:lang w:eastAsia="cs-CZ"/>
              </w:rPr>
              <w:t>SILNÉ STRÁNKY</w:t>
            </w:r>
          </w:p>
        </w:tc>
        <w:tc>
          <w:tcPr>
            <w:tcW w:w="4606" w:type="dxa"/>
            <w:shd w:val="clear" w:color="auto" w:fill="FFD653"/>
          </w:tcPr>
          <w:p w14:paraId="509FF565" w14:textId="77777777" w:rsidR="00570409" w:rsidRPr="00570409" w:rsidRDefault="00570409" w:rsidP="007E17DF">
            <w:pPr>
              <w:spacing w:after="0"/>
              <w:rPr>
                <w:rFonts w:ascii="Calibri" w:eastAsia="Calibri" w:hAnsi="Calibri" w:cs="Calibri"/>
                <w:b/>
                <w:lang w:eastAsia="cs-CZ"/>
              </w:rPr>
            </w:pPr>
            <w:r w:rsidRPr="00570409">
              <w:rPr>
                <w:rFonts w:ascii="Calibri" w:eastAsia="Calibri" w:hAnsi="Calibri" w:cs="Calibri"/>
                <w:b/>
                <w:lang w:eastAsia="cs-CZ"/>
              </w:rPr>
              <w:t>SLABÉ STRÁNKY</w:t>
            </w:r>
          </w:p>
        </w:tc>
      </w:tr>
      <w:tr w:rsidR="00570409" w:rsidRPr="00570409" w14:paraId="38C5B9CD" w14:textId="77777777" w:rsidTr="009B1C4E">
        <w:tc>
          <w:tcPr>
            <w:tcW w:w="4606" w:type="dxa"/>
          </w:tcPr>
          <w:p w14:paraId="4CC1955A" w14:textId="77777777" w:rsidR="00570409" w:rsidRPr="00570409" w:rsidRDefault="00570409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4" w:hanging="284"/>
              <w:rPr>
                <w:rFonts w:ascii="Calibri" w:eastAsia="Calibri" w:hAnsi="Calibri" w:cs="Calibri"/>
                <w:lang w:eastAsia="cs-CZ"/>
              </w:rPr>
            </w:pPr>
            <w:r w:rsidRPr="00570409">
              <w:rPr>
                <w:rFonts w:ascii="Calibri" w:eastAsia="Calibri" w:hAnsi="Calibri" w:cs="Calibri"/>
                <w:color w:val="000000"/>
                <w:lang w:eastAsia="cs-CZ"/>
              </w:rPr>
              <w:t>spolupráce s pedagogicko-psychologickou poradnou a dalšími poradenskými zařízeními (zejména dobrá komunikace a znalost aktuální metodiky).</w:t>
            </w:r>
          </w:p>
        </w:tc>
        <w:tc>
          <w:tcPr>
            <w:tcW w:w="4606" w:type="dxa"/>
          </w:tcPr>
          <w:p w14:paraId="398B86F8" w14:textId="77777777" w:rsidR="00570409" w:rsidRPr="00570409" w:rsidRDefault="00570409" w:rsidP="007E1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Calibri" w:eastAsia="Calibri" w:hAnsi="Calibri" w:cs="Calibri"/>
                <w:color w:val="000000"/>
                <w:lang w:eastAsia="cs-CZ"/>
              </w:rPr>
            </w:pPr>
          </w:p>
        </w:tc>
      </w:tr>
      <w:tr w:rsidR="00570409" w:rsidRPr="00570409" w14:paraId="1B565290" w14:textId="77777777" w:rsidTr="009B1C4E">
        <w:tc>
          <w:tcPr>
            <w:tcW w:w="4606" w:type="dxa"/>
            <w:shd w:val="clear" w:color="auto" w:fill="FFD653"/>
          </w:tcPr>
          <w:p w14:paraId="1475C1EB" w14:textId="77777777" w:rsidR="00570409" w:rsidRPr="00570409" w:rsidRDefault="00570409" w:rsidP="007E17DF">
            <w:pPr>
              <w:spacing w:after="0"/>
              <w:rPr>
                <w:rFonts w:ascii="Calibri" w:eastAsia="Calibri" w:hAnsi="Calibri" w:cs="Calibri"/>
                <w:b/>
                <w:lang w:eastAsia="cs-CZ"/>
              </w:rPr>
            </w:pPr>
            <w:r w:rsidRPr="00570409">
              <w:rPr>
                <w:rFonts w:ascii="Calibri" w:eastAsia="Calibri" w:hAnsi="Calibri" w:cs="Calibri"/>
                <w:b/>
                <w:lang w:eastAsia="cs-CZ"/>
              </w:rPr>
              <w:t>PŘÍLEŽITOSTI</w:t>
            </w:r>
          </w:p>
        </w:tc>
        <w:tc>
          <w:tcPr>
            <w:tcW w:w="4606" w:type="dxa"/>
            <w:shd w:val="clear" w:color="auto" w:fill="FFD653"/>
          </w:tcPr>
          <w:p w14:paraId="049D230D" w14:textId="77777777" w:rsidR="00570409" w:rsidRPr="00570409" w:rsidRDefault="00570409" w:rsidP="007E17DF">
            <w:pPr>
              <w:spacing w:after="0"/>
              <w:rPr>
                <w:rFonts w:ascii="Calibri" w:eastAsia="Calibri" w:hAnsi="Calibri" w:cs="Calibri"/>
                <w:b/>
                <w:lang w:eastAsia="cs-CZ"/>
              </w:rPr>
            </w:pPr>
            <w:r w:rsidRPr="00570409">
              <w:rPr>
                <w:rFonts w:ascii="Calibri" w:eastAsia="Calibri" w:hAnsi="Calibri" w:cs="Calibri"/>
                <w:b/>
                <w:lang w:eastAsia="cs-CZ"/>
              </w:rPr>
              <w:t>OHROŽENÍ</w:t>
            </w:r>
          </w:p>
        </w:tc>
      </w:tr>
      <w:tr w:rsidR="00570409" w:rsidRPr="00570409" w14:paraId="67D9DB30" w14:textId="77777777" w:rsidTr="009B1C4E">
        <w:trPr>
          <w:trHeight w:val="50"/>
        </w:trPr>
        <w:tc>
          <w:tcPr>
            <w:tcW w:w="4606" w:type="dxa"/>
            <w:shd w:val="clear" w:color="auto" w:fill="auto"/>
          </w:tcPr>
          <w:p w14:paraId="59AA1190" w14:textId="77777777" w:rsidR="00570409" w:rsidRPr="00570409" w:rsidRDefault="00570409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4" w:hanging="284"/>
              <w:rPr>
                <w:rFonts w:ascii="Calibri" w:eastAsia="Calibri" w:hAnsi="Calibri" w:cs="Calibri"/>
                <w:lang w:eastAsia="cs-CZ"/>
              </w:rPr>
            </w:pPr>
            <w:r w:rsidRPr="00570409">
              <w:rPr>
                <w:rFonts w:ascii="Calibri" w:eastAsia="Calibri" w:hAnsi="Calibri" w:cs="Calibri"/>
                <w:color w:val="000000"/>
                <w:lang w:eastAsia="cs-CZ"/>
              </w:rPr>
              <w:t>efektivní využívání evropských fondů a ostatních externích zdrojů, včetně dotačních titulů města</w:t>
            </w:r>
          </w:p>
          <w:p w14:paraId="6C70A471" w14:textId="77777777" w:rsidR="00570409" w:rsidRPr="00570409" w:rsidRDefault="00570409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4" w:hanging="284"/>
              <w:rPr>
                <w:rFonts w:ascii="Calibri" w:eastAsia="Calibri" w:hAnsi="Calibri" w:cs="Calibri"/>
                <w:lang w:eastAsia="cs-CZ"/>
              </w:rPr>
            </w:pPr>
            <w:r w:rsidRPr="00570409">
              <w:rPr>
                <w:rFonts w:ascii="Calibri" w:eastAsia="Calibri" w:hAnsi="Calibri" w:cs="Calibri"/>
                <w:color w:val="000000"/>
                <w:lang w:eastAsia="cs-CZ"/>
              </w:rPr>
              <w:t>spolupráce MŠ, ZŠ, SŠ, VŠ a školských zařízeních při přechodu mezi jednotlivými stupni vzdělávání</w:t>
            </w:r>
          </w:p>
          <w:p w14:paraId="386168CE" w14:textId="77777777" w:rsidR="00570409" w:rsidRPr="00570409" w:rsidRDefault="00570409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4" w:hanging="284"/>
              <w:rPr>
                <w:rFonts w:ascii="Calibri" w:eastAsia="Calibri" w:hAnsi="Calibri" w:cs="Calibri"/>
                <w:lang w:eastAsia="cs-CZ"/>
              </w:rPr>
            </w:pPr>
            <w:r w:rsidRPr="00570409">
              <w:rPr>
                <w:rFonts w:ascii="Calibri" w:eastAsia="Calibri" w:hAnsi="Calibri" w:cs="Calibri"/>
                <w:color w:val="000000"/>
                <w:lang w:eastAsia="cs-CZ"/>
              </w:rPr>
              <w:t>spolupráce s různými zainteresovanými stranami (zřizovatel, zájmové a neziskové organizace aj.)</w:t>
            </w:r>
          </w:p>
          <w:p w14:paraId="0BFE7417" w14:textId="77777777" w:rsidR="00570409" w:rsidRPr="00570409" w:rsidRDefault="00570409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4" w:hanging="284"/>
              <w:rPr>
                <w:rFonts w:ascii="Calibri" w:eastAsia="Calibri" w:hAnsi="Calibri" w:cs="Calibri"/>
                <w:lang w:eastAsia="cs-CZ"/>
              </w:rPr>
            </w:pPr>
            <w:r w:rsidRPr="00570409">
              <w:rPr>
                <w:rFonts w:ascii="Calibri" w:eastAsia="Calibri" w:hAnsi="Calibri" w:cs="Calibri"/>
                <w:color w:val="000000"/>
                <w:lang w:eastAsia="cs-CZ"/>
              </w:rPr>
              <w:t>zájem technických firem o zapojení do vzdělávacího procesu na všech úrovních vzdělávání</w:t>
            </w:r>
          </w:p>
          <w:p w14:paraId="3BB8543F" w14:textId="77777777" w:rsidR="00570409" w:rsidRPr="00570409" w:rsidRDefault="00570409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4" w:hanging="284"/>
              <w:rPr>
                <w:rFonts w:ascii="Calibri" w:eastAsia="Calibri" w:hAnsi="Calibri" w:cs="Calibri"/>
                <w:lang w:eastAsia="cs-CZ"/>
              </w:rPr>
            </w:pPr>
            <w:r w:rsidRPr="00570409">
              <w:rPr>
                <w:rFonts w:ascii="Calibri" w:eastAsia="Calibri" w:hAnsi="Calibri" w:cs="Calibri"/>
                <w:color w:val="000000"/>
                <w:lang w:eastAsia="cs-CZ"/>
              </w:rPr>
              <w:t>zapojení firem v regionu do společné a koncepční podpory matematické a digitální gramotnosti a podpora propojení teorie s praxí</w:t>
            </w:r>
          </w:p>
          <w:p w14:paraId="2984D013" w14:textId="77777777" w:rsidR="00570409" w:rsidRPr="00570409" w:rsidRDefault="00570409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4" w:hanging="284"/>
              <w:rPr>
                <w:rFonts w:ascii="Calibri" w:eastAsia="Calibri" w:hAnsi="Calibri" w:cs="Calibri"/>
                <w:lang w:eastAsia="cs-CZ"/>
              </w:rPr>
            </w:pPr>
            <w:r w:rsidRPr="00570409">
              <w:rPr>
                <w:rFonts w:ascii="Calibri" w:eastAsia="Calibri" w:hAnsi="Calibri" w:cs="Calibri"/>
                <w:color w:val="000000"/>
                <w:lang w:eastAsia="cs-CZ"/>
              </w:rPr>
              <w:t>navázání spolupráce škol s firmami, využití potenciálu v regionu</w:t>
            </w:r>
          </w:p>
          <w:p w14:paraId="672F44EA" w14:textId="77777777" w:rsidR="00570409" w:rsidRPr="00570409" w:rsidRDefault="00570409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4" w:hanging="284"/>
              <w:rPr>
                <w:rFonts w:ascii="Calibri" w:eastAsia="Calibri" w:hAnsi="Calibri" w:cs="Calibri"/>
                <w:lang w:eastAsia="cs-CZ"/>
              </w:rPr>
            </w:pPr>
            <w:r w:rsidRPr="00570409">
              <w:rPr>
                <w:rFonts w:ascii="Calibri" w:eastAsia="Calibri" w:hAnsi="Calibri" w:cs="Calibri"/>
                <w:color w:val="000000"/>
                <w:lang w:eastAsia="cs-CZ"/>
              </w:rPr>
              <w:t>vytvoření propojeného systému škol všech stupňů s institucemi, neziskovými organizacemi a firmami zaměřenými na podporu matematické a digitální gramotnosti, zajistit know-how, financování a propagaci</w:t>
            </w:r>
          </w:p>
        </w:tc>
        <w:tc>
          <w:tcPr>
            <w:tcW w:w="4606" w:type="dxa"/>
            <w:shd w:val="clear" w:color="auto" w:fill="auto"/>
          </w:tcPr>
          <w:p w14:paraId="1B73A0F3" w14:textId="77777777" w:rsidR="00570409" w:rsidRPr="00570409" w:rsidRDefault="00570409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14" w:hanging="214"/>
              <w:rPr>
                <w:rFonts w:ascii="Calibri" w:eastAsia="Calibri" w:hAnsi="Calibri" w:cs="Calibri"/>
                <w:lang w:eastAsia="cs-CZ"/>
              </w:rPr>
            </w:pPr>
            <w:r w:rsidRPr="00570409">
              <w:rPr>
                <w:rFonts w:ascii="Calibri" w:eastAsia="Calibri" w:hAnsi="Calibri" w:cs="Calibri"/>
                <w:color w:val="000000"/>
                <w:lang w:eastAsia="cs-CZ"/>
              </w:rPr>
              <w:t>odliv kapacit z regionu</w:t>
            </w:r>
          </w:p>
          <w:p w14:paraId="3DF238E2" w14:textId="77777777" w:rsidR="00570409" w:rsidRPr="00570409" w:rsidRDefault="00570409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14" w:hanging="214"/>
              <w:rPr>
                <w:rFonts w:ascii="Calibri" w:eastAsia="Calibri" w:hAnsi="Calibri" w:cs="Calibri"/>
                <w:lang w:eastAsia="cs-CZ"/>
              </w:rPr>
            </w:pPr>
            <w:r w:rsidRPr="00570409">
              <w:rPr>
                <w:rFonts w:ascii="Calibri" w:eastAsia="Calibri" w:hAnsi="Calibri" w:cs="Calibri"/>
                <w:color w:val="000000"/>
                <w:lang w:eastAsia="cs-CZ"/>
              </w:rPr>
              <w:t>nedostatečná propagace a publicita matematiky</w:t>
            </w:r>
          </w:p>
          <w:p w14:paraId="107D0F32" w14:textId="77777777" w:rsidR="00570409" w:rsidRPr="00570409" w:rsidRDefault="00570409" w:rsidP="007E17DF">
            <w:pPr>
              <w:spacing w:after="0"/>
              <w:rPr>
                <w:rFonts w:ascii="Calibri" w:eastAsia="Calibri" w:hAnsi="Calibri" w:cs="Calibri"/>
                <w:lang w:eastAsia="cs-CZ"/>
              </w:rPr>
            </w:pPr>
          </w:p>
          <w:p w14:paraId="28BCA385" w14:textId="77777777" w:rsidR="00570409" w:rsidRPr="00570409" w:rsidRDefault="00570409" w:rsidP="007E1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Calibri" w:eastAsia="Calibri" w:hAnsi="Calibri" w:cs="Calibri"/>
                <w:color w:val="000000"/>
                <w:lang w:eastAsia="cs-CZ"/>
              </w:rPr>
            </w:pPr>
          </w:p>
        </w:tc>
      </w:tr>
    </w:tbl>
    <w:p w14:paraId="1B114B8A" w14:textId="77777777" w:rsidR="00AF4BBF" w:rsidRDefault="00AF4BBF" w:rsidP="00AF4BBF">
      <w:pPr>
        <w:pStyle w:val="Nadpis3"/>
        <w:ind w:left="567"/>
        <w:rPr>
          <w:rStyle w:val="Nadpis3Char"/>
          <w:b/>
          <w:bCs/>
        </w:rPr>
      </w:pPr>
    </w:p>
    <w:p w14:paraId="667D5CBF" w14:textId="77777777" w:rsidR="00AF4BBF" w:rsidRDefault="00AF4BBF">
      <w:pPr>
        <w:rPr>
          <w:rStyle w:val="Nadpis3Char"/>
        </w:rPr>
      </w:pPr>
      <w:r>
        <w:rPr>
          <w:rStyle w:val="Nadpis3Char"/>
          <w:b w:val="0"/>
          <w:bCs w:val="0"/>
        </w:rPr>
        <w:br w:type="page"/>
      </w:r>
    </w:p>
    <w:p w14:paraId="342FDFC3" w14:textId="42FD6005" w:rsidR="00570409" w:rsidRPr="007E17DF" w:rsidRDefault="00570409">
      <w:pPr>
        <w:pStyle w:val="Nadpis3"/>
        <w:numPr>
          <w:ilvl w:val="2"/>
          <w:numId w:val="82"/>
        </w:numPr>
        <w:ind w:left="567" w:hanging="567"/>
      </w:pPr>
      <w:bookmarkStart w:id="22" w:name="_Toc117246684"/>
      <w:r w:rsidRPr="007E17DF">
        <w:rPr>
          <w:rStyle w:val="Nadpis3Char"/>
          <w:b/>
          <w:bCs/>
        </w:rPr>
        <w:lastRenderedPageBreak/>
        <w:t>Aktualizace/stanovení hlavních problémů k řešení pro aktualizaci strategických cílů a priorit</w:t>
      </w:r>
      <w:bookmarkEnd w:id="22"/>
      <w:r w:rsidRPr="007E17DF">
        <w:rPr>
          <w:rStyle w:val="Nadpis3Char"/>
          <w:b/>
          <w:bCs/>
        </w:rPr>
        <w:t xml:space="preserve"> </w:t>
      </w:r>
    </w:p>
    <w:p w14:paraId="3B5E9088" w14:textId="77777777" w:rsidR="00AF4BBF" w:rsidRDefault="00AF4BBF" w:rsidP="00AF4BB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Pracovní skupina pro rozvoj matematické gramotnosti a k rozvoji potenciálu každého žáka na základě revidované SWOT analýzy a dalších relevantních informací navrhuje více se zaměřit na tyto oblasti/hlavní problémy k řešení:</w:t>
      </w:r>
    </w:p>
    <w:p w14:paraId="35DB7A76" w14:textId="77777777" w:rsidR="00AF4BBF" w:rsidRPr="00AF4BBF" w:rsidRDefault="00AF4BBF">
      <w:pPr>
        <w:pStyle w:val="Odstavecseseznamem"/>
        <w:numPr>
          <w:ilvl w:val="0"/>
          <w:numId w:val="81"/>
        </w:numPr>
        <w:ind w:left="284" w:hanging="284"/>
        <w:jc w:val="both"/>
        <w:rPr>
          <w:lang w:eastAsia="cs-CZ"/>
        </w:rPr>
      </w:pPr>
      <w:r w:rsidRPr="00AF4BBF">
        <w:rPr>
          <w:lang w:eastAsia="cs-CZ"/>
        </w:rPr>
        <w:t>Zajištění technických a materiálních pomůcek pro pedagogy a žáky potřebných pro výuku a rozvoj matematické a digitální gramotnosti.</w:t>
      </w:r>
    </w:p>
    <w:p w14:paraId="3FF5DE87" w14:textId="77777777" w:rsidR="00AF4BBF" w:rsidRPr="00AF4BBF" w:rsidRDefault="00AF4BBF">
      <w:pPr>
        <w:pStyle w:val="Odstavecseseznamem"/>
        <w:numPr>
          <w:ilvl w:val="0"/>
          <w:numId w:val="81"/>
        </w:numPr>
        <w:ind w:left="284" w:hanging="284"/>
        <w:jc w:val="both"/>
        <w:rPr>
          <w:lang w:eastAsia="cs-CZ"/>
        </w:rPr>
      </w:pPr>
      <w:r w:rsidRPr="00AF4BBF">
        <w:rPr>
          <w:lang w:eastAsia="cs-CZ"/>
        </w:rPr>
        <w:t>Podpora rozvoje vzniku a využívání metodik a výukových materiálů k matematické a digitální gramotnosti pro výuku všech žáků včetně žáků se specifickými vzdělávacími potřebami</w:t>
      </w:r>
    </w:p>
    <w:p w14:paraId="5666BCD4" w14:textId="77777777" w:rsidR="00AF4BBF" w:rsidRPr="00AF4BBF" w:rsidRDefault="00AF4BBF">
      <w:pPr>
        <w:pStyle w:val="Odstavecseseznamem"/>
        <w:numPr>
          <w:ilvl w:val="0"/>
          <w:numId w:val="81"/>
        </w:numPr>
        <w:ind w:left="284" w:hanging="284"/>
        <w:jc w:val="both"/>
        <w:rPr>
          <w:lang w:eastAsia="cs-CZ"/>
        </w:rPr>
      </w:pPr>
      <w:r w:rsidRPr="00AF4BBF">
        <w:rPr>
          <w:lang w:eastAsia="cs-CZ"/>
        </w:rPr>
        <w:t>Podpora pedagogů, zvýšení jejich matematické a digitální gramotnosti včetně jejich seberozvoje a psychického zdraví.</w:t>
      </w:r>
    </w:p>
    <w:p w14:paraId="0DD6AA3A" w14:textId="22988AED" w:rsidR="00AF4BBF" w:rsidRDefault="00AF4BBF">
      <w:pPr>
        <w:pStyle w:val="Nadpis3"/>
        <w:numPr>
          <w:ilvl w:val="2"/>
          <w:numId w:val="82"/>
        </w:numPr>
        <w:ind w:left="567" w:hanging="567"/>
      </w:pPr>
      <w:bookmarkStart w:id="23" w:name="_Toc117246685"/>
      <w:r>
        <w:t>Návrh vize oblasti rozvoje matematické gramotnosti a rozvoje potenciálu každého žáka</w:t>
      </w:r>
      <w:bookmarkEnd w:id="23"/>
    </w:p>
    <w:p w14:paraId="1F8959E3" w14:textId="77777777" w:rsidR="00AF4BBF" w:rsidRDefault="00AF4BBF" w:rsidP="00AF4BBF">
      <w:pPr>
        <w:jc w:val="both"/>
        <w:rPr>
          <w:rFonts w:ascii="Calibri" w:eastAsia="Times New Roman" w:hAnsi="Calibri" w:cs="Calibri"/>
          <w:lang w:eastAsia="cs-CZ"/>
        </w:rPr>
      </w:pPr>
      <w:r w:rsidRPr="00AF4BBF">
        <w:rPr>
          <w:rFonts w:ascii="Calibri" w:eastAsia="Times New Roman" w:hAnsi="Calibri" w:cs="Calibri"/>
          <w:lang w:eastAsia="cs-CZ"/>
        </w:rPr>
        <w:t>Podpořit rozvoj matematické a digitální gramotnosti při výuce všech skupin žáků tak, aby došlo ke</w:t>
      </w:r>
      <w:r>
        <w:rPr>
          <w:rFonts w:ascii="Calibri" w:eastAsia="Times New Roman" w:hAnsi="Calibri" w:cs="Calibri"/>
          <w:lang w:eastAsia="cs-CZ"/>
        </w:rPr>
        <w:t> </w:t>
      </w:r>
      <w:r w:rsidRPr="00AF4BBF">
        <w:rPr>
          <w:rFonts w:ascii="Calibri" w:eastAsia="Times New Roman" w:hAnsi="Calibri" w:cs="Calibri"/>
          <w:lang w:eastAsia="cs-CZ"/>
        </w:rPr>
        <w:t>zvýšení jejich motivace ke vzdělávání a zvýšení uplatnitelnosti na trhu práce. Podpořit technické a</w:t>
      </w:r>
      <w:r>
        <w:rPr>
          <w:rFonts w:ascii="Calibri" w:eastAsia="Times New Roman" w:hAnsi="Calibri" w:cs="Calibri"/>
          <w:lang w:eastAsia="cs-CZ"/>
        </w:rPr>
        <w:t> </w:t>
      </w:r>
      <w:r w:rsidRPr="00AF4BBF">
        <w:rPr>
          <w:rFonts w:ascii="Calibri" w:eastAsia="Times New Roman" w:hAnsi="Calibri" w:cs="Calibri"/>
          <w:lang w:eastAsia="cs-CZ"/>
        </w:rPr>
        <w:t>materiální pomůcky pro pedagogy i žáky, včetně rozvoje vzniku a využívání metodik a výukových materiálů. Podpora seberozvoje a psychického zdraví pedagogů.</w:t>
      </w:r>
    </w:p>
    <w:p w14:paraId="734A21EB" w14:textId="5106B659" w:rsidR="00AF4BBF" w:rsidRDefault="00AF4BBF">
      <w:pPr>
        <w:pStyle w:val="Nadpis3"/>
        <w:numPr>
          <w:ilvl w:val="2"/>
          <w:numId w:val="82"/>
        </w:numPr>
        <w:ind w:left="567" w:hanging="567"/>
        <w:jc w:val="both"/>
      </w:pPr>
      <w:bookmarkStart w:id="24" w:name="_Toc117246686"/>
      <w:r>
        <w:t xml:space="preserve">Návrh prioritních oblastí rozvoje a strategických cílů priority č. </w:t>
      </w:r>
      <w:r w:rsidR="00461EFB">
        <w:t>3</w:t>
      </w:r>
      <w:r>
        <w:t xml:space="preserve"> </w:t>
      </w:r>
      <w:r w:rsidR="00461EFB">
        <w:t>Matematická gramotnost a rozvoj potenciálu každého žáka</w:t>
      </w:r>
      <w:bookmarkEnd w:id="24"/>
    </w:p>
    <w:p w14:paraId="18F19C26" w14:textId="77777777" w:rsidR="00461EFB" w:rsidRDefault="00461EFB" w:rsidP="00461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8001B8D" w14:textId="77777777" w:rsidR="00461EFB" w:rsidRDefault="00461EFB" w:rsidP="00461EFB">
      <w:pPr>
        <w:pBdr>
          <w:top w:val="single" w:sz="8" w:space="1" w:color="000000"/>
          <w:left w:val="single" w:sz="8" w:space="1" w:color="000000"/>
          <w:right w:val="single" w:sz="8" w:space="1" w:color="000000"/>
        </w:pBdr>
        <w:shd w:val="clear" w:color="auto" w:fill="00B0F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lang w:eastAsia="cs-CZ"/>
        </w:rPr>
        <w:t>Prioritní oblast rozvoje 1</w:t>
      </w:r>
    </w:p>
    <w:p w14:paraId="072D971D" w14:textId="77777777" w:rsidR="00461EFB" w:rsidRDefault="00461EFB" w:rsidP="00461EFB">
      <w:pPr>
        <w:pBdr>
          <w:left w:val="single" w:sz="8" w:space="1" w:color="000000"/>
          <w:bottom w:val="single" w:sz="8" w:space="1" w:color="000000"/>
          <w:right w:val="single" w:sz="8" w:space="1" w:color="000000"/>
        </w:pBdr>
        <w:shd w:val="clear" w:color="auto" w:fill="00B0F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Zajištění materiálních podmínek škol a školských zařízení (vybudování polytechnických a vědeckých center, odborných učeben apod., včetně nákupu a tvorby učebních pomůcek, stavebnic, her apod.) pro rozvoj matematické gramotnosti, zajištění technických a materiálních pomůcek pro pedagogy a žáky potřebných pro distanční výuku a rozvoj matematické gramotnosti</w:t>
      </w:r>
    </w:p>
    <w:p w14:paraId="7B0AF16C" w14:textId="77777777" w:rsidR="00461EFB" w:rsidRDefault="00461EFB" w:rsidP="00461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DDCBDC8" w14:textId="77777777" w:rsidR="00461EFB" w:rsidRDefault="00461EFB" w:rsidP="00461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Strategický cíl 1.1. </w:t>
      </w:r>
    </w:p>
    <w:p w14:paraId="4869A41B" w14:textId="77777777" w:rsidR="00461EFB" w:rsidRDefault="00461EFB" w:rsidP="00461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 xml:space="preserve">Vybudování, podpora a </w:t>
      </w:r>
      <w:r w:rsidRPr="00461EFB">
        <w:rPr>
          <w:rFonts w:ascii="Calibri" w:eastAsia="Times New Roman" w:hAnsi="Calibri" w:cs="Calibri"/>
          <w:lang w:eastAsia="cs-CZ"/>
        </w:rPr>
        <w:t>modernizace infrastruktury pro rozvoj matematické a digitální gramotnosti</w:t>
      </w:r>
    </w:p>
    <w:p w14:paraId="17C982CB" w14:textId="77777777" w:rsidR="00461EFB" w:rsidRDefault="00461EFB" w:rsidP="00461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8AB5733" w14:textId="77777777" w:rsidR="00461EFB" w:rsidRDefault="00461EFB" w:rsidP="00461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lang w:eastAsia="cs-CZ"/>
        </w:rPr>
        <w:t>Priority</w:t>
      </w:r>
    </w:p>
    <w:p w14:paraId="503D14DF" w14:textId="77777777" w:rsidR="00461EFB" w:rsidRPr="00461EFB" w:rsidRDefault="00461EFB" w:rsidP="00461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 xml:space="preserve">Vybudování a modernizace polytechnických a vědeckých center, odborných a digitálních pracovišť a učeben, odborných „hnízd“ v učebnách, včetně bezpečného připojení k internetu a vybavení nábytkem a infrastruktury </w:t>
      </w:r>
      <w:r w:rsidRPr="00461EFB">
        <w:rPr>
          <w:rFonts w:ascii="Calibri" w:eastAsia="Times New Roman" w:hAnsi="Calibri" w:cs="Calibri"/>
          <w:lang w:eastAsia="cs-CZ"/>
        </w:rPr>
        <w:t>pro vzdělávání a výuku.</w:t>
      </w:r>
    </w:p>
    <w:p w14:paraId="5EE1D138" w14:textId="77777777" w:rsidR="00461EFB" w:rsidRDefault="00461EFB" w:rsidP="00461EF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p w14:paraId="5C290C3D" w14:textId="08AFE49B" w:rsidR="00461EFB" w:rsidRDefault="00461EFB" w:rsidP="00461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lang w:eastAsia="cs-CZ"/>
        </w:rPr>
        <w:t>Indikátory</w:t>
      </w:r>
    </w:p>
    <w:p w14:paraId="2DC75E46" w14:textId="77777777" w:rsidR="00461EFB" w:rsidRDefault="00461EFB" w:rsidP="00461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1. počet podpořených škol a školských zařízení </w:t>
      </w:r>
    </w:p>
    <w:p w14:paraId="54785C4D" w14:textId="77777777" w:rsidR="00461EFB" w:rsidRDefault="00461EFB" w:rsidP="00461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2. počet nově vybudovaných učeben </w:t>
      </w:r>
    </w:p>
    <w:p w14:paraId="2879CAA5" w14:textId="77777777" w:rsidR="00461EFB" w:rsidRDefault="00461EFB" w:rsidP="00461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3. počet zrekonstruovaných učeben </w:t>
      </w:r>
    </w:p>
    <w:p w14:paraId="635FD928" w14:textId="77777777" w:rsidR="00461EFB" w:rsidRDefault="00461EFB" w:rsidP="00461E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6F1ABCBA" w14:textId="77777777" w:rsidR="00461EFB" w:rsidRDefault="00461EFB" w:rsidP="00461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lastRenderedPageBreak/>
        <w:t>Strategický cíl 1.2. </w:t>
      </w:r>
    </w:p>
    <w:p w14:paraId="6FC72CAB" w14:textId="77777777" w:rsidR="00461EFB" w:rsidRDefault="00461EFB" w:rsidP="00461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 xml:space="preserve">Nákup odborných </w:t>
      </w:r>
      <w:r w:rsidRPr="00461EFB">
        <w:rPr>
          <w:rFonts w:ascii="Calibri" w:eastAsia="Times New Roman" w:hAnsi="Calibri" w:cs="Calibri"/>
          <w:lang w:eastAsia="cs-CZ"/>
        </w:rPr>
        <w:t>pomůcek pro robotiku, programování, virtuální realitu, 3D tisk apod.</w:t>
      </w:r>
    </w:p>
    <w:p w14:paraId="47099B20" w14:textId="77777777" w:rsidR="00461EFB" w:rsidRDefault="00461EFB" w:rsidP="00461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690EFF8" w14:textId="77777777" w:rsidR="00461EFB" w:rsidRDefault="00461EFB" w:rsidP="00461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lang w:eastAsia="cs-CZ"/>
        </w:rPr>
        <w:t>Priority</w:t>
      </w:r>
    </w:p>
    <w:p w14:paraId="1152D2AA" w14:textId="77777777" w:rsidR="00461EFB" w:rsidRPr="00461EFB" w:rsidRDefault="00461EFB" w:rsidP="00461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1EFB">
        <w:rPr>
          <w:rFonts w:ascii="Calibri" w:eastAsia="Times New Roman" w:hAnsi="Calibri" w:cs="Calibri"/>
          <w:lang w:eastAsia="cs-CZ"/>
        </w:rPr>
        <w:t>Vybavení škol a školských zařízení odbornými pomůckami pro robotiku, programování, virtuální realitu, 3D tisk apod. podporujícími matematickou a digitální gramotnost včetně elektronických materiálů a aplikací. Vybavení rovněž ICT technikou, licencování a připojení k internetu.</w:t>
      </w:r>
    </w:p>
    <w:p w14:paraId="316887DE" w14:textId="77777777" w:rsidR="00461EFB" w:rsidRPr="00461EFB" w:rsidRDefault="00461EFB" w:rsidP="00461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2312DC3" w14:textId="77777777" w:rsidR="00461EFB" w:rsidRDefault="00461EFB" w:rsidP="00461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lang w:eastAsia="cs-CZ"/>
        </w:rPr>
        <w:t>Indikátory </w:t>
      </w:r>
    </w:p>
    <w:p w14:paraId="03B54AB7" w14:textId="77777777" w:rsidR="00461EFB" w:rsidRDefault="00461EFB" w:rsidP="00461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1. počet podpořených škol a školských zařízení </w:t>
      </w:r>
    </w:p>
    <w:p w14:paraId="5CFFFCC9" w14:textId="77777777" w:rsidR="00461EFB" w:rsidRDefault="00461EFB" w:rsidP="00461E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3918E99" w14:textId="77777777" w:rsidR="00461EFB" w:rsidRDefault="00461EFB" w:rsidP="00461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Strategický cíl 1.3. </w:t>
      </w:r>
    </w:p>
    <w:p w14:paraId="62186CC8" w14:textId="77777777" w:rsidR="00461EFB" w:rsidRPr="00461EFB" w:rsidRDefault="00461EFB" w:rsidP="00461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1EFB">
        <w:rPr>
          <w:rFonts w:ascii="Calibri" w:eastAsia="Times New Roman" w:hAnsi="Calibri" w:cs="Calibri"/>
          <w:lang w:eastAsia="cs-CZ"/>
        </w:rPr>
        <w:t>Nákup odborných pomůcek, učebnic, stavebnic, her, aplikací apod. podporujících matematickou a digitální gramotnost pro školy a školská zařízení.</w:t>
      </w:r>
    </w:p>
    <w:p w14:paraId="5E120F65" w14:textId="77777777" w:rsidR="00461EFB" w:rsidRPr="00461EFB" w:rsidRDefault="00461EFB" w:rsidP="00461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5E56E41" w14:textId="77777777" w:rsidR="00461EFB" w:rsidRPr="00461EFB" w:rsidRDefault="00461EFB" w:rsidP="00461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1EFB">
        <w:rPr>
          <w:rFonts w:ascii="Calibri" w:eastAsia="Times New Roman" w:hAnsi="Calibri" w:cs="Calibri"/>
          <w:b/>
          <w:bCs/>
          <w:lang w:eastAsia="cs-CZ"/>
        </w:rPr>
        <w:t>Priority</w:t>
      </w:r>
    </w:p>
    <w:p w14:paraId="7DC3A846" w14:textId="77777777" w:rsidR="00461EFB" w:rsidRPr="00461EFB" w:rsidRDefault="00461EFB" w:rsidP="00461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1EFB">
        <w:rPr>
          <w:rFonts w:ascii="Calibri" w:eastAsia="Times New Roman" w:hAnsi="Calibri" w:cs="Calibri"/>
          <w:lang w:eastAsia="cs-CZ"/>
        </w:rPr>
        <w:t>Vybavení škol a školských zařízení odbornými pomůckami, učebnicemi, stavebnicemi, hrami, aplikacemi apod., podporujícími matematickou a digitální gramotnost včetně elektronických materiálů a aplikací. Vybavení rovněž ICT technikou, licencování a připojení k internetu.</w:t>
      </w:r>
    </w:p>
    <w:p w14:paraId="561B7E96" w14:textId="77777777" w:rsidR="00461EFB" w:rsidRPr="00461EFB" w:rsidRDefault="00461EFB" w:rsidP="00461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7D435C0" w14:textId="77777777" w:rsidR="00461EFB" w:rsidRDefault="00461EFB" w:rsidP="00461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lang w:eastAsia="cs-CZ"/>
        </w:rPr>
        <w:t>Indikátory </w:t>
      </w:r>
    </w:p>
    <w:p w14:paraId="231F1138" w14:textId="77777777" w:rsidR="00461EFB" w:rsidRDefault="00461EFB" w:rsidP="00461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1. počet podpořených škol a školských zařízení </w:t>
      </w:r>
    </w:p>
    <w:p w14:paraId="79E45E97" w14:textId="3FC74E2B" w:rsidR="00461EFB" w:rsidRDefault="00461EFB" w:rsidP="00461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490DD179" w14:textId="77777777" w:rsidR="00461EFB" w:rsidRDefault="00461EFB" w:rsidP="00461EFB">
      <w:pPr>
        <w:pBdr>
          <w:top w:val="single" w:sz="8" w:space="1" w:color="000000"/>
          <w:left w:val="single" w:sz="8" w:space="1" w:color="000000"/>
          <w:right w:val="single" w:sz="8" w:space="1" w:color="000000"/>
        </w:pBdr>
        <w:shd w:val="clear" w:color="auto" w:fill="00B0F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lang w:eastAsia="cs-CZ"/>
        </w:rPr>
        <w:t>Prioritní oblast rozvoje 2</w:t>
      </w:r>
    </w:p>
    <w:p w14:paraId="3229EA4C" w14:textId="77777777" w:rsidR="00461EFB" w:rsidRDefault="00461EFB" w:rsidP="00461EFB">
      <w:pPr>
        <w:pBdr>
          <w:left w:val="single" w:sz="8" w:space="1" w:color="000000"/>
          <w:bottom w:val="single" w:sz="8" w:space="1" w:color="000000"/>
          <w:right w:val="single" w:sz="8" w:space="1" w:color="000000"/>
        </w:pBdr>
        <w:shd w:val="clear" w:color="auto" w:fill="00B0F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Podpora profesního rozvoje pedagogů, mentoring, spolupráce, sdílení zkušeností v oblasti matematické a digitální gramotnosti. Podpora rozvoje vzniku a využívání metodik a výukových materiálů k matematické a digitální gramotnosti pro výuku všech žáků včetně žáků se specifickými vzdělávacími potřebami</w:t>
      </w:r>
    </w:p>
    <w:p w14:paraId="0D0E2933" w14:textId="77777777" w:rsidR="00461EFB" w:rsidRDefault="00461EFB" w:rsidP="00461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34F36DB" w14:textId="77777777" w:rsidR="00461EFB" w:rsidRDefault="00461EFB" w:rsidP="00461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Strategický cíl 2.1. </w:t>
      </w:r>
    </w:p>
    <w:p w14:paraId="40F86BA4" w14:textId="77777777" w:rsidR="00461EFB" w:rsidRDefault="00461EFB" w:rsidP="00461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Podpora profesního rozvoje pedagogů, mentoring, spolupráce a sdílení zkušeností (např. workshopy, tandemová výuka, kulaté stoly, otevřené hodiny apod.) pro rozvoj matematické a digitální gramotnosti.</w:t>
      </w:r>
    </w:p>
    <w:p w14:paraId="154644A1" w14:textId="77777777" w:rsidR="00461EFB" w:rsidRDefault="00461EFB" w:rsidP="00461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3C383FE" w14:textId="77777777" w:rsidR="00461EFB" w:rsidRDefault="00461EFB" w:rsidP="00461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lang w:eastAsia="cs-CZ"/>
        </w:rPr>
        <w:t>Priority</w:t>
      </w:r>
    </w:p>
    <w:p w14:paraId="3EAB8742" w14:textId="77777777" w:rsidR="00461EFB" w:rsidRDefault="00461EFB" w:rsidP="00461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Podpora mentoringu ředitelů a pedagogů včetně rozvoje spolupráce, sdílení zkušeností a příkladů dobré praxe v oblasti matematické a digitální gramotnosti mezi pedagogy vlastní školy a školského zařízení a pedagogy různých škol a školských zařízení. </w:t>
      </w:r>
    </w:p>
    <w:p w14:paraId="5570BC9A" w14:textId="77777777" w:rsidR="00461EFB" w:rsidRDefault="00461EFB" w:rsidP="00461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10040AD" w14:textId="77777777" w:rsidR="00461EFB" w:rsidRDefault="00461EFB" w:rsidP="00461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lang w:eastAsia="cs-CZ"/>
        </w:rPr>
        <w:t>Indikátory </w:t>
      </w:r>
    </w:p>
    <w:p w14:paraId="61BE19CB" w14:textId="77777777" w:rsidR="00461EFB" w:rsidRDefault="00461EFB" w:rsidP="00461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1. počet podpořených škol a školských zařízení </w:t>
      </w:r>
    </w:p>
    <w:p w14:paraId="36A8B0CF" w14:textId="77777777" w:rsidR="00461EFB" w:rsidRDefault="00461EFB" w:rsidP="00461EFB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</w:pPr>
    </w:p>
    <w:p w14:paraId="4171E4B1" w14:textId="77777777" w:rsidR="00461EFB" w:rsidRDefault="00461EFB" w:rsidP="00461EFB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</w:pPr>
    </w:p>
    <w:p w14:paraId="662931A6" w14:textId="77777777" w:rsidR="00461EFB" w:rsidRDefault="00461EFB" w:rsidP="00461EFB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</w:pPr>
    </w:p>
    <w:p w14:paraId="54F05EA1" w14:textId="495F400E" w:rsidR="00461EFB" w:rsidRPr="00461EFB" w:rsidRDefault="00461EFB" w:rsidP="00461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1EFB">
        <w:rPr>
          <w:rFonts w:ascii="Calibri" w:eastAsia="Times New Roman" w:hAnsi="Calibri" w:cs="Calibri"/>
          <w:b/>
          <w:bCs/>
          <w:u w:val="single"/>
          <w:lang w:eastAsia="cs-CZ"/>
        </w:rPr>
        <w:lastRenderedPageBreak/>
        <w:t>Strategický cíl 2.2. </w:t>
      </w:r>
    </w:p>
    <w:p w14:paraId="246B372F" w14:textId="77777777" w:rsidR="00461EFB" w:rsidRPr="00461EFB" w:rsidRDefault="00461EFB" w:rsidP="00461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1EFB">
        <w:rPr>
          <w:rFonts w:ascii="Calibri" w:eastAsia="Times New Roman" w:hAnsi="Calibri" w:cs="Calibri"/>
          <w:lang w:eastAsia="cs-CZ"/>
        </w:rPr>
        <w:t>Podpora psychického zdraví a prevence syndromu vyhoření pracovníků ve školách a školských zařízeních.</w:t>
      </w:r>
    </w:p>
    <w:p w14:paraId="4030C0BE" w14:textId="77777777" w:rsidR="00461EFB" w:rsidRPr="00461EFB" w:rsidRDefault="00461EFB" w:rsidP="00461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95F1B7B" w14:textId="77777777" w:rsidR="00461EFB" w:rsidRPr="00461EFB" w:rsidRDefault="00461EFB" w:rsidP="00461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1EFB">
        <w:rPr>
          <w:rFonts w:ascii="Calibri" w:eastAsia="Times New Roman" w:hAnsi="Calibri" w:cs="Calibri"/>
          <w:b/>
          <w:bCs/>
          <w:lang w:eastAsia="cs-CZ"/>
        </w:rPr>
        <w:t>Priority</w:t>
      </w:r>
    </w:p>
    <w:p w14:paraId="40AE0B16" w14:textId="77777777" w:rsidR="00461EFB" w:rsidRPr="00461EFB" w:rsidRDefault="00461EFB" w:rsidP="00461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1EFB">
        <w:rPr>
          <w:rFonts w:ascii="Calibri" w:eastAsia="Times New Roman" w:hAnsi="Calibri" w:cs="Calibri"/>
          <w:lang w:eastAsia="cs-CZ"/>
        </w:rPr>
        <w:t>Podpora psychického zdraví a prevence syndromu vyhoření pracovníků ve školách a školských zařízeních s využitím mentoringu, sdílením dobré praxe, workshopy, kurzy apod.</w:t>
      </w:r>
    </w:p>
    <w:p w14:paraId="6FEC16D1" w14:textId="77777777" w:rsidR="00461EFB" w:rsidRPr="00461EFB" w:rsidRDefault="00461EFB" w:rsidP="00461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F34493C" w14:textId="77777777" w:rsidR="00461EFB" w:rsidRPr="00461EFB" w:rsidRDefault="00461EFB" w:rsidP="00461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1EFB">
        <w:rPr>
          <w:rFonts w:ascii="Calibri" w:eastAsia="Times New Roman" w:hAnsi="Calibri" w:cs="Calibri"/>
          <w:b/>
          <w:bCs/>
          <w:lang w:eastAsia="cs-CZ"/>
        </w:rPr>
        <w:t>Indikátory</w:t>
      </w:r>
    </w:p>
    <w:p w14:paraId="23EA5FA3" w14:textId="77777777" w:rsidR="00461EFB" w:rsidRPr="00461EFB" w:rsidRDefault="00461EFB" w:rsidP="00461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1EFB">
        <w:rPr>
          <w:rFonts w:ascii="Calibri" w:eastAsia="Times New Roman" w:hAnsi="Calibri" w:cs="Calibri"/>
          <w:lang w:eastAsia="cs-CZ"/>
        </w:rPr>
        <w:t>1. Počet podpořených pracovníků</w:t>
      </w:r>
    </w:p>
    <w:p w14:paraId="7163A5B6" w14:textId="77777777" w:rsidR="00461EFB" w:rsidRDefault="00461EFB" w:rsidP="00461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6D92B7C" w14:textId="77777777" w:rsidR="00461EFB" w:rsidRDefault="00461EFB" w:rsidP="00461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465EAF9" w14:textId="77777777" w:rsidR="00461EFB" w:rsidRDefault="00461EFB" w:rsidP="00461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Strategický cíl 2.3. </w:t>
      </w:r>
    </w:p>
    <w:p w14:paraId="74F40B66" w14:textId="77777777" w:rsidR="00461EFB" w:rsidRPr="00461EFB" w:rsidRDefault="00461EFB" w:rsidP="00461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 xml:space="preserve">Podpora rozvoje vzniku a využívání metodik a výukových materiálů k matematické </w:t>
      </w:r>
      <w:r w:rsidRPr="00461EFB">
        <w:rPr>
          <w:rFonts w:ascii="Calibri" w:eastAsia="Times New Roman" w:hAnsi="Calibri" w:cs="Calibri"/>
          <w:lang w:eastAsia="cs-CZ"/>
        </w:rPr>
        <w:t>a digitální gramotnosti pro výuku všech žáků.</w:t>
      </w:r>
    </w:p>
    <w:p w14:paraId="51664A0E" w14:textId="77777777" w:rsidR="00461EFB" w:rsidRPr="00461EFB" w:rsidRDefault="00461EFB" w:rsidP="00461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C33DA9E" w14:textId="77777777" w:rsidR="00461EFB" w:rsidRPr="00461EFB" w:rsidRDefault="00461EFB" w:rsidP="00461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1EFB">
        <w:rPr>
          <w:rFonts w:ascii="Calibri" w:eastAsia="Times New Roman" w:hAnsi="Calibri" w:cs="Calibri"/>
          <w:b/>
          <w:bCs/>
          <w:lang w:eastAsia="cs-CZ"/>
        </w:rPr>
        <w:t>Priority</w:t>
      </w:r>
    </w:p>
    <w:p w14:paraId="4C56CFF1" w14:textId="77777777" w:rsidR="00461EFB" w:rsidRPr="00461EFB" w:rsidRDefault="00461EFB" w:rsidP="00461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1EFB">
        <w:rPr>
          <w:rFonts w:ascii="Calibri" w:eastAsia="Times New Roman" w:hAnsi="Calibri" w:cs="Calibri"/>
          <w:lang w:eastAsia="cs-CZ"/>
        </w:rPr>
        <w:t>Podpora vytváření a využívání metodik a výukových materiálů pro pedagogické pracovníky i rodiče k rozvoji matematické a digitální gramotnosti při výuce všech žáků, podpora sdílení zkušeností s využíváním těchto metodik i sdílení těchto metodik.</w:t>
      </w:r>
    </w:p>
    <w:p w14:paraId="397423A6" w14:textId="77777777" w:rsidR="00461EFB" w:rsidRDefault="00461EFB" w:rsidP="00461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7885BA4" w14:textId="77777777" w:rsidR="00461EFB" w:rsidRDefault="00461EFB" w:rsidP="00461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lang w:eastAsia="cs-CZ"/>
        </w:rPr>
        <w:t>Indikátory</w:t>
      </w:r>
    </w:p>
    <w:p w14:paraId="05306F3C" w14:textId="77777777" w:rsidR="00461EFB" w:rsidRDefault="00461EFB" w:rsidP="00461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1. Počet podpořených pedagogických pracovníků</w:t>
      </w:r>
    </w:p>
    <w:p w14:paraId="2E27FD4E" w14:textId="43EC79D1" w:rsidR="00461EFB" w:rsidRDefault="00461EFB" w:rsidP="00461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4F2D6F21" w14:textId="77777777" w:rsidR="00461EFB" w:rsidRDefault="00461EFB" w:rsidP="00461EFB">
      <w:pPr>
        <w:pBdr>
          <w:top w:val="single" w:sz="8" w:space="1" w:color="000000"/>
          <w:left w:val="single" w:sz="8" w:space="1" w:color="000000"/>
          <w:right w:val="single" w:sz="8" w:space="1" w:color="000000"/>
        </w:pBdr>
        <w:shd w:val="clear" w:color="auto" w:fill="00B0F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lang w:eastAsia="cs-CZ"/>
        </w:rPr>
        <w:t>Prioritní oblasti rozvoje 3</w:t>
      </w:r>
    </w:p>
    <w:p w14:paraId="1D0D1E01" w14:textId="77777777" w:rsidR="00461EFB" w:rsidRDefault="00461EFB" w:rsidP="00461EFB">
      <w:pPr>
        <w:pBdr>
          <w:left w:val="single" w:sz="8" w:space="1" w:color="000000"/>
          <w:bottom w:val="single" w:sz="8" w:space="1" w:color="000000"/>
          <w:right w:val="single" w:sz="8" w:space="1" w:color="000000"/>
        </w:pBdr>
        <w:shd w:val="clear" w:color="auto" w:fill="00B0F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Podpora spolupráce rodiny a školy, školských zařízení, zvýšení a podpora motivace všech žáků při výuce. Podpora spolupráce a zkvalitňování vztahů dětí, žáků a pedagogů základních a mateřských škol s dalšími organizacemi jako jsou organizace zájmového vzdělávání, střední školy, vyšší odborné školy, vysoké školy, firmy apod. v oblasti rozvoje matematické a digitální gramotnosti.  </w:t>
      </w:r>
    </w:p>
    <w:p w14:paraId="4005DAEF" w14:textId="77777777" w:rsidR="002E125C" w:rsidRDefault="002E125C" w:rsidP="00461EFB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</w:pPr>
    </w:p>
    <w:p w14:paraId="3C09B888" w14:textId="706078C4" w:rsidR="00461EFB" w:rsidRDefault="00461EFB" w:rsidP="00461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Strategický cíl 3.1. </w:t>
      </w:r>
    </w:p>
    <w:p w14:paraId="5BF90382" w14:textId="77777777" w:rsidR="00461EFB" w:rsidRDefault="00461EFB" w:rsidP="00461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Zvýšení a podpora motivace všech žáků při výuce.</w:t>
      </w:r>
    </w:p>
    <w:p w14:paraId="7B0884B7" w14:textId="77777777" w:rsidR="00461EFB" w:rsidRDefault="00461EFB" w:rsidP="00461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0D84F4D" w14:textId="77777777" w:rsidR="00461EFB" w:rsidRDefault="00461EFB" w:rsidP="00461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lang w:eastAsia="cs-CZ"/>
        </w:rPr>
        <w:t>Priority</w:t>
      </w:r>
    </w:p>
    <w:p w14:paraId="55670953" w14:textId="77777777" w:rsidR="00461EFB" w:rsidRPr="00461EFB" w:rsidRDefault="00461EFB" w:rsidP="00461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1EFB">
        <w:rPr>
          <w:rFonts w:ascii="Calibri" w:eastAsia="Times New Roman" w:hAnsi="Calibri" w:cs="Calibri"/>
          <w:lang w:eastAsia="cs-CZ"/>
        </w:rPr>
        <w:t>Podpora aktivit ke zvýšení motivace všech žáků při výuce k rozvoji logiky, matematické a digitální gramotnosti všech žáků, podpora doučování, zájmových aktivit k rozvoji logiky, matematické a digitální gramotnosti při výuce. </w:t>
      </w:r>
    </w:p>
    <w:p w14:paraId="6CDD9283" w14:textId="77777777" w:rsidR="00461EFB" w:rsidRDefault="00461EFB" w:rsidP="00461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B4A91DF" w14:textId="77777777" w:rsidR="00461EFB" w:rsidRDefault="00461EFB" w:rsidP="00461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lang w:eastAsia="cs-CZ"/>
        </w:rPr>
        <w:t>Indikátory</w:t>
      </w:r>
    </w:p>
    <w:p w14:paraId="46CAC93D" w14:textId="77777777" w:rsidR="00461EFB" w:rsidRDefault="00461EFB">
      <w:pPr>
        <w:numPr>
          <w:ilvl w:val="0"/>
          <w:numId w:val="84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Počet podpořených škol, školských zařízení a neziskových organizací</w:t>
      </w:r>
    </w:p>
    <w:p w14:paraId="6C970FF6" w14:textId="77777777" w:rsidR="00461EFB" w:rsidRDefault="00461EFB">
      <w:pPr>
        <w:numPr>
          <w:ilvl w:val="0"/>
          <w:numId w:val="84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Počet realizovaných aktivit</w:t>
      </w:r>
    </w:p>
    <w:p w14:paraId="7A4C324C" w14:textId="77777777" w:rsidR="00461EFB" w:rsidRDefault="00461EFB" w:rsidP="00461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8327708" w14:textId="3BACD3AC" w:rsidR="00461EFB" w:rsidRDefault="00461EFB" w:rsidP="00461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04146F2" w14:textId="77777777" w:rsidR="002E125C" w:rsidRDefault="002E125C" w:rsidP="00461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4DF6260" w14:textId="77777777" w:rsidR="00461EFB" w:rsidRDefault="00461EFB" w:rsidP="00461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lastRenderedPageBreak/>
        <w:t>Strategický cíl 3.2. </w:t>
      </w:r>
    </w:p>
    <w:p w14:paraId="68CDF582" w14:textId="77777777" w:rsidR="00461EFB" w:rsidRDefault="00461EFB" w:rsidP="00461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Podpora vnímání vzdělávání jako priority rodiny a vytvoření podmínek pro zlepšení postoje rodiny ke vzdělávání</w:t>
      </w:r>
    </w:p>
    <w:p w14:paraId="40506700" w14:textId="77777777" w:rsidR="00461EFB" w:rsidRDefault="00461EFB" w:rsidP="00461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78C3E9E" w14:textId="77777777" w:rsidR="00461EFB" w:rsidRDefault="00461EFB" w:rsidP="00461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lang w:eastAsia="cs-CZ"/>
        </w:rPr>
        <w:t>Priority </w:t>
      </w:r>
    </w:p>
    <w:p w14:paraId="0A4B2884" w14:textId="77777777" w:rsidR="00461EFB" w:rsidRDefault="00461EFB" w:rsidP="00461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 xml:space="preserve">Zapojit rodiče žáků do života školy v rámci projektů a akcí podporujících </w:t>
      </w:r>
      <w:r w:rsidRPr="00461EFB">
        <w:rPr>
          <w:rFonts w:ascii="Calibri" w:eastAsia="Times New Roman" w:hAnsi="Calibri" w:cs="Calibri"/>
          <w:lang w:eastAsia="cs-CZ"/>
        </w:rPr>
        <w:t xml:space="preserve">matematickou a digitální gramotnost a předkládat jim relevantní informace k rozvoji matematické a digitální gramotnosti, informovat je o významu posilování dalšího vzdělávání žáků a poskytnout jim dostatečný prostor k </w:t>
      </w:r>
      <w:r>
        <w:rPr>
          <w:rFonts w:ascii="Calibri" w:eastAsia="Times New Roman" w:hAnsi="Calibri" w:cs="Calibri"/>
          <w:color w:val="000000"/>
          <w:lang w:eastAsia="cs-CZ"/>
        </w:rPr>
        <w:t>diskusi. Zajistit realizaci odborně zaměřených setkávání rodičů za účasti odborníků na daná témata. </w:t>
      </w:r>
    </w:p>
    <w:p w14:paraId="005DFFC3" w14:textId="77777777" w:rsidR="00461EFB" w:rsidRDefault="00461EFB" w:rsidP="00461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1298AF9" w14:textId="77777777" w:rsidR="00461EFB" w:rsidRDefault="00461EFB" w:rsidP="00461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lang w:eastAsia="cs-CZ"/>
        </w:rPr>
        <w:t>Indikátory</w:t>
      </w:r>
    </w:p>
    <w:p w14:paraId="21C52F9A" w14:textId="77777777" w:rsidR="00461EFB" w:rsidRDefault="00461EFB">
      <w:pPr>
        <w:numPr>
          <w:ilvl w:val="0"/>
          <w:numId w:val="85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počet podpořených škol a školských zařízení </w:t>
      </w:r>
    </w:p>
    <w:p w14:paraId="24BFF134" w14:textId="77777777" w:rsidR="00461EFB" w:rsidRDefault="00461EFB">
      <w:pPr>
        <w:numPr>
          <w:ilvl w:val="0"/>
          <w:numId w:val="85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počet realizovaných aktivit </w:t>
      </w:r>
    </w:p>
    <w:p w14:paraId="72950B97" w14:textId="77777777" w:rsidR="00461EFB" w:rsidRDefault="00461EFB" w:rsidP="00461E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AEA866E" w14:textId="77777777" w:rsidR="00461EFB" w:rsidRDefault="00461EFB" w:rsidP="00461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Strategický cíl 3.3. </w:t>
      </w:r>
    </w:p>
    <w:p w14:paraId="72341D6C" w14:textId="77777777" w:rsidR="00461EFB" w:rsidRPr="00461EFB" w:rsidRDefault="00461EFB" w:rsidP="00461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 xml:space="preserve">Spolupráce a zkvalitňování vztahů dětí, žáků a pedagogů základních a mateřských škol s dalšími organizacemi jako jsou organizace zájmového vzdělávání, střední školy, vyšší odborné školy, vysoké školy, firmy apod. v oblasti rozvoje </w:t>
      </w:r>
      <w:r w:rsidRPr="00461EFB">
        <w:rPr>
          <w:rFonts w:ascii="Calibri" w:eastAsia="Times New Roman" w:hAnsi="Calibri" w:cs="Calibri"/>
          <w:lang w:eastAsia="cs-CZ"/>
        </w:rPr>
        <w:t>matematické a digitální gramotnosti.</w:t>
      </w:r>
    </w:p>
    <w:p w14:paraId="5459B4EA" w14:textId="77777777" w:rsidR="00461EFB" w:rsidRDefault="00461EFB" w:rsidP="00461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07E5871" w14:textId="77777777" w:rsidR="00461EFB" w:rsidRDefault="00461EFB" w:rsidP="00461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lang w:eastAsia="cs-CZ"/>
        </w:rPr>
        <w:t>Priority</w:t>
      </w:r>
    </w:p>
    <w:p w14:paraId="5A139BF3" w14:textId="77777777" w:rsidR="00461EFB" w:rsidRDefault="00461EFB" w:rsidP="00461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Podpora spolupráce škol a školských zařízení s organizacemi zájmového vzdělávání, firmami, odbornými institucemi, středními školami, vyššími odbornými školami, vysokými školami a dalšími zainteresovanými organizacemi v rámci pořádání společných aktivit jako jsou stáže, exkurze, vzdělávací aktivity, tematicky zaměřené výstavy a veletrhy, prezentace regionálních vzdělávacích institucí, zaměstnavatelů, podnikatelských aktivit a partnerů trhu práce, podpora vzájemné spolupráce škol a školských zařízení, zkvalitňování vztahů dětí, žáků a pedagogů ZŠ a MŠ (uvnitř škol a školských zařízení i s výše uvedenými subjekty).</w:t>
      </w:r>
    </w:p>
    <w:p w14:paraId="3D529C42" w14:textId="77777777" w:rsidR="00461EFB" w:rsidRDefault="00461EFB" w:rsidP="00461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54167CB" w14:textId="77777777" w:rsidR="00461EFB" w:rsidRDefault="00461EFB" w:rsidP="00461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lang w:eastAsia="cs-CZ"/>
        </w:rPr>
        <w:t>Indikátory</w:t>
      </w:r>
    </w:p>
    <w:p w14:paraId="5937AC17" w14:textId="77777777" w:rsidR="00461EFB" w:rsidRDefault="00461EFB">
      <w:pPr>
        <w:numPr>
          <w:ilvl w:val="0"/>
          <w:numId w:val="86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počet podpořených škol a školských zařízení </w:t>
      </w:r>
    </w:p>
    <w:p w14:paraId="47D1C3EC" w14:textId="77777777" w:rsidR="00461EFB" w:rsidRDefault="00461EFB">
      <w:pPr>
        <w:numPr>
          <w:ilvl w:val="0"/>
          <w:numId w:val="86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počet realizovaných aktivit </w:t>
      </w:r>
    </w:p>
    <w:p w14:paraId="3342C4D0" w14:textId="77777777" w:rsidR="00461EFB" w:rsidRPr="00461EFB" w:rsidRDefault="00461EFB" w:rsidP="00461EFB"/>
    <w:p w14:paraId="12283999" w14:textId="4F1624A9" w:rsidR="00B50A3C" w:rsidRDefault="00B50A3C" w:rsidP="00AF4BBF">
      <w:pPr>
        <w:jc w:val="both"/>
        <w:rPr>
          <w:rFonts w:asciiTheme="majorHAnsi" w:eastAsiaTheme="majorEastAsia" w:hAnsiTheme="majorHAnsi" w:cstheme="majorBidi"/>
          <w:b/>
          <w:color w:val="243F60" w:themeColor="accent1" w:themeShade="7F"/>
          <w:sz w:val="36"/>
          <w:szCs w:val="36"/>
          <w:lang w:eastAsia="cs-CZ"/>
        </w:rPr>
      </w:pPr>
      <w:r>
        <w:rPr>
          <w:b/>
          <w:sz w:val="36"/>
          <w:szCs w:val="36"/>
        </w:rPr>
        <w:br w:type="page"/>
      </w:r>
    </w:p>
    <w:p w14:paraId="2C366C3D" w14:textId="2972123D" w:rsidR="00584B3A" w:rsidRPr="00584B3A" w:rsidRDefault="00584B3A">
      <w:pPr>
        <w:pStyle w:val="Nadpis2"/>
        <w:numPr>
          <w:ilvl w:val="1"/>
          <w:numId w:val="82"/>
        </w:numPr>
      </w:pPr>
      <w:bookmarkStart w:id="25" w:name="_Toc117246687"/>
      <w:r w:rsidRPr="00584B3A">
        <w:lastRenderedPageBreak/>
        <w:t xml:space="preserve">Oblast </w:t>
      </w:r>
      <w:r w:rsidR="008C426F" w:rsidRPr="008C426F">
        <w:t>Inkluzivní</w:t>
      </w:r>
      <w:r w:rsidR="008C426F">
        <w:t>ho vzdělávání a podpory</w:t>
      </w:r>
      <w:r w:rsidR="008C426F" w:rsidRPr="008C426F">
        <w:t xml:space="preserve"> dětí a žáků ohrožených školním neúspěchem (Rovné příležitosti ve vzdělávání)</w:t>
      </w:r>
      <w:bookmarkEnd w:id="25"/>
    </w:p>
    <w:p w14:paraId="3EE328D7" w14:textId="39D6212B" w:rsidR="00A447CD" w:rsidRDefault="00584B3A">
      <w:pPr>
        <w:pStyle w:val="Nadpis3"/>
        <w:numPr>
          <w:ilvl w:val="2"/>
          <w:numId w:val="82"/>
        </w:numPr>
      </w:pPr>
      <w:bookmarkStart w:id="26" w:name="_Toc117246688"/>
      <w:r w:rsidRPr="00584B3A">
        <w:t>SWOT analýza</w:t>
      </w:r>
      <w:bookmarkEnd w:id="26"/>
    </w:p>
    <w:p w14:paraId="71E85B63" w14:textId="77777777" w:rsidR="00CF03A2" w:rsidRPr="00CF03A2" w:rsidRDefault="00CF03A2" w:rsidP="00CF03A2">
      <w:pPr>
        <w:spacing w:after="0"/>
      </w:pPr>
    </w:p>
    <w:p w14:paraId="11ABF91E" w14:textId="77777777" w:rsidR="00CF03A2" w:rsidRPr="00CF03A2" w:rsidRDefault="00CF03A2" w:rsidP="00CF03A2">
      <w:pPr>
        <w:spacing w:after="0"/>
        <w:rPr>
          <w:b/>
          <w:iCs/>
          <w:sz w:val="24"/>
          <w:szCs w:val="24"/>
        </w:rPr>
      </w:pPr>
      <w:r w:rsidRPr="00CF03A2">
        <w:rPr>
          <w:b/>
          <w:iCs/>
          <w:sz w:val="24"/>
          <w:szCs w:val="24"/>
        </w:rPr>
        <w:t>Materiální podmínky rovného vzdělávání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25"/>
        <w:gridCol w:w="4517"/>
      </w:tblGrid>
      <w:tr w:rsidR="00CF03A2" w:rsidRPr="00C679C6" w14:paraId="5737B0D4" w14:textId="77777777" w:rsidTr="00771671">
        <w:tc>
          <w:tcPr>
            <w:tcW w:w="4606" w:type="dxa"/>
            <w:shd w:val="clear" w:color="auto" w:fill="FFD653"/>
          </w:tcPr>
          <w:p w14:paraId="0D80AD26" w14:textId="77777777" w:rsidR="00CF03A2" w:rsidRPr="00C679C6" w:rsidRDefault="00CF03A2" w:rsidP="00771671">
            <w:pPr>
              <w:jc w:val="center"/>
              <w:rPr>
                <w:b/>
              </w:rPr>
            </w:pPr>
            <w:r w:rsidRPr="00C679C6">
              <w:rPr>
                <w:b/>
              </w:rPr>
              <w:t>SILNÉ STRÁNKY</w:t>
            </w:r>
          </w:p>
        </w:tc>
        <w:tc>
          <w:tcPr>
            <w:tcW w:w="4606" w:type="dxa"/>
            <w:shd w:val="clear" w:color="auto" w:fill="FFD653"/>
          </w:tcPr>
          <w:p w14:paraId="1C7F3597" w14:textId="77777777" w:rsidR="00CF03A2" w:rsidRPr="00C679C6" w:rsidRDefault="00CF03A2" w:rsidP="00771671">
            <w:pPr>
              <w:jc w:val="center"/>
              <w:rPr>
                <w:b/>
              </w:rPr>
            </w:pPr>
            <w:r w:rsidRPr="00C679C6">
              <w:rPr>
                <w:b/>
              </w:rPr>
              <w:t>SLABÉ STRÁNKY</w:t>
            </w:r>
          </w:p>
        </w:tc>
      </w:tr>
      <w:tr w:rsidR="00CF03A2" w14:paraId="3F004093" w14:textId="77777777" w:rsidTr="00771671">
        <w:tc>
          <w:tcPr>
            <w:tcW w:w="4606" w:type="dxa"/>
            <w:shd w:val="clear" w:color="auto" w:fill="auto"/>
          </w:tcPr>
          <w:p w14:paraId="0E87A017" w14:textId="77777777" w:rsidR="00CF03A2" w:rsidRPr="000405FD" w:rsidRDefault="00CF03A2">
            <w:pPr>
              <w:pStyle w:val="Odstavecseseznamem"/>
              <w:numPr>
                <w:ilvl w:val="0"/>
                <w:numId w:val="57"/>
              </w:numPr>
              <w:ind w:left="709" w:hanging="283"/>
              <w:jc w:val="both"/>
            </w:pPr>
            <w:r w:rsidRPr="000405FD">
              <w:t>zvyšující se počet škol s bezbariérovým přístupem k učebnám (50% ZŠ a 58 % MŠ)</w:t>
            </w:r>
          </w:p>
          <w:p w14:paraId="04155B7D" w14:textId="594AC2AA" w:rsidR="00CF03A2" w:rsidRPr="000405FD" w:rsidRDefault="00CF03A2">
            <w:pPr>
              <w:pStyle w:val="Odstavecseseznamem"/>
              <w:numPr>
                <w:ilvl w:val="0"/>
                <w:numId w:val="57"/>
              </w:numPr>
              <w:ind w:left="709" w:hanging="283"/>
              <w:jc w:val="both"/>
            </w:pPr>
            <w:r w:rsidRPr="000405FD">
              <w:t>vybavení škol moderními výukovými pomůckami a speciálními vzdělávacími pomůckami</w:t>
            </w:r>
            <w:r w:rsidR="002E125C">
              <w:t xml:space="preserve"> </w:t>
            </w:r>
            <w:r w:rsidRPr="000405FD">
              <w:t xml:space="preserve">prostřednictvím podpůrných opatření, šablon a dalších vhodných titulů </w:t>
            </w:r>
          </w:p>
          <w:p w14:paraId="426388AD" w14:textId="77777777" w:rsidR="00CF03A2" w:rsidRDefault="00CF03A2">
            <w:pPr>
              <w:pStyle w:val="Odstavecseseznamem"/>
              <w:numPr>
                <w:ilvl w:val="0"/>
                <w:numId w:val="57"/>
              </w:numPr>
              <w:ind w:left="709" w:hanging="283"/>
              <w:jc w:val="both"/>
            </w:pPr>
            <w:r w:rsidRPr="000405FD">
              <w:t>d</w:t>
            </w:r>
            <w:sdt>
              <w:sdtPr>
                <w:tag w:val="goog_rdk_6"/>
                <w:id w:val="-1003353403"/>
              </w:sdtPr>
              <w:sdtContent/>
            </w:sdt>
            <w:sdt>
              <w:sdtPr>
                <w:tag w:val="goog_rdk_20"/>
                <w:id w:val="-2111190672"/>
              </w:sdtPr>
              <w:sdtContent/>
            </w:sdt>
            <w:sdt>
              <w:sdtPr>
                <w:tag w:val="goog_rdk_38"/>
                <w:id w:val="944033098"/>
              </w:sdtPr>
              <w:sdtContent/>
            </w:sdt>
            <w:sdt>
              <w:sdtPr>
                <w:tag w:val="goog_rdk_57"/>
                <w:id w:val="-456640891"/>
              </w:sdtPr>
              <w:sdtContent/>
            </w:sdt>
            <w:sdt>
              <w:sdtPr>
                <w:tag w:val="goog_rdk_58"/>
                <w:id w:val="-454103433"/>
              </w:sdtPr>
              <w:sdtContent/>
            </w:sdt>
            <w:sdt>
              <w:sdtPr>
                <w:tag w:val="goog_rdk_78"/>
                <w:id w:val="-1190753164"/>
              </w:sdtPr>
              <w:sdtContent/>
            </w:sdt>
            <w:sdt>
              <w:sdtPr>
                <w:tag w:val="goog_rdk_79"/>
                <w:id w:val="-1669780506"/>
              </w:sdtPr>
              <w:sdtContent/>
            </w:sdt>
            <w:sdt>
              <w:sdtPr>
                <w:tag w:val="goog_rdk_101"/>
                <w:id w:val="1709221160"/>
              </w:sdtPr>
              <w:sdtContent/>
            </w:sdt>
            <w:sdt>
              <w:sdtPr>
                <w:tag w:val="goog_rdk_102"/>
                <w:id w:val="1236199421"/>
              </w:sdtPr>
              <w:sdtContent/>
            </w:sdt>
            <w:sdt>
              <w:sdtPr>
                <w:tag w:val="goog_rdk_124"/>
                <w:id w:val="1366101850"/>
              </w:sdtPr>
              <w:sdtContent/>
            </w:sdt>
            <w:sdt>
              <w:sdtPr>
                <w:tag w:val="goog_rdk_125"/>
                <w:id w:val="740302854"/>
              </w:sdtPr>
              <w:sdtContent/>
            </w:sdt>
            <w:sdt>
              <w:sdtPr>
                <w:tag w:val="goog_rdk_148"/>
                <w:id w:val="-608278728"/>
              </w:sdtPr>
              <w:sdtContent/>
            </w:sdt>
            <w:sdt>
              <w:sdtPr>
                <w:tag w:val="goog_rdk_149"/>
                <w:id w:val="709540121"/>
              </w:sdtPr>
              <w:sdtContent/>
            </w:sdt>
            <w:sdt>
              <w:sdtPr>
                <w:tag w:val="goog_rdk_173"/>
                <w:id w:val="1185952644"/>
              </w:sdtPr>
              <w:sdtContent/>
            </w:sdt>
            <w:sdt>
              <w:sdtPr>
                <w:tag w:val="goog_rdk_174"/>
                <w:id w:val="-1417937584"/>
              </w:sdtPr>
              <w:sdtContent/>
            </w:sdt>
            <w:sdt>
              <w:sdtPr>
                <w:tag w:val="goog_rdk_209"/>
                <w:id w:val="1129908484"/>
              </w:sdtPr>
              <w:sdtContent/>
            </w:sdt>
            <w:sdt>
              <w:sdtPr>
                <w:tag w:val="goog_rdk_210"/>
                <w:id w:val="715789705"/>
              </w:sdtPr>
              <w:sdtContent/>
            </w:sdt>
            <w:sdt>
              <w:sdtPr>
                <w:tag w:val="goog_rdk_236"/>
                <w:id w:val="1744295615"/>
              </w:sdtPr>
              <w:sdtContent/>
            </w:sdt>
            <w:sdt>
              <w:sdtPr>
                <w:tag w:val="goog_rdk_237"/>
                <w:id w:val="-1104338374"/>
              </w:sdtPr>
              <w:sdtContent/>
            </w:sdt>
            <w:sdt>
              <w:sdtPr>
                <w:tag w:val="goog_rdk_265"/>
                <w:id w:val="1421209198"/>
              </w:sdtPr>
              <w:sdtContent/>
            </w:sdt>
            <w:sdt>
              <w:sdtPr>
                <w:tag w:val="goog_rdk_266"/>
                <w:id w:val="1861077970"/>
              </w:sdtPr>
              <w:sdtContent/>
            </w:sdt>
            <w:sdt>
              <w:sdtPr>
                <w:tag w:val="goog_rdk_295"/>
                <w:id w:val="-1525318903"/>
              </w:sdtPr>
              <w:sdtContent/>
            </w:sdt>
            <w:sdt>
              <w:sdtPr>
                <w:tag w:val="goog_rdk_296"/>
                <w:id w:val="1610932228"/>
              </w:sdtPr>
              <w:sdtContent/>
            </w:sdt>
            <w:sdt>
              <w:sdtPr>
                <w:tag w:val="goog_rdk_326"/>
                <w:id w:val="1954679810"/>
              </w:sdtPr>
              <w:sdtContent/>
            </w:sdt>
            <w:sdt>
              <w:sdtPr>
                <w:tag w:val="goog_rdk_327"/>
                <w:id w:val="-75520771"/>
              </w:sdtPr>
              <w:sdtContent/>
            </w:sdt>
            <w:sdt>
              <w:sdtPr>
                <w:tag w:val="goog_rdk_358"/>
                <w:id w:val="-703553910"/>
              </w:sdtPr>
              <w:sdtContent/>
            </w:sdt>
            <w:sdt>
              <w:sdtPr>
                <w:tag w:val="goog_rdk_359"/>
                <w:id w:val="1977178073"/>
              </w:sdtPr>
              <w:sdtContent/>
            </w:sdt>
            <w:sdt>
              <w:sdtPr>
                <w:tag w:val="goog_rdk_391"/>
                <w:id w:val="-2060381157"/>
              </w:sdtPr>
              <w:sdtContent/>
            </w:sdt>
            <w:sdt>
              <w:sdtPr>
                <w:tag w:val="goog_rdk_392"/>
                <w:id w:val="-1893414944"/>
              </w:sdtPr>
              <w:sdtContent/>
            </w:sdt>
            <w:sdt>
              <w:sdtPr>
                <w:tag w:val="goog_rdk_424"/>
                <w:id w:val="1019820277"/>
              </w:sdtPr>
              <w:sdtContent/>
            </w:sdt>
            <w:sdt>
              <w:sdtPr>
                <w:tag w:val="goog_rdk_425"/>
                <w:id w:val="1415522087"/>
              </w:sdtPr>
              <w:sdtContent/>
            </w:sdt>
            <w:r w:rsidRPr="000405FD">
              <w:t>ostatečné kapacity základních škol</w:t>
            </w:r>
          </w:p>
        </w:tc>
        <w:tc>
          <w:tcPr>
            <w:tcW w:w="4606" w:type="dxa"/>
          </w:tcPr>
          <w:p w14:paraId="7F7F2C83" w14:textId="77777777" w:rsidR="00CF03A2" w:rsidRPr="000405FD" w:rsidRDefault="00CF03A2">
            <w:pPr>
              <w:numPr>
                <w:ilvl w:val="0"/>
                <w:numId w:val="29"/>
              </w:numPr>
              <w:jc w:val="both"/>
            </w:pPr>
            <w:r w:rsidRPr="000405FD">
              <w:t>chybí vnitřní i venkovní prostory pro odpočinek a relaxaci vč. vybavení a pomůcek pro nadané žáky</w:t>
            </w:r>
          </w:p>
          <w:p w14:paraId="4CDB8B5C" w14:textId="77777777" w:rsidR="00CF03A2" w:rsidRPr="000405FD" w:rsidRDefault="00CF03A2">
            <w:pPr>
              <w:numPr>
                <w:ilvl w:val="0"/>
                <w:numId w:val="29"/>
              </w:numPr>
              <w:jc w:val="both"/>
            </w:pPr>
            <w:r w:rsidRPr="000405FD">
              <w:t>chybějící zázemí a nedostatečné pracovní podmínky pro školní poradenské pracoviště v některých školách</w:t>
            </w:r>
          </w:p>
          <w:p w14:paraId="1D7E264F" w14:textId="77777777" w:rsidR="00CF03A2" w:rsidRPr="000405FD" w:rsidRDefault="00CF03A2">
            <w:pPr>
              <w:numPr>
                <w:ilvl w:val="0"/>
                <w:numId w:val="29"/>
              </w:numPr>
              <w:jc w:val="both"/>
            </w:pPr>
            <w:r w:rsidRPr="000405FD">
              <w:t>nevyhovující další prostory v některých školách (jídelna, družina)</w:t>
            </w:r>
          </w:p>
          <w:p w14:paraId="0B906F08" w14:textId="77777777" w:rsidR="00CF03A2" w:rsidRDefault="00CF03A2">
            <w:pPr>
              <w:numPr>
                <w:ilvl w:val="0"/>
                <w:numId w:val="29"/>
              </w:numPr>
              <w:jc w:val="both"/>
            </w:pPr>
            <w:r w:rsidRPr="000405FD">
              <w:t>vysoký počet žáků ve třídách</w:t>
            </w:r>
          </w:p>
        </w:tc>
      </w:tr>
      <w:tr w:rsidR="00CF03A2" w:rsidRPr="00C679C6" w14:paraId="5E66FDFA" w14:textId="77777777" w:rsidTr="00771671">
        <w:tc>
          <w:tcPr>
            <w:tcW w:w="4606" w:type="dxa"/>
            <w:shd w:val="clear" w:color="auto" w:fill="FFD653"/>
          </w:tcPr>
          <w:p w14:paraId="07BA29DD" w14:textId="77777777" w:rsidR="00CF03A2" w:rsidRPr="00C679C6" w:rsidRDefault="00CF03A2" w:rsidP="00771671">
            <w:pPr>
              <w:jc w:val="center"/>
              <w:rPr>
                <w:b/>
              </w:rPr>
            </w:pPr>
            <w:r w:rsidRPr="00C679C6">
              <w:rPr>
                <w:b/>
              </w:rPr>
              <w:t>PŘÍLEŽITOSTI</w:t>
            </w:r>
          </w:p>
        </w:tc>
        <w:tc>
          <w:tcPr>
            <w:tcW w:w="4606" w:type="dxa"/>
            <w:shd w:val="clear" w:color="auto" w:fill="FFD653"/>
          </w:tcPr>
          <w:p w14:paraId="0BE4AA54" w14:textId="77777777" w:rsidR="00CF03A2" w:rsidRPr="00C679C6" w:rsidRDefault="00CF03A2" w:rsidP="00771671">
            <w:pPr>
              <w:jc w:val="center"/>
              <w:rPr>
                <w:b/>
              </w:rPr>
            </w:pPr>
            <w:r w:rsidRPr="00C679C6">
              <w:rPr>
                <w:b/>
              </w:rPr>
              <w:t>OHROŽENÍ</w:t>
            </w:r>
          </w:p>
        </w:tc>
      </w:tr>
      <w:tr w:rsidR="00CF03A2" w14:paraId="56A0113C" w14:textId="77777777" w:rsidTr="00771671">
        <w:tc>
          <w:tcPr>
            <w:tcW w:w="4606" w:type="dxa"/>
            <w:shd w:val="clear" w:color="auto" w:fill="auto"/>
          </w:tcPr>
          <w:p w14:paraId="302A5921" w14:textId="77777777" w:rsidR="00CF03A2" w:rsidRPr="000405FD" w:rsidRDefault="00CF03A2">
            <w:pPr>
              <w:numPr>
                <w:ilvl w:val="0"/>
                <w:numId w:val="31"/>
              </w:numPr>
              <w:jc w:val="both"/>
            </w:pPr>
            <w:r w:rsidRPr="000405FD">
              <w:t>vybudování nových tříd pro dělení výuky či snížení počtu žáků ve třídách</w:t>
            </w:r>
          </w:p>
          <w:p w14:paraId="63AA23BF" w14:textId="77777777" w:rsidR="00CF03A2" w:rsidRPr="000405FD" w:rsidRDefault="00000000">
            <w:pPr>
              <w:numPr>
                <w:ilvl w:val="0"/>
                <w:numId w:val="31"/>
              </w:numPr>
              <w:jc w:val="both"/>
            </w:pPr>
            <w:sdt>
              <w:sdtPr>
                <w:tag w:val="goog_rdk_12"/>
                <w:id w:val="524378518"/>
              </w:sdtPr>
              <w:sdtContent/>
            </w:sdt>
            <w:sdt>
              <w:sdtPr>
                <w:tag w:val="goog_rdk_21"/>
                <w:id w:val="378517620"/>
              </w:sdtPr>
              <w:sdtContent/>
            </w:sdt>
            <w:sdt>
              <w:sdtPr>
                <w:tag w:val="goog_rdk_39"/>
                <w:id w:val="-1797359595"/>
              </w:sdtPr>
              <w:sdtContent/>
            </w:sdt>
            <w:sdt>
              <w:sdtPr>
                <w:tag w:val="goog_rdk_59"/>
                <w:id w:val="736440443"/>
              </w:sdtPr>
              <w:sdtContent/>
            </w:sdt>
            <w:sdt>
              <w:sdtPr>
                <w:tag w:val="goog_rdk_80"/>
                <w:id w:val="771362166"/>
              </w:sdtPr>
              <w:sdtContent/>
            </w:sdt>
            <w:sdt>
              <w:sdtPr>
                <w:tag w:val="goog_rdk_103"/>
                <w:id w:val="-1198858959"/>
              </w:sdtPr>
              <w:sdtContent/>
            </w:sdt>
            <w:sdt>
              <w:sdtPr>
                <w:tag w:val="goog_rdk_126"/>
                <w:id w:val="451368715"/>
              </w:sdtPr>
              <w:sdtContent/>
            </w:sdt>
            <w:sdt>
              <w:sdtPr>
                <w:tag w:val="goog_rdk_150"/>
                <w:id w:val="-1599705410"/>
              </w:sdtPr>
              <w:sdtContent/>
            </w:sdt>
            <w:sdt>
              <w:sdtPr>
                <w:tag w:val="goog_rdk_175"/>
                <w:id w:val="-1184276196"/>
              </w:sdtPr>
              <w:sdtContent/>
            </w:sdt>
            <w:sdt>
              <w:sdtPr>
                <w:tag w:val="goog_rdk_199"/>
                <w:id w:val="-699244925"/>
              </w:sdtPr>
              <w:sdtContent/>
            </w:sdt>
            <w:sdt>
              <w:sdtPr>
                <w:tag w:val="goog_rdk_226"/>
                <w:id w:val="225729043"/>
              </w:sdtPr>
              <w:sdtContent/>
            </w:sdt>
            <w:sdt>
              <w:sdtPr>
                <w:tag w:val="goog_rdk_254"/>
                <w:id w:val="-453788517"/>
              </w:sdtPr>
              <w:sdtContent/>
            </w:sdt>
            <w:sdt>
              <w:sdtPr>
                <w:tag w:val="goog_rdk_284"/>
                <w:id w:val="-254129804"/>
              </w:sdtPr>
              <w:sdtContent/>
            </w:sdt>
            <w:r w:rsidR="00CF03A2" w:rsidRPr="000405FD">
              <w:t xml:space="preserve">zřízení přípravných tříd v ZŠ </w:t>
            </w:r>
          </w:p>
          <w:p w14:paraId="112A51A6" w14:textId="77777777" w:rsidR="00CF03A2" w:rsidRPr="000405FD" w:rsidRDefault="00CF03A2">
            <w:pPr>
              <w:numPr>
                <w:ilvl w:val="0"/>
                <w:numId w:val="31"/>
              </w:numPr>
              <w:jc w:val="both"/>
              <w:rPr>
                <w:strike/>
              </w:rPr>
            </w:pPr>
            <w:r w:rsidRPr="000405FD">
              <w:t xml:space="preserve">další zvyšování kvality technického vybavení škol, včetně ICT a virtuální reality </w:t>
            </w:r>
          </w:p>
          <w:p w14:paraId="1F8AF911" w14:textId="77777777" w:rsidR="00CF03A2" w:rsidRPr="000405FD" w:rsidRDefault="00CF03A2">
            <w:pPr>
              <w:numPr>
                <w:ilvl w:val="0"/>
                <w:numId w:val="31"/>
              </w:numPr>
              <w:jc w:val="both"/>
            </w:pPr>
            <w:r w:rsidRPr="000405FD">
              <w:t>zvyšování počtu škol s bezbariérovým přístupem k učebnám</w:t>
            </w:r>
          </w:p>
          <w:p w14:paraId="3181B7A6" w14:textId="77777777" w:rsidR="00CF03A2" w:rsidRPr="000405FD" w:rsidRDefault="00CF03A2">
            <w:pPr>
              <w:numPr>
                <w:ilvl w:val="0"/>
                <w:numId w:val="31"/>
              </w:numPr>
              <w:jc w:val="both"/>
            </w:pPr>
            <w:r w:rsidRPr="000405FD">
              <w:t>úpravy venkovních prostor, hřišť a relaxačních zón</w:t>
            </w:r>
          </w:p>
          <w:p w14:paraId="586F372A" w14:textId="77777777" w:rsidR="00CF03A2" w:rsidRPr="000405FD" w:rsidRDefault="00CF03A2">
            <w:pPr>
              <w:numPr>
                <w:ilvl w:val="0"/>
                <w:numId w:val="31"/>
              </w:numPr>
              <w:jc w:val="both"/>
            </w:pPr>
            <w:r w:rsidRPr="000405FD">
              <w:t>financování rozšíření kapacit mateřských škol a rekonstrukcí škol včetně technického vybavení z projektů IROP a ITI Ostravsko, apod</w:t>
            </w:r>
            <w:r>
              <w:t>.</w:t>
            </w:r>
          </w:p>
          <w:p w14:paraId="3DA43A9F" w14:textId="77777777" w:rsidR="00CF03A2" w:rsidRPr="004C711E" w:rsidRDefault="00CF03A2">
            <w:pPr>
              <w:numPr>
                <w:ilvl w:val="0"/>
                <w:numId w:val="57"/>
              </w:numPr>
              <w:ind w:left="709" w:hanging="283"/>
              <w:jc w:val="both"/>
              <w:rPr>
                <w:color w:val="00B050"/>
              </w:rPr>
            </w:pPr>
            <w:r w:rsidRPr="000405FD">
              <w:t>využívání interních elektronických systémů školy ke sdílení informací – klasifikace, plán práce apod</w:t>
            </w:r>
            <w:r>
              <w:t>.</w:t>
            </w:r>
            <w:r w:rsidRPr="000405FD"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14:paraId="6069C2F9" w14:textId="77777777" w:rsidR="00CF03A2" w:rsidRPr="00251491" w:rsidRDefault="00CF03A2">
            <w:pPr>
              <w:numPr>
                <w:ilvl w:val="0"/>
                <w:numId w:val="31"/>
              </w:numPr>
              <w:jc w:val="both"/>
              <w:rPr>
                <w:strike/>
                <w:color w:val="FF0000"/>
              </w:rPr>
            </w:pPr>
            <w:r>
              <w:t>rychlé zastarávání vybavení a pomůcek a </w:t>
            </w:r>
            <w:r w:rsidRPr="00AD3548">
              <w:t xml:space="preserve">nákladné zajišťování jejich udržitelnosti </w:t>
            </w:r>
          </w:p>
          <w:p w14:paraId="5469A2CC" w14:textId="77777777" w:rsidR="00CF03A2" w:rsidRDefault="00CF03A2">
            <w:pPr>
              <w:numPr>
                <w:ilvl w:val="0"/>
                <w:numId w:val="31"/>
              </w:numPr>
              <w:jc w:val="both"/>
            </w:pPr>
            <w:r>
              <w:t>nedostatečné používání již získaných pomůcek</w:t>
            </w:r>
          </w:p>
          <w:p w14:paraId="73974BDD" w14:textId="606FE446" w:rsidR="00CF03A2" w:rsidRPr="000405FD" w:rsidRDefault="00CF03A2">
            <w:pPr>
              <w:numPr>
                <w:ilvl w:val="0"/>
                <w:numId w:val="31"/>
              </w:numPr>
              <w:jc w:val="both"/>
            </w:pPr>
            <w:r w:rsidRPr="000405FD">
              <w:t xml:space="preserve">nedostatek kapacit v MŠ, z důvodu odpočtu dětí (při přijatých 2letých dětech, při individuálním vzdělávání a vyšších </w:t>
            </w:r>
            <w:r>
              <w:t xml:space="preserve">stupních </w:t>
            </w:r>
            <w:r w:rsidRPr="000405FD">
              <w:t>podpůrných opaření)</w:t>
            </w:r>
          </w:p>
          <w:p w14:paraId="0E4662BC" w14:textId="77777777" w:rsidR="00CF03A2" w:rsidRPr="000405FD" w:rsidRDefault="00CF03A2" w:rsidP="00771671">
            <w:pPr>
              <w:pStyle w:val="Odstavecseseznamem"/>
            </w:pPr>
          </w:p>
          <w:p w14:paraId="3D468D1B" w14:textId="77777777" w:rsidR="00CF03A2" w:rsidRDefault="00CF03A2" w:rsidP="00771671">
            <w:pPr>
              <w:ind w:left="360"/>
            </w:pPr>
          </w:p>
        </w:tc>
      </w:tr>
    </w:tbl>
    <w:p w14:paraId="55C20F20" w14:textId="77777777" w:rsidR="00CF03A2" w:rsidRDefault="00CF03A2" w:rsidP="00CF03A2">
      <w:pPr>
        <w:spacing w:after="0"/>
      </w:pPr>
    </w:p>
    <w:p w14:paraId="10CB20C9" w14:textId="77777777" w:rsidR="00CF03A2" w:rsidRDefault="00CF03A2" w:rsidP="00CF03A2">
      <w:pPr>
        <w:spacing w:after="0"/>
      </w:pPr>
    </w:p>
    <w:p w14:paraId="5BB5708C" w14:textId="77777777" w:rsidR="00CF03A2" w:rsidRDefault="00CF03A2" w:rsidP="00CF03A2">
      <w:pPr>
        <w:spacing w:after="0"/>
      </w:pPr>
    </w:p>
    <w:p w14:paraId="5AAB872B" w14:textId="77777777" w:rsidR="00CF03A2" w:rsidRDefault="00CF03A2" w:rsidP="00CF03A2">
      <w:pPr>
        <w:spacing w:after="0"/>
      </w:pPr>
    </w:p>
    <w:p w14:paraId="016D7470" w14:textId="77777777" w:rsidR="00CF03A2" w:rsidRDefault="00CF03A2" w:rsidP="00CF03A2">
      <w:pPr>
        <w:spacing w:after="0"/>
      </w:pPr>
    </w:p>
    <w:p w14:paraId="5F188ACF" w14:textId="77777777" w:rsidR="00CF03A2" w:rsidRDefault="00CF03A2" w:rsidP="00CF03A2">
      <w:pPr>
        <w:spacing w:after="0"/>
      </w:pPr>
    </w:p>
    <w:p w14:paraId="4B9201CA" w14:textId="77777777" w:rsidR="00CF03A2" w:rsidRDefault="00CF03A2" w:rsidP="00CF03A2">
      <w:pPr>
        <w:spacing w:after="0"/>
      </w:pPr>
    </w:p>
    <w:p w14:paraId="3B5B787A" w14:textId="77777777" w:rsidR="00CF03A2" w:rsidRDefault="00CF03A2" w:rsidP="00CF03A2">
      <w:pPr>
        <w:spacing w:after="0"/>
      </w:pPr>
    </w:p>
    <w:p w14:paraId="08372EEE" w14:textId="77777777" w:rsidR="00CF03A2" w:rsidRPr="002E125C" w:rsidRDefault="00CF03A2" w:rsidP="002E125C">
      <w:pPr>
        <w:spacing w:after="0"/>
        <w:rPr>
          <w:b/>
          <w:iCs/>
          <w:sz w:val="24"/>
          <w:szCs w:val="24"/>
        </w:rPr>
      </w:pPr>
      <w:r w:rsidRPr="002E125C">
        <w:rPr>
          <w:b/>
          <w:iCs/>
          <w:sz w:val="24"/>
          <w:szCs w:val="24"/>
        </w:rPr>
        <w:lastRenderedPageBreak/>
        <w:t>Lidské zdroje k rovnému vzdělávání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21"/>
        <w:gridCol w:w="4521"/>
      </w:tblGrid>
      <w:tr w:rsidR="00CF03A2" w:rsidRPr="00C679C6" w14:paraId="64E3F6E8" w14:textId="77777777" w:rsidTr="00771671">
        <w:tc>
          <w:tcPr>
            <w:tcW w:w="4606" w:type="dxa"/>
            <w:shd w:val="clear" w:color="auto" w:fill="FFD653"/>
          </w:tcPr>
          <w:p w14:paraId="48101A61" w14:textId="77777777" w:rsidR="00CF03A2" w:rsidRPr="00C679C6" w:rsidRDefault="00CF03A2" w:rsidP="00771671">
            <w:pPr>
              <w:jc w:val="center"/>
              <w:rPr>
                <w:b/>
              </w:rPr>
            </w:pPr>
            <w:r w:rsidRPr="00C679C6">
              <w:rPr>
                <w:b/>
              </w:rPr>
              <w:t>SILNÉ STRÁNKY</w:t>
            </w:r>
          </w:p>
        </w:tc>
        <w:tc>
          <w:tcPr>
            <w:tcW w:w="4606" w:type="dxa"/>
            <w:shd w:val="clear" w:color="auto" w:fill="FFD653"/>
          </w:tcPr>
          <w:p w14:paraId="2CD0E4BD" w14:textId="77777777" w:rsidR="00CF03A2" w:rsidRPr="00C679C6" w:rsidRDefault="00CF03A2" w:rsidP="00771671">
            <w:pPr>
              <w:jc w:val="center"/>
              <w:rPr>
                <w:b/>
              </w:rPr>
            </w:pPr>
            <w:r w:rsidRPr="00C679C6">
              <w:rPr>
                <w:b/>
              </w:rPr>
              <w:t>SLABÉ STRÁNKY</w:t>
            </w:r>
          </w:p>
        </w:tc>
      </w:tr>
      <w:tr w:rsidR="00CF03A2" w14:paraId="2AA7BD3E" w14:textId="77777777" w:rsidTr="00771671">
        <w:trPr>
          <w:trHeight w:val="326"/>
        </w:trPr>
        <w:tc>
          <w:tcPr>
            <w:tcW w:w="4606" w:type="dxa"/>
          </w:tcPr>
          <w:p w14:paraId="188410BA" w14:textId="77777777" w:rsidR="00CF03A2" w:rsidRDefault="00CF03A2">
            <w:pPr>
              <w:pStyle w:val="Odstavecseseznamem"/>
              <w:numPr>
                <w:ilvl w:val="0"/>
                <w:numId w:val="32"/>
              </w:numPr>
            </w:pPr>
            <w:r>
              <w:t>zkušenosti s prací odborných pozic na školách</w:t>
            </w:r>
          </w:p>
          <w:p w14:paraId="1D827F5F" w14:textId="77777777" w:rsidR="00CF03A2" w:rsidRDefault="00CF03A2">
            <w:pPr>
              <w:numPr>
                <w:ilvl w:val="0"/>
                <w:numId w:val="32"/>
              </w:numPr>
              <w:jc w:val="both"/>
            </w:pPr>
            <w:r>
              <w:t xml:space="preserve">metodická podpora školních poradenských pracovišť ze strany města Ostravy (na úrovni města budou dle Strategie vzdělávání města Ostravy 2030 zachovány pozice Metodik ŠPP a </w:t>
            </w:r>
            <w:r w:rsidRPr="000405FD">
              <w:t>koordinátor inkluze)</w:t>
            </w:r>
          </w:p>
          <w:p w14:paraId="325D2426" w14:textId="77777777" w:rsidR="00CF03A2" w:rsidRPr="00063FF2" w:rsidRDefault="00CF03A2">
            <w:pPr>
              <w:numPr>
                <w:ilvl w:val="0"/>
                <w:numId w:val="32"/>
              </w:numPr>
              <w:jc w:val="both"/>
            </w:pPr>
            <w:r w:rsidRPr="00063FF2">
              <w:t>ochota řešit problematiku rovných příležitostí v rámci ORP Ostrava</w:t>
            </w:r>
          </w:p>
          <w:p w14:paraId="3A4087F8" w14:textId="77777777" w:rsidR="00CF03A2" w:rsidRPr="00023F02" w:rsidRDefault="00CF03A2" w:rsidP="00771671">
            <w:pPr>
              <w:ind w:left="720"/>
              <w:jc w:val="both"/>
            </w:pPr>
          </w:p>
        </w:tc>
        <w:tc>
          <w:tcPr>
            <w:tcW w:w="4606" w:type="dxa"/>
            <w:tcBorders>
              <w:bottom w:val="single" w:sz="12" w:space="0" w:color="auto"/>
            </w:tcBorders>
            <w:shd w:val="clear" w:color="auto" w:fill="auto"/>
          </w:tcPr>
          <w:p w14:paraId="58ACF77B" w14:textId="77777777" w:rsidR="00CF03A2" w:rsidRPr="00C63A97" w:rsidRDefault="00CF03A2">
            <w:pPr>
              <w:numPr>
                <w:ilvl w:val="0"/>
                <w:numId w:val="32"/>
              </w:numPr>
              <w:jc w:val="both"/>
              <w:rPr>
                <w:strike/>
              </w:rPr>
            </w:pPr>
            <w:r>
              <w:t xml:space="preserve">nesystémové a nedostatečné financování </w:t>
            </w:r>
            <w:r w:rsidRPr="000405FD">
              <w:t>odborných</w:t>
            </w:r>
            <w:r>
              <w:t xml:space="preserve"> pozic ŠPP hrazených z projektů</w:t>
            </w:r>
            <w:r w:rsidRPr="001E36EA">
              <w:rPr>
                <w:strike/>
              </w:rPr>
              <w:t xml:space="preserve"> </w:t>
            </w:r>
          </w:p>
          <w:p w14:paraId="7E9F00F9" w14:textId="77777777" w:rsidR="00CF03A2" w:rsidRDefault="00CF03A2">
            <w:pPr>
              <w:numPr>
                <w:ilvl w:val="0"/>
                <w:numId w:val="32"/>
              </w:numPr>
              <w:jc w:val="both"/>
            </w:pPr>
            <w:r>
              <w:t>nedostatečná metodická podpora učitelů při řešení závažných výchovných problémů (Policie ČR, OSPOD)</w:t>
            </w:r>
          </w:p>
          <w:p w14:paraId="34F541C0" w14:textId="77777777" w:rsidR="00CF03A2" w:rsidRPr="000405FD" w:rsidRDefault="00CF03A2">
            <w:pPr>
              <w:numPr>
                <w:ilvl w:val="0"/>
                <w:numId w:val="32"/>
              </w:numPr>
              <w:jc w:val="both"/>
            </w:pPr>
            <w:r w:rsidRPr="000405FD">
              <w:t>nedostatečná odbornost a neochota pedagogů v používání moderních metod výuky, ICT a prvků virtuální reality</w:t>
            </w:r>
          </w:p>
          <w:p w14:paraId="3FE82ECD" w14:textId="77777777" w:rsidR="00CF03A2" w:rsidRPr="000405FD" w:rsidRDefault="00CF03A2">
            <w:pPr>
              <w:numPr>
                <w:ilvl w:val="0"/>
                <w:numId w:val="32"/>
              </w:numPr>
              <w:jc w:val="both"/>
            </w:pPr>
            <w:r w:rsidRPr="000405FD">
              <w:t>nedostatek kvalifikovaných pedagogů v obl</w:t>
            </w:r>
            <w:sdt>
              <w:sdtPr>
                <w:tag w:val="goog_rdk_7"/>
                <w:id w:val="-1072655480"/>
              </w:sdtPr>
              <w:sdtContent/>
            </w:sdt>
            <w:sdt>
              <w:sdtPr>
                <w:tag w:val="goog_rdk_23"/>
                <w:id w:val="756257913"/>
              </w:sdtPr>
              <w:sdtContent/>
            </w:sdt>
            <w:sdt>
              <w:sdtPr>
                <w:tag w:val="goog_rdk_41"/>
                <w:id w:val="879357735"/>
              </w:sdtPr>
              <w:sdtContent/>
            </w:sdt>
            <w:sdt>
              <w:sdtPr>
                <w:tag w:val="goog_rdk_61"/>
                <w:id w:val="610797206"/>
              </w:sdtPr>
              <w:sdtContent/>
            </w:sdt>
            <w:sdt>
              <w:sdtPr>
                <w:tag w:val="goog_rdk_82"/>
                <w:id w:val="-43443303"/>
              </w:sdtPr>
              <w:sdtContent/>
            </w:sdt>
            <w:sdt>
              <w:sdtPr>
                <w:tag w:val="goog_rdk_105"/>
                <w:id w:val="-92481799"/>
              </w:sdtPr>
              <w:sdtContent/>
            </w:sdt>
            <w:sdt>
              <w:sdtPr>
                <w:tag w:val="goog_rdk_129"/>
                <w:id w:val="-1979052274"/>
              </w:sdtPr>
              <w:sdtContent/>
            </w:sdt>
            <w:sdt>
              <w:sdtPr>
                <w:tag w:val="goog_rdk_153"/>
                <w:id w:val="-741804074"/>
              </w:sdtPr>
              <w:sdtContent/>
            </w:sdt>
            <w:sdt>
              <w:sdtPr>
                <w:tag w:val="goog_rdk_178"/>
                <w:id w:val="729652365"/>
              </w:sdtPr>
              <w:sdtContent/>
            </w:sdt>
            <w:sdt>
              <w:sdtPr>
                <w:tag w:val="goog_rdk_200"/>
                <w:id w:val="990683016"/>
              </w:sdtPr>
              <w:sdtContent/>
            </w:sdt>
            <w:sdt>
              <w:sdtPr>
                <w:tag w:val="goog_rdk_227"/>
                <w:id w:val="-2081660067"/>
              </w:sdtPr>
              <w:sdtContent/>
            </w:sdt>
            <w:sdt>
              <w:sdtPr>
                <w:tag w:val="goog_rdk_255"/>
                <w:id w:val="761494599"/>
              </w:sdtPr>
              <w:sdtContent/>
            </w:sdt>
            <w:sdt>
              <w:sdtPr>
                <w:tag w:val="goog_rdk_285"/>
                <w:id w:val="94376415"/>
              </w:sdtPr>
              <w:sdtContent/>
            </w:sdt>
            <w:sdt>
              <w:sdtPr>
                <w:tag w:val="goog_rdk_315"/>
                <w:id w:val="-214742149"/>
              </w:sdtPr>
              <w:sdtContent/>
            </w:sdt>
            <w:sdt>
              <w:sdtPr>
                <w:tag w:val="goog_rdk_346"/>
                <w:id w:val="281466194"/>
              </w:sdtPr>
              <w:sdtContent/>
            </w:sdt>
            <w:sdt>
              <w:sdtPr>
                <w:tag w:val="goog_rdk_378"/>
                <w:id w:val="25073187"/>
              </w:sdtPr>
              <w:sdtContent/>
            </w:sdt>
            <w:sdt>
              <w:sdtPr>
                <w:tag w:val="goog_rdk_411"/>
                <w:id w:val="790640568"/>
              </w:sdtPr>
              <w:sdtContent/>
            </w:sdt>
            <w:r w:rsidRPr="000405FD">
              <w:t>asti speciálního školství</w:t>
            </w:r>
          </w:p>
          <w:p w14:paraId="5CF47E8D" w14:textId="461BC1A1" w:rsidR="00CF03A2" w:rsidRPr="00943BFA" w:rsidRDefault="00CF03A2">
            <w:pPr>
              <w:numPr>
                <w:ilvl w:val="0"/>
                <w:numId w:val="32"/>
              </w:numPr>
              <w:jc w:val="both"/>
            </w:pPr>
            <w:r w:rsidRPr="000405FD">
              <w:t>nedostatek lidských zdrojů pro práci s nadanými žáky</w:t>
            </w:r>
          </w:p>
        </w:tc>
      </w:tr>
      <w:tr w:rsidR="00CF03A2" w:rsidRPr="00C679C6" w14:paraId="72448692" w14:textId="77777777" w:rsidTr="00771671">
        <w:tc>
          <w:tcPr>
            <w:tcW w:w="4606" w:type="dxa"/>
            <w:shd w:val="clear" w:color="auto" w:fill="FFD653"/>
          </w:tcPr>
          <w:p w14:paraId="0013BB16" w14:textId="77777777" w:rsidR="00CF03A2" w:rsidRPr="00C679C6" w:rsidRDefault="00CF03A2" w:rsidP="00771671">
            <w:pPr>
              <w:jc w:val="center"/>
              <w:rPr>
                <w:b/>
              </w:rPr>
            </w:pPr>
            <w:r w:rsidRPr="00C679C6">
              <w:rPr>
                <w:b/>
              </w:rPr>
              <w:t>PŘÍLEŽITOSTI</w:t>
            </w:r>
          </w:p>
        </w:tc>
        <w:tc>
          <w:tcPr>
            <w:tcW w:w="4606" w:type="dxa"/>
            <w:shd w:val="clear" w:color="auto" w:fill="FFD03B"/>
          </w:tcPr>
          <w:p w14:paraId="0FFCDA04" w14:textId="77777777" w:rsidR="00CF03A2" w:rsidRPr="00C679C6" w:rsidRDefault="00CF03A2" w:rsidP="00771671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Pr="00C679C6">
              <w:rPr>
                <w:b/>
              </w:rPr>
              <w:t>HROŽENÍ</w:t>
            </w:r>
          </w:p>
        </w:tc>
      </w:tr>
      <w:tr w:rsidR="00CF03A2" w14:paraId="454F8911" w14:textId="77777777" w:rsidTr="00771671">
        <w:tc>
          <w:tcPr>
            <w:tcW w:w="4606" w:type="dxa"/>
          </w:tcPr>
          <w:p w14:paraId="49EB8299" w14:textId="77777777" w:rsidR="00CF03A2" w:rsidRDefault="00CF03A2">
            <w:pPr>
              <w:numPr>
                <w:ilvl w:val="0"/>
                <w:numId w:val="32"/>
              </w:numPr>
              <w:jc w:val="both"/>
            </w:pPr>
            <w:r>
              <w:t>DVPP v oblasti rovných příležitosti a osobnostního rozvoje</w:t>
            </w:r>
          </w:p>
          <w:p w14:paraId="6AFDFD13" w14:textId="77777777" w:rsidR="00CF03A2" w:rsidRPr="000405FD" w:rsidRDefault="00CF03A2">
            <w:pPr>
              <w:pStyle w:val="Odstavecseseznamem"/>
              <w:numPr>
                <w:ilvl w:val="0"/>
                <w:numId w:val="32"/>
              </w:numPr>
            </w:pPr>
            <w:r>
              <w:t xml:space="preserve">snaha města o zvyšování kompetencí pedagogických a nepedagogických pracovníků </w:t>
            </w:r>
            <w:r w:rsidRPr="00B10AA7">
              <w:t xml:space="preserve">formou </w:t>
            </w:r>
            <w:r>
              <w:t xml:space="preserve">i </w:t>
            </w:r>
            <w:r w:rsidRPr="000405FD">
              <w:t>neakreditovaného vzdělávání</w:t>
            </w:r>
          </w:p>
          <w:p w14:paraId="2CE2A569" w14:textId="77777777" w:rsidR="00CF03A2" w:rsidRPr="000405FD" w:rsidRDefault="00CF03A2">
            <w:pPr>
              <w:numPr>
                <w:ilvl w:val="0"/>
                <w:numId w:val="32"/>
              </w:numPr>
              <w:jc w:val="both"/>
            </w:pPr>
            <w:r w:rsidRPr="000405FD">
              <w:t>možnosti zajištění externího financování odborných pozic na školách</w:t>
            </w:r>
          </w:p>
          <w:p w14:paraId="0DF06904" w14:textId="77777777" w:rsidR="00CF03A2" w:rsidRPr="000405FD" w:rsidRDefault="00CF03A2">
            <w:pPr>
              <w:numPr>
                <w:ilvl w:val="0"/>
                <w:numId w:val="32"/>
              </w:numPr>
              <w:jc w:val="both"/>
            </w:pPr>
            <w:r w:rsidRPr="000405FD">
              <w:t>zapojení odborníků z Ostravské univerzity Pedagogické fakulty na školách</w:t>
            </w:r>
          </w:p>
          <w:p w14:paraId="5AF976F3" w14:textId="77777777" w:rsidR="00CF03A2" w:rsidRPr="0081617E" w:rsidRDefault="00CF03A2">
            <w:pPr>
              <w:pStyle w:val="Odstavecseseznamem"/>
              <w:numPr>
                <w:ilvl w:val="0"/>
                <w:numId w:val="32"/>
              </w:numPr>
            </w:pPr>
            <w:r w:rsidRPr="00AD3548">
              <w:t xml:space="preserve">navýšení počtu </w:t>
            </w:r>
            <w:r w:rsidRPr="0081617E">
              <w:t>asistentů pedagoga na základě podpůrných opatření</w:t>
            </w:r>
            <w:r>
              <w:t xml:space="preserve"> </w:t>
            </w:r>
          </w:p>
          <w:p w14:paraId="2F552078" w14:textId="77777777" w:rsidR="00CF03A2" w:rsidRDefault="00CF03A2">
            <w:pPr>
              <w:numPr>
                <w:ilvl w:val="0"/>
                <w:numId w:val="32"/>
              </w:numPr>
              <w:jc w:val="both"/>
            </w:pPr>
            <w:r>
              <w:t>práce s nadanými žáky, spolupráce s organizacemi podporujícími rozvoj nadání</w:t>
            </w:r>
          </w:p>
          <w:p w14:paraId="6FCB6D6A" w14:textId="77777777" w:rsidR="00CF03A2" w:rsidRPr="007325F9" w:rsidRDefault="00CF03A2" w:rsidP="00771671">
            <w:pPr>
              <w:pStyle w:val="Odstavecseseznamem"/>
            </w:pPr>
          </w:p>
          <w:p w14:paraId="6A3162D5" w14:textId="77777777" w:rsidR="00CF03A2" w:rsidRPr="00CA4891" w:rsidRDefault="00CF03A2" w:rsidP="00771671">
            <w:pPr>
              <w:pStyle w:val="Odstavecseseznamem"/>
            </w:pPr>
          </w:p>
        </w:tc>
        <w:tc>
          <w:tcPr>
            <w:tcW w:w="4606" w:type="dxa"/>
          </w:tcPr>
          <w:p w14:paraId="03A971CE" w14:textId="77777777" w:rsidR="00CF03A2" w:rsidRPr="0081617E" w:rsidRDefault="00CF03A2">
            <w:pPr>
              <w:numPr>
                <w:ilvl w:val="0"/>
                <w:numId w:val="32"/>
              </w:numPr>
              <w:jc w:val="both"/>
              <w:rPr>
                <w:strike/>
              </w:rPr>
            </w:pPr>
            <w:r w:rsidRPr="0081617E">
              <w:t xml:space="preserve">vysoké nároky na pedagogy při práci s dětmi a žáky se speciálními vzdělávacími potřebami, </w:t>
            </w:r>
            <w:r>
              <w:t>syndrom vyhoření</w:t>
            </w:r>
          </w:p>
          <w:p w14:paraId="167F98F2" w14:textId="77777777" w:rsidR="00CF03A2" w:rsidRPr="0081617E" w:rsidRDefault="00CF03A2">
            <w:pPr>
              <w:numPr>
                <w:ilvl w:val="0"/>
                <w:numId w:val="32"/>
              </w:numPr>
              <w:jc w:val="both"/>
            </w:pPr>
            <w:r w:rsidRPr="0081617E">
              <w:t>aprobovanost absolventů pedagogických fakult – chybí některé obory</w:t>
            </w:r>
          </w:p>
          <w:p w14:paraId="381B3CBA" w14:textId="77777777" w:rsidR="00CF03A2" w:rsidRPr="0081617E" w:rsidRDefault="00CF03A2">
            <w:pPr>
              <w:numPr>
                <w:ilvl w:val="0"/>
                <w:numId w:val="32"/>
              </w:numPr>
              <w:jc w:val="both"/>
            </w:pPr>
            <w:r w:rsidRPr="0081617E">
              <w:t xml:space="preserve">změny ve financování škol – nejistota ve financování odborných pozic </w:t>
            </w:r>
          </w:p>
          <w:p w14:paraId="07F589FC" w14:textId="77777777" w:rsidR="00CF03A2" w:rsidRDefault="00CF03A2">
            <w:pPr>
              <w:numPr>
                <w:ilvl w:val="0"/>
                <w:numId w:val="32"/>
              </w:numPr>
              <w:jc w:val="both"/>
            </w:pPr>
            <w:r w:rsidRPr="00AD3548">
              <w:t xml:space="preserve">úbytek kvalitních pedagogických pracovníků kvůli neúměrně rostoucí zátěži a odchodům </w:t>
            </w:r>
            <w:r w:rsidRPr="0081617E">
              <w:t>do důchodu</w:t>
            </w:r>
          </w:p>
          <w:p w14:paraId="71BB36ED" w14:textId="77777777" w:rsidR="00CF03A2" w:rsidRPr="0081617E" w:rsidRDefault="00CF03A2">
            <w:pPr>
              <w:numPr>
                <w:ilvl w:val="0"/>
                <w:numId w:val="32"/>
              </w:numPr>
              <w:jc w:val="both"/>
            </w:pPr>
            <w:r w:rsidRPr="0081617E">
              <w:t xml:space="preserve">příliv nekvalifikovaných učitelů </w:t>
            </w:r>
          </w:p>
          <w:p w14:paraId="36370CA6" w14:textId="77777777" w:rsidR="00CF03A2" w:rsidRPr="0081617E" w:rsidRDefault="00CF03A2">
            <w:pPr>
              <w:numPr>
                <w:ilvl w:val="0"/>
                <w:numId w:val="32"/>
              </w:numPr>
              <w:jc w:val="both"/>
            </w:pPr>
            <w:r w:rsidRPr="0081617E">
              <w:t>problematické zajištění odborných pozic</w:t>
            </w:r>
            <w:r>
              <w:t>,</w:t>
            </w:r>
            <w:r w:rsidRPr="0081617E">
              <w:t xml:space="preserve"> z důvodu jejich nesystematického financování</w:t>
            </w:r>
          </w:p>
          <w:p w14:paraId="78ECFB2B" w14:textId="77777777" w:rsidR="00CF03A2" w:rsidRPr="0081617E" w:rsidRDefault="00CF03A2">
            <w:pPr>
              <w:numPr>
                <w:ilvl w:val="0"/>
                <w:numId w:val="32"/>
              </w:numPr>
              <w:jc w:val="both"/>
            </w:pPr>
            <w:r w:rsidRPr="0081617E">
              <w:t>udržitelnost nov</w:t>
            </w:r>
            <w:sdt>
              <w:sdtPr>
                <w:tag w:val="goog_rdk_433"/>
                <w:id w:val="1649931289"/>
              </w:sdtPr>
              <w:sdtContent/>
            </w:sdt>
            <w:r w:rsidRPr="0081617E">
              <w:t>ých pozic, které nejsou kmenovými zaměstnanci (školní psycholog, školní speciální pedagog, sociální pedagog, školní asistent, asistent pedagoga, sociální asistent)</w:t>
            </w:r>
          </w:p>
          <w:p w14:paraId="366C89AC" w14:textId="77777777" w:rsidR="00CF03A2" w:rsidRDefault="00CF03A2">
            <w:pPr>
              <w:numPr>
                <w:ilvl w:val="0"/>
                <w:numId w:val="32"/>
              </w:numPr>
              <w:jc w:val="both"/>
              <w:rPr>
                <w:strike/>
              </w:rPr>
            </w:pPr>
            <w:r w:rsidRPr="0081617E">
              <w:t xml:space="preserve">přetíženost škol vysokou administrativní zátěží </w:t>
            </w:r>
            <w:r w:rsidRPr="0081617E">
              <w:rPr>
                <w:strike/>
              </w:rPr>
              <w:t xml:space="preserve"> </w:t>
            </w:r>
          </w:p>
          <w:p w14:paraId="7CEA586F" w14:textId="77777777" w:rsidR="00CF03A2" w:rsidRPr="006933EA" w:rsidRDefault="00CF03A2">
            <w:pPr>
              <w:numPr>
                <w:ilvl w:val="0"/>
                <w:numId w:val="32"/>
              </w:numPr>
              <w:jc w:val="both"/>
              <w:rPr>
                <w:strike/>
              </w:rPr>
            </w:pPr>
            <w:r w:rsidRPr="0081617E">
              <w:t xml:space="preserve">nízká informovanost o reformách, nepřehledné legislativní prostředí, časté změny </w:t>
            </w:r>
          </w:p>
        </w:tc>
      </w:tr>
    </w:tbl>
    <w:p w14:paraId="174A3D00" w14:textId="77777777" w:rsidR="00CF03A2" w:rsidRDefault="00CF03A2" w:rsidP="00CF03A2">
      <w:pPr>
        <w:spacing w:after="0"/>
      </w:pPr>
    </w:p>
    <w:p w14:paraId="1612EB17" w14:textId="31E00D23" w:rsidR="00CF03A2" w:rsidRDefault="00CF03A2" w:rsidP="00CF03A2">
      <w:pPr>
        <w:spacing w:after="0"/>
      </w:pPr>
    </w:p>
    <w:p w14:paraId="7B64D4C6" w14:textId="77777777" w:rsidR="002E125C" w:rsidRDefault="002E125C" w:rsidP="00CF03A2">
      <w:pPr>
        <w:spacing w:after="0"/>
      </w:pPr>
    </w:p>
    <w:p w14:paraId="6ED18CC5" w14:textId="77777777" w:rsidR="00CF03A2" w:rsidRPr="002E125C" w:rsidRDefault="00CF03A2" w:rsidP="002E125C">
      <w:pPr>
        <w:spacing w:after="0"/>
        <w:rPr>
          <w:iCs/>
          <w:sz w:val="24"/>
          <w:szCs w:val="24"/>
        </w:rPr>
      </w:pPr>
      <w:r w:rsidRPr="002E125C">
        <w:rPr>
          <w:b/>
          <w:iCs/>
          <w:sz w:val="24"/>
          <w:szCs w:val="24"/>
        </w:rPr>
        <w:lastRenderedPageBreak/>
        <w:t>Ostatní podmínky k rovnému vzdělávání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26"/>
        <w:gridCol w:w="4516"/>
      </w:tblGrid>
      <w:tr w:rsidR="00CF03A2" w:rsidRPr="00C679C6" w14:paraId="05337155" w14:textId="77777777" w:rsidTr="00771671">
        <w:tc>
          <w:tcPr>
            <w:tcW w:w="4606" w:type="dxa"/>
            <w:shd w:val="clear" w:color="auto" w:fill="FFD653"/>
          </w:tcPr>
          <w:p w14:paraId="78126357" w14:textId="77777777" w:rsidR="00CF03A2" w:rsidRPr="00C679C6" w:rsidRDefault="00CF03A2" w:rsidP="00771671">
            <w:pPr>
              <w:jc w:val="center"/>
              <w:rPr>
                <w:b/>
              </w:rPr>
            </w:pPr>
            <w:bookmarkStart w:id="27" w:name="_Hlk117242836"/>
            <w:r w:rsidRPr="00C679C6">
              <w:rPr>
                <w:b/>
              </w:rPr>
              <w:t>SILNÉ STRÁNKY</w:t>
            </w:r>
          </w:p>
        </w:tc>
        <w:tc>
          <w:tcPr>
            <w:tcW w:w="4606" w:type="dxa"/>
            <w:shd w:val="clear" w:color="auto" w:fill="FFD653"/>
          </w:tcPr>
          <w:p w14:paraId="7479F185" w14:textId="77777777" w:rsidR="00CF03A2" w:rsidRPr="00C679C6" w:rsidRDefault="00CF03A2" w:rsidP="00771671">
            <w:pPr>
              <w:jc w:val="center"/>
              <w:rPr>
                <w:b/>
              </w:rPr>
            </w:pPr>
            <w:r w:rsidRPr="00C679C6">
              <w:rPr>
                <w:b/>
              </w:rPr>
              <w:t>SLABÉ STRÁNKY</w:t>
            </w:r>
          </w:p>
        </w:tc>
      </w:tr>
      <w:tr w:rsidR="00CF03A2" w14:paraId="4C0D0AE7" w14:textId="77777777" w:rsidTr="00771671">
        <w:trPr>
          <w:trHeight w:val="51"/>
        </w:trPr>
        <w:tc>
          <w:tcPr>
            <w:tcW w:w="4606" w:type="dxa"/>
            <w:shd w:val="clear" w:color="auto" w:fill="auto"/>
          </w:tcPr>
          <w:p w14:paraId="218F80A7" w14:textId="77777777" w:rsidR="00CF03A2" w:rsidRPr="006933EA" w:rsidRDefault="00CF03A2">
            <w:pPr>
              <w:numPr>
                <w:ilvl w:val="0"/>
                <w:numId w:val="42"/>
              </w:numPr>
              <w:jc w:val="both"/>
            </w:pPr>
            <w:r w:rsidRPr="006933EA">
              <w:t>zkušenosti s integrací dětí a žáků ze sociálně znevýhodněného prostředí i se speciálními vzdělávacími potřebami v mateřských i základních školách</w:t>
            </w:r>
          </w:p>
          <w:p w14:paraId="1947580B" w14:textId="77777777" w:rsidR="00CF03A2" w:rsidRDefault="00CF03A2">
            <w:pPr>
              <w:numPr>
                <w:ilvl w:val="0"/>
                <w:numId w:val="42"/>
              </w:numPr>
              <w:jc w:val="both"/>
            </w:pPr>
            <w:r>
              <w:t>existence Místního plánu inkluze na období 2019-2022</w:t>
            </w:r>
          </w:p>
          <w:p w14:paraId="61095B83" w14:textId="77777777" w:rsidR="00CF03A2" w:rsidRPr="006933EA" w:rsidRDefault="00CF03A2">
            <w:pPr>
              <w:numPr>
                <w:ilvl w:val="0"/>
                <w:numId w:val="42"/>
              </w:numPr>
              <w:jc w:val="both"/>
            </w:pPr>
            <w:r w:rsidRPr="006933EA">
              <w:t xml:space="preserve">dlouhodobá příkladná spolupráce všech subjektů působících ve vzdělávání v rámci ORP Ostrava </w:t>
            </w:r>
          </w:p>
          <w:p w14:paraId="3F088F4D" w14:textId="77777777" w:rsidR="00CF03A2" w:rsidRDefault="00CF03A2">
            <w:pPr>
              <w:numPr>
                <w:ilvl w:val="0"/>
                <w:numId w:val="42"/>
              </w:numPr>
              <w:jc w:val="both"/>
            </w:pPr>
            <w:r>
              <w:t>fungování strategické partnerské sítě v oblasti inkluzivního přístupu a vzdělávání dětí a žáků ze sociálně znevýhodněného prostředí</w:t>
            </w:r>
          </w:p>
          <w:p w14:paraId="466E473A" w14:textId="77777777" w:rsidR="00CF03A2" w:rsidRPr="00BE189C" w:rsidRDefault="00CF03A2">
            <w:pPr>
              <w:numPr>
                <w:ilvl w:val="0"/>
                <w:numId w:val="42"/>
              </w:numPr>
              <w:jc w:val="both"/>
              <w:rPr>
                <w:color w:val="FF0000"/>
              </w:rPr>
            </w:pPr>
            <w:r>
              <w:t>koordinované sociální začleňování a řešení koncepčního přístupu ve vzdělávání</w:t>
            </w:r>
          </w:p>
          <w:p w14:paraId="0FAF5623" w14:textId="77777777" w:rsidR="00CF03A2" w:rsidRDefault="00CF03A2">
            <w:pPr>
              <w:numPr>
                <w:ilvl w:val="0"/>
                <w:numId w:val="42"/>
              </w:numPr>
              <w:jc w:val="both"/>
            </w:pPr>
            <w:r>
              <w:t xml:space="preserve">úspěšné zapojení </w:t>
            </w:r>
            <w:r w:rsidRPr="006933EA">
              <w:t xml:space="preserve">škol </w:t>
            </w:r>
            <w:r>
              <w:t xml:space="preserve">do soutěží a projektů (lokální, mezinárodní) </w:t>
            </w:r>
          </w:p>
          <w:p w14:paraId="54883CED" w14:textId="77777777" w:rsidR="00CF03A2" w:rsidRDefault="00CF03A2">
            <w:pPr>
              <w:numPr>
                <w:ilvl w:val="0"/>
                <w:numId w:val="42"/>
              </w:numPr>
              <w:jc w:val="both"/>
            </w:pPr>
            <w:r w:rsidRPr="00E330B4">
              <w:t>dlouhodobé zk</w:t>
            </w:r>
            <w:sdt>
              <w:sdtPr>
                <w:tag w:val="goog_rdk_160"/>
                <w:id w:val="2075857719"/>
              </w:sdtPr>
              <w:sdtContent/>
            </w:sdt>
            <w:sdt>
              <w:sdtPr>
                <w:tag w:val="goog_rdk_185"/>
                <w:id w:val="1831019493"/>
              </w:sdtPr>
              <w:sdtContent/>
            </w:sdt>
            <w:sdt>
              <w:sdtPr>
                <w:tag w:val="goog_rdk_216"/>
                <w:id w:val="1484043666"/>
              </w:sdtPr>
              <w:sdtContent/>
            </w:sdt>
            <w:sdt>
              <w:sdtPr>
                <w:tag w:val="goog_rdk_244"/>
                <w:id w:val="10654149"/>
              </w:sdtPr>
              <w:sdtContent/>
            </w:sdt>
            <w:sdt>
              <w:sdtPr>
                <w:tag w:val="goog_rdk_273"/>
                <w:id w:val="-2138794992"/>
              </w:sdtPr>
              <w:sdtContent/>
            </w:sdt>
            <w:sdt>
              <w:sdtPr>
                <w:tag w:val="goog_rdk_303"/>
                <w:id w:val="2025279919"/>
              </w:sdtPr>
              <w:sdtContent/>
            </w:sdt>
            <w:sdt>
              <w:sdtPr>
                <w:tag w:val="goog_rdk_334"/>
                <w:id w:val="-50771054"/>
              </w:sdtPr>
              <w:sdtContent/>
            </w:sdt>
            <w:sdt>
              <w:sdtPr>
                <w:tag w:val="goog_rdk_366"/>
                <w:id w:val="1851530057"/>
              </w:sdtPr>
              <w:sdtContent/>
            </w:sdt>
            <w:sdt>
              <w:sdtPr>
                <w:tag w:val="goog_rdk_399"/>
                <w:id w:val="54902188"/>
              </w:sdtPr>
              <w:sdtContent/>
            </w:sdt>
            <w:sdt>
              <w:sdtPr>
                <w:tag w:val="goog_rdk_432"/>
                <w:id w:val="-905144632"/>
              </w:sdtPr>
              <w:sdtContent/>
            </w:sdt>
            <w:r w:rsidRPr="00E330B4">
              <w:t>ušenosti města s řešením projektů EU – v minulosti a současnosti realizované projekty na po</w:t>
            </w:r>
            <w:r>
              <w:t>dporu dětí a žáků ohrožených školním neúspěchem</w:t>
            </w:r>
          </w:p>
          <w:p w14:paraId="0996437E" w14:textId="77777777" w:rsidR="00CF03A2" w:rsidRDefault="00CF03A2">
            <w:pPr>
              <w:numPr>
                <w:ilvl w:val="0"/>
                <w:numId w:val="42"/>
              </w:numPr>
              <w:jc w:val="both"/>
            </w:pPr>
            <w:r>
              <w:t xml:space="preserve">podpora inkluzivního vzdělávání ze strany města Ostravy (efektivní využití vyhlášených dotačních programů) </w:t>
            </w:r>
          </w:p>
          <w:p w14:paraId="64A7E1C2" w14:textId="77777777" w:rsidR="00CF03A2" w:rsidRDefault="00CF03A2">
            <w:pPr>
              <w:numPr>
                <w:ilvl w:val="0"/>
                <w:numId w:val="42"/>
              </w:numPr>
              <w:jc w:val="both"/>
            </w:pPr>
            <w:r>
              <w:t xml:space="preserve">aktivní přístup města ke zvýšení kvality vzdělávání zejména u dětí se speciálními vzdělávacími potřebami, nadaných a dětí ze </w:t>
            </w:r>
            <w:r w:rsidRPr="006933EA">
              <w:t xml:space="preserve">sociálně </w:t>
            </w:r>
            <w:r>
              <w:t>znevýhodněného prostředí</w:t>
            </w:r>
          </w:p>
          <w:p w14:paraId="0C56626F" w14:textId="45E428C4" w:rsidR="00CF03A2" w:rsidRDefault="00CF03A2">
            <w:pPr>
              <w:numPr>
                <w:ilvl w:val="0"/>
                <w:numId w:val="42"/>
              </w:numPr>
              <w:jc w:val="both"/>
            </w:pPr>
            <w:r>
              <w:t>monitoring a evaluace strategického plánování v inkluzivním vzdělávání</w:t>
            </w:r>
          </w:p>
        </w:tc>
        <w:tc>
          <w:tcPr>
            <w:tcW w:w="4606" w:type="dxa"/>
            <w:shd w:val="clear" w:color="auto" w:fill="auto"/>
          </w:tcPr>
          <w:p w14:paraId="690AFC76" w14:textId="77777777" w:rsidR="00CF03A2" w:rsidRDefault="00CF03A2">
            <w:pPr>
              <w:numPr>
                <w:ilvl w:val="0"/>
                <w:numId w:val="33"/>
              </w:numPr>
              <w:jc w:val="both"/>
            </w:pPr>
            <w:r>
              <w:t>velká koncentrace dětí ze sociálně znevýhodněného prostředí v některých třídách/školách a lokalitách</w:t>
            </w:r>
          </w:p>
          <w:p w14:paraId="65842749" w14:textId="77777777" w:rsidR="00CF03A2" w:rsidRDefault="00CF03A2">
            <w:pPr>
              <w:numPr>
                <w:ilvl w:val="0"/>
                <w:numId w:val="33"/>
              </w:numPr>
              <w:jc w:val="both"/>
            </w:pPr>
            <w:r>
              <w:t xml:space="preserve">občasná nejednotnost a nedůslednost v přístupu k žákům, kteří narušují výuku a neplní své </w:t>
            </w:r>
            <w:r w:rsidRPr="006933EA">
              <w:t xml:space="preserve">školní </w:t>
            </w:r>
            <w:r>
              <w:t>povinnosti</w:t>
            </w:r>
          </w:p>
          <w:p w14:paraId="19E4155B" w14:textId="77777777" w:rsidR="00CF03A2" w:rsidRPr="007412E9" w:rsidRDefault="00CF03A2">
            <w:pPr>
              <w:numPr>
                <w:ilvl w:val="0"/>
                <w:numId w:val="33"/>
              </w:numPr>
              <w:jc w:val="both"/>
            </w:pPr>
            <w:r w:rsidRPr="00966850">
              <w:t xml:space="preserve">nezájem některých rodičů o vzdělávání svých dětí a aktivit školy, </w:t>
            </w:r>
            <w:r w:rsidRPr="007412E9">
              <w:t xml:space="preserve">nedostatečná vzájemná komunikace školy a rodiny </w:t>
            </w:r>
          </w:p>
          <w:p w14:paraId="5E1404DF" w14:textId="77777777" w:rsidR="00CF03A2" w:rsidRPr="007412E9" w:rsidRDefault="00CF03A2">
            <w:pPr>
              <w:numPr>
                <w:ilvl w:val="0"/>
                <w:numId w:val="33"/>
              </w:numPr>
              <w:jc w:val="both"/>
            </w:pPr>
            <w:r>
              <w:t xml:space="preserve">v některých případech špatná spolupráce s OSPOD </w:t>
            </w:r>
            <w:r w:rsidRPr="007412E9">
              <w:t>(nevyjasněné kompetence školy a OSPOD a nereálná očekávání od spolupráce)</w:t>
            </w:r>
          </w:p>
          <w:p w14:paraId="410BBD6C" w14:textId="77777777" w:rsidR="00CF03A2" w:rsidRPr="00F1120F" w:rsidRDefault="00CF03A2">
            <w:pPr>
              <w:numPr>
                <w:ilvl w:val="0"/>
                <w:numId w:val="33"/>
              </w:numPr>
              <w:jc w:val="both"/>
            </w:pPr>
            <w:r w:rsidRPr="00F1120F">
              <w:t>nedostatečná</w:t>
            </w:r>
            <w:r>
              <w:t xml:space="preserve"> předškolní příprava dětí ze sociálně znevýhodněného prostředí, </w:t>
            </w:r>
          </w:p>
          <w:p w14:paraId="7A6EACFA" w14:textId="77777777" w:rsidR="00CF03A2" w:rsidRDefault="00CF03A2">
            <w:pPr>
              <w:numPr>
                <w:ilvl w:val="0"/>
                <w:numId w:val="33"/>
              </w:numPr>
              <w:jc w:val="both"/>
            </w:pPr>
            <w:r w:rsidRPr="00F1120F">
              <w:t xml:space="preserve">nedostatečný prostor </w:t>
            </w:r>
            <w:r>
              <w:t>vyučujících pro individuální přístup k žákům</w:t>
            </w:r>
          </w:p>
          <w:p w14:paraId="02EEDD5F" w14:textId="77777777" w:rsidR="00CF03A2" w:rsidRPr="00F1120F" w:rsidRDefault="00CF03A2">
            <w:pPr>
              <w:numPr>
                <w:ilvl w:val="0"/>
                <w:numId w:val="33"/>
              </w:numPr>
              <w:jc w:val="both"/>
            </w:pPr>
            <w:r>
              <w:t xml:space="preserve">nedostatečná spolupráce rodiny, školy a sociálních služeb </w:t>
            </w:r>
            <w:r w:rsidRPr="00F1120F">
              <w:t>u dětí se sociálně slabých rodin</w:t>
            </w:r>
          </w:p>
          <w:p w14:paraId="20AF4461" w14:textId="77777777" w:rsidR="00CF03A2" w:rsidRDefault="00CF03A2">
            <w:pPr>
              <w:numPr>
                <w:ilvl w:val="0"/>
                <w:numId w:val="33"/>
              </w:numPr>
              <w:jc w:val="both"/>
            </w:pPr>
            <w:r>
              <w:t>rozdíly v přístupu k </w:t>
            </w:r>
            <w:r w:rsidRPr="00F1120F">
              <w:t xml:space="preserve">sociálně vyloučeným lokalitám jednotlivých městských </w:t>
            </w:r>
            <w:r>
              <w:t>obvodů a obcí (různé pohledy místních samospráv na řešení problematiky rovných příležitostí)</w:t>
            </w:r>
          </w:p>
          <w:p w14:paraId="7EDEFFEC" w14:textId="77777777" w:rsidR="00CF03A2" w:rsidRPr="00023F02" w:rsidRDefault="00CF03A2" w:rsidP="00771671">
            <w:pPr>
              <w:ind w:left="360"/>
              <w:jc w:val="both"/>
            </w:pPr>
          </w:p>
        </w:tc>
      </w:tr>
      <w:tr w:rsidR="00CF03A2" w:rsidRPr="00C679C6" w14:paraId="379F6B42" w14:textId="77777777" w:rsidTr="00771671">
        <w:tc>
          <w:tcPr>
            <w:tcW w:w="4606" w:type="dxa"/>
            <w:shd w:val="clear" w:color="auto" w:fill="FFD653"/>
          </w:tcPr>
          <w:p w14:paraId="2B6817A9" w14:textId="77777777" w:rsidR="00CF03A2" w:rsidRPr="00C679C6" w:rsidRDefault="00CF03A2" w:rsidP="00771671">
            <w:pPr>
              <w:jc w:val="center"/>
              <w:rPr>
                <w:b/>
              </w:rPr>
            </w:pPr>
            <w:r w:rsidRPr="00C679C6">
              <w:rPr>
                <w:b/>
              </w:rPr>
              <w:t>PŘÍLEŽITOSTI</w:t>
            </w:r>
          </w:p>
        </w:tc>
        <w:tc>
          <w:tcPr>
            <w:tcW w:w="4606" w:type="dxa"/>
            <w:shd w:val="clear" w:color="auto" w:fill="FFD653"/>
          </w:tcPr>
          <w:p w14:paraId="53607CC5" w14:textId="77777777" w:rsidR="00CF03A2" w:rsidRPr="00C679C6" w:rsidRDefault="00CF03A2" w:rsidP="00771671">
            <w:pPr>
              <w:jc w:val="center"/>
              <w:rPr>
                <w:b/>
              </w:rPr>
            </w:pPr>
            <w:r w:rsidRPr="00C679C6">
              <w:rPr>
                <w:b/>
              </w:rPr>
              <w:t>OHROŽENÍ</w:t>
            </w:r>
          </w:p>
        </w:tc>
      </w:tr>
      <w:tr w:rsidR="00CF03A2" w14:paraId="357710AB" w14:textId="77777777" w:rsidTr="00771671">
        <w:tc>
          <w:tcPr>
            <w:tcW w:w="4606" w:type="dxa"/>
            <w:shd w:val="clear" w:color="auto" w:fill="auto"/>
          </w:tcPr>
          <w:p w14:paraId="79E286B5" w14:textId="77777777" w:rsidR="00CF03A2" w:rsidRPr="0024628A" w:rsidRDefault="00CF03A2">
            <w:pPr>
              <w:numPr>
                <w:ilvl w:val="0"/>
                <w:numId w:val="34"/>
              </w:numPr>
              <w:jc w:val="both"/>
              <w:rPr>
                <w:color w:val="FF0000"/>
              </w:rPr>
            </w:pPr>
            <w:r w:rsidRPr="00F1120F">
              <w:t xml:space="preserve">rozšíření povědomí škol o kompetencích a povinnostech odboru SPOD </w:t>
            </w:r>
          </w:p>
          <w:p w14:paraId="0256D5C1" w14:textId="77777777" w:rsidR="00CF03A2" w:rsidRDefault="00CF03A2">
            <w:pPr>
              <w:numPr>
                <w:ilvl w:val="0"/>
                <w:numId w:val="34"/>
              </w:numPr>
              <w:jc w:val="both"/>
            </w:pPr>
            <w:r w:rsidRPr="00F1120F">
              <w:t>upevnění pozice ŠPP</w:t>
            </w:r>
            <w:r>
              <w:t xml:space="preserve">, jejich etablování v životě školy a další rozvoj </w:t>
            </w:r>
          </w:p>
          <w:p w14:paraId="5852F44D" w14:textId="77777777" w:rsidR="00CF03A2" w:rsidRDefault="00CF03A2">
            <w:pPr>
              <w:numPr>
                <w:ilvl w:val="0"/>
                <w:numId w:val="34"/>
              </w:numPr>
              <w:jc w:val="both"/>
            </w:pPr>
            <w:r>
              <w:t xml:space="preserve">rozšíření </w:t>
            </w:r>
            <w:r w:rsidRPr="00F1120F">
              <w:t>sítě š</w:t>
            </w:r>
            <w:r>
              <w:t>kolních poradenských zařízení (PPP, SPC)</w:t>
            </w:r>
          </w:p>
          <w:p w14:paraId="017307BE" w14:textId="77777777" w:rsidR="00CF03A2" w:rsidRDefault="00CF03A2">
            <w:pPr>
              <w:numPr>
                <w:ilvl w:val="0"/>
                <w:numId w:val="34"/>
              </w:numPr>
              <w:jc w:val="both"/>
            </w:pPr>
            <w:r w:rsidRPr="00F1120F">
              <w:t>podpora</w:t>
            </w:r>
            <w:r w:rsidRPr="00087A55">
              <w:rPr>
                <w:color w:val="FF0000"/>
              </w:rPr>
              <w:t xml:space="preserve"> </w:t>
            </w:r>
            <w:r>
              <w:t xml:space="preserve">práce s nadanými žáky, spolupráce s organizacemi </w:t>
            </w:r>
          </w:p>
          <w:p w14:paraId="34FCBF5E" w14:textId="77777777" w:rsidR="00CF03A2" w:rsidRDefault="00CF03A2">
            <w:pPr>
              <w:numPr>
                <w:ilvl w:val="0"/>
                <w:numId w:val="34"/>
              </w:numPr>
              <w:jc w:val="both"/>
            </w:pPr>
            <w:r>
              <w:t xml:space="preserve">vyšší intenzita komunikace pedagogů s rodiči a jejich zapojení do života školy </w:t>
            </w:r>
          </w:p>
          <w:p w14:paraId="5F464D98" w14:textId="77777777" w:rsidR="00CF03A2" w:rsidRDefault="00CF03A2">
            <w:pPr>
              <w:numPr>
                <w:ilvl w:val="0"/>
                <w:numId w:val="34"/>
              </w:numPr>
              <w:jc w:val="both"/>
            </w:pPr>
            <w:r>
              <w:lastRenderedPageBreak/>
              <w:t>osvětové programy pro rodiče</w:t>
            </w:r>
          </w:p>
          <w:p w14:paraId="271B9A66" w14:textId="77777777" w:rsidR="00CF03A2" w:rsidRDefault="00CF03A2">
            <w:pPr>
              <w:numPr>
                <w:ilvl w:val="0"/>
                <w:numId w:val="34"/>
              </w:numPr>
              <w:jc w:val="both"/>
            </w:pPr>
            <w:r>
              <w:t xml:space="preserve">posilování motivace žáků k učení </w:t>
            </w:r>
            <w:r>
              <w:br/>
              <w:t>– exkurze, besedy, výměnné pobyty žáků, soutěže, tematické soutěže apod.</w:t>
            </w:r>
          </w:p>
          <w:p w14:paraId="68FEF280" w14:textId="77777777" w:rsidR="00CF03A2" w:rsidRPr="007412E9" w:rsidRDefault="00CF03A2">
            <w:pPr>
              <w:numPr>
                <w:ilvl w:val="0"/>
                <w:numId w:val="34"/>
              </w:numPr>
              <w:jc w:val="both"/>
              <w:rPr>
                <w:strike/>
              </w:rPr>
            </w:pPr>
            <w:r>
              <w:t xml:space="preserve">podpora rozvoje vzdělávání žáků </w:t>
            </w:r>
            <w:r w:rsidRPr="00F1120F">
              <w:t xml:space="preserve">ohrožených školním neúspěchem </w:t>
            </w:r>
            <w:r>
              <w:t xml:space="preserve">ze strany města Ostravy, </w:t>
            </w:r>
            <w:r w:rsidRPr="007412E9">
              <w:t xml:space="preserve">Ostravské univerzity a vybraných obvodů </w:t>
            </w:r>
          </w:p>
          <w:p w14:paraId="17AA023A" w14:textId="77777777" w:rsidR="00CF03A2" w:rsidRPr="00F1120F" w:rsidRDefault="00CF03A2">
            <w:pPr>
              <w:numPr>
                <w:ilvl w:val="0"/>
                <w:numId w:val="34"/>
              </w:numPr>
              <w:jc w:val="both"/>
            </w:pPr>
            <w:r w:rsidRPr="00F1120F">
              <w:t>vybudovat funkční školní poradenské pracoviště na školách</w:t>
            </w:r>
          </w:p>
          <w:p w14:paraId="702429DC" w14:textId="77777777" w:rsidR="00CF03A2" w:rsidRDefault="00CF03A2">
            <w:pPr>
              <w:numPr>
                <w:ilvl w:val="0"/>
                <w:numId w:val="34"/>
              </w:numPr>
              <w:jc w:val="both"/>
            </w:pPr>
            <w:r>
              <w:t>vytvoření pozic kariérov</w:t>
            </w:r>
            <w:r w:rsidRPr="00AD3548">
              <w:t>ého</w:t>
            </w:r>
            <w:r>
              <w:rPr>
                <w:color w:val="FF0000"/>
              </w:rPr>
              <w:t xml:space="preserve"> </w:t>
            </w:r>
            <w:r>
              <w:t xml:space="preserve">poradce </w:t>
            </w:r>
          </w:p>
          <w:p w14:paraId="3666BF01" w14:textId="77777777" w:rsidR="00CF03A2" w:rsidRPr="00F1120F" w:rsidRDefault="00CF03A2">
            <w:pPr>
              <w:numPr>
                <w:ilvl w:val="0"/>
                <w:numId w:val="34"/>
              </w:numPr>
              <w:jc w:val="both"/>
            </w:pPr>
            <w:r w:rsidRPr="00F1120F">
              <w:t xml:space="preserve">sdílení aktivit a výstupů z projektů na podporu nadání (talentmanagement), billingva, kariérový poradce, knihovník realizovaných školami v rámci příkladů dobré praxe </w:t>
            </w:r>
          </w:p>
          <w:p w14:paraId="1EBA5A5D" w14:textId="77777777" w:rsidR="00CF03A2" w:rsidRPr="00F1120F" w:rsidRDefault="00CF03A2">
            <w:pPr>
              <w:pStyle w:val="Odstavecseseznamem"/>
              <w:numPr>
                <w:ilvl w:val="0"/>
                <w:numId w:val="34"/>
              </w:numPr>
            </w:pPr>
            <w:r w:rsidRPr="00F1120F">
              <w:t xml:space="preserve">podpora vzniku škol se zaměřením na vzdělávání cizinců  </w:t>
            </w:r>
          </w:p>
          <w:p w14:paraId="6E2962D2" w14:textId="77777777" w:rsidR="00CF03A2" w:rsidRDefault="00CF03A2">
            <w:pPr>
              <w:numPr>
                <w:ilvl w:val="0"/>
                <w:numId w:val="34"/>
              </w:numPr>
              <w:jc w:val="both"/>
            </w:pPr>
            <w:r>
              <w:t>aplikace nových metod a forem výuky (tandemové učení – párování, Blended learning, CLIL, Hejného matematika)</w:t>
            </w:r>
          </w:p>
          <w:p w14:paraId="44C1059B" w14:textId="77777777" w:rsidR="00CF03A2" w:rsidRPr="00F1120F" w:rsidRDefault="00CF03A2">
            <w:pPr>
              <w:numPr>
                <w:ilvl w:val="0"/>
                <w:numId w:val="34"/>
              </w:numPr>
              <w:jc w:val="both"/>
            </w:pPr>
            <w:r w:rsidRPr="00F1120F">
              <w:t>posílení kompetentnosti vedení školy v oblasti řízení ŠPP (metodické vedení)</w:t>
            </w:r>
          </w:p>
          <w:p w14:paraId="3C00D3C4" w14:textId="77777777" w:rsidR="00CF03A2" w:rsidRPr="00C64FE7" w:rsidRDefault="00CF03A2">
            <w:pPr>
              <w:numPr>
                <w:ilvl w:val="0"/>
                <w:numId w:val="34"/>
              </w:numPr>
              <w:jc w:val="both"/>
            </w:pPr>
            <w:r w:rsidRPr="00F1120F">
              <w:t xml:space="preserve">spolupráce škol se spolky </w:t>
            </w:r>
            <w:r w:rsidRPr="00C64FE7">
              <w:t>při základních a</w:t>
            </w:r>
            <w:r w:rsidRPr="00C64FE7">
              <w:rPr>
                <w:color w:val="FF0000"/>
              </w:rPr>
              <w:t xml:space="preserve"> </w:t>
            </w:r>
            <w:r w:rsidRPr="00C64FE7">
              <w:t>mateřských školách</w:t>
            </w:r>
          </w:p>
          <w:p w14:paraId="06C8D27C" w14:textId="77777777" w:rsidR="00CF03A2" w:rsidRPr="009B6373" w:rsidRDefault="00CF03A2">
            <w:pPr>
              <w:numPr>
                <w:ilvl w:val="0"/>
                <w:numId w:val="34"/>
              </w:numPr>
              <w:jc w:val="both"/>
            </w:pPr>
            <w:r w:rsidRPr="009B6373">
              <w:t>využívání formy jednání učitel – žák – zákonný zástupce</w:t>
            </w:r>
          </w:p>
          <w:p w14:paraId="613F8F13" w14:textId="77777777" w:rsidR="00CF03A2" w:rsidRPr="009B6373" w:rsidRDefault="00CF03A2">
            <w:pPr>
              <w:pStyle w:val="Odstavecseseznamem"/>
              <w:numPr>
                <w:ilvl w:val="0"/>
                <w:numId w:val="34"/>
              </w:numPr>
            </w:pPr>
            <w:r w:rsidRPr="009B6373">
              <w:t>úprava RVP, kterým dojde ke snížení výstupu učiva) pro podporu individuálního přístupu pedagogů k žákům ze sociálně znevýhodněného prostředí i dětem nadaným</w:t>
            </w:r>
          </w:p>
          <w:p w14:paraId="5E60B64D" w14:textId="77777777" w:rsidR="00CF03A2" w:rsidRPr="009B6373" w:rsidRDefault="00CF03A2">
            <w:pPr>
              <w:numPr>
                <w:ilvl w:val="0"/>
                <w:numId w:val="34"/>
              </w:numPr>
              <w:jc w:val="both"/>
            </w:pPr>
            <w:r w:rsidRPr="009B6373">
              <w:t xml:space="preserve">posílení mimoškolních aktivit z důvodu motivace ke vzdělávání </w:t>
            </w:r>
          </w:p>
          <w:p w14:paraId="3F3E7F1D" w14:textId="77777777" w:rsidR="00CF03A2" w:rsidRPr="009B6373" w:rsidRDefault="00CF03A2">
            <w:pPr>
              <w:pStyle w:val="Odstavecseseznamem"/>
              <w:numPr>
                <w:ilvl w:val="0"/>
                <w:numId w:val="34"/>
              </w:numPr>
            </w:pPr>
            <w:r w:rsidRPr="009B6373">
              <w:t>podpora zajišťování volnočasových aktivit na školách externími subjekty na podporu nadání a správného využívání volného času</w:t>
            </w:r>
          </w:p>
          <w:p w14:paraId="5B9F5EE4" w14:textId="77777777" w:rsidR="00CF03A2" w:rsidRDefault="00CF03A2">
            <w:pPr>
              <w:numPr>
                <w:ilvl w:val="0"/>
                <w:numId w:val="34"/>
              </w:numPr>
              <w:jc w:val="both"/>
            </w:pPr>
            <w:r>
              <w:t>možnost zajištění dohledu nad žáky v době přestávek /ne pedagogy/</w:t>
            </w:r>
          </w:p>
          <w:p w14:paraId="0C082520" w14:textId="77777777" w:rsidR="00CF03A2" w:rsidRDefault="00CF03A2">
            <w:pPr>
              <w:numPr>
                <w:ilvl w:val="0"/>
                <w:numId w:val="34"/>
              </w:numPr>
              <w:jc w:val="both"/>
            </w:pPr>
            <w:r>
              <w:t>intenzivnější</w:t>
            </w:r>
            <w:r w:rsidRPr="009B6373">
              <w:t xml:space="preserve"> spolupráce aktérů při řešení </w:t>
            </w:r>
            <w:r>
              <w:t>nadměrné absence žáků</w:t>
            </w:r>
          </w:p>
          <w:p w14:paraId="2F84FD5D" w14:textId="77777777" w:rsidR="00CF03A2" w:rsidRDefault="00CF03A2">
            <w:pPr>
              <w:numPr>
                <w:ilvl w:val="0"/>
                <w:numId w:val="34"/>
              </w:numPr>
              <w:jc w:val="both"/>
            </w:pPr>
            <w:r>
              <w:t>větší zapojení škol do komunitního života v obci/lokalitě</w:t>
            </w:r>
          </w:p>
          <w:p w14:paraId="1BF8B03B" w14:textId="77777777" w:rsidR="00CF03A2" w:rsidRDefault="00CF03A2">
            <w:pPr>
              <w:numPr>
                <w:ilvl w:val="0"/>
                <w:numId w:val="34"/>
              </w:numPr>
              <w:jc w:val="both"/>
            </w:pPr>
            <w:r>
              <w:lastRenderedPageBreak/>
              <w:t>užší spolupráce škol v území (nap</w:t>
            </w:r>
            <w:sdt>
              <w:sdtPr>
                <w:tag w:val="goog_rdk_264"/>
                <w:id w:val="1382682248"/>
              </w:sdtPr>
              <w:sdtContent/>
            </w:sdt>
            <w:sdt>
              <w:sdtPr>
                <w:tag w:val="goog_rdk_294"/>
                <w:id w:val="-773479390"/>
              </w:sdtPr>
              <w:sdtContent/>
            </w:sdt>
            <w:sdt>
              <w:sdtPr>
                <w:tag w:val="goog_rdk_325"/>
                <w:id w:val="422615360"/>
              </w:sdtPr>
              <w:sdtContent/>
            </w:sdt>
            <w:sdt>
              <w:sdtPr>
                <w:tag w:val="goog_rdk_357"/>
                <w:id w:val="-2138022004"/>
              </w:sdtPr>
              <w:sdtContent/>
            </w:sdt>
            <w:sdt>
              <w:sdtPr>
                <w:tag w:val="goog_rdk_390"/>
                <w:id w:val="-1000815510"/>
              </w:sdtPr>
              <w:sdtContent/>
            </w:sdt>
            <w:sdt>
              <w:sdtPr>
                <w:tag w:val="goog_rdk_423"/>
                <w:id w:val="1926451372"/>
              </w:sdtPr>
              <w:sdtContent/>
            </w:sdt>
            <w:r>
              <w:t>ř. stáže pedagogů na různých typech škol)</w:t>
            </w:r>
          </w:p>
          <w:p w14:paraId="2E8D79F0" w14:textId="77777777" w:rsidR="00CF03A2" w:rsidRPr="00BD6F54" w:rsidRDefault="00CF03A2">
            <w:pPr>
              <w:numPr>
                <w:ilvl w:val="0"/>
                <w:numId w:val="34"/>
              </w:numPr>
              <w:jc w:val="both"/>
            </w:pPr>
            <w:r w:rsidRPr="00BD6F54">
              <w:t>možnost participovat na projektech</w:t>
            </w:r>
            <w:r>
              <w:t xml:space="preserve"> třetích stran (město, VŠ, NNO apod.</w:t>
            </w:r>
            <w:sdt>
              <w:sdtPr>
                <w:tag w:val="goog_rdk_49"/>
                <w:id w:val="1536314301"/>
                <w:showingPlcHdr/>
              </w:sdtPr>
              <w:sdtContent>
                <w:r>
                  <w:t xml:space="preserve">     </w:t>
                </w:r>
              </w:sdtContent>
            </w:sdt>
            <w:sdt>
              <w:sdtPr>
                <w:tag w:val="goog_rdk_70"/>
                <w:id w:val="-512762627"/>
              </w:sdtPr>
              <w:sdtContent/>
            </w:sdt>
            <w:sdt>
              <w:sdtPr>
                <w:tag w:val="goog_rdk_92"/>
                <w:id w:val="1176383871"/>
              </w:sdtPr>
              <w:sdtContent/>
            </w:sdt>
            <w:sdt>
              <w:sdtPr>
                <w:tag w:val="goog_rdk_115"/>
                <w:id w:val="442033804"/>
              </w:sdtPr>
              <w:sdtContent/>
            </w:sdt>
            <w:sdt>
              <w:sdtPr>
                <w:tag w:val="goog_rdk_139"/>
                <w:id w:val="-189986085"/>
              </w:sdtPr>
              <w:sdtContent/>
            </w:sdt>
            <w:sdt>
              <w:sdtPr>
                <w:tag w:val="goog_rdk_164"/>
                <w:id w:val="-960112580"/>
              </w:sdtPr>
              <w:sdtContent/>
            </w:sdt>
            <w:sdt>
              <w:sdtPr>
                <w:tag w:val="goog_rdk_189"/>
                <w:id w:val="1144161111"/>
              </w:sdtPr>
              <w:sdtContent/>
            </w:sdt>
            <w:sdt>
              <w:sdtPr>
                <w:tag w:val="goog_rdk_219"/>
                <w:id w:val="-142285761"/>
              </w:sdtPr>
              <w:sdtContent/>
            </w:sdt>
            <w:sdt>
              <w:sdtPr>
                <w:tag w:val="goog_rdk_247"/>
                <w:id w:val="-1492872180"/>
              </w:sdtPr>
              <w:sdtContent/>
            </w:sdt>
            <w:sdt>
              <w:sdtPr>
                <w:tag w:val="goog_rdk_276"/>
                <w:id w:val="-73290882"/>
              </w:sdtPr>
              <w:sdtContent/>
            </w:sdt>
            <w:sdt>
              <w:sdtPr>
                <w:tag w:val="goog_rdk_306"/>
                <w:id w:val="1723873640"/>
              </w:sdtPr>
              <w:sdtContent/>
            </w:sdt>
            <w:sdt>
              <w:sdtPr>
                <w:tag w:val="goog_rdk_337"/>
                <w:id w:val="-1625841862"/>
              </w:sdtPr>
              <w:sdtContent/>
            </w:sdt>
            <w:sdt>
              <w:sdtPr>
                <w:tag w:val="goog_rdk_369"/>
                <w:id w:val="-941375494"/>
              </w:sdtPr>
              <w:sdtContent/>
            </w:sdt>
            <w:sdt>
              <w:sdtPr>
                <w:tag w:val="goog_rdk_402"/>
                <w:id w:val="1201201600"/>
              </w:sdtPr>
              <w:sdtContent/>
            </w:sdt>
          </w:p>
          <w:p w14:paraId="048BB000" w14:textId="77777777" w:rsidR="00CF03A2" w:rsidRDefault="00CF03A2">
            <w:pPr>
              <w:pStyle w:val="Odstavecseseznamem"/>
              <w:numPr>
                <w:ilvl w:val="0"/>
                <w:numId w:val="34"/>
              </w:numPr>
            </w:pPr>
            <w:r>
              <w:t>bezplatná doprava dětí a žáků v rámci MHD Ostrava v rámci školního vzdělávání (plavání, DOV, kina, apod.)</w:t>
            </w:r>
          </w:p>
          <w:p w14:paraId="7DEBB23C" w14:textId="77777777" w:rsidR="00CF03A2" w:rsidRDefault="00CF03A2">
            <w:pPr>
              <w:numPr>
                <w:ilvl w:val="0"/>
                <w:numId w:val="34"/>
              </w:numPr>
              <w:jc w:val="both"/>
            </w:pPr>
            <w:r w:rsidRPr="000405FD">
              <w:t xml:space="preserve">zvýšení počtu zájmových útvarů (kroužků) pro nadané žáky v rámci školních klubů </w:t>
            </w:r>
          </w:p>
          <w:p w14:paraId="56219784" w14:textId="77777777" w:rsidR="00CF03A2" w:rsidRDefault="00CF03A2">
            <w:pPr>
              <w:numPr>
                <w:ilvl w:val="0"/>
                <w:numId w:val="34"/>
              </w:numPr>
              <w:jc w:val="both"/>
            </w:pPr>
            <w:r w:rsidRPr="007412E9">
              <w:t xml:space="preserve">možnost vzniku Klinické školy ve spolupráci </w:t>
            </w:r>
            <w:r>
              <w:t xml:space="preserve">s </w:t>
            </w:r>
            <w:r w:rsidRPr="007412E9">
              <w:t>MŠMT, města, kraje a Ostravské univerzity, kde by probíhaly ověření nových přístupů k rovnému vzdělávání</w:t>
            </w:r>
          </w:p>
        </w:tc>
        <w:tc>
          <w:tcPr>
            <w:tcW w:w="4606" w:type="dxa"/>
            <w:shd w:val="clear" w:color="auto" w:fill="auto"/>
          </w:tcPr>
          <w:p w14:paraId="61BE7632" w14:textId="77777777" w:rsidR="00CF03A2" w:rsidRPr="003E6CBD" w:rsidRDefault="00CF03A2">
            <w:pPr>
              <w:numPr>
                <w:ilvl w:val="0"/>
                <w:numId w:val="34"/>
              </w:numPr>
              <w:jc w:val="both"/>
            </w:pPr>
            <w:r w:rsidRPr="003E6CBD">
              <w:lastRenderedPageBreak/>
              <w:t>nepřipravenost dětí na nástup do 1. ročníku ZŠ v důsledku neúčasti na povinném předškolním</w:t>
            </w:r>
            <w:r>
              <w:t xml:space="preserve"> </w:t>
            </w:r>
            <w:r w:rsidRPr="00AD3548">
              <w:t>vzdělávání</w:t>
            </w:r>
            <w:r w:rsidRPr="003E6CBD">
              <w:t xml:space="preserve"> (vysoký počet žádostí o individuální vzdělávání v MŠ)</w:t>
            </w:r>
          </w:p>
          <w:p w14:paraId="62C954CC" w14:textId="77777777" w:rsidR="00CF03A2" w:rsidRPr="003E6CBD" w:rsidRDefault="00CF03A2">
            <w:pPr>
              <w:numPr>
                <w:ilvl w:val="0"/>
                <w:numId w:val="34"/>
              </w:numPr>
              <w:jc w:val="both"/>
            </w:pPr>
            <w:r w:rsidRPr="003E6CBD">
              <w:t>vysoký počet žádostí o odklad povinné školní docházky</w:t>
            </w:r>
          </w:p>
          <w:p w14:paraId="60C700E1" w14:textId="77777777" w:rsidR="00CF03A2" w:rsidRPr="007C561B" w:rsidRDefault="00CF03A2">
            <w:pPr>
              <w:numPr>
                <w:ilvl w:val="0"/>
                <w:numId w:val="34"/>
              </w:numPr>
              <w:jc w:val="both"/>
            </w:pPr>
            <w:r w:rsidRPr="007C561B">
              <w:t xml:space="preserve">zvyšující se počet žáků ze sociálně </w:t>
            </w:r>
            <w:r w:rsidRPr="003E6CBD">
              <w:t xml:space="preserve">znevýhodněného </w:t>
            </w:r>
            <w:r w:rsidRPr="007C561B">
              <w:t>prostředí</w:t>
            </w:r>
          </w:p>
          <w:p w14:paraId="4D79B1B9" w14:textId="77777777" w:rsidR="00CF03A2" w:rsidRPr="003E6CBD" w:rsidRDefault="00CF03A2">
            <w:pPr>
              <w:numPr>
                <w:ilvl w:val="0"/>
                <w:numId w:val="34"/>
              </w:numPr>
              <w:jc w:val="both"/>
            </w:pPr>
            <w:r w:rsidRPr="003E6CBD">
              <w:lastRenderedPageBreak/>
              <w:t>ohrožení kvality vzdělávání a klimatu třídy žákem s poruchami chování, nárůst výchovných problémů</w:t>
            </w:r>
          </w:p>
          <w:p w14:paraId="50A3D4F5" w14:textId="77777777" w:rsidR="00CF03A2" w:rsidRPr="003E6CBD" w:rsidRDefault="00CF03A2">
            <w:pPr>
              <w:numPr>
                <w:ilvl w:val="0"/>
                <w:numId w:val="34"/>
              </w:numPr>
              <w:jc w:val="both"/>
            </w:pPr>
            <w:r w:rsidRPr="007C561B">
              <w:t>nebezpečí poklesu celkové úrovně vzdělání – odchod</w:t>
            </w:r>
            <w:r w:rsidRPr="003E6CBD">
              <w:t xml:space="preserve"> talentovaných žáků na gymnázia nebo do soukromých škol</w:t>
            </w:r>
          </w:p>
          <w:p w14:paraId="382D912C" w14:textId="77777777" w:rsidR="00CF03A2" w:rsidRPr="003E6CBD" w:rsidRDefault="00CF03A2">
            <w:pPr>
              <w:numPr>
                <w:ilvl w:val="0"/>
                <w:numId w:val="34"/>
              </w:numPr>
              <w:jc w:val="both"/>
            </w:pPr>
            <w:r w:rsidRPr="007C561B">
              <w:t>nízká motivace žáků k učení</w:t>
            </w:r>
            <w:r w:rsidRPr="007C561B">
              <w:rPr>
                <w:color w:val="FF0000"/>
              </w:rPr>
              <w:t xml:space="preserve"> </w:t>
            </w:r>
            <w:r w:rsidRPr="003E6CBD">
              <w:t>a rodičů podporovat vzdělávání svých dětí</w:t>
            </w:r>
          </w:p>
          <w:p w14:paraId="47271A7A" w14:textId="77777777" w:rsidR="00CF03A2" w:rsidRPr="007C561B" w:rsidRDefault="00CF03A2">
            <w:pPr>
              <w:numPr>
                <w:ilvl w:val="0"/>
                <w:numId w:val="34"/>
              </w:numPr>
              <w:jc w:val="both"/>
            </w:pPr>
            <w:r w:rsidRPr="007C561B">
              <w:t>nízká úroveň spolupráce s rodičem – nízké rodičovské kompetence, přenášení odpovědnosti na školu</w:t>
            </w:r>
          </w:p>
          <w:p w14:paraId="422F9DD3" w14:textId="77777777" w:rsidR="00CF03A2" w:rsidRPr="007C561B" w:rsidRDefault="00CF03A2">
            <w:pPr>
              <w:numPr>
                <w:ilvl w:val="0"/>
                <w:numId w:val="34"/>
              </w:numPr>
              <w:jc w:val="both"/>
            </w:pPr>
            <w:r w:rsidRPr="007C561B">
              <w:t>vysoká míra migrace obyvatel</w:t>
            </w:r>
          </w:p>
          <w:p w14:paraId="37C689E2" w14:textId="77777777" w:rsidR="00CF03A2" w:rsidRPr="007C561B" w:rsidRDefault="00CF03A2">
            <w:pPr>
              <w:numPr>
                <w:ilvl w:val="0"/>
                <w:numId w:val="34"/>
              </w:numPr>
              <w:jc w:val="both"/>
            </w:pPr>
            <w:r w:rsidRPr="007C561B">
              <w:t>nárůst počtu cizinců ve školách, kteří často neumí dobře komunikovat v češtině</w:t>
            </w:r>
          </w:p>
          <w:p w14:paraId="56A481F6" w14:textId="77777777" w:rsidR="00CF03A2" w:rsidRDefault="00CF03A2">
            <w:pPr>
              <w:numPr>
                <w:ilvl w:val="0"/>
                <w:numId w:val="34"/>
              </w:numPr>
              <w:jc w:val="both"/>
            </w:pPr>
            <w:r w:rsidRPr="007C561B">
              <w:t>narůstající počet žáků se základy vzdělání (neukončené základní vzděláv</w:t>
            </w:r>
            <w:r>
              <w:t>á</w:t>
            </w:r>
            <w:r w:rsidRPr="007C561B">
              <w:t>ní)</w:t>
            </w:r>
          </w:p>
          <w:p w14:paraId="001A9290" w14:textId="77777777" w:rsidR="00CF03A2" w:rsidRDefault="00CF03A2">
            <w:pPr>
              <w:numPr>
                <w:ilvl w:val="0"/>
                <w:numId w:val="34"/>
              </w:numPr>
              <w:jc w:val="both"/>
            </w:pPr>
            <w:r w:rsidRPr="007C561B">
              <w:t>ukončení dotačních titulů – nedostatek</w:t>
            </w:r>
            <w:r w:rsidRPr="003E6CBD">
              <w:t xml:space="preserve"> finančních prostředků na </w:t>
            </w:r>
            <w:r w:rsidRPr="007C561B">
              <w:t>pokračování nastartovaných aktivit a projektů</w:t>
            </w:r>
          </w:p>
          <w:p w14:paraId="167549C6" w14:textId="77777777" w:rsidR="00CF03A2" w:rsidRPr="007C561B" w:rsidRDefault="00CF03A2">
            <w:pPr>
              <w:numPr>
                <w:ilvl w:val="0"/>
                <w:numId w:val="34"/>
              </w:numPr>
              <w:jc w:val="both"/>
            </w:pPr>
            <w:r w:rsidRPr="007C561B">
              <w:t xml:space="preserve">slabá vazba vzdělávání </w:t>
            </w:r>
            <w:r>
              <w:t>s</w:t>
            </w:r>
            <w:r w:rsidRPr="007C561B">
              <w:t xml:space="preserve"> uplatnění</w:t>
            </w:r>
            <w:r>
              <w:t>m</w:t>
            </w:r>
            <w:r w:rsidRPr="007C561B">
              <w:t xml:space="preserve"> na trhu práce</w:t>
            </w:r>
          </w:p>
          <w:p w14:paraId="2C9BF1E5" w14:textId="77777777" w:rsidR="00CF03A2" w:rsidRPr="007C561B" w:rsidRDefault="00CF03A2">
            <w:pPr>
              <w:numPr>
                <w:ilvl w:val="0"/>
                <w:numId w:val="34"/>
              </w:numPr>
              <w:jc w:val="both"/>
            </w:pPr>
            <w:r w:rsidRPr="007C561B">
              <w:t>distanční výuka</w:t>
            </w:r>
          </w:p>
          <w:p w14:paraId="759BB28A" w14:textId="77777777" w:rsidR="00CF03A2" w:rsidRPr="003E6CBD" w:rsidRDefault="00CF03A2">
            <w:pPr>
              <w:numPr>
                <w:ilvl w:val="0"/>
                <w:numId w:val="34"/>
              </w:numPr>
              <w:jc w:val="both"/>
            </w:pPr>
            <w:r w:rsidRPr="003E6CBD">
              <w:t>rostoucí záškoláctví včetně skrytého záškoláctví (omlouvání absence rodiči) - je i ve slabých stránkách</w:t>
            </w:r>
          </w:p>
          <w:p w14:paraId="711D4E11" w14:textId="77777777" w:rsidR="00CF03A2" w:rsidRPr="00966850" w:rsidRDefault="00CF03A2">
            <w:pPr>
              <w:pStyle w:val="Odstavecseseznamem"/>
              <w:numPr>
                <w:ilvl w:val="0"/>
                <w:numId w:val="34"/>
              </w:numPr>
            </w:pPr>
            <w:r w:rsidRPr="00966850">
              <w:t>nedostatečná podpora vzdělávání žáků se speciálními vzdělávacími potřebami při odmítnutí jejich vyšetření ze stran</w:t>
            </w:r>
            <w:r>
              <w:rPr>
                <w:color w:val="FF0000"/>
              </w:rPr>
              <w:t>y</w:t>
            </w:r>
            <w:r w:rsidRPr="00966850">
              <w:t xml:space="preserve"> rodičů</w:t>
            </w:r>
          </w:p>
          <w:p w14:paraId="0C48DEC9" w14:textId="77777777" w:rsidR="00CF03A2" w:rsidRPr="00966850" w:rsidRDefault="00CF03A2">
            <w:pPr>
              <w:pStyle w:val="Odstavecseseznamem"/>
              <w:numPr>
                <w:ilvl w:val="0"/>
                <w:numId w:val="34"/>
              </w:numPr>
            </w:pPr>
            <w:r w:rsidRPr="00966850">
              <w:t>narůstající počet nespolupracujících rodin</w:t>
            </w:r>
          </w:p>
          <w:p w14:paraId="62977B31" w14:textId="77777777" w:rsidR="00CF03A2" w:rsidRPr="00966850" w:rsidRDefault="00CF03A2">
            <w:pPr>
              <w:numPr>
                <w:ilvl w:val="0"/>
                <w:numId w:val="34"/>
              </w:numPr>
              <w:jc w:val="both"/>
            </w:pPr>
            <w:r w:rsidRPr="00966850">
              <w:t>nárust počtu žáků, kteří po ukončení základní školy, resp. po ukončení povinné školní docházky dále nestudují</w:t>
            </w:r>
          </w:p>
          <w:p w14:paraId="685DED27" w14:textId="77777777" w:rsidR="00CF03A2" w:rsidRPr="007C561B" w:rsidRDefault="00CF03A2">
            <w:pPr>
              <w:numPr>
                <w:ilvl w:val="0"/>
                <w:numId w:val="34"/>
              </w:numPr>
              <w:jc w:val="both"/>
            </w:pPr>
            <w:r w:rsidRPr="007C561B">
              <w:t>složité zapojení (menších) neziskových organizací do projektů z důvodu velké administrace</w:t>
            </w:r>
          </w:p>
          <w:p w14:paraId="765FCFA6" w14:textId="77777777" w:rsidR="00CF03A2" w:rsidRPr="00966850" w:rsidRDefault="00CF03A2">
            <w:pPr>
              <w:numPr>
                <w:ilvl w:val="0"/>
                <w:numId w:val="34"/>
              </w:numPr>
              <w:jc w:val="both"/>
            </w:pPr>
            <w:r w:rsidRPr="00966850">
              <w:t>nedostatečné pochopení kompetencí OSPOD ze strany škol</w:t>
            </w:r>
          </w:p>
          <w:p w14:paraId="54AE1561" w14:textId="77777777" w:rsidR="00CF03A2" w:rsidRPr="007C561B" w:rsidRDefault="00CF03A2">
            <w:pPr>
              <w:numPr>
                <w:ilvl w:val="0"/>
                <w:numId w:val="34"/>
              </w:numPr>
              <w:jc w:val="both"/>
              <w:rPr>
                <w:color w:val="0070C0"/>
              </w:rPr>
            </w:pPr>
            <w:r w:rsidRPr="007C561B">
              <w:t xml:space="preserve">nedostatek finančních </w:t>
            </w:r>
            <w:sdt>
              <w:sdtPr>
                <w:tag w:val="goog_rdk_347"/>
                <w:id w:val="-825362542"/>
              </w:sdtPr>
              <w:sdtContent/>
            </w:sdt>
            <w:sdt>
              <w:sdtPr>
                <w:tag w:val="goog_rdk_379"/>
                <w:id w:val="373664136"/>
              </w:sdtPr>
              <w:sdtContent/>
            </w:sdt>
            <w:sdt>
              <w:sdtPr>
                <w:tag w:val="goog_rdk_412"/>
                <w:id w:val="923065117"/>
              </w:sdtPr>
              <w:sdtContent/>
            </w:sdt>
            <w:r w:rsidRPr="007C561B">
              <w:t xml:space="preserve">prostředků na realizaci </w:t>
            </w:r>
            <w:r w:rsidRPr="00966850">
              <w:t xml:space="preserve">volnočasových aktivit (kroužky) a mimoškolních aktivit (lyžařský výcvik, adaptační pobyty, </w:t>
            </w:r>
            <w:r w:rsidRPr="00966850">
              <w:lastRenderedPageBreak/>
              <w:t>divadla, kina, preventivní programy apod.  k prevenci rizikových forem chování)</w:t>
            </w:r>
          </w:p>
        </w:tc>
      </w:tr>
      <w:bookmarkEnd w:id="27"/>
    </w:tbl>
    <w:p w14:paraId="33C72F36" w14:textId="77777777" w:rsidR="00CF03A2" w:rsidRDefault="00CF03A2" w:rsidP="00CF03A2">
      <w:pPr>
        <w:pStyle w:val="Odstavecseseznamem"/>
        <w:spacing w:after="0"/>
        <w:ind w:left="714"/>
        <w:rPr>
          <w:b/>
          <w:i/>
          <w:sz w:val="24"/>
          <w:szCs w:val="24"/>
        </w:rPr>
      </w:pPr>
    </w:p>
    <w:p w14:paraId="32022132" w14:textId="7F3BABC2" w:rsidR="008C426F" w:rsidRDefault="008C426F">
      <w:pPr>
        <w:pStyle w:val="Nadpis3"/>
        <w:numPr>
          <w:ilvl w:val="2"/>
          <w:numId w:val="82"/>
        </w:numPr>
        <w:rPr>
          <w:lang w:eastAsia="cs-CZ"/>
        </w:rPr>
      </w:pPr>
      <w:bookmarkStart w:id="28" w:name="_Toc117246689"/>
      <w:r w:rsidRPr="00584B3A">
        <w:t>Aktualizace</w:t>
      </w:r>
      <w:r w:rsidRPr="00323088">
        <w:rPr>
          <w:lang w:eastAsia="cs-CZ"/>
        </w:rPr>
        <w:t>/stanovení hlavních problémů k řešení pro aktualizaci strategických cílů a priorit</w:t>
      </w:r>
      <w:bookmarkEnd w:id="28"/>
      <w:r w:rsidRPr="00323088">
        <w:rPr>
          <w:lang w:eastAsia="cs-CZ"/>
        </w:rPr>
        <w:t xml:space="preserve"> </w:t>
      </w:r>
    </w:p>
    <w:p w14:paraId="7AEC6C75" w14:textId="77777777" w:rsidR="00074788" w:rsidRDefault="00074788" w:rsidP="00074788">
      <w:pPr>
        <w:spacing w:after="0"/>
        <w:jc w:val="both"/>
        <w:rPr>
          <w:lang w:eastAsia="cs-CZ"/>
        </w:rPr>
      </w:pPr>
    </w:p>
    <w:p w14:paraId="6F188E7E" w14:textId="4142210D" w:rsidR="002E125C" w:rsidRPr="002E125C" w:rsidRDefault="002E125C" w:rsidP="002E125C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E125C">
        <w:rPr>
          <w:lang w:eastAsia="cs-CZ"/>
        </w:rPr>
        <w:t xml:space="preserve">Pracovní skupina pro </w:t>
      </w:r>
      <w:r w:rsidR="00074788">
        <w:rPr>
          <w:lang w:eastAsia="cs-CZ"/>
        </w:rPr>
        <w:t>rovné příležitosti</w:t>
      </w:r>
      <w:r w:rsidRPr="002E125C">
        <w:rPr>
          <w:lang w:eastAsia="cs-CZ"/>
        </w:rPr>
        <w:t xml:space="preserve"> na základě revidované SWOT analýzy a dalších relevantních informací navrhuje více se zaměřit na tyto oblasti/hlavní problémy k řešení:</w:t>
      </w:r>
    </w:p>
    <w:p w14:paraId="19DD1418" w14:textId="77777777" w:rsidR="002E125C" w:rsidRPr="00074788" w:rsidRDefault="002E125C" w:rsidP="00DE08B9">
      <w:pPr>
        <w:pStyle w:val="Normlntext"/>
        <w:numPr>
          <w:ilvl w:val="0"/>
          <w:numId w:val="43"/>
        </w:numPr>
        <w:suppressAutoHyphens/>
        <w:spacing w:after="0" w:line="22" w:lineRule="atLeast"/>
        <w:ind w:left="284" w:hanging="284"/>
      </w:pPr>
      <w:r w:rsidRPr="00074788">
        <w:rPr>
          <w:rFonts w:asciiTheme="minorHAnsi" w:hAnsiTheme="minorHAnsi"/>
        </w:rPr>
        <w:t>Zajištění materiálních podmínek</w:t>
      </w:r>
    </w:p>
    <w:p w14:paraId="5158A1E0" w14:textId="77777777" w:rsidR="002E125C" w:rsidRPr="00074788" w:rsidRDefault="002E125C" w:rsidP="00DE08B9">
      <w:pPr>
        <w:pStyle w:val="Normlntext"/>
        <w:numPr>
          <w:ilvl w:val="0"/>
          <w:numId w:val="43"/>
        </w:numPr>
        <w:suppressAutoHyphens/>
        <w:spacing w:after="0" w:line="22" w:lineRule="atLeast"/>
        <w:ind w:left="284" w:hanging="284"/>
      </w:pPr>
      <w:r w:rsidRPr="00074788">
        <w:t>Lidské zdroje</w:t>
      </w:r>
    </w:p>
    <w:p w14:paraId="50470150" w14:textId="77777777" w:rsidR="002E125C" w:rsidRPr="00074788" w:rsidRDefault="002E125C" w:rsidP="00DE08B9">
      <w:pPr>
        <w:pStyle w:val="Normlntext"/>
        <w:numPr>
          <w:ilvl w:val="0"/>
          <w:numId w:val="43"/>
        </w:numPr>
        <w:suppressAutoHyphens/>
        <w:spacing w:after="0" w:line="22" w:lineRule="atLeast"/>
        <w:ind w:left="284" w:hanging="284"/>
      </w:pPr>
      <w:r w:rsidRPr="00074788">
        <w:t>Vzdělávací proces</w:t>
      </w:r>
    </w:p>
    <w:p w14:paraId="3671062C" w14:textId="386A0457" w:rsidR="00461EFB" w:rsidRDefault="00461EFB">
      <w:pPr>
        <w:pStyle w:val="Nadpis3"/>
        <w:numPr>
          <w:ilvl w:val="2"/>
          <w:numId w:val="60"/>
        </w:numPr>
        <w:tabs>
          <w:tab w:val="num" w:pos="360"/>
        </w:tabs>
        <w:ind w:left="0" w:firstLine="0"/>
      </w:pPr>
      <w:bookmarkStart w:id="29" w:name="_Toc117246690"/>
      <w:r>
        <w:t>Návrh vize oblasti rovných příležitostí ve vzdělávání</w:t>
      </w:r>
      <w:bookmarkEnd w:id="29"/>
    </w:p>
    <w:p w14:paraId="37F0FB3D" w14:textId="29E7E229" w:rsidR="00461EFB" w:rsidRDefault="00074788" w:rsidP="00074788">
      <w:pPr>
        <w:spacing w:after="0"/>
        <w:jc w:val="both"/>
      </w:pPr>
      <w:r w:rsidRPr="00074788">
        <w:t>Podpořit společné vzdělávání dětí a žáků v rámci hlavního vzdělávacího procesu bez ohledu na to, zda se jedná o děti a žáky ze sociálně znevýhodněného a kulturně odlišného prostředí, děti a žáky zdravotně postižené, (mimořádně) nadané, s odlišným mateřským jazykem apod. Vytvořit jim materiální i technické podmínky, motivovat je k učení, osobnímu rozvoji a rozvoji klíčových kompetencí. Klást důraz na podporu dovedností v technických a digitálních technologiích, které žáky ovlivňují při distančním vzdělávání. Současně vytvořit technické a materiální podmínky pedagogickým pracovníkům a posílit odborné pozice školního poradenského pracoviště, které jsou pro pedagogy při společném vzdělávání dětí a žáků velkou oporou. Podpořit stabilní financování odborných pozic školních poradenských pracovišť a posílit spolupráci se speciálními poradnami a centry.</w:t>
      </w:r>
    </w:p>
    <w:p w14:paraId="761FD79F" w14:textId="20FABD6D" w:rsidR="00074788" w:rsidRDefault="00074788" w:rsidP="00461EFB"/>
    <w:p w14:paraId="4E41BFEF" w14:textId="77777777" w:rsidR="00074788" w:rsidRPr="00461EFB" w:rsidRDefault="00074788" w:rsidP="00461EFB"/>
    <w:p w14:paraId="5761F25B" w14:textId="4768F747" w:rsidR="00461EFB" w:rsidRDefault="00461EFB">
      <w:pPr>
        <w:pStyle w:val="Nadpis3"/>
        <w:numPr>
          <w:ilvl w:val="2"/>
          <w:numId w:val="60"/>
        </w:numPr>
        <w:tabs>
          <w:tab w:val="num" w:pos="360"/>
        </w:tabs>
        <w:ind w:left="0" w:firstLine="0"/>
        <w:jc w:val="both"/>
      </w:pPr>
      <w:bookmarkStart w:id="30" w:name="_Toc117246691"/>
      <w:r>
        <w:t xml:space="preserve">Návrh prioritních oblastí rozvoje a strategických cílů priority č. </w:t>
      </w:r>
      <w:r w:rsidR="00074788">
        <w:t>4</w:t>
      </w:r>
      <w:r>
        <w:t xml:space="preserve"> </w:t>
      </w:r>
      <w:r w:rsidR="00074788">
        <w:t>Rovné příležitosti ve vzdělávání</w:t>
      </w:r>
      <w:bookmarkEnd w:id="30"/>
    </w:p>
    <w:p w14:paraId="2D43445C" w14:textId="77777777" w:rsidR="00461EFB" w:rsidRPr="00461EFB" w:rsidRDefault="00461EFB" w:rsidP="00461EFB"/>
    <w:p w14:paraId="52EFFCC4" w14:textId="77777777" w:rsidR="00074788" w:rsidRDefault="00074788" w:rsidP="00074788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hd w:val="clear" w:color="auto" w:fill="00B0F0"/>
        <w:spacing w:after="0" w:line="22" w:lineRule="atLeast"/>
        <w:jc w:val="both"/>
        <w:rPr>
          <w:rFonts w:eastAsia="Times New Roman" w:cstheme="minorHAnsi"/>
          <w:b/>
          <w:bCs/>
        </w:rPr>
      </w:pPr>
      <w:r w:rsidRPr="009C318E">
        <w:rPr>
          <w:rFonts w:eastAsia="Times New Roman" w:cstheme="minorHAnsi"/>
          <w:b/>
          <w:bCs/>
        </w:rPr>
        <w:lastRenderedPageBreak/>
        <w:t xml:space="preserve">Prioritní oblast rozvoje 1 </w:t>
      </w:r>
    </w:p>
    <w:p w14:paraId="5BC0D36D" w14:textId="77777777" w:rsidR="00074788" w:rsidRPr="009C318E" w:rsidRDefault="00074788" w:rsidP="00074788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hd w:val="clear" w:color="auto" w:fill="00B0F0"/>
        <w:spacing w:after="0" w:line="22" w:lineRule="atLeast"/>
        <w:jc w:val="both"/>
        <w:rPr>
          <w:rFonts w:eastAsia="Times New Roman" w:cstheme="minorHAnsi"/>
        </w:rPr>
      </w:pPr>
      <w:r w:rsidRPr="009C318E">
        <w:rPr>
          <w:rFonts w:eastAsia="Times New Roman" w:cstheme="minorHAnsi"/>
          <w:iCs/>
        </w:rPr>
        <w:t>Zajištění materiálních podmínek</w:t>
      </w:r>
    </w:p>
    <w:p w14:paraId="0F7BEFD7" w14:textId="77777777" w:rsidR="00074788" w:rsidRPr="004C77A4" w:rsidRDefault="00074788" w:rsidP="00074788">
      <w:pPr>
        <w:spacing w:after="0" w:line="22" w:lineRule="atLeast"/>
        <w:jc w:val="both"/>
        <w:rPr>
          <w:rFonts w:eastAsia="Times New Roman" w:cstheme="minorHAnsi"/>
          <w:b/>
          <w:bCs/>
          <w:iCs/>
        </w:rPr>
      </w:pPr>
    </w:p>
    <w:p w14:paraId="20ACCC85" w14:textId="77777777" w:rsidR="00074788" w:rsidRPr="002B5726" w:rsidRDefault="00074788" w:rsidP="00074788">
      <w:pPr>
        <w:spacing w:after="0" w:line="22" w:lineRule="atLeast"/>
        <w:jc w:val="both"/>
        <w:rPr>
          <w:rFonts w:eastAsia="Times New Roman" w:cstheme="minorHAnsi"/>
          <w:b/>
          <w:bCs/>
          <w:iCs/>
          <w:u w:val="single"/>
        </w:rPr>
      </w:pPr>
      <w:r w:rsidRPr="002B5726">
        <w:rPr>
          <w:rFonts w:eastAsia="Times New Roman" w:cstheme="minorHAnsi"/>
          <w:b/>
          <w:bCs/>
          <w:iCs/>
          <w:u w:val="single"/>
        </w:rPr>
        <w:t>Strategický cíl 1.1</w:t>
      </w:r>
      <w:r>
        <w:rPr>
          <w:rFonts w:eastAsia="Times New Roman" w:cstheme="minorHAnsi"/>
          <w:b/>
          <w:bCs/>
          <w:iCs/>
          <w:u w:val="single"/>
        </w:rPr>
        <w:t>.</w:t>
      </w:r>
    </w:p>
    <w:p w14:paraId="202ED3C0" w14:textId="77777777" w:rsidR="00074788" w:rsidRPr="00DB769E" w:rsidRDefault="00074788" w:rsidP="00074788">
      <w:pPr>
        <w:spacing w:after="0" w:line="22" w:lineRule="atLeast"/>
        <w:jc w:val="both"/>
        <w:rPr>
          <w:rFonts w:eastAsia="Times New Roman" w:cstheme="minorHAnsi"/>
          <w:iCs/>
        </w:rPr>
      </w:pPr>
      <w:r w:rsidRPr="002B5726">
        <w:rPr>
          <w:rFonts w:eastAsia="Times New Roman" w:cstheme="minorHAnsi"/>
          <w:iCs/>
        </w:rPr>
        <w:t>Podpora rekonstrukcí</w:t>
      </w:r>
      <w:r>
        <w:rPr>
          <w:rFonts w:eastAsia="Times New Roman" w:cstheme="minorHAnsi"/>
          <w:iCs/>
        </w:rPr>
        <w:t xml:space="preserve">, </w:t>
      </w:r>
      <w:r w:rsidRPr="00DB769E">
        <w:rPr>
          <w:rFonts w:eastAsia="Times New Roman" w:cstheme="minorHAnsi"/>
          <w:iCs/>
        </w:rPr>
        <w:t xml:space="preserve">přístaveb </w:t>
      </w:r>
      <w:r>
        <w:rPr>
          <w:rFonts w:eastAsia="Times New Roman" w:cstheme="minorHAnsi"/>
          <w:iCs/>
        </w:rPr>
        <w:t xml:space="preserve">a přestaveb </w:t>
      </w:r>
      <w:r w:rsidRPr="00DB769E">
        <w:rPr>
          <w:rFonts w:eastAsia="Times New Roman" w:cstheme="minorHAnsi"/>
          <w:iCs/>
        </w:rPr>
        <w:t xml:space="preserve">škol pro vytvoření podmínek ke vzdělávání a vybudování zázemí pro zaměstnance školy a zaměstnance školního poradenského pracoviště </w:t>
      </w:r>
      <w:r>
        <w:rPr>
          <w:rFonts w:eastAsia="Times New Roman" w:cstheme="minorHAnsi"/>
          <w:iCs/>
        </w:rPr>
        <w:t>(dále jen „ŠPP“).</w:t>
      </w:r>
    </w:p>
    <w:p w14:paraId="3F7E2087" w14:textId="77777777" w:rsidR="00074788" w:rsidRPr="00DB29E4" w:rsidRDefault="00074788" w:rsidP="00074788">
      <w:pPr>
        <w:spacing w:after="0" w:line="22" w:lineRule="atLeast"/>
        <w:jc w:val="both"/>
        <w:rPr>
          <w:bCs/>
          <w:u w:val="single"/>
        </w:rPr>
      </w:pPr>
    </w:p>
    <w:p w14:paraId="64B2A239" w14:textId="77777777" w:rsidR="00074788" w:rsidRPr="00DB29E4" w:rsidRDefault="00074788" w:rsidP="00074788">
      <w:pPr>
        <w:spacing w:after="0" w:line="22" w:lineRule="atLeast"/>
        <w:jc w:val="both"/>
        <w:rPr>
          <w:b/>
        </w:rPr>
      </w:pPr>
      <w:r w:rsidRPr="00DB29E4">
        <w:rPr>
          <w:b/>
        </w:rPr>
        <w:t>Priority</w:t>
      </w:r>
    </w:p>
    <w:p w14:paraId="340653FA" w14:textId="77777777" w:rsidR="00074788" w:rsidRPr="00DB29E4" w:rsidRDefault="00074788" w:rsidP="00074788">
      <w:pPr>
        <w:spacing w:after="0" w:line="22" w:lineRule="atLeast"/>
        <w:jc w:val="both"/>
        <w:rPr>
          <w:bCs/>
        </w:rPr>
      </w:pPr>
      <w:r w:rsidRPr="00DB29E4">
        <w:rPr>
          <w:bCs/>
        </w:rPr>
        <w:t xml:space="preserve">Rekonstrukce, </w:t>
      </w:r>
      <w:r w:rsidRPr="00F07607">
        <w:rPr>
          <w:bCs/>
        </w:rPr>
        <w:t>přístavby a přestavby</w:t>
      </w:r>
      <w:r w:rsidRPr="00DB29E4">
        <w:rPr>
          <w:bCs/>
        </w:rPr>
        <w:t xml:space="preserve"> škol s cílem zajištění zázemí pro zaměstnance škol jako jsou kabinety, prostory pro práci s rodiči či osobami odpovědnými za výchovu a vytvoření optimálních podmínek pro žáky vytvořením rehabilitačních, relaxačních a speciálních místností pro výuku žáků, včetně žáků se speciálními vzdělávacími potřebami, aj. (vhodnost, bezbariérovost, bezpečnost rekonstruovaných/nově vzniklých prostor). </w:t>
      </w:r>
    </w:p>
    <w:p w14:paraId="64075186" w14:textId="77777777" w:rsidR="00074788" w:rsidRDefault="00074788" w:rsidP="00074788">
      <w:pPr>
        <w:spacing w:after="0" w:line="22" w:lineRule="atLeast"/>
        <w:jc w:val="both"/>
        <w:rPr>
          <w:b/>
          <w:color w:val="FF0000"/>
        </w:rPr>
      </w:pPr>
    </w:p>
    <w:p w14:paraId="07CF6E68" w14:textId="77777777" w:rsidR="00074788" w:rsidRPr="00DB29E4" w:rsidRDefault="00074788" w:rsidP="00074788">
      <w:pPr>
        <w:spacing w:after="0" w:line="22" w:lineRule="atLeast"/>
        <w:jc w:val="both"/>
        <w:rPr>
          <w:b/>
        </w:rPr>
      </w:pPr>
      <w:r w:rsidRPr="00DB29E4">
        <w:rPr>
          <w:b/>
        </w:rPr>
        <w:t>Indikátory</w:t>
      </w:r>
    </w:p>
    <w:p w14:paraId="3BCB2E66" w14:textId="77777777" w:rsidR="00074788" w:rsidRPr="00DB29E4" w:rsidRDefault="00074788">
      <w:pPr>
        <w:pStyle w:val="Odstavecseseznamem"/>
        <w:numPr>
          <w:ilvl w:val="0"/>
          <w:numId w:val="87"/>
        </w:numPr>
        <w:autoSpaceDE w:val="0"/>
        <w:autoSpaceDN w:val="0"/>
        <w:adjustRightInd w:val="0"/>
        <w:spacing w:after="18" w:line="22" w:lineRule="atLeast"/>
        <w:ind w:left="284" w:hanging="284"/>
      </w:pPr>
      <w:r w:rsidRPr="00DB29E4">
        <w:t xml:space="preserve">počet rekonstrukcí, přístaveb a </w:t>
      </w:r>
      <w:r w:rsidRPr="00DC7884">
        <w:t>přestaveb škol</w:t>
      </w:r>
      <w:r>
        <w:t xml:space="preserve"> modernizací škol</w:t>
      </w:r>
    </w:p>
    <w:p w14:paraId="7CBFD5BE" w14:textId="77777777" w:rsidR="00074788" w:rsidRPr="00D8661A" w:rsidRDefault="00074788" w:rsidP="00074788">
      <w:pPr>
        <w:spacing w:after="0" w:line="22" w:lineRule="atLeast"/>
        <w:jc w:val="both"/>
        <w:rPr>
          <w:rFonts w:eastAsia="Times New Roman" w:cstheme="minorHAnsi"/>
          <w:b/>
          <w:bCs/>
          <w:iCs/>
        </w:rPr>
      </w:pPr>
    </w:p>
    <w:p w14:paraId="6677E04B" w14:textId="77777777" w:rsidR="00074788" w:rsidRPr="008914A5" w:rsidRDefault="00074788" w:rsidP="00074788">
      <w:pPr>
        <w:spacing w:after="0" w:line="22" w:lineRule="atLeast"/>
        <w:jc w:val="both"/>
        <w:rPr>
          <w:rFonts w:eastAsia="Times New Roman" w:cstheme="minorHAnsi"/>
          <w:b/>
          <w:bCs/>
          <w:iCs/>
          <w:u w:val="single"/>
        </w:rPr>
      </w:pPr>
      <w:r w:rsidRPr="008914A5">
        <w:rPr>
          <w:rFonts w:eastAsia="Times New Roman" w:cstheme="minorHAnsi"/>
          <w:b/>
          <w:bCs/>
          <w:iCs/>
          <w:u w:val="single"/>
        </w:rPr>
        <w:t xml:space="preserve">Strategický cíl 1.2. </w:t>
      </w:r>
    </w:p>
    <w:p w14:paraId="1FE48A45" w14:textId="77777777" w:rsidR="00074788" w:rsidRPr="00E36150" w:rsidRDefault="00074788" w:rsidP="00074788">
      <w:pPr>
        <w:spacing w:after="0" w:line="22" w:lineRule="atLeast"/>
        <w:jc w:val="both"/>
        <w:rPr>
          <w:rFonts w:eastAsia="Times New Roman" w:cstheme="minorHAnsi"/>
          <w:iCs/>
        </w:rPr>
      </w:pPr>
      <w:r w:rsidRPr="00E36150">
        <w:rPr>
          <w:rFonts w:eastAsia="Times New Roman" w:cstheme="minorHAnsi"/>
          <w:iCs/>
        </w:rPr>
        <w:t>Podpora zajištění odborných pomůcek, učebnic, stavebnic, her, IT vybavení a konektivity škol a</w:t>
      </w:r>
      <w:r>
        <w:rPr>
          <w:rFonts w:eastAsia="Times New Roman" w:cstheme="minorHAnsi"/>
          <w:iCs/>
        </w:rPr>
        <w:t> </w:t>
      </w:r>
      <w:r w:rsidRPr="00E36150">
        <w:rPr>
          <w:rFonts w:eastAsia="Times New Roman" w:cstheme="minorHAnsi"/>
          <w:iCs/>
        </w:rPr>
        <w:t>školských zařízení</w:t>
      </w:r>
      <w:r>
        <w:rPr>
          <w:rFonts w:eastAsia="Times New Roman" w:cstheme="minorHAnsi"/>
          <w:iCs/>
        </w:rPr>
        <w:t>.</w:t>
      </w:r>
    </w:p>
    <w:p w14:paraId="1D99378F" w14:textId="77777777" w:rsidR="00074788" w:rsidRDefault="00074788" w:rsidP="00074788">
      <w:pPr>
        <w:spacing w:after="0" w:line="22" w:lineRule="atLeast"/>
        <w:jc w:val="both"/>
        <w:rPr>
          <w:rFonts w:eastAsia="Times New Roman" w:cstheme="minorHAnsi"/>
          <w:b/>
          <w:bCs/>
          <w:iCs/>
        </w:rPr>
      </w:pPr>
    </w:p>
    <w:p w14:paraId="19F52F29" w14:textId="77777777" w:rsidR="00074788" w:rsidRPr="00DB29E4" w:rsidRDefault="00074788" w:rsidP="00074788">
      <w:pPr>
        <w:spacing w:after="0" w:line="22" w:lineRule="atLeast"/>
        <w:jc w:val="both"/>
        <w:rPr>
          <w:rFonts w:eastAsia="Times New Roman" w:cstheme="minorHAnsi"/>
          <w:b/>
          <w:bCs/>
          <w:iCs/>
        </w:rPr>
      </w:pPr>
      <w:r w:rsidRPr="00DB29E4">
        <w:rPr>
          <w:rFonts w:eastAsia="Times New Roman" w:cstheme="minorHAnsi"/>
          <w:b/>
          <w:bCs/>
          <w:iCs/>
        </w:rPr>
        <w:t>Priority</w:t>
      </w:r>
    </w:p>
    <w:p w14:paraId="6E1EF2EF" w14:textId="77777777" w:rsidR="00074788" w:rsidRPr="00417299" w:rsidRDefault="00074788" w:rsidP="00074788">
      <w:pPr>
        <w:spacing w:after="0" w:line="22" w:lineRule="atLeast"/>
        <w:jc w:val="both"/>
        <w:rPr>
          <w:rFonts w:eastAsia="Times New Roman" w:cstheme="minorHAnsi"/>
          <w:b/>
          <w:bCs/>
          <w:iCs/>
        </w:rPr>
      </w:pPr>
      <w:r w:rsidRPr="00417299">
        <w:rPr>
          <w:rFonts w:eastAsia="Times New Roman" w:cstheme="minorHAnsi"/>
          <w:iCs/>
        </w:rPr>
        <w:t>Zajištění dostatečného množství kvalitních odborných pomůcek, učebnic, stavebnic, her a hardwarového i softwarového vybavení pro školy a školská zařízení, včetně konektivity a virtuální reality. P</w:t>
      </w:r>
      <w:r w:rsidRPr="00417299">
        <w:rPr>
          <w:rFonts w:ascii="Times New Roman" w:hAnsi="Times New Roman"/>
        </w:rPr>
        <w:t xml:space="preserve">osílení nástrojů a funkcionalit v rámci kybernetické bezpečnosti, které jsou u dnešních digitálních technologií velice důležité. </w:t>
      </w:r>
      <w:r w:rsidRPr="00417299">
        <w:rPr>
          <w:rFonts w:eastAsia="Times New Roman" w:cstheme="minorHAnsi"/>
          <w:iCs/>
        </w:rPr>
        <w:t xml:space="preserve">Vybavení ŠPP metodickými materiály a dalšími pomůckami potřebnými pro zajištění kvalitních podmínek vzdělávání. </w:t>
      </w:r>
    </w:p>
    <w:p w14:paraId="345AC01F" w14:textId="77777777" w:rsidR="00074788" w:rsidRPr="00417299" w:rsidRDefault="00074788" w:rsidP="00074788">
      <w:pPr>
        <w:spacing w:after="0" w:line="22" w:lineRule="atLeast"/>
        <w:jc w:val="both"/>
        <w:rPr>
          <w:rFonts w:eastAsia="Times New Roman" w:cstheme="minorHAnsi"/>
          <w:iCs/>
        </w:rPr>
      </w:pPr>
    </w:p>
    <w:p w14:paraId="18894480" w14:textId="77777777" w:rsidR="00074788" w:rsidRPr="00DB29E4" w:rsidRDefault="00074788" w:rsidP="00074788">
      <w:pPr>
        <w:spacing w:after="0" w:line="22" w:lineRule="atLeast"/>
        <w:jc w:val="both"/>
        <w:rPr>
          <w:rFonts w:eastAsia="Times New Roman" w:cstheme="minorHAnsi"/>
          <w:b/>
          <w:bCs/>
          <w:iCs/>
        </w:rPr>
      </w:pPr>
      <w:r w:rsidRPr="00DB29E4">
        <w:rPr>
          <w:rFonts w:eastAsia="Times New Roman" w:cstheme="minorHAnsi"/>
          <w:b/>
          <w:bCs/>
          <w:iCs/>
        </w:rPr>
        <w:t>Indikátory</w:t>
      </w:r>
    </w:p>
    <w:p w14:paraId="651590CE" w14:textId="77777777" w:rsidR="00074788" w:rsidRPr="00417299" w:rsidRDefault="00074788">
      <w:pPr>
        <w:pStyle w:val="Odstavecseseznamem"/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</w:pBdr>
        <w:spacing w:after="0" w:line="22" w:lineRule="atLeast"/>
        <w:ind w:left="284" w:hanging="284"/>
        <w:jc w:val="both"/>
        <w:rPr>
          <w:rFonts w:eastAsia="Times New Roman" w:cstheme="minorHAnsi"/>
          <w:iCs/>
        </w:rPr>
      </w:pPr>
      <w:r w:rsidRPr="00DB29E4">
        <w:rPr>
          <w:rFonts w:eastAsia="Times New Roman" w:cstheme="minorHAnsi"/>
          <w:iCs/>
        </w:rPr>
        <w:t xml:space="preserve">Počet podpořených projektů zaměřených </w:t>
      </w:r>
      <w:r w:rsidRPr="00417299">
        <w:rPr>
          <w:rFonts w:eastAsia="Times New Roman" w:cstheme="minorHAnsi"/>
          <w:iCs/>
        </w:rPr>
        <w:t>na materiální a technické vybavení škol</w:t>
      </w:r>
    </w:p>
    <w:p w14:paraId="0761126B" w14:textId="77777777" w:rsidR="00074788" w:rsidRPr="00DB769E" w:rsidRDefault="00074788">
      <w:pPr>
        <w:pStyle w:val="Odstavecseseznamem"/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</w:pBdr>
        <w:spacing w:after="0" w:line="22" w:lineRule="atLeast"/>
        <w:ind w:left="284" w:hanging="284"/>
        <w:jc w:val="both"/>
        <w:rPr>
          <w:rFonts w:eastAsia="Times New Roman" w:cstheme="minorHAnsi"/>
          <w:iCs/>
        </w:rPr>
      </w:pPr>
      <w:r w:rsidRPr="00DB29E4">
        <w:rPr>
          <w:rFonts w:eastAsia="Times New Roman" w:cstheme="minorHAnsi"/>
          <w:iCs/>
        </w:rPr>
        <w:t>Počet škol s kvalitní konektivitou</w:t>
      </w:r>
    </w:p>
    <w:p w14:paraId="320C55B5" w14:textId="77777777" w:rsidR="00074788" w:rsidRPr="00DB29E4" w:rsidRDefault="00074788" w:rsidP="00074788">
      <w:pPr>
        <w:pStyle w:val="Odstavecseseznamem"/>
        <w:spacing w:after="0" w:line="22" w:lineRule="atLeast"/>
        <w:ind w:left="284"/>
        <w:jc w:val="both"/>
        <w:rPr>
          <w:rFonts w:eastAsia="Times New Roman" w:cstheme="minorHAnsi"/>
          <w:iCs/>
        </w:rPr>
      </w:pPr>
    </w:p>
    <w:p w14:paraId="1E40DB7F" w14:textId="77777777" w:rsidR="00074788" w:rsidRPr="0030740E" w:rsidRDefault="00074788" w:rsidP="00074788">
      <w:pPr>
        <w:spacing w:after="0" w:line="22" w:lineRule="atLeast"/>
        <w:jc w:val="both"/>
        <w:rPr>
          <w:rFonts w:eastAsia="Times New Roman" w:cstheme="minorHAnsi"/>
          <w:b/>
          <w:bCs/>
          <w:iCs/>
          <w:u w:val="single"/>
        </w:rPr>
      </w:pPr>
      <w:r w:rsidRPr="0030740E">
        <w:rPr>
          <w:rFonts w:eastAsia="Times New Roman" w:cstheme="minorHAnsi"/>
          <w:b/>
          <w:bCs/>
          <w:iCs/>
          <w:u w:val="single"/>
        </w:rPr>
        <w:t xml:space="preserve">Strategický cíl 1.3. </w:t>
      </w:r>
    </w:p>
    <w:p w14:paraId="39314957" w14:textId="77777777" w:rsidR="00074788" w:rsidRPr="00417299" w:rsidRDefault="00074788" w:rsidP="00074788">
      <w:pPr>
        <w:spacing w:after="0" w:line="22" w:lineRule="atLeast"/>
        <w:jc w:val="both"/>
        <w:rPr>
          <w:rFonts w:eastAsia="Times New Roman" w:cstheme="minorHAnsi"/>
          <w:iCs/>
        </w:rPr>
      </w:pPr>
      <w:r w:rsidRPr="0030740E">
        <w:rPr>
          <w:rFonts w:eastAsia="Times New Roman" w:cstheme="minorHAnsi"/>
          <w:iCs/>
        </w:rPr>
        <w:t>Podpora rekonstrukcí a přístavby škol pro vybudování odborných učeben</w:t>
      </w:r>
      <w:r>
        <w:rPr>
          <w:rFonts w:eastAsia="Times New Roman" w:cstheme="minorHAnsi"/>
          <w:iCs/>
        </w:rPr>
        <w:t xml:space="preserve"> včetně laboratoří, </w:t>
      </w:r>
      <w:r w:rsidRPr="00417299">
        <w:rPr>
          <w:rFonts w:eastAsia="Times New Roman" w:cstheme="minorHAnsi"/>
          <w:iCs/>
        </w:rPr>
        <w:t>cvičných kuchyní a dílen pro výuku žáků.</w:t>
      </w:r>
    </w:p>
    <w:p w14:paraId="32D75CE8" w14:textId="77777777" w:rsidR="00074788" w:rsidRPr="00417299" w:rsidRDefault="00074788" w:rsidP="00074788">
      <w:pPr>
        <w:spacing w:after="0" w:line="22" w:lineRule="atLeast"/>
        <w:jc w:val="both"/>
        <w:rPr>
          <w:rFonts w:eastAsia="Times New Roman" w:cstheme="minorHAnsi"/>
          <w:b/>
          <w:bCs/>
          <w:iCs/>
          <w:highlight w:val="yellow"/>
        </w:rPr>
      </w:pPr>
    </w:p>
    <w:p w14:paraId="0B140301" w14:textId="77777777" w:rsidR="00074788" w:rsidRPr="00417299" w:rsidRDefault="00074788" w:rsidP="00074788">
      <w:pPr>
        <w:spacing w:after="0" w:line="22" w:lineRule="atLeast"/>
        <w:jc w:val="both"/>
        <w:rPr>
          <w:rFonts w:eastAsia="Times New Roman" w:cstheme="minorHAnsi"/>
          <w:b/>
          <w:bCs/>
          <w:iCs/>
        </w:rPr>
      </w:pPr>
      <w:r w:rsidRPr="00417299">
        <w:rPr>
          <w:rFonts w:eastAsia="Times New Roman" w:cstheme="minorHAnsi"/>
          <w:b/>
          <w:bCs/>
          <w:iCs/>
        </w:rPr>
        <w:t>Priority</w:t>
      </w:r>
    </w:p>
    <w:p w14:paraId="19C40539" w14:textId="77777777" w:rsidR="00074788" w:rsidRPr="00417299" w:rsidRDefault="00074788" w:rsidP="00074788">
      <w:pPr>
        <w:spacing w:after="0" w:line="22" w:lineRule="atLeast"/>
        <w:jc w:val="both"/>
        <w:rPr>
          <w:rFonts w:eastAsia="Times New Roman" w:cstheme="minorHAnsi"/>
          <w:b/>
          <w:bCs/>
          <w:iCs/>
          <w:strike/>
        </w:rPr>
      </w:pPr>
      <w:r w:rsidRPr="00417299">
        <w:t>R</w:t>
      </w:r>
      <w:r w:rsidRPr="00417299">
        <w:rPr>
          <w:rFonts w:eastAsia="Times New Roman" w:cstheme="minorHAnsi"/>
          <w:iCs/>
        </w:rPr>
        <w:t>ekonstrukce, přestavby a přístavby škol pro vybudování odborných učeben, laboratoří cvičných kuchyní a dílen pro výuku žáků, čímž d</w:t>
      </w:r>
      <w:r w:rsidRPr="00417299">
        <w:t>ojde k propojení teoretické i praktické části výuky.</w:t>
      </w:r>
      <w:r w:rsidRPr="00417299">
        <w:rPr>
          <w:rFonts w:eastAsia="Times New Roman" w:cstheme="minorHAnsi"/>
          <w:iCs/>
        </w:rPr>
        <w:t xml:space="preserve"> </w:t>
      </w:r>
    </w:p>
    <w:p w14:paraId="1009169B" w14:textId="77777777" w:rsidR="00074788" w:rsidRDefault="00074788" w:rsidP="00074788">
      <w:pPr>
        <w:spacing w:after="0" w:line="22" w:lineRule="atLeast"/>
        <w:jc w:val="both"/>
      </w:pPr>
    </w:p>
    <w:p w14:paraId="47B4E2F1" w14:textId="77777777" w:rsidR="00074788" w:rsidRPr="00DB769E" w:rsidRDefault="00074788" w:rsidP="00074788">
      <w:pPr>
        <w:spacing w:after="0" w:line="22" w:lineRule="atLeast"/>
        <w:jc w:val="both"/>
        <w:rPr>
          <w:rFonts w:eastAsia="Times New Roman" w:cstheme="minorHAnsi"/>
          <w:b/>
          <w:bCs/>
          <w:iCs/>
          <w:highlight w:val="yellow"/>
        </w:rPr>
      </w:pPr>
    </w:p>
    <w:p w14:paraId="01731EF5" w14:textId="77777777" w:rsidR="00074788" w:rsidRPr="0030740E" w:rsidRDefault="00074788" w:rsidP="00074788">
      <w:pPr>
        <w:autoSpaceDE w:val="0"/>
        <w:autoSpaceDN w:val="0"/>
        <w:adjustRightInd w:val="0"/>
        <w:spacing w:after="0" w:line="22" w:lineRule="atLeast"/>
      </w:pPr>
      <w:r w:rsidRPr="0030740E">
        <w:rPr>
          <w:b/>
          <w:bCs/>
        </w:rPr>
        <w:t>Indikátory</w:t>
      </w:r>
    </w:p>
    <w:p w14:paraId="38774398" w14:textId="77777777" w:rsidR="00074788" w:rsidRPr="00417299" w:rsidRDefault="00074788">
      <w:pPr>
        <w:pStyle w:val="Odstavecseseznamem"/>
        <w:numPr>
          <w:ilvl w:val="0"/>
          <w:numId w:val="89"/>
        </w:numPr>
        <w:autoSpaceDE w:val="0"/>
        <w:autoSpaceDN w:val="0"/>
        <w:adjustRightInd w:val="0"/>
        <w:spacing w:after="15" w:line="22" w:lineRule="atLeast"/>
        <w:ind w:left="284" w:hanging="284"/>
      </w:pPr>
      <w:r w:rsidRPr="00417299">
        <w:t>počet vybudovaných odborných učeben, laboratoří, dílen a cvičných kuchyní</w:t>
      </w:r>
    </w:p>
    <w:p w14:paraId="5268E69A" w14:textId="77777777" w:rsidR="00074788" w:rsidRPr="00417299" w:rsidRDefault="00074788">
      <w:pPr>
        <w:pStyle w:val="Odstavecseseznamem"/>
        <w:numPr>
          <w:ilvl w:val="0"/>
          <w:numId w:val="89"/>
        </w:numPr>
        <w:autoSpaceDE w:val="0"/>
        <w:autoSpaceDN w:val="0"/>
        <w:adjustRightInd w:val="0"/>
        <w:spacing w:after="15" w:line="22" w:lineRule="atLeast"/>
        <w:ind w:left="284" w:hanging="284"/>
        <w:rPr>
          <w:strike/>
        </w:rPr>
      </w:pPr>
      <w:r w:rsidRPr="00417299">
        <w:t>počet rekonstruovaných odborných učeben, laboratoří, dílen a cvičných kuchyní</w:t>
      </w:r>
    </w:p>
    <w:p w14:paraId="1D6372B8" w14:textId="77777777" w:rsidR="00074788" w:rsidRPr="00417299" w:rsidRDefault="00074788">
      <w:pPr>
        <w:pStyle w:val="Odstavecseseznamem"/>
        <w:numPr>
          <w:ilvl w:val="0"/>
          <w:numId w:val="89"/>
        </w:numPr>
        <w:autoSpaceDE w:val="0"/>
        <w:autoSpaceDN w:val="0"/>
        <w:adjustRightInd w:val="0"/>
        <w:spacing w:after="15" w:line="22" w:lineRule="atLeast"/>
        <w:ind w:left="284" w:hanging="284"/>
      </w:pPr>
      <w:r w:rsidRPr="00417299">
        <w:t>počet podpořených škol</w:t>
      </w:r>
    </w:p>
    <w:p w14:paraId="040315ED" w14:textId="77777777" w:rsidR="00074788" w:rsidRPr="00DB29E4" w:rsidRDefault="00074788" w:rsidP="00074788">
      <w:pPr>
        <w:spacing w:after="0" w:line="22" w:lineRule="atLeast"/>
        <w:jc w:val="both"/>
        <w:rPr>
          <w:rFonts w:eastAsia="Times New Roman" w:cstheme="minorHAnsi"/>
          <w:b/>
          <w:bCs/>
          <w:iCs/>
        </w:rPr>
      </w:pPr>
    </w:p>
    <w:p w14:paraId="056CC5FF" w14:textId="77777777" w:rsidR="00074788" w:rsidRDefault="00074788" w:rsidP="0007478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00B0F0"/>
        <w:spacing w:after="0" w:line="22" w:lineRule="atLeast"/>
        <w:jc w:val="both"/>
        <w:rPr>
          <w:rFonts w:eastAsia="Times New Roman" w:cstheme="minorHAnsi"/>
          <w:b/>
          <w:bCs/>
        </w:rPr>
      </w:pPr>
      <w:r w:rsidRPr="009C318E">
        <w:rPr>
          <w:rFonts w:eastAsia="Times New Roman" w:cstheme="minorHAnsi"/>
          <w:b/>
          <w:bCs/>
        </w:rPr>
        <w:t>Prioritní oblast rozvoje 2</w:t>
      </w:r>
    </w:p>
    <w:p w14:paraId="38F47126" w14:textId="77777777" w:rsidR="00074788" w:rsidRPr="009C318E" w:rsidRDefault="00074788" w:rsidP="0007478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00B0F0"/>
        <w:spacing w:after="0" w:line="22" w:lineRule="atLeast"/>
        <w:jc w:val="both"/>
        <w:rPr>
          <w:rFonts w:eastAsia="Times New Roman" w:cstheme="minorHAnsi"/>
        </w:rPr>
      </w:pPr>
      <w:r w:rsidRPr="009C318E">
        <w:rPr>
          <w:rFonts w:eastAsia="Times New Roman" w:cstheme="minorHAnsi"/>
          <w:iCs/>
        </w:rPr>
        <w:t xml:space="preserve">Lidské zdroje </w:t>
      </w:r>
    </w:p>
    <w:p w14:paraId="14A58A69" w14:textId="77777777" w:rsidR="00074788" w:rsidRPr="00D8661A" w:rsidRDefault="00074788" w:rsidP="00074788">
      <w:pPr>
        <w:spacing w:after="0" w:line="22" w:lineRule="atLeast"/>
        <w:jc w:val="both"/>
        <w:rPr>
          <w:rFonts w:eastAsia="Times New Roman" w:cstheme="minorHAnsi"/>
          <w:b/>
          <w:bCs/>
          <w:iCs/>
        </w:rPr>
      </w:pPr>
    </w:p>
    <w:p w14:paraId="2DBB9C30" w14:textId="77777777" w:rsidR="00074788" w:rsidRPr="00803D53" w:rsidRDefault="00074788" w:rsidP="00074788">
      <w:pPr>
        <w:spacing w:after="0" w:line="22" w:lineRule="atLeast"/>
        <w:jc w:val="both"/>
        <w:rPr>
          <w:rFonts w:eastAsia="Times New Roman" w:cstheme="minorHAnsi"/>
          <w:b/>
          <w:bCs/>
          <w:iCs/>
          <w:u w:val="single"/>
        </w:rPr>
      </w:pPr>
      <w:r w:rsidRPr="00803D53">
        <w:rPr>
          <w:rFonts w:eastAsia="Times New Roman" w:cstheme="minorHAnsi"/>
          <w:b/>
          <w:bCs/>
          <w:iCs/>
          <w:u w:val="single"/>
        </w:rPr>
        <w:t xml:space="preserve">Strategický cíl 2.1. </w:t>
      </w:r>
    </w:p>
    <w:p w14:paraId="1163A034" w14:textId="77777777" w:rsidR="00074788" w:rsidRPr="0043693C" w:rsidRDefault="00074788" w:rsidP="00074788">
      <w:pPr>
        <w:spacing w:after="0" w:line="22" w:lineRule="atLeast"/>
        <w:jc w:val="both"/>
        <w:rPr>
          <w:rFonts w:eastAsia="Times New Roman" w:cstheme="minorHAnsi"/>
          <w:iCs/>
        </w:rPr>
      </w:pPr>
      <w:r w:rsidRPr="0043693C">
        <w:rPr>
          <w:rFonts w:eastAsia="Times New Roman" w:cstheme="minorHAnsi"/>
          <w:iCs/>
        </w:rPr>
        <w:t xml:space="preserve">Podpora podpůrných pedagogických </w:t>
      </w:r>
      <w:r>
        <w:rPr>
          <w:rFonts w:eastAsia="Times New Roman" w:cstheme="minorHAnsi"/>
          <w:iCs/>
        </w:rPr>
        <w:t xml:space="preserve">i nepedagogických </w:t>
      </w:r>
      <w:r w:rsidRPr="0043693C">
        <w:rPr>
          <w:rFonts w:eastAsia="Times New Roman" w:cstheme="minorHAnsi"/>
          <w:iCs/>
        </w:rPr>
        <w:t>pozic</w:t>
      </w:r>
      <w:r>
        <w:rPr>
          <w:rFonts w:eastAsia="Times New Roman" w:cstheme="minorHAnsi"/>
          <w:iCs/>
        </w:rPr>
        <w:t>.</w:t>
      </w:r>
    </w:p>
    <w:p w14:paraId="3605984C" w14:textId="77777777" w:rsidR="00074788" w:rsidRDefault="00074788" w:rsidP="00074788">
      <w:pPr>
        <w:spacing w:after="0" w:line="22" w:lineRule="atLeast"/>
        <w:jc w:val="both"/>
        <w:rPr>
          <w:rFonts w:eastAsia="Times New Roman" w:cstheme="minorHAnsi"/>
          <w:b/>
          <w:bCs/>
          <w:iCs/>
        </w:rPr>
      </w:pPr>
    </w:p>
    <w:p w14:paraId="0FB0784D" w14:textId="77777777" w:rsidR="00074788" w:rsidRPr="00803D53" w:rsidRDefault="00074788" w:rsidP="00074788">
      <w:pPr>
        <w:spacing w:after="0" w:line="22" w:lineRule="atLeast"/>
        <w:jc w:val="both"/>
        <w:rPr>
          <w:rFonts w:eastAsia="Times New Roman" w:cstheme="minorHAnsi"/>
          <w:b/>
          <w:bCs/>
          <w:iCs/>
        </w:rPr>
      </w:pPr>
      <w:r w:rsidRPr="00803D53">
        <w:rPr>
          <w:rFonts w:eastAsia="Times New Roman" w:cstheme="minorHAnsi"/>
          <w:b/>
          <w:bCs/>
          <w:iCs/>
        </w:rPr>
        <w:t>Priority</w:t>
      </w:r>
    </w:p>
    <w:p w14:paraId="0003C98A" w14:textId="77777777" w:rsidR="00074788" w:rsidRPr="00497D48" w:rsidRDefault="00074788" w:rsidP="00074788">
      <w:pPr>
        <w:spacing w:after="0" w:line="22" w:lineRule="atLeast"/>
        <w:jc w:val="both"/>
      </w:pPr>
      <w:r w:rsidRPr="00803D53">
        <w:rPr>
          <w:rFonts w:eastAsia="Times New Roman" w:cstheme="minorHAnsi"/>
          <w:iCs/>
        </w:rPr>
        <w:t xml:space="preserve">Podpora vzniku a udržení </w:t>
      </w:r>
      <w:r w:rsidRPr="00EE62A1">
        <w:rPr>
          <w:rFonts w:eastAsia="Times New Roman" w:cstheme="minorHAnsi"/>
          <w:iCs/>
        </w:rPr>
        <w:t>podpůrných pedagogických pozic</w:t>
      </w:r>
      <w:r>
        <w:rPr>
          <w:rFonts w:eastAsia="Times New Roman" w:cstheme="minorHAnsi"/>
          <w:iCs/>
        </w:rPr>
        <w:t xml:space="preserve">, např. </w:t>
      </w:r>
      <w:r w:rsidRPr="00497D48">
        <w:rPr>
          <w:rFonts w:eastAsia="Times New Roman" w:cstheme="minorHAnsi"/>
          <w:iCs/>
        </w:rPr>
        <w:t xml:space="preserve">jako jsou asistent pedagoga, </w:t>
      </w:r>
      <w:r w:rsidRPr="00497D48">
        <w:t>speciální pedagog, sociální pedagog, školní psycholog, školní logoped, kariérový poradce, školní asistent</w:t>
      </w:r>
      <w:r>
        <w:t>, sociální asistent, koordinátor inkluze, kariérový poradce.</w:t>
      </w:r>
    </w:p>
    <w:p w14:paraId="2C576303" w14:textId="77777777" w:rsidR="00074788" w:rsidRDefault="00074788" w:rsidP="00074788">
      <w:pPr>
        <w:spacing w:after="0" w:line="22" w:lineRule="atLeast"/>
        <w:jc w:val="both"/>
      </w:pPr>
    </w:p>
    <w:p w14:paraId="2F7E468E" w14:textId="77777777" w:rsidR="00074788" w:rsidRPr="00803D53" w:rsidRDefault="00074788" w:rsidP="00074788">
      <w:pPr>
        <w:spacing w:after="0" w:line="22" w:lineRule="atLeast"/>
        <w:jc w:val="both"/>
        <w:rPr>
          <w:b/>
          <w:bCs/>
        </w:rPr>
      </w:pPr>
      <w:r w:rsidRPr="00803D53">
        <w:rPr>
          <w:b/>
          <w:bCs/>
        </w:rPr>
        <w:t>Indikátory</w:t>
      </w:r>
    </w:p>
    <w:p w14:paraId="1A657C6F" w14:textId="77777777" w:rsidR="00074788" w:rsidRPr="001317E8" w:rsidRDefault="00074788">
      <w:pPr>
        <w:pStyle w:val="Odstavecseseznamem"/>
        <w:numPr>
          <w:ilvl w:val="0"/>
          <w:numId w:val="90"/>
        </w:numPr>
        <w:pBdr>
          <w:top w:val="nil"/>
          <w:left w:val="nil"/>
          <w:bottom w:val="nil"/>
          <w:right w:val="nil"/>
          <w:between w:val="nil"/>
        </w:pBdr>
        <w:spacing w:after="0" w:line="22" w:lineRule="atLeast"/>
        <w:jc w:val="both"/>
        <w:rPr>
          <w:rFonts w:eastAsia="Times New Roman" w:cstheme="minorHAnsi"/>
          <w:iCs/>
          <w:color w:val="FF0000"/>
        </w:rPr>
      </w:pPr>
      <w:r w:rsidRPr="00803D53">
        <w:rPr>
          <w:rFonts w:eastAsia="Times New Roman" w:cstheme="minorHAnsi"/>
          <w:iCs/>
        </w:rPr>
        <w:t xml:space="preserve">Počet </w:t>
      </w:r>
      <w:r w:rsidRPr="00F22022">
        <w:rPr>
          <w:rFonts w:eastAsia="Times New Roman" w:cstheme="minorHAnsi"/>
          <w:iCs/>
        </w:rPr>
        <w:t xml:space="preserve">podpůrných pedagogických </w:t>
      </w:r>
      <w:r>
        <w:rPr>
          <w:rFonts w:eastAsia="Times New Roman" w:cstheme="minorHAnsi"/>
          <w:iCs/>
        </w:rPr>
        <w:t>a nepedagogick</w:t>
      </w:r>
      <w:r w:rsidRPr="00112654">
        <w:rPr>
          <w:rFonts w:eastAsia="Times New Roman" w:cstheme="minorHAnsi"/>
          <w:iCs/>
        </w:rPr>
        <w:t>ých pozic</w:t>
      </w:r>
    </w:p>
    <w:p w14:paraId="42636B0E" w14:textId="77777777" w:rsidR="00074788" w:rsidRDefault="00074788">
      <w:pPr>
        <w:pStyle w:val="Odstavecseseznamem"/>
        <w:numPr>
          <w:ilvl w:val="0"/>
          <w:numId w:val="90"/>
        </w:numPr>
        <w:pBdr>
          <w:top w:val="nil"/>
          <w:left w:val="nil"/>
          <w:bottom w:val="nil"/>
          <w:right w:val="nil"/>
          <w:between w:val="nil"/>
        </w:pBdr>
        <w:spacing w:after="0" w:line="22" w:lineRule="atLeast"/>
        <w:jc w:val="both"/>
        <w:rPr>
          <w:rFonts w:eastAsia="Times New Roman" w:cstheme="minorHAnsi"/>
          <w:iCs/>
        </w:rPr>
      </w:pPr>
      <w:r w:rsidRPr="00803D53">
        <w:rPr>
          <w:rFonts w:eastAsia="Times New Roman" w:cstheme="minorHAnsi"/>
          <w:iCs/>
        </w:rPr>
        <w:t>Počet podpořených škol a školských zařízení</w:t>
      </w:r>
    </w:p>
    <w:p w14:paraId="7B0EC72B" w14:textId="77777777" w:rsidR="00074788" w:rsidRPr="00497D48" w:rsidRDefault="00074788">
      <w:pPr>
        <w:pStyle w:val="Odstavecseseznamem"/>
        <w:numPr>
          <w:ilvl w:val="0"/>
          <w:numId w:val="90"/>
        </w:numPr>
        <w:pBdr>
          <w:top w:val="nil"/>
          <w:left w:val="nil"/>
          <w:bottom w:val="nil"/>
          <w:right w:val="nil"/>
          <w:between w:val="nil"/>
        </w:pBdr>
        <w:spacing w:after="0" w:line="22" w:lineRule="atLeast"/>
        <w:jc w:val="both"/>
        <w:rPr>
          <w:rFonts w:eastAsia="Times New Roman" w:cstheme="minorHAnsi"/>
          <w:iCs/>
        </w:rPr>
      </w:pPr>
      <w:r w:rsidRPr="00497D48">
        <w:rPr>
          <w:rFonts w:eastAsia="Times New Roman" w:cstheme="minorHAnsi"/>
          <w:iCs/>
        </w:rPr>
        <w:t>počet škol s úplným ŠPP</w:t>
      </w:r>
    </w:p>
    <w:p w14:paraId="00FBC54B" w14:textId="77777777" w:rsidR="00074788" w:rsidRPr="00803D53" w:rsidRDefault="00074788" w:rsidP="00074788">
      <w:pPr>
        <w:pStyle w:val="Odstavecseseznamem"/>
        <w:spacing w:after="0" w:line="22" w:lineRule="atLeast"/>
        <w:jc w:val="both"/>
        <w:rPr>
          <w:rFonts w:eastAsia="Times New Roman" w:cstheme="minorHAnsi"/>
          <w:iCs/>
        </w:rPr>
      </w:pPr>
    </w:p>
    <w:p w14:paraId="55CC8DB6" w14:textId="77777777" w:rsidR="00074788" w:rsidRDefault="00074788" w:rsidP="00074788">
      <w:pPr>
        <w:spacing w:after="0" w:line="22" w:lineRule="atLeast"/>
        <w:jc w:val="both"/>
        <w:rPr>
          <w:rFonts w:eastAsia="Times New Roman" w:cstheme="minorHAnsi"/>
          <w:b/>
          <w:bCs/>
          <w:iCs/>
          <w:u w:val="single"/>
        </w:rPr>
      </w:pPr>
    </w:p>
    <w:p w14:paraId="23655331" w14:textId="77777777" w:rsidR="00074788" w:rsidRPr="00497D48" w:rsidRDefault="00074788" w:rsidP="00074788">
      <w:pPr>
        <w:spacing w:after="0" w:line="22" w:lineRule="atLeast"/>
        <w:jc w:val="both"/>
        <w:rPr>
          <w:rFonts w:eastAsia="Times New Roman" w:cstheme="minorHAnsi"/>
          <w:b/>
          <w:bCs/>
          <w:iCs/>
          <w:u w:val="single"/>
        </w:rPr>
      </w:pPr>
      <w:r w:rsidRPr="00497D48">
        <w:rPr>
          <w:rFonts w:eastAsia="Times New Roman" w:cstheme="minorHAnsi"/>
          <w:b/>
          <w:bCs/>
          <w:iCs/>
          <w:u w:val="single"/>
        </w:rPr>
        <w:t xml:space="preserve">Strategický cíl 2.2 </w:t>
      </w:r>
    </w:p>
    <w:p w14:paraId="0135361A" w14:textId="77777777" w:rsidR="00074788" w:rsidRPr="00012AFC" w:rsidRDefault="00074788" w:rsidP="00074788">
      <w:pPr>
        <w:spacing w:after="0" w:line="22" w:lineRule="atLeast"/>
        <w:jc w:val="both"/>
      </w:pPr>
      <w:r w:rsidRPr="00497D48">
        <w:rPr>
          <w:rFonts w:eastAsia="Times New Roman" w:cstheme="minorHAnsi"/>
          <w:iCs/>
        </w:rPr>
        <w:t>Podpora kvalitního a dostatečného profesního rozvoje pedagogických pracovníků, podpora motivace a vzdělávání pedagogických pracovníků škol</w:t>
      </w:r>
      <w:r w:rsidRPr="00112654">
        <w:rPr>
          <w:rFonts w:eastAsia="Times New Roman" w:cstheme="minorHAnsi"/>
          <w:iCs/>
        </w:rPr>
        <w:t xml:space="preserve">, </w:t>
      </w:r>
      <w:r w:rsidRPr="00112654">
        <w:t>vzájemná</w:t>
      </w:r>
      <w:r w:rsidRPr="00112654">
        <w:rPr>
          <w:rFonts w:eastAsia="Times New Roman" w:cstheme="minorHAnsi"/>
          <w:iCs/>
        </w:rPr>
        <w:t xml:space="preserve"> spolupr</w:t>
      </w:r>
      <w:r w:rsidRPr="00497D48">
        <w:rPr>
          <w:rFonts w:eastAsia="Times New Roman" w:cstheme="minorHAnsi"/>
          <w:iCs/>
        </w:rPr>
        <w:t>áce a sdílení zkušeností a dobré praxe mezi školami</w:t>
      </w:r>
      <w:r>
        <w:rPr>
          <w:rFonts w:eastAsia="Times New Roman" w:cstheme="minorHAnsi"/>
          <w:iCs/>
        </w:rPr>
        <w:t>.</w:t>
      </w:r>
    </w:p>
    <w:p w14:paraId="716938DE" w14:textId="77777777" w:rsidR="00074788" w:rsidRDefault="00074788" w:rsidP="00074788">
      <w:pPr>
        <w:spacing w:after="0" w:line="22" w:lineRule="atLeast"/>
        <w:jc w:val="both"/>
        <w:rPr>
          <w:rFonts w:eastAsia="Times New Roman" w:cstheme="minorHAnsi"/>
          <w:iCs/>
        </w:rPr>
      </w:pPr>
    </w:p>
    <w:p w14:paraId="6CB78A0B" w14:textId="77777777" w:rsidR="00074788" w:rsidRDefault="00074788" w:rsidP="00074788">
      <w:pPr>
        <w:spacing w:after="0" w:line="22" w:lineRule="atLeast"/>
        <w:jc w:val="both"/>
        <w:rPr>
          <w:rFonts w:eastAsia="Times New Roman" w:cstheme="minorHAnsi"/>
          <w:iCs/>
        </w:rPr>
      </w:pPr>
    </w:p>
    <w:p w14:paraId="5837B4DE" w14:textId="77777777" w:rsidR="00074788" w:rsidRPr="00497D48" w:rsidRDefault="00074788" w:rsidP="00074788">
      <w:pPr>
        <w:spacing w:after="0" w:line="22" w:lineRule="atLeast"/>
        <w:jc w:val="both"/>
        <w:rPr>
          <w:rFonts w:eastAsia="Times New Roman" w:cstheme="minorHAnsi"/>
          <w:b/>
          <w:bCs/>
          <w:iCs/>
        </w:rPr>
      </w:pPr>
      <w:r w:rsidRPr="00497D48">
        <w:rPr>
          <w:rFonts w:eastAsia="Times New Roman" w:cstheme="minorHAnsi"/>
          <w:b/>
          <w:bCs/>
          <w:iCs/>
        </w:rPr>
        <w:t>Priority</w:t>
      </w:r>
    </w:p>
    <w:p w14:paraId="6C227FA3" w14:textId="77777777" w:rsidR="00074788" w:rsidRPr="0005011F" w:rsidRDefault="00074788" w:rsidP="00074788">
      <w:pPr>
        <w:spacing w:after="0" w:line="22" w:lineRule="atLeast"/>
        <w:jc w:val="both"/>
        <w:rPr>
          <w:rFonts w:eastAsia="Times New Roman" w:cstheme="minorHAnsi"/>
          <w:iCs/>
          <w:strike/>
          <w:color w:val="FF0000"/>
        </w:rPr>
      </w:pPr>
      <w:r w:rsidRPr="00497D48">
        <w:rPr>
          <w:rFonts w:eastAsia="Times New Roman" w:cstheme="minorHAnsi"/>
          <w:iCs/>
        </w:rPr>
        <w:t xml:space="preserve">Podpora a motivace pedagogických pracovníků škol a školských zařízení k dalšímu vzdělávání vedoucímu k jejich kvalitnímu profesnímu rozvoji a prevenci syndromu vyhoření. Podpora spolupráce škol a školských zařízení na stejné úrovni i mezi jednotlivými úrovněmi vzdělávání, podpora sdílení zkušeností a příkladů dobré praxe mezi školami, podpora </w:t>
      </w:r>
      <w:r w:rsidRPr="00803D53">
        <w:rPr>
          <w:rFonts w:eastAsia="Times New Roman" w:cstheme="minorHAnsi"/>
          <w:iCs/>
        </w:rPr>
        <w:t>síťování a společných aktivit</w:t>
      </w:r>
      <w:r>
        <w:rPr>
          <w:rFonts w:eastAsia="Times New Roman" w:cstheme="minorHAnsi"/>
          <w:iCs/>
        </w:rPr>
        <w:t>.</w:t>
      </w:r>
    </w:p>
    <w:p w14:paraId="02878C00" w14:textId="77777777" w:rsidR="00074788" w:rsidRPr="00803D53" w:rsidRDefault="00074788" w:rsidP="00074788">
      <w:pPr>
        <w:spacing w:after="0" w:line="22" w:lineRule="atLeast"/>
        <w:jc w:val="both"/>
        <w:rPr>
          <w:rFonts w:eastAsia="Times New Roman" w:cstheme="minorHAnsi"/>
          <w:iCs/>
        </w:rPr>
      </w:pPr>
    </w:p>
    <w:p w14:paraId="2512922D" w14:textId="77777777" w:rsidR="00074788" w:rsidRPr="00803D53" w:rsidRDefault="00074788" w:rsidP="00074788">
      <w:pPr>
        <w:spacing w:after="0" w:line="22" w:lineRule="atLeast"/>
        <w:jc w:val="both"/>
        <w:rPr>
          <w:rFonts w:eastAsia="Times New Roman" w:cstheme="minorHAnsi"/>
          <w:b/>
          <w:bCs/>
          <w:iCs/>
        </w:rPr>
      </w:pPr>
      <w:r w:rsidRPr="00803D53">
        <w:rPr>
          <w:rFonts w:eastAsia="Times New Roman" w:cstheme="minorHAnsi"/>
          <w:b/>
          <w:bCs/>
          <w:iCs/>
        </w:rPr>
        <w:t>Indikátory</w:t>
      </w:r>
    </w:p>
    <w:p w14:paraId="547E8856" w14:textId="77777777" w:rsidR="00074788" w:rsidRPr="00803D53" w:rsidRDefault="00074788">
      <w:pPr>
        <w:pStyle w:val="Odstavecseseznamem"/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spacing w:after="0" w:line="22" w:lineRule="atLeast"/>
        <w:jc w:val="both"/>
        <w:rPr>
          <w:rFonts w:eastAsia="Times New Roman" w:cstheme="minorHAnsi"/>
          <w:iCs/>
        </w:rPr>
      </w:pPr>
      <w:r w:rsidRPr="00803D53">
        <w:rPr>
          <w:rFonts w:eastAsia="Times New Roman" w:cstheme="minorHAnsi"/>
          <w:iCs/>
        </w:rPr>
        <w:t>Počet podpořených pedagogických pracovníků</w:t>
      </w:r>
    </w:p>
    <w:p w14:paraId="154140BC" w14:textId="77777777" w:rsidR="00074788" w:rsidRPr="00803D53" w:rsidRDefault="00074788">
      <w:pPr>
        <w:pStyle w:val="Odstavecseseznamem"/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spacing w:after="0" w:line="22" w:lineRule="atLeast"/>
        <w:jc w:val="both"/>
        <w:rPr>
          <w:rFonts w:eastAsia="Times New Roman" w:cstheme="minorHAnsi"/>
          <w:iCs/>
        </w:rPr>
      </w:pPr>
      <w:r w:rsidRPr="00803D53">
        <w:rPr>
          <w:rFonts w:eastAsia="Times New Roman" w:cstheme="minorHAnsi"/>
          <w:iCs/>
        </w:rPr>
        <w:t>Počet realizovaných aktivit/podpořených projektů týkajících se vzájemné spolupráce</w:t>
      </w:r>
    </w:p>
    <w:p w14:paraId="035D1895" w14:textId="77777777" w:rsidR="00074788" w:rsidRPr="00803D53" w:rsidRDefault="00074788" w:rsidP="00074788">
      <w:pPr>
        <w:spacing w:after="0" w:line="22" w:lineRule="atLeast"/>
        <w:jc w:val="both"/>
        <w:rPr>
          <w:rFonts w:eastAsia="Times New Roman" w:cstheme="minorHAnsi"/>
          <w:b/>
          <w:bCs/>
          <w:iCs/>
        </w:rPr>
      </w:pPr>
    </w:p>
    <w:p w14:paraId="72B9F7D4" w14:textId="77777777" w:rsidR="00074788" w:rsidRDefault="00074788" w:rsidP="00074788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hd w:val="clear" w:color="auto" w:fill="00B0F0"/>
        <w:spacing w:after="0" w:line="22" w:lineRule="atLeast"/>
        <w:jc w:val="both"/>
        <w:rPr>
          <w:rFonts w:eastAsia="Times New Roman" w:cstheme="minorHAnsi"/>
          <w:b/>
          <w:bCs/>
        </w:rPr>
      </w:pPr>
      <w:r w:rsidRPr="009C318E">
        <w:rPr>
          <w:rFonts w:eastAsia="Times New Roman" w:cstheme="minorHAnsi"/>
          <w:b/>
          <w:bCs/>
        </w:rPr>
        <w:t>Prioritní oblast rozvoje 3</w:t>
      </w:r>
    </w:p>
    <w:p w14:paraId="63657700" w14:textId="77777777" w:rsidR="00074788" w:rsidRPr="009C318E" w:rsidRDefault="00074788" w:rsidP="00074788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hd w:val="clear" w:color="auto" w:fill="00B0F0"/>
        <w:spacing w:after="0" w:line="22" w:lineRule="atLeast"/>
        <w:jc w:val="both"/>
        <w:rPr>
          <w:rFonts w:eastAsia="Times New Roman" w:cstheme="minorHAnsi"/>
          <w:iCs/>
        </w:rPr>
      </w:pPr>
      <w:r w:rsidRPr="009C318E">
        <w:rPr>
          <w:rFonts w:eastAsia="Times New Roman" w:cstheme="minorHAnsi"/>
          <w:iCs/>
        </w:rPr>
        <w:t>Vzdělávací proces</w:t>
      </w:r>
    </w:p>
    <w:p w14:paraId="469325EC" w14:textId="77777777" w:rsidR="00074788" w:rsidRPr="00D8661A" w:rsidRDefault="00074788" w:rsidP="00074788">
      <w:pPr>
        <w:spacing w:after="0" w:line="22" w:lineRule="atLeast"/>
        <w:jc w:val="both"/>
        <w:rPr>
          <w:rFonts w:eastAsia="Times New Roman" w:cstheme="minorHAnsi"/>
          <w:b/>
          <w:bCs/>
          <w:iCs/>
        </w:rPr>
      </w:pPr>
    </w:p>
    <w:p w14:paraId="1622B04B" w14:textId="77777777" w:rsidR="00074788" w:rsidRPr="00803D53" w:rsidRDefault="00074788" w:rsidP="00074788">
      <w:pPr>
        <w:spacing w:after="0" w:line="22" w:lineRule="atLeast"/>
        <w:jc w:val="both"/>
        <w:rPr>
          <w:rFonts w:eastAsia="Times New Roman" w:cstheme="minorHAnsi"/>
          <w:b/>
          <w:bCs/>
          <w:iCs/>
          <w:u w:val="single"/>
        </w:rPr>
      </w:pPr>
      <w:r w:rsidRPr="00803D53">
        <w:rPr>
          <w:rFonts w:eastAsia="Times New Roman" w:cstheme="minorHAnsi"/>
          <w:b/>
          <w:bCs/>
          <w:iCs/>
          <w:u w:val="single"/>
        </w:rPr>
        <w:t xml:space="preserve">Strategický cíl 3.1. </w:t>
      </w:r>
    </w:p>
    <w:p w14:paraId="4BD1F3C1" w14:textId="77777777" w:rsidR="00074788" w:rsidRPr="00497D48" w:rsidRDefault="00074788" w:rsidP="00074788">
      <w:pPr>
        <w:spacing w:after="0" w:line="22" w:lineRule="atLeast"/>
        <w:jc w:val="both"/>
        <w:rPr>
          <w:rFonts w:eastAsia="Times New Roman" w:cstheme="minorHAnsi"/>
          <w:iCs/>
        </w:rPr>
      </w:pPr>
      <w:r w:rsidRPr="00803D53">
        <w:rPr>
          <w:rFonts w:eastAsia="Times New Roman" w:cstheme="minorHAnsi"/>
          <w:iCs/>
        </w:rPr>
        <w:t>Podpora motivace žáků k učení, rozvoj zdravého klimatu ve školách</w:t>
      </w:r>
      <w:r>
        <w:rPr>
          <w:rFonts w:eastAsia="Times New Roman" w:cstheme="minorHAnsi"/>
          <w:iCs/>
        </w:rPr>
        <w:t xml:space="preserve">, </w:t>
      </w:r>
      <w:r w:rsidRPr="00497D48">
        <w:rPr>
          <w:rFonts w:eastAsia="Times New Roman" w:cstheme="minorHAnsi"/>
          <w:iCs/>
        </w:rPr>
        <w:t>zkvalitňování vztahů dětí, žáků a pedagogických pracovníků, podpora mimoškolních aktivit</w:t>
      </w:r>
      <w:r>
        <w:rPr>
          <w:rFonts w:eastAsia="Times New Roman" w:cstheme="minorHAnsi"/>
          <w:iCs/>
        </w:rPr>
        <w:t>.</w:t>
      </w:r>
    </w:p>
    <w:p w14:paraId="50810A08" w14:textId="77777777" w:rsidR="00074788" w:rsidRPr="00497D48" w:rsidRDefault="00074788" w:rsidP="00074788">
      <w:pPr>
        <w:spacing w:after="0" w:line="22" w:lineRule="atLeast"/>
        <w:jc w:val="both"/>
        <w:rPr>
          <w:rFonts w:eastAsia="Times New Roman" w:cstheme="minorHAnsi"/>
          <w:b/>
          <w:bCs/>
          <w:iCs/>
        </w:rPr>
      </w:pPr>
    </w:p>
    <w:p w14:paraId="016AA35C" w14:textId="77777777" w:rsidR="00074788" w:rsidRPr="00803D53" w:rsidRDefault="00074788" w:rsidP="00074788">
      <w:pPr>
        <w:spacing w:after="0" w:line="22" w:lineRule="atLeast"/>
        <w:jc w:val="both"/>
        <w:rPr>
          <w:rFonts w:eastAsia="Times New Roman" w:cstheme="minorHAnsi"/>
          <w:b/>
          <w:bCs/>
          <w:iCs/>
        </w:rPr>
      </w:pPr>
      <w:r w:rsidRPr="00803D53">
        <w:rPr>
          <w:rFonts w:eastAsia="Times New Roman" w:cstheme="minorHAnsi"/>
          <w:b/>
          <w:bCs/>
          <w:iCs/>
        </w:rPr>
        <w:t>Priority</w:t>
      </w:r>
    </w:p>
    <w:p w14:paraId="7309BAB7" w14:textId="77777777" w:rsidR="00074788" w:rsidRPr="00497D48" w:rsidRDefault="00074788" w:rsidP="00074788">
      <w:pPr>
        <w:spacing w:after="0" w:line="22" w:lineRule="atLeast"/>
        <w:jc w:val="both"/>
        <w:rPr>
          <w:iCs/>
        </w:rPr>
      </w:pPr>
      <w:r w:rsidRPr="00803D53">
        <w:t xml:space="preserve">Podpora motivace žáků k učení a rozvoj jejich schopností a dovedností v různých oblastech vzdělávání, podpora </w:t>
      </w:r>
      <w:r w:rsidRPr="0034297F">
        <w:t>z</w:t>
      </w:r>
      <w:r w:rsidRPr="00803D53">
        <w:t xml:space="preserve">ážitkového a badatelského učení, podpora mimoškolních aktivit, zájmového a neformálního vzdělávání, smysluplného trávení volného času v odpoledních hodinách, volných dnech, včetně </w:t>
      </w:r>
      <w:r w:rsidRPr="00803D53">
        <w:lastRenderedPageBreak/>
        <w:t>prázdnin (mj. tábory včetně příměstských). Podpora aktivit vedoucích k rozvoji zdravého klimatu ve školách</w:t>
      </w:r>
      <w:r>
        <w:t>. P</w:t>
      </w:r>
      <w:r w:rsidRPr="00803D53">
        <w:t xml:space="preserve">odpora preventivních programů a projektů pro žáky v oblasti osobnostně sociální a občanské výchovy vedoucím k dobrým vztahům a k vytvoření zdravého klimatu </w:t>
      </w:r>
      <w:r>
        <w:t xml:space="preserve">tříd i </w:t>
      </w:r>
      <w:r w:rsidRPr="00803D53">
        <w:t>školy, prevence kyberšikany</w:t>
      </w:r>
      <w:r>
        <w:t xml:space="preserve"> </w:t>
      </w:r>
      <w:r w:rsidRPr="00497D48">
        <w:t xml:space="preserve">a rizikového chování.  </w:t>
      </w:r>
    </w:p>
    <w:p w14:paraId="3BE54A20" w14:textId="77777777" w:rsidR="00074788" w:rsidRPr="00803D53" w:rsidRDefault="00074788" w:rsidP="00074788">
      <w:pPr>
        <w:spacing w:after="0" w:line="22" w:lineRule="atLeast"/>
        <w:jc w:val="both"/>
        <w:rPr>
          <w:rFonts w:eastAsia="Times New Roman" w:cstheme="minorHAnsi"/>
          <w:b/>
          <w:bCs/>
          <w:iCs/>
        </w:rPr>
      </w:pPr>
    </w:p>
    <w:p w14:paraId="66597D7F" w14:textId="77777777" w:rsidR="00074788" w:rsidRPr="00803D53" w:rsidRDefault="00074788" w:rsidP="00074788">
      <w:pPr>
        <w:spacing w:after="0" w:line="22" w:lineRule="atLeast"/>
        <w:jc w:val="both"/>
        <w:rPr>
          <w:rFonts w:eastAsia="Times New Roman" w:cstheme="minorHAnsi"/>
          <w:b/>
          <w:bCs/>
          <w:iCs/>
        </w:rPr>
      </w:pPr>
      <w:r w:rsidRPr="00803D53">
        <w:rPr>
          <w:rFonts w:eastAsia="Times New Roman" w:cstheme="minorHAnsi"/>
          <w:b/>
          <w:bCs/>
          <w:iCs/>
        </w:rPr>
        <w:t>Indikátory</w:t>
      </w:r>
    </w:p>
    <w:p w14:paraId="1230631B" w14:textId="77777777" w:rsidR="00074788" w:rsidRPr="00CF4590" w:rsidRDefault="00074788">
      <w:pPr>
        <w:pStyle w:val="Odstavecseseznamem"/>
        <w:numPr>
          <w:ilvl w:val="0"/>
          <w:numId w:val="92"/>
        </w:numPr>
        <w:pBdr>
          <w:top w:val="nil"/>
          <w:left w:val="nil"/>
          <w:bottom w:val="nil"/>
          <w:right w:val="nil"/>
          <w:between w:val="nil"/>
        </w:pBdr>
        <w:spacing w:after="0" w:line="22" w:lineRule="atLeast"/>
        <w:jc w:val="both"/>
        <w:rPr>
          <w:rFonts w:eastAsia="Times New Roman" w:cstheme="minorHAnsi"/>
          <w:iCs/>
        </w:rPr>
      </w:pPr>
      <w:r w:rsidRPr="00CF4590">
        <w:rPr>
          <w:rFonts w:eastAsia="Times New Roman" w:cstheme="minorHAnsi"/>
          <w:iCs/>
        </w:rPr>
        <w:t xml:space="preserve">Počet podpořených tříd </w:t>
      </w:r>
    </w:p>
    <w:p w14:paraId="6556C0D9" w14:textId="77777777" w:rsidR="00074788" w:rsidRPr="00803D53" w:rsidRDefault="00074788">
      <w:pPr>
        <w:pStyle w:val="Odstavecseseznamem"/>
        <w:numPr>
          <w:ilvl w:val="0"/>
          <w:numId w:val="92"/>
        </w:numPr>
        <w:pBdr>
          <w:top w:val="nil"/>
          <w:left w:val="nil"/>
          <w:bottom w:val="nil"/>
          <w:right w:val="nil"/>
          <w:between w:val="nil"/>
        </w:pBdr>
        <w:spacing w:after="0" w:line="22" w:lineRule="atLeast"/>
        <w:jc w:val="both"/>
        <w:rPr>
          <w:rFonts w:eastAsia="Times New Roman" w:cstheme="minorHAnsi"/>
          <w:iCs/>
        </w:rPr>
      </w:pPr>
      <w:r w:rsidRPr="00803D53">
        <w:rPr>
          <w:rFonts w:eastAsia="Times New Roman" w:cstheme="minorHAnsi"/>
          <w:iCs/>
        </w:rPr>
        <w:t>Počet podpořených/uskutečněných aktivit</w:t>
      </w:r>
    </w:p>
    <w:p w14:paraId="4C312DF5" w14:textId="77777777" w:rsidR="00074788" w:rsidRDefault="00074788" w:rsidP="00074788">
      <w:pPr>
        <w:spacing w:after="0" w:line="22" w:lineRule="atLeast"/>
        <w:jc w:val="both"/>
        <w:rPr>
          <w:rFonts w:eastAsia="Times New Roman" w:cstheme="minorHAnsi"/>
          <w:iCs/>
        </w:rPr>
      </w:pPr>
    </w:p>
    <w:p w14:paraId="0A7AFF9F" w14:textId="77777777" w:rsidR="00074788" w:rsidRPr="00470A7D" w:rsidRDefault="00074788" w:rsidP="00074788">
      <w:pPr>
        <w:spacing w:after="0" w:line="22" w:lineRule="atLeast"/>
        <w:jc w:val="both"/>
        <w:rPr>
          <w:rFonts w:eastAsia="Times New Roman" w:cstheme="minorHAnsi"/>
          <w:b/>
          <w:bCs/>
          <w:iCs/>
          <w:u w:val="single"/>
        </w:rPr>
      </w:pPr>
      <w:r w:rsidRPr="00470A7D">
        <w:rPr>
          <w:rFonts w:eastAsia="Times New Roman" w:cstheme="minorHAnsi"/>
          <w:b/>
          <w:bCs/>
          <w:iCs/>
          <w:u w:val="single"/>
        </w:rPr>
        <w:t>Strategický cíl 3.2.</w:t>
      </w:r>
    </w:p>
    <w:p w14:paraId="2BAD1E53" w14:textId="77777777" w:rsidR="00074788" w:rsidRPr="004657C1" w:rsidRDefault="00074788" w:rsidP="00074788">
      <w:pPr>
        <w:spacing w:after="0" w:line="22" w:lineRule="atLeast"/>
        <w:jc w:val="both"/>
        <w:rPr>
          <w:rFonts w:eastAsia="Times New Roman" w:cstheme="minorHAnsi"/>
          <w:iCs/>
          <w:color w:val="FF0000"/>
        </w:rPr>
      </w:pPr>
      <w:r w:rsidRPr="00470A7D">
        <w:rPr>
          <w:rFonts w:eastAsia="Times New Roman" w:cstheme="minorHAnsi"/>
          <w:iCs/>
        </w:rPr>
        <w:t xml:space="preserve">Podpora </w:t>
      </w:r>
      <w:r w:rsidRPr="004657C1">
        <w:rPr>
          <w:rFonts w:eastAsia="Times New Roman" w:cstheme="minorHAnsi"/>
          <w:iCs/>
          <w:strike/>
        </w:rPr>
        <w:t>a</w:t>
      </w:r>
      <w:r w:rsidRPr="00470A7D">
        <w:rPr>
          <w:rFonts w:eastAsia="Times New Roman" w:cstheme="minorHAnsi"/>
          <w:iCs/>
        </w:rPr>
        <w:t xml:space="preserve"> žáků</w:t>
      </w:r>
      <w:r>
        <w:rPr>
          <w:rFonts w:eastAsia="Times New Roman" w:cstheme="minorHAnsi"/>
          <w:iCs/>
        </w:rPr>
        <w:t xml:space="preserve"> </w:t>
      </w:r>
      <w:r w:rsidRPr="00497D48">
        <w:rPr>
          <w:rFonts w:eastAsia="Times New Roman" w:cstheme="minorHAnsi"/>
          <w:iCs/>
        </w:rPr>
        <w:t xml:space="preserve">ohrožených školním neúspěchem a žáků s odlišným mateřským jazykem. </w:t>
      </w:r>
    </w:p>
    <w:p w14:paraId="2B712C65" w14:textId="77777777" w:rsidR="00074788" w:rsidRPr="00470A7D" w:rsidRDefault="00074788" w:rsidP="00074788">
      <w:pPr>
        <w:spacing w:after="0" w:line="22" w:lineRule="atLeast"/>
        <w:jc w:val="both"/>
        <w:rPr>
          <w:rFonts w:eastAsia="Times New Roman" w:cstheme="minorHAnsi"/>
          <w:b/>
          <w:bCs/>
          <w:iCs/>
        </w:rPr>
      </w:pPr>
    </w:p>
    <w:p w14:paraId="2FC0FB27" w14:textId="77777777" w:rsidR="00074788" w:rsidRPr="00470A7D" w:rsidRDefault="00074788" w:rsidP="00074788">
      <w:pPr>
        <w:spacing w:after="0" w:line="22" w:lineRule="atLeast"/>
        <w:jc w:val="both"/>
        <w:rPr>
          <w:rFonts w:eastAsia="Times New Roman" w:cstheme="minorHAnsi"/>
          <w:b/>
          <w:bCs/>
          <w:iCs/>
        </w:rPr>
      </w:pPr>
      <w:r w:rsidRPr="00470A7D">
        <w:rPr>
          <w:rFonts w:eastAsia="Times New Roman" w:cstheme="minorHAnsi"/>
          <w:b/>
          <w:bCs/>
          <w:iCs/>
        </w:rPr>
        <w:t>Priority</w:t>
      </w:r>
    </w:p>
    <w:p w14:paraId="196FE68E" w14:textId="77777777" w:rsidR="00074788" w:rsidRPr="00470A7D" w:rsidRDefault="00074788" w:rsidP="00074788">
      <w:pPr>
        <w:spacing w:after="0" w:line="22" w:lineRule="atLeast"/>
        <w:jc w:val="both"/>
        <w:rPr>
          <w:rFonts w:eastAsia="Times New Roman" w:cstheme="minorHAnsi"/>
          <w:iCs/>
        </w:rPr>
      </w:pPr>
      <w:r w:rsidRPr="00470A7D">
        <w:rPr>
          <w:rFonts w:eastAsia="Times New Roman" w:cstheme="minorHAnsi"/>
          <w:iCs/>
        </w:rPr>
        <w:t xml:space="preserve">Podpora </w:t>
      </w:r>
      <w:r w:rsidRPr="00497D48">
        <w:rPr>
          <w:rFonts w:eastAsia="Times New Roman" w:cstheme="minorHAnsi"/>
          <w:iCs/>
        </w:rPr>
        <w:t xml:space="preserve">doučování školami, NNO, organizacemi neformálního a zájmového vzdělávání, podpora a realizace edukativních táborů včetně příměstských a podpora aktivit k posílení sociálních kompetencí, vztahů a zlepšení psychického stavu </w:t>
      </w:r>
      <w:r w:rsidRPr="00470A7D">
        <w:rPr>
          <w:rFonts w:eastAsia="Times New Roman" w:cstheme="minorHAnsi"/>
          <w:iCs/>
        </w:rPr>
        <w:t>a žáků.</w:t>
      </w:r>
    </w:p>
    <w:p w14:paraId="74EC91D3" w14:textId="77777777" w:rsidR="00074788" w:rsidRPr="00470A7D" w:rsidRDefault="00074788" w:rsidP="00074788">
      <w:pPr>
        <w:spacing w:after="0" w:line="22" w:lineRule="atLeast"/>
        <w:jc w:val="both"/>
        <w:rPr>
          <w:rFonts w:eastAsia="Times New Roman" w:cstheme="minorHAnsi"/>
          <w:b/>
          <w:bCs/>
          <w:iCs/>
        </w:rPr>
      </w:pPr>
    </w:p>
    <w:p w14:paraId="32A34D5B" w14:textId="77777777" w:rsidR="00074788" w:rsidRPr="00470A7D" w:rsidRDefault="00074788" w:rsidP="00074788">
      <w:pPr>
        <w:spacing w:after="0" w:line="22" w:lineRule="atLeast"/>
        <w:jc w:val="both"/>
        <w:rPr>
          <w:rFonts w:eastAsia="Times New Roman" w:cstheme="minorHAnsi"/>
          <w:b/>
          <w:bCs/>
          <w:iCs/>
        </w:rPr>
      </w:pPr>
      <w:r w:rsidRPr="00470A7D">
        <w:rPr>
          <w:rFonts w:eastAsia="Times New Roman" w:cstheme="minorHAnsi"/>
          <w:b/>
          <w:bCs/>
          <w:iCs/>
        </w:rPr>
        <w:t>Indikátory</w:t>
      </w:r>
    </w:p>
    <w:p w14:paraId="3DDB5FB8" w14:textId="77777777" w:rsidR="00074788" w:rsidRPr="00CF4590" w:rsidRDefault="00074788">
      <w:pPr>
        <w:pStyle w:val="Odstavecseseznamem"/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</w:pBdr>
        <w:spacing w:after="0" w:line="22" w:lineRule="atLeast"/>
        <w:jc w:val="both"/>
        <w:rPr>
          <w:rFonts w:eastAsia="Times New Roman" w:cstheme="minorHAnsi"/>
          <w:iCs/>
        </w:rPr>
      </w:pPr>
      <w:r w:rsidRPr="00CF4590">
        <w:rPr>
          <w:rFonts w:eastAsia="Times New Roman" w:cstheme="minorHAnsi"/>
          <w:iCs/>
        </w:rPr>
        <w:t>Počet podpořených žáků</w:t>
      </w:r>
    </w:p>
    <w:p w14:paraId="23F3F082" w14:textId="77777777" w:rsidR="00074788" w:rsidRDefault="00074788" w:rsidP="00074788">
      <w:pPr>
        <w:spacing w:after="0" w:line="22" w:lineRule="atLeast"/>
        <w:jc w:val="both"/>
        <w:rPr>
          <w:rFonts w:eastAsia="Times New Roman" w:cstheme="minorHAnsi"/>
          <w:iCs/>
        </w:rPr>
      </w:pPr>
    </w:p>
    <w:p w14:paraId="23E77D13" w14:textId="77777777" w:rsidR="00074788" w:rsidRDefault="00074788" w:rsidP="00074788">
      <w:pPr>
        <w:spacing w:after="0" w:line="240" w:lineRule="auto"/>
        <w:jc w:val="both"/>
      </w:pPr>
      <w:r>
        <w:rPr>
          <w:b/>
          <w:bCs/>
          <w:u w:val="single"/>
        </w:rPr>
        <w:t>Strategický cíl 3.3.</w:t>
      </w:r>
    </w:p>
    <w:p w14:paraId="02B61441" w14:textId="77777777" w:rsidR="00074788" w:rsidRPr="00B203AC" w:rsidRDefault="00074788" w:rsidP="00074788">
      <w:pPr>
        <w:spacing w:after="0" w:line="240" w:lineRule="auto"/>
        <w:jc w:val="both"/>
      </w:pPr>
      <w:r>
        <w:t xml:space="preserve">Podpora spolupráce školy </w:t>
      </w:r>
      <w:r w:rsidRPr="00B203AC">
        <w:t>s návaznou sociální sítí (rodina, školské a sociální organizace)</w:t>
      </w:r>
    </w:p>
    <w:p w14:paraId="1E33A6A1" w14:textId="77777777" w:rsidR="00074788" w:rsidRDefault="00074788" w:rsidP="00074788">
      <w:pPr>
        <w:spacing w:after="0" w:line="240" w:lineRule="auto"/>
        <w:jc w:val="both"/>
        <w:rPr>
          <w:b/>
          <w:bCs/>
        </w:rPr>
      </w:pPr>
    </w:p>
    <w:p w14:paraId="3E8C3DFD" w14:textId="77777777" w:rsidR="00074788" w:rsidRPr="00B203AC" w:rsidRDefault="00074788" w:rsidP="00074788">
      <w:pPr>
        <w:spacing w:after="0" w:line="240" w:lineRule="auto"/>
        <w:jc w:val="both"/>
      </w:pPr>
      <w:r w:rsidRPr="00B203AC">
        <w:rPr>
          <w:b/>
          <w:bCs/>
        </w:rPr>
        <w:t>Priority</w:t>
      </w:r>
    </w:p>
    <w:p w14:paraId="2532F90A" w14:textId="77777777" w:rsidR="00074788" w:rsidRPr="00B203AC" w:rsidRDefault="00074788" w:rsidP="00074788">
      <w:pPr>
        <w:spacing w:after="0" w:line="240" w:lineRule="auto"/>
        <w:jc w:val="both"/>
      </w:pPr>
      <w:r w:rsidRPr="00B203AC">
        <w:t xml:space="preserve">Podpora spolupráce školy s návaznou sociální sítí (např. v oblasti zajištění programů primární prevence, předcházení neúspěchu žáka, posilováním významu dalšího vzdělávání) formou vzájemné komunikace, pořádáním společných aktivit, besed, přednášek a osvětových programů, podporou zapojení rodiny do života školy (projektové dny, informovanost rodičů o aktivitách školy a zapojení ŠPP do těchto aktivit). </w:t>
      </w:r>
    </w:p>
    <w:p w14:paraId="2F88BE37" w14:textId="77777777" w:rsidR="00074788" w:rsidRPr="00B203AC" w:rsidRDefault="00074788" w:rsidP="00074788">
      <w:pPr>
        <w:spacing w:after="0" w:line="240" w:lineRule="auto"/>
        <w:jc w:val="both"/>
      </w:pPr>
      <w:r w:rsidRPr="00B203AC">
        <w:t> </w:t>
      </w:r>
    </w:p>
    <w:p w14:paraId="2BF605B2" w14:textId="77777777" w:rsidR="00074788" w:rsidRPr="00B203AC" w:rsidRDefault="00074788" w:rsidP="00074788">
      <w:pPr>
        <w:spacing w:after="0" w:line="240" w:lineRule="auto"/>
        <w:jc w:val="both"/>
      </w:pPr>
      <w:r w:rsidRPr="00B203AC">
        <w:rPr>
          <w:b/>
          <w:bCs/>
        </w:rPr>
        <w:t>Indikátory</w:t>
      </w:r>
    </w:p>
    <w:p w14:paraId="18453C9B" w14:textId="77777777" w:rsidR="00074788" w:rsidRPr="00B203AC" w:rsidRDefault="00074788">
      <w:pPr>
        <w:pStyle w:val="Odstavecseseznamem"/>
        <w:numPr>
          <w:ilvl w:val="0"/>
          <w:numId w:val="95"/>
        </w:numPr>
        <w:spacing w:after="0" w:line="240" w:lineRule="auto"/>
        <w:jc w:val="both"/>
      </w:pPr>
      <w:r w:rsidRPr="00B203AC">
        <w:t>Počet realizovaných aktivit</w:t>
      </w:r>
    </w:p>
    <w:p w14:paraId="3332CFF7" w14:textId="77777777" w:rsidR="00074788" w:rsidRDefault="00074788" w:rsidP="00074788">
      <w:pPr>
        <w:spacing w:after="0" w:line="240" w:lineRule="auto"/>
      </w:pPr>
    </w:p>
    <w:p w14:paraId="07334055" w14:textId="77777777" w:rsidR="00074788" w:rsidRPr="00803D53" w:rsidRDefault="00074788" w:rsidP="00074788">
      <w:pPr>
        <w:spacing w:after="0" w:line="240" w:lineRule="auto"/>
        <w:jc w:val="both"/>
        <w:rPr>
          <w:rFonts w:eastAsia="Times New Roman" w:cstheme="minorHAnsi"/>
          <w:b/>
          <w:bCs/>
          <w:iCs/>
          <w:u w:val="single"/>
        </w:rPr>
      </w:pPr>
      <w:r w:rsidRPr="00803D53">
        <w:rPr>
          <w:rFonts w:eastAsia="Times New Roman" w:cstheme="minorHAnsi"/>
          <w:b/>
          <w:bCs/>
          <w:iCs/>
          <w:u w:val="single"/>
        </w:rPr>
        <w:t>Strategický cíl 3.4.</w:t>
      </w:r>
    </w:p>
    <w:p w14:paraId="5437A08B" w14:textId="77777777" w:rsidR="00074788" w:rsidRPr="00803D53" w:rsidRDefault="00074788" w:rsidP="00074788">
      <w:pPr>
        <w:spacing w:after="0" w:line="22" w:lineRule="atLeast"/>
        <w:jc w:val="both"/>
        <w:rPr>
          <w:rFonts w:eastAsia="Times New Roman" w:cstheme="minorHAnsi"/>
          <w:iCs/>
        </w:rPr>
      </w:pPr>
      <w:r w:rsidRPr="00803D53">
        <w:rPr>
          <w:rFonts w:eastAsia="Times New Roman" w:cstheme="minorHAnsi"/>
          <w:iCs/>
        </w:rPr>
        <w:t>Podpora sdílení informací a příkladů dobré praxe v rámci realizovaných projektů školami a školskými zařízeními, výměnné stáže pracovníků ve vzdělávání (domácí, zahraniční)</w:t>
      </w:r>
      <w:r>
        <w:rPr>
          <w:rFonts w:eastAsia="Times New Roman" w:cstheme="minorHAnsi"/>
          <w:iCs/>
        </w:rPr>
        <w:t>.</w:t>
      </w:r>
    </w:p>
    <w:p w14:paraId="7516E004" w14:textId="77777777" w:rsidR="00074788" w:rsidRPr="00803D53" w:rsidRDefault="00074788" w:rsidP="00074788">
      <w:pPr>
        <w:spacing w:after="0" w:line="22" w:lineRule="atLeast"/>
        <w:jc w:val="both"/>
        <w:rPr>
          <w:rFonts w:eastAsia="Times New Roman" w:cstheme="minorHAnsi"/>
          <w:b/>
          <w:bCs/>
          <w:iCs/>
        </w:rPr>
      </w:pPr>
    </w:p>
    <w:p w14:paraId="099CEC66" w14:textId="77777777" w:rsidR="00074788" w:rsidRPr="00803D53" w:rsidRDefault="00074788" w:rsidP="00074788">
      <w:pPr>
        <w:spacing w:after="0" w:line="22" w:lineRule="atLeast"/>
        <w:jc w:val="both"/>
        <w:rPr>
          <w:rFonts w:eastAsia="Times New Roman" w:cstheme="minorHAnsi"/>
          <w:b/>
          <w:bCs/>
          <w:iCs/>
        </w:rPr>
      </w:pPr>
      <w:r w:rsidRPr="00803D53">
        <w:rPr>
          <w:rFonts w:eastAsia="Times New Roman" w:cstheme="minorHAnsi"/>
          <w:b/>
          <w:bCs/>
          <w:iCs/>
        </w:rPr>
        <w:t>Priority</w:t>
      </w:r>
    </w:p>
    <w:p w14:paraId="6425AABE" w14:textId="77777777" w:rsidR="00074788" w:rsidRPr="0036712C" w:rsidRDefault="00074788" w:rsidP="00074788">
      <w:pPr>
        <w:spacing w:after="0" w:line="22" w:lineRule="atLeast"/>
        <w:jc w:val="both"/>
        <w:rPr>
          <w:rFonts w:eastAsia="Times New Roman" w:cstheme="minorHAnsi"/>
          <w:iCs/>
        </w:rPr>
      </w:pPr>
      <w:r w:rsidRPr="00803D53">
        <w:rPr>
          <w:rFonts w:eastAsia="Times New Roman" w:cstheme="minorHAnsi"/>
          <w:iCs/>
        </w:rPr>
        <w:t xml:space="preserve">Podpora sdílení informací, výstupů a příkladů dobré praxe z realizovaných projektů a aktivit škol a školských zařízení, akce zaměřené na výměnu zkušeností a dobré praxe (workshopy, kulaté stoly aj.). </w:t>
      </w:r>
      <w:r w:rsidRPr="0036712C">
        <w:rPr>
          <w:rFonts w:eastAsia="Times New Roman" w:cstheme="minorHAnsi"/>
          <w:iCs/>
        </w:rPr>
        <w:t xml:space="preserve">Spolupráce mezi školami, výměnné stáže zaměstnanců škol, návštěvy škol skupinami žáků (vše na úrovni domácí i zahraniční). </w:t>
      </w:r>
    </w:p>
    <w:p w14:paraId="141422E1" w14:textId="77777777" w:rsidR="00074788" w:rsidRPr="0036712C" w:rsidRDefault="00074788" w:rsidP="00074788">
      <w:pPr>
        <w:spacing w:after="0" w:line="22" w:lineRule="atLeast"/>
        <w:jc w:val="both"/>
        <w:rPr>
          <w:rFonts w:eastAsia="Times New Roman" w:cstheme="minorHAnsi"/>
          <w:b/>
          <w:bCs/>
          <w:iCs/>
        </w:rPr>
      </w:pPr>
    </w:p>
    <w:p w14:paraId="638ABBC5" w14:textId="77777777" w:rsidR="00074788" w:rsidRPr="0036712C" w:rsidRDefault="00074788" w:rsidP="00074788">
      <w:pPr>
        <w:spacing w:after="0" w:line="22" w:lineRule="atLeast"/>
        <w:jc w:val="both"/>
        <w:rPr>
          <w:rFonts w:eastAsia="Times New Roman" w:cstheme="minorHAnsi"/>
          <w:b/>
          <w:bCs/>
          <w:iCs/>
        </w:rPr>
      </w:pPr>
      <w:r w:rsidRPr="0036712C">
        <w:rPr>
          <w:rFonts w:eastAsia="Times New Roman" w:cstheme="minorHAnsi"/>
          <w:b/>
          <w:bCs/>
          <w:iCs/>
        </w:rPr>
        <w:t>Indikátory</w:t>
      </w:r>
    </w:p>
    <w:p w14:paraId="5C5270F2" w14:textId="77777777" w:rsidR="00074788" w:rsidRPr="0036712C" w:rsidRDefault="00074788">
      <w:pPr>
        <w:pStyle w:val="Odstavecseseznamem"/>
        <w:numPr>
          <w:ilvl w:val="0"/>
          <w:numId w:val="94"/>
        </w:numPr>
        <w:pBdr>
          <w:top w:val="nil"/>
          <w:left w:val="nil"/>
          <w:bottom w:val="nil"/>
          <w:right w:val="nil"/>
          <w:between w:val="nil"/>
        </w:pBdr>
        <w:spacing w:after="0" w:line="22" w:lineRule="atLeast"/>
        <w:jc w:val="both"/>
        <w:rPr>
          <w:rFonts w:eastAsia="Times New Roman" w:cstheme="minorHAnsi"/>
          <w:iCs/>
        </w:rPr>
      </w:pPr>
      <w:r w:rsidRPr="0036712C">
        <w:rPr>
          <w:rFonts w:eastAsia="Times New Roman" w:cstheme="minorHAnsi"/>
          <w:iCs/>
        </w:rPr>
        <w:t>Počet zapojených škol</w:t>
      </w:r>
    </w:p>
    <w:p w14:paraId="61C3E1D5" w14:textId="77777777" w:rsidR="00074788" w:rsidRPr="0036712C" w:rsidRDefault="00074788">
      <w:pPr>
        <w:pStyle w:val="Odstavecseseznamem"/>
        <w:numPr>
          <w:ilvl w:val="0"/>
          <w:numId w:val="94"/>
        </w:numPr>
        <w:pBdr>
          <w:top w:val="nil"/>
          <w:left w:val="nil"/>
          <w:bottom w:val="nil"/>
          <w:right w:val="nil"/>
          <w:between w:val="nil"/>
        </w:pBdr>
        <w:spacing w:after="0" w:line="22" w:lineRule="atLeast"/>
        <w:jc w:val="both"/>
        <w:rPr>
          <w:rFonts w:eastAsia="Times New Roman" w:cstheme="minorHAnsi"/>
          <w:iCs/>
        </w:rPr>
      </w:pPr>
      <w:r w:rsidRPr="0036712C">
        <w:rPr>
          <w:rFonts w:eastAsia="Times New Roman" w:cstheme="minorHAnsi"/>
          <w:iCs/>
        </w:rPr>
        <w:t>Počet realizovaných akcí, aktivit, stáží, návštěv</w:t>
      </w:r>
    </w:p>
    <w:p w14:paraId="32BB9420" w14:textId="2FB2AFD8" w:rsidR="00074788" w:rsidRDefault="00074788">
      <w:pPr>
        <w:pStyle w:val="Odstavecseseznamem"/>
        <w:numPr>
          <w:ilvl w:val="0"/>
          <w:numId w:val="94"/>
        </w:numPr>
        <w:pBdr>
          <w:top w:val="nil"/>
          <w:left w:val="nil"/>
          <w:bottom w:val="nil"/>
          <w:right w:val="nil"/>
          <w:between w:val="nil"/>
        </w:pBdr>
        <w:spacing w:after="0" w:line="22" w:lineRule="atLeast"/>
        <w:jc w:val="both"/>
        <w:rPr>
          <w:rFonts w:eastAsia="Times New Roman" w:cstheme="minorHAnsi"/>
          <w:iCs/>
        </w:rPr>
      </w:pPr>
      <w:r w:rsidRPr="0036712C">
        <w:rPr>
          <w:rFonts w:eastAsia="Times New Roman" w:cstheme="minorHAnsi"/>
          <w:iCs/>
        </w:rPr>
        <w:t xml:space="preserve">Počet účastníků </w:t>
      </w:r>
    </w:p>
    <w:p w14:paraId="7510B460" w14:textId="77777777" w:rsidR="00B61536" w:rsidRPr="0036712C" w:rsidRDefault="00B61536" w:rsidP="00B61536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after="0" w:line="22" w:lineRule="atLeast"/>
        <w:jc w:val="both"/>
        <w:rPr>
          <w:rFonts w:eastAsia="Times New Roman" w:cstheme="minorHAnsi"/>
          <w:iCs/>
        </w:rPr>
      </w:pPr>
    </w:p>
    <w:p w14:paraId="0A2A1E87" w14:textId="31DAEA0B" w:rsidR="00112654" w:rsidRDefault="00CE0D6A">
      <w:pPr>
        <w:pStyle w:val="Nadpis2"/>
        <w:numPr>
          <w:ilvl w:val="1"/>
          <w:numId w:val="82"/>
        </w:numPr>
      </w:pPr>
      <w:bookmarkStart w:id="31" w:name="_Toc117246692"/>
      <w:r w:rsidRPr="00584B3A">
        <w:t xml:space="preserve">Oblast </w:t>
      </w:r>
      <w:r>
        <w:t>kariérového poradenství</w:t>
      </w:r>
      <w:bookmarkEnd w:id="31"/>
      <w:r>
        <w:t xml:space="preserve"> </w:t>
      </w:r>
    </w:p>
    <w:p w14:paraId="52FE4627" w14:textId="430C2D1B" w:rsidR="00CE0D6A" w:rsidRPr="00B50A3C" w:rsidRDefault="00CE0D6A">
      <w:pPr>
        <w:pStyle w:val="Nadpis3"/>
        <w:numPr>
          <w:ilvl w:val="2"/>
          <w:numId w:val="82"/>
        </w:numPr>
      </w:pPr>
      <w:bookmarkStart w:id="32" w:name="_Toc117246693"/>
      <w:r w:rsidRPr="00584B3A">
        <w:t>SWOT analýza</w:t>
      </w:r>
      <w:bookmarkEnd w:id="32"/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21"/>
        <w:gridCol w:w="4521"/>
      </w:tblGrid>
      <w:tr w:rsidR="008F1674" w:rsidRPr="00C679C6" w14:paraId="1D69AF58" w14:textId="77777777" w:rsidTr="00771671">
        <w:tc>
          <w:tcPr>
            <w:tcW w:w="4606" w:type="dxa"/>
            <w:shd w:val="clear" w:color="auto" w:fill="FFD653"/>
          </w:tcPr>
          <w:p w14:paraId="35E6747C" w14:textId="77777777" w:rsidR="008F1674" w:rsidRPr="00C679C6" w:rsidRDefault="008F1674" w:rsidP="00771671">
            <w:pPr>
              <w:jc w:val="center"/>
              <w:rPr>
                <w:b/>
              </w:rPr>
            </w:pPr>
            <w:r w:rsidRPr="00C679C6">
              <w:rPr>
                <w:b/>
              </w:rPr>
              <w:t>SILNÉ STRÁNKY</w:t>
            </w:r>
          </w:p>
        </w:tc>
        <w:tc>
          <w:tcPr>
            <w:tcW w:w="4606" w:type="dxa"/>
            <w:shd w:val="clear" w:color="auto" w:fill="FFD653"/>
          </w:tcPr>
          <w:p w14:paraId="650F7789" w14:textId="77777777" w:rsidR="008F1674" w:rsidRPr="00C679C6" w:rsidRDefault="008F1674" w:rsidP="00771671">
            <w:pPr>
              <w:jc w:val="center"/>
              <w:rPr>
                <w:b/>
              </w:rPr>
            </w:pPr>
            <w:r w:rsidRPr="00C679C6">
              <w:rPr>
                <w:b/>
              </w:rPr>
              <w:t>SLABÉ STRÁNKY</w:t>
            </w:r>
          </w:p>
        </w:tc>
      </w:tr>
      <w:tr w:rsidR="008F1674" w14:paraId="6AD5D492" w14:textId="77777777" w:rsidTr="00771671">
        <w:trPr>
          <w:trHeight w:val="51"/>
        </w:trPr>
        <w:tc>
          <w:tcPr>
            <w:tcW w:w="4606" w:type="dxa"/>
            <w:shd w:val="clear" w:color="auto" w:fill="auto"/>
          </w:tcPr>
          <w:p w14:paraId="6DFC1308" w14:textId="2404EF8E" w:rsidR="00B61536" w:rsidRDefault="00B61536">
            <w:pPr>
              <w:numPr>
                <w:ilvl w:val="0"/>
                <w:numId w:val="96"/>
              </w:numPr>
              <w:ind w:left="164" w:hanging="142"/>
              <w:jc w:val="both"/>
            </w:pPr>
            <w:r>
              <w:t>existence základní struktury výchovného poradenství na školách</w:t>
            </w:r>
          </w:p>
          <w:p w14:paraId="7A730BB8" w14:textId="3C47A801" w:rsidR="00B61536" w:rsidRDefault="00B61536">
            <w:pPr>
              <w:numPr>
                <w:ilvl w:val="0"/>
                <w:numId w:val="96"/>
              </w:numPr>
              <w:ind w:left="164" w:hanging="142"/>
              <w:jc w:val="both"/>
            </w:pPr>
            <w:r>
              <w:t xml:space="preserve">povědomí o důležitosti kariérového poradenství ze strany zřizovatelů, zaměstnavatelů a veř. institucí </w:t>
            </w:r>
          </w:p>
          <w:p w14:paraId="2A958EC0" w14:textId="2A2082D3" w:rsidR="00B61536" w:rsidRDefault="00B61536">
            <w:pPr>
              <w:numPr>
                <w:ilvl w:val="0"/>
                <w:numId w:val="96"/>
              </w:numPr>
              <w:ind w:left="164" w:hanging="142"/>
              <w:jc w:val="both"/>
            </w:pPr>
            <w:r>
              <w:t xml:space="preserve">zřízení pozice KP na části škol </w:t>
            </w:r>
          </w:p>
          <w:p w14:paraId="46922DCC" w14:textId="5E1A183B" w:rsidR="00B61536" w:rsidRDefault="00B61536">
            <w:pPr>
              <w:numPr>
                <w:ilvl w:val="0"/>
                <w:numId w:val="96"/>
              </w:numPr>
              <w:ind w:left="164" w:hanging="142"/>
              <w:jc w:val="both"/>
            </w:pPr>
            <w:r>
              <w:t>systematický rozvoj KP pod záštitou MS PAKTu</w:t>
            </w:r>
          </w:p>
          <w:p w14:paraId="70F3C0F9" w14:textId="249EB9FC" w:rsidR="00B61536" w:rsidRDefault="00B61536">
            <w:pPr>
              <w:numPr>
                <w:ilvl w:val="0"/>
                <w:numId w:val="96"/>
              </w:numPr>
              <w:ind w:left="164" w:hanging="142"/>
              <w:jc w:val="both"/>
            </w:pPr>
            <w:r>
              <w:t xml:space="preserve">digitální programy, diagnostické a sebeevaluační nástroje pro orientaci na trhu práce </w:t>
            </w:r>
          </w:p>
          <w:p w14:paraId="523F16CD" w14:textId="2A76D718" w:rsidR="00B61536" w:rsidRDefault="00B61536">
            <w:pPr>
              <w:numPr>
                <w:ilvl w:val="0"/>
                <w:numId w:val="96"/>
              </w:numPr>
              <w:ind w:left="164" w:hanging="142"/>
              <w:jc w:val="both"/>
            </w:pPr>
            <w:r>
              <w:t xml:space="preserve">veletrhy na podporu KP </w:t>
            </w:r>
          </w:p>
          <w:p w14:paraId="595AAA89" w14:textId="4B8AE4C2" w:rsidR="00B61536" w:rsidRDefault="00B61536">
            <w:pPr>
              <w:numPr>
                <w:ilvl w:val="0"/>
                <w:numId w:val="96"/>
              </w:numPr>
              <w:ind w:left="164" w:hanging="142"/>
              <w:jc w:val="both"/>
            </w:pPr>
            <w:r>
              <w:t>IPS úřadu práce (atlas středních škol)</w:t>
            </w:r>
          </w:p>
          <w:p w14:paraId="064D3179" w14:textId="75EE2192" w:rsidR="00B61536" w:rsidRDefault="00B61536">
            <w:pPr>
              <w:numPr>
                <w:ilvl w:val="0"/>
                <w:numId w:val="96"/>
              </w:numPr>
              <w:ind w:left="164" w:hanging="142"/>
              <w:jc w:val="both"/>
            </w:pPr>
            <w:r>
              <w:t>testování ČŠI, SCIO v 9. třídě</w:t>
            </w:r>
          </w:p>
          <w:p w14:paraId="5A6FB16B" w14:textId="6B4C1570" w:rsidR="00B61536" w:rsidRDefault="00B61536">
            <w:pPr>
              <w:numPr>
                <w:ilvl w:val="0"/>
                <w:numId w:val="96"/>
              </w:numPr>
              <w:ind w:left="164" w:hanging="142"/>
              <w:jc w:val="both"/>
            </w:pPr>
            <w:r>
              <w:t xml:space="preserve">aktivity na podporu KP ze strany VŠB-TUO, OU, Svět techniky, DDM </w:t>
            </w:r>
          </w:p>
          <w:p w14:paraId="09F63422" w14:textId="2C2D9223" w:rsidR="00B61536" w:rsidRDefault="00B61536">
            <w:pPr>
              <w:numPr>
                <w:ilvl w:val="0"/>
                <w:numId w:val="96"/>
              </w:numPr>
              <w:ind w:left="164" w:hanging="142"/>
              <w:jc w:val="both"/>
            </w:pPr>
            <w:r>
              <w:t>definovaná soustava národních kvalifikací</w:t>
            </w:r>
          </w:p>
          <w:p w14:paraId="453AC329" w14:textId="3165DF20" w:rsidR="00B61536" w:rsidRDefault="00B61536">
            <w:pPr>
              <w:numPr>
                <w:ilvl w:val="0"/>
                <w:numId w:val="96"/>
              </w:numPr>
              <w:ind w:left="164" w:hanging="142"/>
              <w:jc w:val="both"/>
            </w:pPr>
            <w:r>
              <w:t>zkvalitnění a vybudování infrastruktury pro vzdělávání a mimoškolní zájmovou činnost</w:t>
            </w:r>
          </w:p>
          <w:p w14:paraId="3B88D361" w14:textId="73CA427E" w:rsidR="008F1674" w:rsidRDefault="00B61536">
            <w:pPr>
              <w:numPr>
                <w:ilvl w:val="0"/>
                <w:numId w:val="96"/>
              </w:numPr>
              <w:ind w:left="164" w:hanging="142"/>
              <w:jc w:val="both"/>
            </w:pPr>
            <w:r>
              <w:t>nákup polytechnických stavebnic, učebních pomůcek</w:t>
            </w:r>
          </w:p>
        </w:tc>
        <w:tc>
          <w:tcPr>
            <w:tcW w:w="4606" w:type="dxa"/>
            <w:shd w:val="clear" w:color="auto" w:fill="auto"/>
          </w:tcPr>
          <w:p w14:paraId="41129289" w14:textId="77777777" w:rsidR="00B61536" w:rsidRDefault="00B61536">
            <w:pPr>
              <w:numPr>
                <w:ilvl w:val="0"/>
                <w:numId w:val="33"/>
              </w:numPr>
              <w:ind w:left="185" w:hanging="142"/>
              <w:jc w:val="both"/>
            </w:pPr>
            <w:r>
              <w:t>není zákonem definována role a náplň práce kariérového poradce na školách, není řešeno systémově</w:t>
            </w:r>
          </w:p>
          <w:p w14:paraId="008C75BA" w14:textId="77777777" w:rsidR="00B61536" w:rsidRDefault="00B61536">
            <w:pPr>
              <w:numPr>
                <w:ilvl w:val="0"/>
                <w:numId w:val="33"/>
              </w:numPr>
              <w:ind w:left="185" w:hanging="142"/>
              <w:jc w:val="both"/>
            </w:pPr>
            <w:r>
              <w:t>nízká úroveň kompetencí kariérových poradců</w:t>
            </w:r>
          </w:p>
          <w:p w14:paraId="278D1FE3" w14:textId="77777777" w:rsidR="00B61536" w:rsidRDefault="00B61536">
            <w:pPr>
              <w:numPr>
                <w:ilvl w:val="0"/>
                <w:numId w:val="33"/>
              </w:numPr>
              <w:ind w:left="185" w:hanging="142"/>
              <w:jc w:val="both"/>
            </w:pPr>
            <w:r>
              <w:t>nedostatečná úroveň spolupráce se zaměstnavateli</w:t>
            </w:r>
          </w:p>
          <w:p w14:paraId="6C0D0D99" w14:textId="77777777" w:rsidR="00B61536" w:rsidRDefault="00B61536">
            <w:pPr>
              <w:numPr>
                <w:ilvl w:val="0"/>
                <w:numId w:val="33"/>
              </w:numPr>
              <w:ind w:left="185" w:hanging="142"/>
              <w:jc w:val="both"/>
            </w:pPr>
            <w:r>
              <w:t>nedostatek informací o požadavcích trhu práce</w:t>
            </w:r>
          </w:p>
          <w:p w14:paraId="4BCF8C86" w14:textId="77777777" w:rsidR="00B61536" w:rsidRDefault="00B61536">
            <w:pPr>
              <w:numPr>
                <w:ilvl w:val="0"/>
                <w:numId w:val="33"/>
              </w:numPr>
              <w:ind w:left="185" w:hanging="142"/>
              <w:jc w:val="both"/>
            </w:pPr>
            <w:r>
              <w:t>nízké povědomí a podceňování o důležitosti KP ze strany některých škol</w:t>
            </w:r>
          </w:p>
          <w:p w14:paraId="744EBC21" w14:textId="77777777" w:rsidR="00B61536" w:rsidRDefault="00B61536">
            <w:pPr>
              <w:numPr>
                <w:ilvl w:val="0"/>
                <w:numId w:val="33"/>
              </w:numPr>
              <w:ind w:left="185" w:hanging="142"/>
              <w:jc w:val="both"/>
            </w:pPr>
            <w:r>
              <w:t>nedostatečná podpora technických oborů</w:t>
            </w:r>
          </w:p>
          <w:p w14:paraId="0B943AD3" w14:textId="514BE068" w:rsidR="00B61536" w:rsidRDefault="00B61536">
            <w:pPr>
              <w:numPr>
                <w:ilvl w:val="0"/>
                <w:numId w:val="33"/>
              </w:numPr>
              <w:ind w:left="185" w:hanging="142"/>
              <w:jc w:val="both"/>
            </w:pPr>
            <w:r>
              <w:t>finanční zabezpečení kariérových poradců</w:t>
            </w:r>
          </w:p>
          <w:p w14:paraId="4C8C33BA" w14:textId="77777777" w:rsidR="00B61536" w:rsidRDefault="00B61536">
            <w:pPr>
              <w:numPr>
                <w:ilvl w:val="0"/>
                <w:numId w:val="33"/>
              </w:numPr>
              <w:ind w:left="185" w:hanging="142"/>
              <w:jc w:val="both"/>
            </w:pPr>
            <w:r>
              <w:t xml:space="preserve">nízká úroveň spolupráce s rodiči </w:t>
            </w:r>
          </w:p>
          <w:p w14:paraId="50A15571" w14:textId="470F440E" w:rsidR="00B61536" w:rsidRDefault="00B61536">
            <w:pPr>
              <w:numPr>
                <w:ilvl w:val="0"/>
                <w:numId w:val="33"/>
              </w:numPr>
              <w:ind w:left="185" w:hanging="142"/>
              <w:jc w:val="both"/>
            </w:pPr>
            <w:r>
              <w:t xml:space="preserve">nastavení RVP – nejednotnost tematických okruhů v na různých školách, </w:t>
            </w:r>
          </w:p>
          <w:p w14:paraId="5857B102" w14:textId="79AE745B" w:rsidR="00B61536" w:rsidRDefault="00B61536">
            <w:pPr>
              <w:numPr>
                <w:ilvl w:val="0"/>
                <w:numId w:val="33"/>
              </w:numPr>
              <w:ind w:left="185" w:hanging="142"/>
              <w:jc w:val="both"/>
            </w:pPr>
            <w:r>
              <w:t>systémová neprovázanost vzdělávání MŠ/ZŠ/SŠ</w:t>
            </w:r>
          </w:p>
          <w:p w14:paraId="372E7537" w14:textId="77777777" w:rsidR="00B61536" w:rsidRDefault="00B61536">
            <w:pPr>
              <w:numPr>
                <w:ilvl w:val="0"/>
                <w:numId w:val="33"/>
              </w:numPr>
              <w:ind w:left="185" w:hanging="142"/>
              <w:jc w:val="both"/>
            </w:pPr>
            <w:r>
              <w:t xml:space="preserve">nedostatečné kompetence učitelů v oblasti podnikání </w:t>
            </w:r>
          </w:p>
          <w:p w14:paraId="0C539082" w14:textId="77777777" w:rsidR="00B61536" w:rsidRDefault="00B61536">
            <w:pPr>
              <w:numPr>
                <w:ilvl w:val="0"/>
                <w:numId w:val="33"/>
              </w:numPr>
              <w:ind w:left="185" w:hanging="142"/>
              <w:jc w:val="both"/>
            </w:pPr>
            <w:r>
              <w:t>neexistence pracovních návyků u žáků, nízká úroveň zodpovědnosti</w:t>
            </w:r>
          </w:p>
          <w:p w14:paraId="7CDB7050" w14:textId="77777777" w:rsidR="00B61536" w:rsidRDefault="00B61536">
            <w:pPr>
              <w:numPr>
                <w:ilvl w:val="0"/>
                <w:numId w:val="33"/>
              </w:numPr>
              <w:ind w:left="185" w:hanging="142"/>
              <w:jc w:val="both"/>
            </w:pPr>
            <w:r>
              <w:t>malá pružnost na změny na trhu práce</w:t>
            </w:r>
          </w:p>
          <w:p w14:paraId="0970A9E6" w14:textId="77777777" w:rsidR="00B61536" w:rsidRDefault="00B61536">
            <w:pPr>
              <w:numPr>
                <w:ilvl w:val="0"/>
                <w:numId w:val="33"/>
              </w:numPr>
              <w:ind w:left="185" w:hanging="142"/>
              <w:jc w:val="both"/>
            </w:pPr>
            <w:r>
              <w:t>nedostatečná podpora technických oborů</w:t>
            </w:r>
          </w:p>
          <w:p w14:paraId="42328158" w14:textId="77777777" w:rsidR="00B61536" w:rsidRDefault="00B61536">
            <w:pPr>
              <w:numPr>
                <w:ilvl w:val="0"/>
                <w:numId w:val="33"/>
              </w:numPr>
              <w:ind w:left="185" w:hanging="142"/>
              <w:jc w:val="both"/>
            </w:pPr>
            <w:r>
              <w:t xml:space="preserve">předčasný odchod dětí ze základních škol </w:t>
            </w:r>
          </w:p>
          <w:p w14:paraId="2698EDEE" w14:textId="77777777" w:rsidR="00B61536" w:rsidRDefault="00B61536">
            <w:pPr>
              <w:numPr>
                <w:ilvl w:val="0"/>
                <w:numId w:val="33"/>
              </w:numPr>
              <w:ind w:left="185" w:hanging="142"/>
              <w:jc w:val="both"/>
            </w:pPr>
            <w:r>
              <w:t>finanční možnosti škol, pro realizaci mimoškolních forem výuky</w:t>
            </w:r>
          </w:p>
          <w:p w14:paraId="53EC7896" w14:textId="2B7EE048" w:rsidR="00B61536" w:rsidRDefault="00B61536">
            <w:pPr>
              <w:numPr>
                <w:ilvl w:val="0"/>
                <w:numId w:val="33"/>
              </w:numPr>
              <w:ind w:left="185" w:hanging="142"/>
              <w:jc w:val="both"/>
            </w:pPr>
            <w:r>
              <w:t>finanční náročnost výukových pomůcek</w:t>
            </w:r>
          </w:p>
          <w:p w14:paraId="31DAE404" w14:textId="557824BE" w:rsidR="00B61536" w:rsidRDefault="00B61536">
            <w:pPr>
              <w:numPr>
                <w:ilvl w:val="0"/>
                <w:numId w:val="33"/>
              </w:numPr>
              <w:ind w:left="185" w:hanging="142"/>
              <w:jc w:val="both"/>
            </w:pPr>
            <w:r>
              <w:t>věková struktura a nezájem o některé profese</w:t>
            </w:r>
          </w:p>
          <w:p w14:paraId="356A38E8" w14:textId="688A1D8C" w:rsidR="00B61536" w:rsidRDefault="00B61536">
            <w:pPr>
              <w:numPr>
                <w:ilvl w:val="0"/>
                <w:numId w:val="33"/>
              </w:numPr>
              <w:ind w:left="185" w:hanging="142"/>
              <w:jc w:val="both"/>
            </w:pPr>
            <w:r>
              <w:t>dynamika a nestabilita trhu práce</w:t>
            </w:r>
          </w:p>
          <w:p w14:paraId="4715F2C0" w14:textId="21AE516D" w:rsidR="00B61536" w:rsidRDefault="00B61536">
            <w:pPr>
              <w:numPr>
                <w:ilvl w:val="0"/>
                <w:numId w:val="33"/>
              </w:numPr>
              <w:ind w:left="185" w:hanging="142"/>
              <w:jc w:val="both"/>
            </w:pPr>
            <w:r>
              <w:t>nízká prestiž manuální práce a řemesel</w:t>
            </w:r>
          </w:p>
          <w:p w14:paraId="4F7C33A3" w14:textId="34E463B3" w:rsidR="008F1674" w:rsidRPr="00023F02" w:rsidRDefault="00B61536">
            <w:pPr>
              <w:numPr>
                <w:ilvl w:val="0"/>
                <w:numId w:val="33"/>
              </w:numPr>
              <w:ind w:left="185" w:hanging="142"/>
              <w:jc w:val="both"/>
            </w:pPr>
            <w:r>
              <w:t>nízká akcentace problematiky kariérového poradenství (a souvisejících témat, př. podnikání, pracovní poměr, trh práce,…) v rámci pravidelné výuky na základních školách.</w:t>
            </w:r>
          </w:p>
        </w:tc>
      </w:tr>
      <w:tr w:rsidR="008F1674" w:rsidRPr="00C679C6" w14:paraId="11D15363" w14:textId="77777777" w:rsidTr="00771671">
        <w:tc>
          <w:tcPr>
            <w:tcW w:w="4606" w:type="dxa"/>
            <w:shd w:val="clear" w:color="auto" w:fill="FFD653"/>
          </w:tcPr>
          <w:p w14:paraId="2848D582" w14:textId="77777777" w:rsidR="008F1674" w:rsidRPr="00C679C6" w:rsidRDefault="008F1674" w:rsidP="00771671">
            <w:pPr>
              <w:jc w:val="center"/>
              <w:rPr>
                <w:b/>
              </w:rPr>
            </w:pPr>
            <w:r w:rsidRPr="00C679C6">
              <w:rPr>
                <w:b/>
              </w:rPr>
              <w:t>PŘÍLEŽITOSTI</w:t>
            </w:r>
          </w:p>
        </w:tc>
        <w:tc>
          <w:tcPr>
            <w:tcW w:w="4606" w:type="dxa"/>
            <w:shd w:val="clear" w:color="auto" w:fill="FFD653"/>
          </w:tcPr>
          <w:p w14:paraId="0D33A86F" w14:textId="77777777" w:rsidR="008F1674" w:rsidRPr="00C679C6" w:rsidRDefault="008F1674" w:rsidP="00771671">
            <w:pPr>
              <w:jc w:val="center"/>
              <w:rPr>
                <w:b/>
              </w:rPr>
            </w:pPr>
            <w:r w:rsidRPr="00C679C6">
              <w:rPr>
                <w:b/>
              </w:rPr>
              <w:t>OHROŽENÍ</w:t>
            </w:r>
          </w:p>
        </w:tc>
      </w:tr>
      <w:tr w:rsidR="008F1674" w14:paraId="0C40A469" w14:textId="77777777" w:rsidTr="00771671">
        <w:tc>
          <w:tcPr>
            <w:tcW w:w="4606" w:type="dxa"/>
            <w:shd w:val="clear" w:color="auto" w:fill="auto"/>
          </w:tcPr>
          <w:p w14:paraId="313BB2F1" w14:textId="77777777" w:rsidR="00B61536" w:rsidRDefault="00B61536">
            <w:pPr>
              <w:pStyle w:val="Odstavecseseznamem"/>
              <w:numPr>
                <w:ilvl w:val="0"/>
                <w:numId w:val="97"/>
              </w:numPr>
              <w:spacing w:line="259" w:lineRule="auto"/>
              <w:ind w:left="164" w:hanging="142"/>
              <w:jc w:val="both"/>
            </w:pPr>
            <w:r>
              <w:t xml:space="preserve">snížení množství práce výchovného poradce působením KP na škole </w:t>
            </w:r>
          </w:p>
          <w:p w14:paraId="56C2A0D1" w14:textId="77777777" w:rsidR="00B61536" w:rsidRDefault="00B61536">
            <w:pPr>
              <w:pStyle w:val="Odstavecseseznamem"/>
              <w:numPr>
                <w:ilvl w:val="0"/>
                <w:numId w:val="97"/>
              </w:numPr>
              <w:spacing w:line="259" w:lineRule="auto"/>
              <w:ind w:left="164" w:hanging="142"/>
              <w:jc w:val="both"/>
            </w:pPr>
            <w:r>
              <w:lastRenderedPageBreak/>
              <w:t>zvyšování povědomí a přenos příkladů dobré praxe ze strany škol, kde KP již fungují</w:t>
            </w:r>
          </w:p>
          <w:p w14:paraId="79F02953" w14:textId="77777777" w:rsidR="00B61536" w:rsidRDefault="00B61536">
            <w:pPr>
              <w:pStyle w:val="Odstavecseseznamem"/>
              <w:numPr>
                <w:ilvl w:val="0"/>
                <w:numId w:val="97"/>
              </w:numPr>
              <w:spacing w:line="259" w:lineRule="auto"/>
              <w:ind w:left="164" w:hanging="142"/>
              <w:jc w:val="both"/>
            </w:pPr>
            <w:r>
              <w:t>možnost práce KP i v rámci distanční výuky</w:t>
            </w:r>
          </w:p>
          <w:p w14:paraId="4C546CA4" w14:textId="77777777" w:rsidR="00B61536" w:rsidRDefault="00B61536">
            <w:pPr>
              <w:pStyle w:val="Odstavecseseznamem"/>
              <w:numPr>
                <w:ilvl w:val="0"/>
                <w:numId w:val="97"/>
              </w:numPr>
              <w:spacing w:line="259" w:lineRule="auto"/>
              <w:ind w:left="164" w:hanging="142"/>
              <w:jc w:val="both"/>
            </w:pPr>
            <w:r>
              <w:t>definování, financování a vzdělávání pozice KP</w:t>
            </w:r>
          </w:p>
          <w:p w14:paraId="0A926A81" w14:textId="381C819C" w:rsidR="00B61536" w:rsidRDefault="00B61536">
            <w:pPr>
              <w:pStyle w:val="Odstavecseseznamem"/>
              <w:numPr>
                <w:ilvl w:val="0"/>
                <w:numId w:val="97"/>
              </w:numPr>
              <w:spacing w:line="259" w:lineRule="auto"/>
              <w:ind w:left="164" w:hanging="142"/>
              <w:jc w:val="both"/>
            </w:pPr>
            <w:r>
              <w:t>rozvoj spolupráce všech aktérů působících v</w:t>
            </w:r>
            <w:r w:rsidR="00A8749A">
              <w:t> </w:t>
            </w:r>
            <w:r>
              <w:t xml:space="preserve">oblasti KP, předávání informací, výměna zkušeností a dobré praxe, </w:t>
            </w:r>
          </w:p>
          <w:p w14:paraId="0FA22EA3" w14:textId="3083CE43" w:rsidR="00B61536" w:rsidRDefault="00B61536">
            <w:pPr>
              <w:pStyle w:val="Odstavecseseznamem"/>
              <w:numPr>
                <w:ilvl w:val="0"/>
                <w:numId w:val="97"/>
              </w:numPr>
              <w:spacing w:line="259" w:lineRule="auto"/>
              <w:ind w:left="164" w:hanging="142"/>
              <w:jc w:val="both"/>
            </w:pPr>
            <w:r>
              <w:t>zvyšování kompetencí pedagogů, KP, vedoucích pracovníků škol k problematice KP a</w:t>
            </w:r>
            <w:r w:rsidR="00A8749A">
              <w:t> </w:t>
            </w:r>
            <w:r>
              <w:t>trhu práce</w:t>
            </w:r>
            <w:r w:rsidRPr="00B61536">
              <w:rPr>
                <w:strike/>
                <w:color w:val="FF0000"/>
              </w:rPr>
              <w:t xml:space="preserve"> </w:t>
            </w:r>
            <w:r>
              <w:t>v rámci DVPP</w:t>
            </w:r>
          </w:p>
          <w:p w14:paraId="35B6073F" w14:textId="4980ED5B" w:rsidR="00B61536" w:rsidRDefault="00B61536">
            <w:pPr>
              <w:pStyle w:val="Odstavecseseznamem"/>
              <w:numPr>
                <w:ilvl w:val="0"/>
                <w:numId w:val="97"/>
              </w:numPr>
              <w:spacing w:line="259" w:lineRule="auto"/>
              <w:ind w:left="164" w:hanging="142"/>
              <w:jc w:val="both"/>
            </w:pPr>
            <w:r>
              <w:t>zaměření kariérového poradenství na</w:t>
            </w:r>
            <w:r w:rsidR="00A8749A">
              <w:t> </w:t>
            </w:r>
            <w:r>
              <w:t>dlouhodobé plánování profesní dráhy (již</w:t>
            </w:r>
            <w:r w:rsidR="00A8749A">
              <w:t> </w:t>
            </w:r>
            <w:r>
              <w:t>od 1. stupně ZŠ)</w:t>
            </w:r>
          </w:p>
          <w:p w14:paraId="1049EB3D" w14:textId="77777777" w:rsidR="00B61536" w:rsidRDefault="00B61536">
            <w:pPr>
              <w:pStyle w:val="Odstavecseseznamem"/>
              <w:numPr>
                <w:ilvl w:val="0"/>
                <w:numId w:val="97"/>
              </w:numPr>
              <w:spacing w:line="259" w:lineRule="auto"/>
              <w:ind w:left="164" w:hanging="142"/>
              <w:jc w:val="both"/>
            </w:pPr>
            <w:r>
              <w:t>posílení role a kompetencí (třídního) i běžného učitele</w:t>
            </w:r>
          </w:p>
          <w:p w14:paraId="15E48414" w14:textId="77777777" w:rsidR="00B61536" w:rsidRDefault="00B61536">
            <w:pPr>
              <w:pStyle w:val="Odstavecseseznamem"/>
              <w:numPr>
                <w:ilvl w:val="0"/>
                <w:numId w:val="97"/>
              </w:numPr>
              <w:spacing w:line="259" w:lineRule="auto"/>
              <w:ind w:left="164" w:hanging="142"/>
              <w:jc w:val="both"/>
            </w:pPr>
            <w:r>
              <w:t xml:space="preserve">rozšíření a zkvalitnění vzdělávací oblasti Člověk a svět práce, </w:t>
            </w:r>
          </w:p>
          <w:p w14:paraId="2B903D69" w14:textId="33354EE2" w:rsidR="00B61536" w:rsidRDefault="00B61536">
            <w:pPr>
              <w:pStyle w:val="Odstavecseseznamem"/>
              <w:numPr>
                <w:ilvl w:val="0"/>
                <w:numId w:val="97"/>
              </w:numPr>
              <w:spacing w:line="259" w:lineRule="auto"/>
              <w:ind w:left="164" w:hanging="142"/>
              <w:jc w:val="both"/>
            </w:pPr>
            <w:r>
              <w:t>spolupráce kariérových poradců na školách s</w:t>
            </w:r>
            <w:r w:rsidR="00A8749A">
              <w:t> </w:t>
            </w:r>
            <w:r>
              <w:t>profesionálními kariérovými poradci na trhu práce</w:t>
            </w:r>
          </w:p>
          <w:p w14:paraId="508FE231" w14:textId="1C82F20C" w:rsidR="00B61536" w:rsidRDefault="00B61536">
            <w:pPr>
              <w:pStyle w:val="Odstavecseseznamem"/>
              <w:numPr>
                <w:ilvl w:val="0"/>
                <w:numId w:val="97"/>
              </w:numPr>
              <w:spacing w:line="259" w:lineRule="auto"/>
              <w:ind w:left="164" w:hanging="142"/>
              <w:jc w:val="both"/>
            </w:pPr>
            <w:r>
              <w:t>aktivní</w:t>
            </w:r>
            <w:r w:rsidRPr="00B6153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t>využívání nástrojů pro testování nadání, pracovní zaměření osobnosti, uplatnění v</w:t>
            </w:r>
            <w:r w:rsidR="00A8749A">
              <w:t> </w:t>
            </w:r>
            <w:r>
              <w:t>budoucí kariéře apod.</w:t>
            </w:r>
          </w:p>
          <w:p w14:paraId="56B6B7A4" w14:textId="2814D2A5" w:rsidR="00B61536" w:rsidRDefault="00B61536">
            <w:pPr>
              <w:pStyle w:val="Odstavecseseznamem"/>
              <w:numPr>
                <w:ilvl w:val="0"/>
                <w:numId w:val="97"/>
              </w:numPr>
              <w:spacing w:line="259" w:lineRule="auto"/>
              <w:ind w:left="164" w:hanging="142"/>
              <w:jc w:val="both"/>
            </w:pPr>
            <w:r>
              <w:t>vytvoření informačních materiálů o</w:t>
            </w:r>
            <w:r w:rsidR="00A8749A">
              <w:t> </w:t>
            </w:r>
            <w:r>
              <w:t>možnostech budování kariéry</w:t>
            </w:r>
          </w:p>
          <w:p w14:paraId="6B3E7C31" w14:textId="77777777" w:rsidR="00B61536" w:rsidRDefault="00B61536">
            <w:pPr>
              <w:pStyle w:val="Odstavecseseznamem"/>
              <w:numPr>
                <w:ilvl w:val="0"/>
                <w:numId w:val="97"/>
              </w:numPr>
              <w:spacing w:line="259" w:lineRule="auto"/>
              <w:ind w:left="164" w:hanging="142"/>
              <w:jc w:val="both"/>
            </w:pPr>
            <w:r>
              <w:t>nastavení systematické spolupráce rodičů, třídních učitelů a KP</w:t>
            </w:r>
          </w:p>
          <w:p w14:paraId="48D4E7D8" w14:textId="77777777" w:rsidR="00B61536" w:rsidRPr="00B61536" w:rsidRDefault="00B61536">
            <w:pPr>
              <w:pStyle w:val="Odstavecseseznamem"/>
              <w:numPr>
                <w:ilvl w:val="0"/>
                <w:numId w:val="97"/>
              </w:numPr>
              <w:spacing w:line="259" w:lineRule="auto"/>
              <w:ind w:left="164" w:hanging="142"/>
              <w:jc w:val="both"/>
            </w:pPr>
            <w:r>
              <w:t>odborná pracoviště a odborné učebny, dostupnost učebních pomůcek a učebnic</w:t>
            </w:r>
            <w:r w:rsidRPr="00B61536">
              <w:rPr>
                <w:strike/>
                <w:color w:val="FF0000"/>
              </w:rPr>
              <w:t xml:space="preserve"> </w:t>
            </w:r>
          </w:p>
          <w:p w14:paraId="763902EA" w14:textId="77777777" w:rsidR="00B61536" w:rsidRDefault="00B61536">
            <w:pPr>
              <w:pStyle w:val="Odstavecseseznamem"/>
              <w:numPr>
                <w:ilvl w:val="0"/>
                <w:numId w:val="97"/>
              </w:numPr>
              <w:spacing w:line="259" w:lineRule="auto"/>
              <w:ind w:left="164" w:hanging="142"/>
              <w:jc w:val="both"/>
            </w:pPr>
            <w:r>
              <w:t>podpora zřizovatele v oblastech síťování mezi školami</w:t>
            </w:r>
          </w:p>
          <w:p w14:paraId="08E8943F" w14:textId="77777777" w:rsidR="00B61536" w:rsidRDefault="00B61536">
            <w:pPr>
              <w:pStyle w:val="Odstavecseseznamem"/>
              <w:numPr>
                <w:ilvl w:val="0"/>
                <w:numId w:val="97"/>
              </w:numPr>
              <w:spacing w:line="259" w:lineRule="auto"/>
              <w:ind w:left="164" w:hanging="142"/>
              <w:jc w:val="both"/>
            </w:pPr>
            <w:r>
              <w:t>větší provázanost aktivit v rámci vzdělávacího systému a trhu práce (MŠ - ZŠ - SŠ - VŠ – zaměstnavatelé)</w:t>
            </w:r>
          </w:p>
          <w:p w14:paraId="7D780528" w14:textId="77777777" w:rsidR="00B61536" w:rsidRDefault="00B61536">
            <w:pPr>
              <w:pStyle w:val="Odstavecseseznamem"/>
              <w:numPr>
                <w:ilvl w:val="0"/>
                <w:numId w:val="97"/>
              </w:numPr>
              <w:spacing w:line="259" w:lineRule="auto"/>
              <w:ind w:left="164" w:hanging="142"/>
              <w:jc w:val="both"/>
            </w:pPr>
            <w:r>
              <w:t>prohloubení spolupráce se sociálními partnery (ÚP aj.)</w:t>
            </w:r>
          </w:p>
          <w:p w14:paraId="45AEE8B5" w14:textId="10986BFD" w:rsidR="00B61536" w:rsidRDefault="00B61536">
            <w:pPr>
              <w:pStyle w:val="Odstavecseseznamem"/>
              <w:numPr>
                <w:ilvl w:val="0"/>
                <w:numId w:val="97"/>
              </w:numPr>
              <w:spacing w:line="259" w:lineRule="auto"/>
              <w:ind w:left="164" w:hanging="142"/>
              <w:jc w:val="both"/>
            </w:pPr>
            <w:r>
              <w:t>podpora výuky k podnikání na ZŠ zvýšit technickou a</w:t>
            </w:r>
            <w:r w:rsidR="00A8749A">
              <w:t xml:space="preserve"> manuální</w:t>
            </w:r>
            <w:r>
              <w:t xml:space="preserve"> </w:t>
            </w:r>
            <w:r w:rsidR="00A8749A">
              <w:t>zručnost</w:t>
            </w:r>
            <w:r>
              <w:t xml:space="preserve"> žáků a</w:t>
            </w:r>
            <w:r w:rsidR="00A8749A">
              <w:t> </w:t>
            </w:r>
            <w:r>
              <w:t>studentů, včetně vzdělávání učitelů v této oblasti, zajištění pomůcek</w:t>
            </w:r>
          </w:p>
          <w:p w14:paraId="4D41C9CE" w14:textId="6241419A" w:rsidR="00B61536" w:rsidRDefault="00B61536">
            <w:pPr>
              <w:pStyle w:val="Odstavecseseznamem"/>
              <w:numPr>
                <w:ilvl w:val="0"/>
                <w:numId w:val="97"/>
              </w:numPr>
              <w:spacing w:line="259" w:lineRule="auto"/>
              <w:ind w:left="164" w:hanging="142"/>
              <w:jc w:val="both"/>
            </w:pPr>
            <w:r>
              <w:lastRenderedPageBreak/>
              <w:t>spolupráce se zahraničními školami a</w:t>
            </w:r>
            <w:r w:rsidR="00A8749A">
              <w:t> </w:t>
            </w:r>
            <w:r>
              <w:t>organizacemi, sdílení zkušeností a dobré praxe</w:t>
            </w:r>
          </w:p>
          <w:p w14:paraId="425DDE0F" w14:textId="77777777" w:rsidR="00B61536" w:rsidRDefault="00B61536">
            <w:pPr>
              <w:pStyle w:val="Odstavecseseznamem"/>
              <w:numPr>
                <w:ilvl w:val="0"/>
                <w:numId w:val="97"/>
              </w:numPr>
              <w:spacing w:line="259" w:lineRule="auto"/>
              <w:ind w:left="164" w:hanging="142"/>
              <w:jc w:val="both"/>
            </w:pPr>
            <w:r>
              <w:t xml:space="preserve">podpora kroužků a volnočasových aktivit, podpora zájmového a neformálního vzdělávání </w:t>
            </w:r>
          </w:p>
          <w:p w14:paraId="304E0309" w14:textId="21032BA3" w:rsidR="00B61536" w:rsidRDefault="00B61536">
            <w:pPr>
              <w:pStyle w:val="Odstavecseseznamem"/>
              <w:numPr>
                <w:ilvl w:val="0"/>
                <w:numId w:val="97"/>
              </w:numPr>
              <w:spacing w:line="259" w:lineRule="auto"/>
              <w:ind w:left="164" w:hanging="142"/>
              <w:jc w:val="both"/>
            </w:pPr>
            <w:r>
              <w:t>PR o kvalitních stránkách českého školství u</w:t>
            </w:r>
            <w:r w:rsidR="00A8749A">
              <w:t> </w:t>
            </w:r>
            <w:r>
              <w:t>nás i v zahraničí</w:t>
            </w:r>
          </w:p>
          <w:p w14:paraId="365307EB" w14:textId="35FDA865" w:rsidR="00B61536" w:rsidRDefault="00B61536">
            <w:pPr>
              <w:pStyle w:val="Odstavecseseznamem"/>
              <w:numPr>
                <w:ilvl w:val="0"/>
                <w:numId w:val="97"/>
              </w:numPr>
              <w:spacing w:line="259" w:lineRule="auto"/>
              <w:ind w:left="164" w:hanging="142"/>
              <w:jc w:val="both"/>
            </w:pPr>
            <w:r>
              <w:t>efektivní využívání evropských fondů a</w:t>
            </w:r>
            <w:r w:rsidR="00D93F23">
              <w:t> </w:t>
            </w:r>
            <w:r>
              <w:t>ostatních externích zdrojů</w:t>
            </w:r>
          </w:p>
          <w:p w14:paraId="37043EC3" w14:textId="77777777" w:rsidR="00B61536" w:rsidRDefault="00B61536">
            <w:pPr>
              <w:pStyle w:val="Odstavecseseznamem"/>
              <w:numPr>
                <w:ilvl w:val="0"/>
                <w:numId w:val="97"/>
              </w:numPr>
              <w:spacing w:line="259" w:lineRule="auto"/>
              <w:ind w:left="164" w:hanging="142"/>
              <w:jc w:val="both"/>
            </w:pPr>
            <w:r>
              <w:t>rozvoj hodnot – motivace k pracovním návykům a vedení ke kariérnímu úspěchu,</w:t>
            </w:r>
          </w:p>
          <w:p w14:paraId="0AEE30A7" w14:textId="77777777" w:rsidR="00B61536" w:rsidRDefault="00B61536">
            <w:pPr>
              <w:pStyle w:val="Odstavecseseznamem"/>
              <w:numPr>
                <w:ilvl w:val="0"/>
                <w:numId w:val="97"/>
              </w:numPr>
              <w:spacing w:line="259" w:lineRule="auto"/>
              <w:ind w:left="164" w:hanging="142"/>
              <w:jc w:val="both"/>
            </w:pPr>
            <w:r>
              <w:t>nabídka kariérového poradenství a středních škol pro cizince</w:t>
            </w:r>
          </w:p>
          <w:p w14:paraId="70131367" w14:textId="1C88AB38" w:rsidR="008F1674" w:rsidRDefault="00B61536">
            <w:pPr>
              <w:pStyle w:val="Odstavecseseznamem"/>
              <w:numPr>
                <w:ilvl w:val="0"/>
                <w:numId w:val="97"/>
              </w:numPr>
              <w:spacing w:line="259" w:lineRule="auto"/>
              <w:ind w:left="164" w:hanging="142"/>
              <w:jc w:val="both"/>
            </w:pPr>
            <w:r>
              <w:t>z</w:t>
            </w:r>
            <w:r w:rsidRPr="00B61536">
              <w:rPr>
                <w:color w:val="222222"/>
                <w:highlight w:val="white"/>
              </w:rPr>
              <w:t>apracování problematiky kariérového poradenství a souvisejících do pravidelné výuky zejména v rámci vzdělávací oblasti Člověk a svět práce (Praktické činnosti) a</w:t>
            </w:r>
            <w:r w:rsidR="00D93F23">
              <w:rPr>
                <w:color w:val="222222"/>
                <w:highlight w:val="white"/>
              </w:rPr>
              <w:t> </w:t>
            </w:r>
            <w:r w:rsidRPr="00B61536">
              <w:rPr>
                <w:color w:val="222222"/>
                <w:highlight w:val="white"/>
              </w:rPr>
              <w:t>Člověk a společnost (Občanská výchova)</w:t>
            </w:r>
          </w:p>
        </w:tc>
        <w:tc>
          <w:tcPr>
            <w:tcW w:w="4606" w:type="dxa"/>
            <w:shd w:val="clear" w:color="auto" w:fill="auto"/>
          </w:tcPr>
          <w:p w14:paraId="0349F4B5" w14:textId="11C6EC08" w:rsidR="00D93F23" w:rsidRPr="00D93F23" w:rsidRDefault="00D93F23">
            <w:pPr>
              <w:pStyle w:val="Odstavecseseznamem"/>
              <w:numPr>
                <w:ilvl w:val="0"/>
                <w:numId w:val="97"/>
              </w:numPr>
              <w:spacing w:line="259" w:lineRule="auto"/>
              <w:ind w:left="185" w:hanging="185"/>
              <w:rPr>
                <w:strike/>
                <w:color w:val="FF0000"/>
              </w:rPr>
            </w:pPr>
            <w:r>
              <w:lastRenderedPageBreak/>
              <w:t>dopad pandemie na veřejné rozpočty</w:t>
            </w:r>
            <w:r w:rsidRPr="00D93F23">
              <w:rPr>
                <w:strike/>
                <w:color w:val="FF0000"/>
              </w:rPr>
              <w:t xml:space="preserve"> </w:t>
            </w:r>
          </w:p>
          <w:p w14:paraId="473D731C" w14:textId="5ED925C0" w:rsidR="00D93F23" w:rsidRDefault="00D93F23">
            <w:pPr>
              <w:pStyle w:val="Odstavecseseznamem"/>
              <w:numPr>
                <w:ilvl w:val="0"/>
                <w:numId w:val="97"/>
              </w:numPr>
              <w:spacing w:line="259" w:lineRule="auto"/>
              <w:ind w:left="185" w:hanging="185"/>
            </w:pPr>
            <w:r>
              <w:t>klesající úroveň výsledků vzdělávání</w:t>
            </w:r>
          </w:p>
          <w:p w14:paraId="1B75CB39" w14:textId="550D2100" w:rsidR="00D93F23" w:rsidRPr="00D93F23" w:rsidRDefault="00D93F23">
            <w:pPr>
              <w:pStyle w:val="Odstavecseseznamem"/>
              <w:numPr>
                <w:ilvl w:val="0"/>
                <w:numId w:val="97"/>
              </w:numPr>
              <w:spacing w:line="259" w:lineRule="auto"/>
              <w:ind w:left="185" w:hanging="185"/>
              <w:rPr>
                <w:strike/>
                <w:color w:val="FF0000"/>
              </w:rPr>
            </w:pPr>
            <w:r>
              <w:t xml:space="preserve">nárůst výchovných problémů, </w:t>
            </w:r>
          </w:p>
          <w:p w14:paraId="11021038" w14:textId="3C496E89" w:rsidR="00D93F23" w:rsidRDefault="00D93F23">
            <w:pPr>
              <w:pStyle w:val="Odstavecseseznamem"/>
              <w:numPr>
                <w:ilvl w:val="0"/>
                <w:numId w:val="97"/>
              </w:numPr>
              <w:spacing w:line="259" w:lineRule="auto"/>
              <w:ind w:left="185" w:hanging="185"/>
            </w:pPr>
            <w:r>
              <w:lastRenderedPageBreak/>
              <w:t>nárůst počtu žáků ze sociálně znevýhodněného prostředí</w:t>
            </w:r>
          </w:p>
          <w:p w14:paraId="1734E4E6" w14:textId="141045DC" w:rsidR="00D93F23" w:rsidRDefault="00D93F23">
            <w:pPr>
              <w:pStyle w:val="Odstavecseseznamem"/>
              <w:numPr>
                <w:ilvl w:val="0"/>
                <w:numId w:val="97"/>
              </w:numPr>
              <w:spacing w:line="259" w:lineRule="auto"/>
              <w:ind w:left="185" w:hanging="185"/>
            </w:pPr>
            <w:r>
              <w:t>odtržení práce kariérového poradce od reality a tendencí trhu</w:t>
            </w:r>
          </w:p>
          <w:p w14:paraId="6D3458D4" w14:textId="18BD436C" w:rsidR="008F1674" w:rsidRPr="00D93F23" w:rsidRDefault="00D93F23">
            <w:pPr>
              <w:pStyle w:val="Odstavecseseznamem"/>
              <w:numPr>
                <w:ilvl w:val="0"/>
                <w:numId w:val="97"/>
              </w:numPr>
              <w:spacing w:line="259" w:lineRule="auto"/>
              <w:ind w:left="185" w:hanging="185"/>
            </w:pPr>
            <w:r>
              <w:t>změny systému financování škol</w:t>
            </w:r>
          </w:p>
        </w:tc>
      </w:tr>
    </w:tbl>
    <w:p w14:paraId="415C5AF9" w14:textId="77777777" w:rsidR="00CE0D6A" w:rsidRDefault="00CE0D6A" w:rsidP="00B50A3C">
      <w:pPr>
        <w:spacing w:after="0" w:line="240" w:lineRule="auto"/>
        <w:rPr>
          <w:sz w:val="24"/>
          <w:szCs w:val="24"/>
        </w:rPr>
      </w:pPr>
    </w:p>
    <w:p w14:paraId="0F1AD5EE" w14:textId="6D181B90" w:rsidR="00CE0D6A" w:rsidRDefault="00CE0D6A">
      <w:pPr>
        <w:pStyle w:val="Nadpis3"/>
        <w:numPr>
          <w:ilvl w:val="2"/>
          <w:numId w:val="82"/>
        </w:numPr>
        <w:rPr>
          <w:lang w:eastAsia="cs-CZ"/>
        </w:rPr>
      </w:pPr>
      <w:bookmarkStart w:id="33" w:name="_Toc117246694"/>
      <w:r w:rsidRPr="00584B3A">
        <w:t>Aktualizace</w:t>
      </w:r>
      <w:r w:rsidRPr="00323088">
        <w:rPr>
          <w:lang w:eastAsia="cs-CZ"/>
        </w:rPr>
        <w:t>/stanovení hlavních problémů k řešení pro aktualizaci strategických cílů a priorit</w:t>
      </w:r>
      <w:bookmarkEnd w:id="33"/>
      <w:r w:rsidRPr="00323088">
        <w:rPr>
          <w:lang w:eastAsia="cs-CZ"/>
        </w:rPr>
        <w:t xml:space="preserve"> </w:t>
      </w:r>
    </w:p>
    <w:p w14:paraId="6D742137" w14:textId="77777777" w:rsidR="00D93F23" w:rsidRPr="00D93F23" w:rsidRDefault="00D93F23" w:rsidP="007C10A6">
      <w:pPr>
        <w:spacing w:after="0" w:line="259" w:lineRule="auto"/>
        <w:rPr>
          <w:lang w:eastAsia="cs-CZ"/>
        </w:rPr>
      </w:pPr>
    </w:p>
    <w:p w14:paraId="6A85C3D3" w14:textId="77777777" w:rsidR="00D93F23" w:rsidRPr="007C10A6" w:rsidRDefault="00D93F23" w:rsidP="007C10A6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E125C">
        <w:rPr>
          <w:lang w:eastAsia="cs-CZ"/>
        </w:rPr>
        <w:t xml:space="preserve">Pracovní skupina pro </w:t>
      </w:r>
      <w:r>
        <w:rPr>
          <w:lang w:eastAsia="cs-CZ"/>
        </w:rPr>
        <w:t>rovné příležitosti</w:t>
      </w:r>
      <w:r w:rsidRPr="002E125C">
        <w:rPr>
          <w:lang w:eastAsia="cs-CZ"/>
        </w:rPr>
        <w:t xml:space="preserve"> na základě revidované SWOT analýzy a dalších relevantních informací </w:t>
      </w:r>
      <w:r w:rsidRPr="007C10A6">
        <w:rPr>
          <w:lang w:eastAsia="cs-CZ"/>
        </w:rPr>
        <w:t>navrhuje více se zaměřit na tyto oblasti/hlavní problémy k řešení:</w:t>
      </w:r>
    </w:p>
    <w:p w14:paraId="53F84D94" w14:textId="77777777" w:rsidR="007C10A6" w:rsidRDefault="007C10A6" w:rsidP="007C10A6">
      <w:pPr>
        <w:spacing w:after="0" w:line="259" w:lineRule="auto"/>
        <w:jc w:val="both"/>
      </w:pPr>
    </w:p>
    <w:p w14:paraId="32DCDC27" w14:textId="22D96952" w:rsidR="00EC722A" w:rsidRPr="00EC722A" w:rsidRDefault="00EC722A">
      <w:pPr>
        <w:pStyle w:val="Odstavecseseznamem"/>
        <w:numPr>
          <w:ilvl w:val="0"/>
          <w:numId w:val="98"/>
        </w:numPr>
        <w:spacing w:after="240" w:line="22" w:lineRule="atLeast"/>
        <w:ind w:left="284" w:hanging="284"/>
        <w:jc w:val="both"/>
        <w:rPr>
          <w:bCs/>
        </w:rPr>
      </w:pPr>
      <w:r w:rsidRPr="00EC722A">
        <w:rPr>
          <w:bCs/>
        </w:rPr>
        <w:t xml:space="preserve">Definování role, náplně práce, hodnocení činnosti, odměňování, vzdělávání a zdrojů pro financování kariérového poradce (pracovní a materiální podmínky), možnost oddělení od pozice </w:t>
      </w:r>
      <w:r w:rsidR="00CF7D49">
        <w:rPr>
          <w:bCs/>
        </w:rPr>
        <w:t>výchovného</w:t>
      </w:r>
      <w:r w:rsidRPr="00EC722A">
        <w:rPr>
          <w:bCs/>
        </w:rPr>
        <w:t xml:space="preserve"> poradce </w:t>
      </w:r>
    </w:p>
    <w:p w14:paraId="5DF6A307" w14:textId="77777777" w:rsidR="00EC722A" w:rsidRPr="00EC722A" w:rsidRDefault="00EC722A">
      <w:pPr>
        <w:pStyle w:val="Odstavecseseznamem"/>
        <w:numPr>
          <w:ilvl w:val="0"/>
          <w:numId w:val="98"/>
        </w:numPr>
        <w:spacing w:after="240" w:line="22" w:lineRule="atLeast"/>
        <w:ind w:left="284" w:hanging="284"/>
        <w:jc w:val="both"/>
        <w:rPr>
          <w:bCs/>
        </w:rPr>
      </w:pPr>
      <w:r w:rsidRPr="00EC722A">
        <w:rPr>
          <w:bCs/>
        </w:rPr>
        <w:t xml:space="preserve">Přenos příkladů dobré praxe ze strany škol, kde kariéroví poradci již fungují, zvyšování povědomí o kariérovém poradenství </w:t>
      </w:r>
    </w:p>
    <w:p w14:paraId="59D9273C" w14:textId="77777777" w:rsidR="00EC722A" w:rsidRPr="00EC722A" w:rsidRDefault="00EC722A">
      <w:pPr>
        <w:pStyle w:val="Odstavecseseznamem"/>
        <w:numPr>
          <w:ilvl w:val="0"/>
          <w:numId w:val="98"/>
        </w:numPr>
        <w:spacing w:after="120" w:line="22" w:lineRule="atLeast"/>
        <w:ind w:left="284" w:hanging="284"/>
        <w:jc w:val="both"/>
        <w:rPr>
          <w:bCs/>
          <w:sz w:val="24"/>
          <w:szCs w:val="24"/>
        </w:rPr>
      </w:pPr>
      <w:r w:rsidRPr="00EC722A">
        <w:rPr>
          <w:bCs/>
        </w:rPr>
        <w:t>Rozvoj spolupráce všech aktérů působících v oblasti kariérového poradenství – pracovní skupina pro rozvoj KP, Moravskoslezský pakt zaměstnanosti, z.s., statutární město Ostrava, zřizovatelé, školy aj.</w:t>
      </w:r>
    </w:p>
    <w:p w14:paraId="138DCC47" w14:textId="13B2243B" w:rsidR="007C10A6" w:rsidRDefault="007C10A6">
      <w:pPr>
        <w:rPr>
          <w:rFonts w:ascii="Calibri" w:eastAsia="Calibri" w:hAnsi="Calibri" w:cs="Times New Roman"/>
          <w:color w:val="000000"/>
          <w:lang w:eastAsia="cs-CZ"/>
        </w:rPr>
      </w:pPr>
      <w:r>
        <w:br w:type="page"/>
      </w:r>
    </w:p>
    <w:p w14:paraId="225D9897" w14:textId="4C10FF5C" w:rsidR="00112654" w:rsidRDefault="00112654">
      <w:pPr>
        <w:pStyle w:val="Nadpis3"/>
        <w:numPr>
          <w:ilvl w:val="2"/>
          <w:numId w:val="82"/>
        </w:numPr>
      </w:pPr>
      <w:bookmarkStart w:id="34" w:name="_Toc117246695"/>
      <w:r>
        <w:lastRenderedPageBreak/>
        <w:t>Návrh vize oblasti</w:t>
      </w:r>
      <w:r w:rsidR="008F1674">
        <w:t xml:space="preserve"> kariérového poradenství</w:t>
      </w:r>
      <w:bookmarkEnd w:id="34"/>
    </w:p>
    <w:p w14:paraId="651DCF68" w14:textId="77777777" w:rsidR="007C10A6" w:rsidRPr="00EC722A" w:rsidRDefault="007C10A6" w:rsidP="007C10A6">
      <w:pPr>
        <w:pStyle w:val="Normlntext"/>
        <w:spacing w:line="22" w:lineRule="atLeast"/>
        <w:rPr>
          <w:i/>
          <w:iCs/>
          <w:color w:val="auto"/>
        </w:rPr>
      </w:pPr>
      <w:r w:rsidRPr="00EC722A">
        <w:rPr>
          <w:i/>
          <w:iCs/>
          <w:color w:val="auto"/>
          <w:shd w:val="clear" w:color="auto" w:fill="FFFFFF"/>
        </w:rPr>
        <w:t xml:space="preserve">„Nelze ani odhadnout tu obrovskou škodu, kterou společnosti působí nesprávná volba povolání, ty milióny neproduktivních a nešťastných, kteří konají práci, jež se jim protiví nebo pro niž nemají vlohy.“ </w:t>
      </w:r>
    </w:p>
    <w:p w14:paraId="43AAA338" w14:textId="77777777" w:rsidR="007C10A6" w:rsidRPr="00EC722A" w:rsidRDefault="007C10A6" w:rsidP="007C10A6">
      <w:pPr>
        <w:pStyle w:val="Normlntext"/>
        <w:spacing w:line="22" w:lineRule="atLeast"/>
        <w:rPr>
          <w:color w:val="auto"/>
        </w:rPr>
      </w:pPr>
      <w:r w:rsidRPr="00EC722A">
        <w:rPr>
          <w:color w:val="auto"/>
          <w:shd w:val="clear" w:color="auto" w:fill="FFFFFF"/>
        </w:rPr>
        <w:t>Orison Swett Marden, americký spisovatel 1850 - 1924</w:t>
      </w:r>
    </w:p>
    <w:p w14:paraId="04447E67" w14:textId="31B08C48" w:rsidR="007C10A6" w:rsidRPr="00EC722A" w:rsidRDefault="007C10A6" w:rsidP="007C10A6">
      <w:pPr>
        <w:spacing w:after="0" w:line="22" w:lineRule="atLeast"/>
        <w:jc w:val="both"/>
        <w:rPr>
          <w:rFonts w:cstheme="minorHAnsi"/>
          <w:strike/>
        </w:rPr>
      </w:pPr>
      <w:bookmarkStart w:id="35" w:name="_Toc64546707"/>
      <w:bookmarkStart w:id="36" w:name="_Toc64547022"/>
      <w:r w:rsidRPr="00EC722A">
        <w:rPr>
          <w:rFonts w:cstheme="minorHAnsi"/>
        </w:rPr>
        <w:t>Kariérové poradenství je systémově ukotveno v edukačním procesu a patří mezi prvořadé úkoly základních škol. Kariérový poradce má vytvořený potřebný pracovní i časový prostor a prostředí tak, aby mohl tuto činnost vykonávat plnohodnotně, nikoliv okrajově. Pracuje nejen se všemi žáky školy a jejich zákonnými zástupci, a to již od 1. stupně vzdělávání, ale v tomto kontextu odborně vede pedagogický sbor školy, informuje jej a dává podklady pro práci se žáky v oblasti kariérového poradenství a rovněž dostává zpětnou vazbu od pedagogů, kteří jsou s dětmi v každodenním přímém kontaktu. </w:t>
      </w:r>
      <w:bookmarkEnd w:id="35"/>
      <w:bookmarkEnd w:id="36"/>
    </w:p>
    <w:p w14:paraId="124B620A" w14:textId="77777777" w:rsidR="008F1674" w:rsidRPr="008F1674" w:rsidRDefault="008F1674" w:rsidP="00EC722A">
      <w:pPr>
        <w:spacing w:after="0"/>
      </w:pPr>
    </w:p>
    <w:p w14:paraId="12A6168A" w14:textId="76119E42" w:rsidR="008F1674" w:rsidRPr="008F1674" w:rsidRDefault="008F1674">
      <w:pPr>
        <w:pStyle w:val="Nadpis3"/>
        <w:numPr>
          <w:ilvl w:val="2"/>
          <w:numId w:val="82"/>
        </w:numPr>
        <w:jc w:val="both"/>
      </w:pPr>
      <w:bookmarkStart w:id="37" w:name="_Toc117246696"/>
      <w:r>
        <w:t>Návrh prioritních oblastí rozvoje a strategických cílů priority č. 5 kariérové poradenství</w:t>
      </w:r>
      <w:bookmarkEnd w:id="37"/>
      <w:r>
        <w:t xml:space="preserve"> </w:t>
      </w:r>
    </w:p>
    <w:p w14:paraId="09DC99F0" w14:textId="77777777" w:rsidR="00EC722A" w:rsidRDefault="00EC722A" w:rsidP="00EC722A">
      <w:pPr>
        <w:spacing w:after="0" w:line="22" w:lineRule="atLeast"/>
        <w:rPr>
          <w:rFonts w:cstheme="minorHAnsi"/>
          <w:b/>
          <w:u w:val="single"/>
        </w:rPr>
      </w:pPr>
    </w:p>
    <w:p w14:paraId="6F0A5192" w14:textId="77777777" w:rsidR="00EC722A" w:rsidRDefault="00EC722A" w:rsidP="00EC722A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hd w:val="clear" w:color="auto" w:fill="00B0F0"/>
        <w:spacing w:after="0" w:line="22" w:lineRule="atLeast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Prioritní oblast rozvoje 1 </w:t>
      </w:r>
    </w:p>
    <w:p w14:paraId="79E82F84" w14:textId="77777777" w:rsidR="00EC722A" w:rsidRDefault="00EC722A" w:rsidP="00EC722A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hd w:val="clear" w:color="auto" w:fill="00B0F0"/>
        <w:spacing w:after="0" w:line="22" w:lineRule="atLeast"/>
        <w:jc w:val="both"/>
        <w:rPr>
          <w:rFonts w:cstheme="minorHAnsi"/>
          <w:bCs/>
        </w:rPr>
      </w:pPr>
      <w:r>
        <w:rPr>
          <w:rFonts w:cstheme="minorHAnsi"/>
          <w:bCs/>
        </w:rPr>
        <w:t>Infrastruktura, materiálně technické vybavení škol a školských zařízení, včetně učebních pomůcek</w:t>
      </w:r>
    </w:p>
    <w:p w14:paraId="5B73E74B" w14:textId="77777777" w:rsidR="00EC722A" w:rsidRDefault="00EC722A" w:rsidP="00EC722A">
      <w:pPr>
        <w:spacing w:after="0" w:line="22" w:lineRule="atLeast"/>
        <w:rPr>
          <w:rFonts w:cstheme="minorHAnsi"/>
          <w:b/>
        </w:rPr>
      </w:pPr>
    </w:p>
    <w:p w14:paraId="087D0A55" w14:textId="138A90CE" w:rsidR="00EC722A" w:rsidRDefault="00EC722A" w:rsidP="00EC722A">
      <w:pPr>
        <w:spacing w:after="0" w:line="22" w:lineRule="atLeast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Strategický cíl 1.1 </w:t>
      </w:r>
    </w:p>
    <w:p w14:paraId="40020970" w14:textId="77777777" w:rsidR="00EC722A" w:rsidRDefault="00EC722A" w:rsidP="00EC722A">
      <w:pPr>
        <w:spacing w:after="0" w:line="22" w:lineRule="atLeast"/>
        <w:rPr>
          <w:rFonts w:cstheme="minorHAnsi"/>
          <w:bCs/>
        </w:rPr>
      </w:pPr>
      <w:r>
        <w:rPr>
          <w:rFonts w:cstheme="minorHAnsi"/>
          <w:bCs/>
        </w:rPr>
        <w:t>Budování a modernizace odborných pracovišť a odborných učeben</w:t>
      </w:r>
    </w:p>
    <w:p w14:paraId="2930EE1F" w14:textId="77777777" w:rsidR="00EC722A" w:rsidRDefault="00EC722A" w:rsidP="00EC722A">
      <w:pPr>
        <w:autoSpaceDE w:val="0"/>
        <w:autoSpaceDN w:val="0"/>
        <w:adjustRightInd w:val="0"/>
        <w:spacing w:after="0" w:line="22" w:lineRule="atLeast"/>
        <w:jc w:val="both"/>
        <w:rPr>
          <w:rFonts w:cs="Calibri"/>
          <w:color w:val="000000"/>
        </w:rPr>
      </w:pPr>
    </w:p>
    <w:p w14:paraId="552BEC55" w14:textId="77777777" w:rsidR="00EC722A" w:rsidRDefault="00EC722A" w:rsidP="00EC722A">
      <w:pPr>
        <w:autoSpaceDE w:val="0"/>
        <w:autoSpaceDN w:val="0"/>
        <w:adjustRightInd w:val="0"/>
        <w:spacing w:after="0" w:line="22" w:lineRule="atLeast"/>
        <w:jc w:val="both"/>
        <w:rPr>
          <w:b/>
          <w:bCs/>
        </w:rPr>
      </w:pPr>
      <w:r>
        <w:rPr>
          <w:b/>
          <w:bCs/>
        </w:rPr>
        <w:t>Priority</w:t>
      </w:r>
    </w:p>
    <w:p w14:paraId="11166740" w14:textId="77777777" w:rsidR="00EC722A" w:rsidRDefault="00EC722A" w:rsidP="00EC722A">
      <w:pPr>
        <w:autoSpaceDE w:val="0"/>
        <w:autoSpaceDN w:val="0"/>
        <w:adjustRightInd w:val="0"/>
        <w:spacing w:after="0" w:line="22" w:lineRule="atLeast"/>
        <w:jc w:val="both"/>
      </w:pPr>
      <w:r>
        <w:t xml:space="preserve">Pokračovat v budování a modernizaci odborných pracovišť a odborných učeben, zejména jazykových učeben, odborných učeben (dílen) pro výuku učební oblasti Člověk a svět práce, učeben pro rozvoj kompetencí dětí v oblastech digitální gramotnosti, matematiky, polytechnických a přírodovědných oborů a relaxačních prostor. Podpora rekonstrukcí škol, přístaveb, přestaveb a půdních vestaveb za tímto účelem. </w:t>
      </w:r>
    </w:p>
    <w:p w14:paraId="2383CB15" w14:textId="77777777" w:rsidR="00EC722A" w:rsidRDefault="00EC722A" w:rsidP="00EC722A">
      <w:pPr>
        <w:spacing w:after="0" w:line="22" w:lineRule="atLeast"/>
        <w:rPr>
          <w:b/>
          <w:bCs/>
          <w:i/>
          <w:iCs/>
        </w:rPr>
      </w:pPr>
    </w:p>
    <w:p w14:paraId="1212AD63" w14:textId="77777777" w:rsidR="00EC722A" w:rsidRDefault="00EC722A" w:rsidP="00EC722A">
      <w:pPr>
        <w:spacing w:after="0" w:line="22" w:lineRule="atLeast"/>
        <w:rPr>
          <w:b/>
          <w:bCs/>
        </w:rPr>
      </w:pPr>
      <w:r>
        <w:rPr>
          <w:b/>
          <w:bCs/>
        </w:rPr>
        <w:t>Indikátory</w:t>
      </w:r>
    </w:p>
    <w:p w14:paraId="719270C0" w14:textId="77777777" w:rsidR="00EC722A" w:rsidRDefault="00EC722A">
      <w:pPr>
        <w:pStyle w:val="Odstavecseseznamem"/>
        <w:numPr>
          <w:ilvl w:val="0"/>
          <w:numId w:val="99"/>
        </w:numPr>
        <w:spacing w:after="0" w:line="22" w:lineRule="atLeast"/>
        <w:ind w:left="284" w:hanging="284"/>
        <w:rPr>
          <w:rFonts w:eastAsia="Calibri" w:cstheme="minorHAnsi"/>
          <w:b/>
          <w:lang w:eastAsia="cs-CZ"/>
        </w:rPr>
      </w:pPr>
      <w:r>
        <w:t>počet podpořených škol, školských a vzdělávacích zařízení.</w:t>
      </w:r>
    </w:p>
    <w:p w14:paraId="19FC6206" w14:textId="77777777" w:rsidR="00EC722A" w:rsidRDefault="00EC722A">
      <w:pPr>
        <w:pStyle w:val="Odstavecseseznamem"/>
        <w:numPr>
          <w:ilvl w:val="0"/>
          <w:numId w:val="99"/>
        </w:numPr>
        <w:spacing w:after="0" w:line="22" w:lineRule="atLeast"/>
        <w:ind w:left="284" w:hanging="284"/>
        <w:rPr>
          <w:rFonts w:cstheme="minorHAnsi"/>
          <w:b/>
        </w:rPr>
      </w:pPr>
      <w:r>
        <w:t>Počet vybudovaných/modernizovaných odborných pracovišť a odborných učeben</w:t>
      </w:r>
    </w:p>
    <w:p w14:paraId="024945CB" w14:textId="77777777" w:rsidR="00EC722A" w:rsidRDefault="00EC722A">
      <w:pPr>
        <w:pStyle w:val="Odstavecseseznamem"/>
        <w:numPr>
          <w:ilvl w:val="0"/>
          <w:numId w:val="99"/>
        </w:numPr>
        <w:spacing w:after="0" w:line="22" w:lineRule="atLeast"/>
        <w:ind w:left="284" w:hanging="284"/>
        <w:rPr>
          <w:rFonts w:cstheme="minorHAnsi"/>
          <w:b/>
        </w:rPr>
      </w:pPr>
      <w:r>
        <w:t>Počet vybudovaných/modernizovaných relaxačních prostor</w:t>
      </w:r>
    </w:p>
    <w:p w14:paraId="50072668" w14:textId="77777777" w:rsidR="00EC722A" w:rsidRDefault="00EC722A" w:rsidP="00EC722A">
      <w:pPr>
        <w:spacing w:after="0" w:line="22" w:lineRule="atLeast"/>
        <w:jc w:val="both"/>
        <w:rPr>
          <w:rFonts w:cstheme="minorHAnsi"/>
          <w:u w:val="single"/>
        </w:rPr>
      </w:pPr>
    </w:p>
    <w:p w14:paraId="3D593D53" w14:textId="6FE0863C" w:rsidR="00EC722A" w:rsidRDefault="00EC722A" w:rsidP="00EC722A">
      <w:pPr>
        <w:spacing w:after="0" w:line="22" w:lineRule="atLeast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Strategický cíl 1.2 </w:t>
      </w:r>
    </w:p>
    <w:p w14:paraId="239265F5" w14:textId="77777777" w:rsidR="00EC722A" w:rsidRDefault="00EC722A" w:rsidP="00EC722A">
      <w:pPr>
        <w:spacing w:after="0" w:line="22" w:lineRule="atLeast"/>
        <w:jc w:val="both"/>
        <w:rPr>
          <w:rFonts w:cstheme="minorHAnsi"/>
          <w:bCs/>
        </w:rPr>
      </w:pPr>
      <w:r>
        <w:rPr>
          <w:rFonts w:cstheme="minorHAnsi"/>
          <w:bCs/>
        </w:rPr>
        <w:t>Budování a modernizace infrastruktury</w:t>
      </w:r>
    </w:p>
    <w:p w14:paraId="425E2273" w14:textId="77777777" w:rsidR="00EC722A" w:rsidRDefault="00EC722A" w:rsidP="00EC722A">
      <w:pPr>
        <w:spacing w:after="0" w:line="22" w:lineRule="atLeast"/>
        <w:jc w:val="both"/>
        <w:rPr>
          <w:rFonts w:cstheme="minorHAnsi"/>
        </w:rPr>
      </w:pPr>
    </w:p>
    <w:p w14:paraId="305C6354" w14:textId="77777777" w:rsidR="00EC722A" w:rsidRDefault="00EC722A" w:rsidP="00EC722A">
      <w:pPr>
        <w:spacing w:after="0" w:line="22" w:lineRule="atLeast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Priority</w:t>
      </w:r>
    </w:p>
    <w:p w14:paraId="635B6747" w14:textId="77777777" w:rsidR="00EC722A" w:rsidRDefault="00EC722A" w:rsidP="00EC722A">
      <w:pPr>
        <w:autoSpaceDE w:val="0"/>
        <w:autoSpaceDN w:val="0"/>
        <w:adjustRightInd w:val="0"/>
        <w:spacing w:after="0" w:line="22" w:lineRule="atLeast"/>
        <w:jc w:val="both"/>
        <w:rPr>
          <w:rFonts w:cs="Calibri"/>
        </w:rPr>
      </w:pPr>
      <w:r>
        <w:t xml:space="preserve">Pokračovat v budování a modernizaci potřebné infrastruktury, především rekonstrukce a vybudování inženýrských sítí, sociálního zázemí, zajištění kvalitní konektivity škol pro digitální komunikaci a realizaci distančního vzdělávání, rekonstrukce a stavební úpravy stávající infrastruktury ve vazbě na budování bezbariérovosti škol. </w:t>
      </w:r>
    </w:p>
    <w:p w14:paraId="4495FFDC" w14:textId="2CF38428" w:rsidR="00EC722A" w:rsidRDefault="00EC722A" w:rsidP="00EC722A">
      <w:pPr>
        <w:spacing w:after="0" w:line="22" w:lineRule="atLeast"/>
        <w:jc w:val="both"/>
        <w:rPr>
          <w:b/>
          <w:bCs/>
          <w:i/>
          <w:iCs/>
        </w:rPr>
      </w:pPr>
    </w:p>
    <w:p w14:paraId="1521CA20" w14:textId="77777777" w:rsidR="00EC722A" w:rsidRDefault="00EC722A" w:rsidP="00EC722A">
      <w:pPr>
        <w:spacing w:after="0" w:line="22" w:lineRule="atLeast"/>
        <w:jc w:val="both"/>
        <w:rPr>
          <w:b/>
          <w:bCs/>
          <w:i/>
          <w:iCs/>
        </w:rPr>
      </w:pPr>
    </w:p>
    <w:p w14:paraId="4985786F" w14:textId="77777777" w:rsidR="00EC722A" w:rsidRDefault="00EC722A" w:rsidP="00EC722A">
      <w:pPr>
        <w:spacing w:after="0" w:line="22" w:lineRule="atLeast"/>
        <w:jc w:val="both"/>
        <w:rPr>
          <w:b/>
          <w:bCs/>
        </w:rPr>
      </w:pPr>
      <w:r>
        <w:rPr>
          <w:b/>
          <w:bCs/>
        </w:rPr>
        <w:lastRenderedPageBreak/>
        <w:t>Indikátory</w:t>
      </w:r>
    </w:p>
    <w:p w14:paraId="206A082D" w14:textId="77777777" w:rsidR="00EC722A" w:rsidRDefault="00EC722A">
      <w:pPr>
        <w:pStyle w:val="Odstavecseseznamem"/>
        <w:numPr>
          <w:ilvl w:val="0"/>
          <w:numId w:val="100"/>
        </w:numPr>
        <w:spacing w:after="0" w:line="22" w:lineRule="atLeast"/>
        <w:ind w:left="284" w:hanging="284"/>
        <w:jc w:val="both"/>
        <w:rPr>
          <w:rFonts w:eastAsia="Calibri" w:cstheme="minorHAnsi"/>
          <w:lang w:eastAsia="cs-CZ"/>
        </w:rPr>
      </w:pPr>
      <w:r>
        <w:t>počet podpořených škol, školských a vzdělávacích zařízení</w:t>
      </w:r>
    </w:p>
    <w:p w14:paraId="1EC875A0" w14:textId="77777777" w:rsidR="00EC722A" w:rsidRDefault="00EC722A" w:rsidP="00EC722A">
      <w:pPr>
        <w:pStyle w:val="Odstavecseseznamem"/>
        <w:spacing w:after="0" w:line="22" w:lineRule="atLeast"/>
        <w:ind w:left="284"/>
        <w:jc w:val="both"/>
        <w:rPr>
          <w:rFonts w:cstheme="minorHAnsi"/>
        </w:rPr>
      </w:pPr>
    </w:p>
    <w:p w14:paraId="0B553559" w14:textId="1E70FE82" w:rsidR="00EC722A" w:rsidRDefault="00EC722A" w:rsidP="00EC722A">
      <w:pPr>
        <w:spacing w:after="0" w:line="22" w:lineRule="atLeast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Strategický cíl 1.3 </w:t>
      </w:r>
    </w:p>
    <w:p w14:paraId="5EEC4FFA" w14:textId="77777777" w:rsidR="00EC722A" w:rsidRDefault="00EC722A" w:rsidP="00EC722A">
      <w:pPr>
        <w:spacing w:after="0" w:line="22" w:lineRule="atLeast"/>
        <w:jc w:val="both"/>
        <w:rPr>
          <w:rFonts w:cstheme="minorHAnsi"/>
          <w:bCs/>
        </w:rPr>
      </w:pPr>
      <w:r>
        <w:rPr>
          <w:rFonts w:cstheme="minorHAnsi"/>
          <w:bCs/>
        </w:rPr>
        <w:t>Kapacity škol</w:t>
      </w:r>
    </w:p>
    <w:p w14:paraId="2AC50FF3" w14:textId="77777777" w:rsidR="00EC722A" w:rsidRDefault="00EC722A" w:rsidP="00EC722A">
      <w:pPr>
        <w:spacing w:after="0" w:line="22" w:lineRule="atLeast"/>
        <w:jc w:val="both"/>
        <w:rPr>
          <w:rFonts w:cstheme="minorHAnsi"/>
          <w:b/>
        </w:rPr>
      </w:pPr>
    </w:p>
    <w:p w14:paraId="6501A6DB" w14:textId="77777777" w:rsidR="00EC722A" w:rsidRDefault="00EC722A" w:rsidP="00EC722A">
      <w:pPr>
        <w:spacing w:after="0" w:line="22" w:lineRule="atLeast"/>
        <w:jc w:val="both"/>
        <w:rPr>
          <w:rFonts w:cstheme="minorHAnsi"/>
          <w:b/>
        </w:rPr>
      </w:pPr>
      <w:r>
        <w:rPr>
          <w:rFonts w:cstheme="minorHAnsi"/>
          <w:b/>
        </w:rPr>
        <w:t>Priority</w:t>
      </w:r>
    </w:p>
    <w:p w14:paraId="0B6B07A3" w14:textId="04D97291" w:rsidR="00EC722A" w:rsidRDefault="00EC722A" w:rsidP="00EC722A">
      <w:pPr>
        <w:autoSpaceDE w:val="0"/>
        <w:autoSpaceDN w:val="0"/>
        <w:adjustRightInd w:val="0"/>
        <w:spacing w:after="0" w:line="22" w:lineRule="atLeast"/>
        <w:jc w:val="both"/>
        <w:rPr>
          <w:rFonts w:cs="Calibri"/>
          <w:color w:val="000000"/>
        </w:rPr>
      </w:pPr>
      <w:r>
        <w:t xml:space="preserve">Přehodnocení kapacity škol, školských a vzdělávacích zařízení ve vztahu k rozvoji odborného zázemí včetně vybudování, přístavby a rekonstrukce prostor vzdělávacích institucí, vedoucích ke zvýšení jejich kapacit, a to i vybudování a rekonstrukce prostor pro volnočasové aktivity včetně sociálního zázemí a zajištění bezbariérového přístupu. </w:t>
      </w:r>
    </w:p>
    <w:p w14:paraId="2410B728" w14:textId="77777777" w:rsidR="00EC722A" w:rsidRDefault="00EC722A" w:rsidP="00EC722A">
      <w:pPr>
        <w:spacing w:after="0" w:line="22" w:lineRule="atLeast"/>
        <w:jc w:val="both"/>
        <w:rPr>
          <w:b/>
          <w:bCs/>
        </w:rPr>
      </w:pPr>
    </w:p>
    <w:p w14:paraId="304F4330" w14:textId="77777777" w:rsidR="00EC722A" w:rsidRDefault="00EC722A" w:rsidP="00EC722A">
      <w:pPr>
        <w:spacing w:after="0" w:line="22" w:lineRule="atLeast"/>
        <w:jc w:val="both"/>
        <w:rPr>
          <w:b/>
          <w:bCs/>
        </w:rPr>
      </w:pPr>
      <w:r>
        <w:rPr>
          <w:b/>
          <w:bCs/>
        </w:rPr>
        <w:t>Indikátory</w:t>
      </w:r>
    </w:p>
    <w:p w14:paraId="6BD1511E" w14:textId="77777777" w:rsidR="00EC722A" w:rsidRDefault="00EC722A">
      <w:pPr>
        <w:pStyle w:val="Odstavecseseznamem"/>
        <w:numPr>
          <w:ilvl w:val="0"/>
          <w:numId w:val="101"/>
        </w:numPr>
        <w:spacing w:after="0" w:line="22" w:lineRule="atLeast"/>
        <w:ind w:left="284" w:hanging="284"/>
        <w:jc w:val="both"/>
        <w:rPr>
          <w:rFonts w:eastAsia="Calibri" w:cstheme="minorHAnsi"/>
          <w:b/>
          <w:lang w:eastAsia="cs-CZ"/>
        </w:rPr>
      </w:pPr>
      <w:r>
        <w:t>počet podpořených škol a školských a vzdělávacích zařízení</w:t>
      </w:r>
    </w:p>
    <w:p w14:paraId="23C568BC" w14:textId="77777777" w:rsidR="00EC722A" w:rsidRDefault="00EC722A" w:rsidP="00EC722A">
      <w:pPr>
        <w:spacing w:after="0" w:line="22" w:lineRule="atLeast"/>
        <w:jc w:val="both"/>
        <w:rPr>
          <w:rFonts w:cstheme="minorHAnsi"/>
          <w:b/>
        </w:rPr>
      </w:pPr>
    </w:p>
    <w:p w14:paraId="674FC06C" w14:textId="2719A8E4" w:rsidR="00EC722A" w:rsidRDefault="00EC722A" w:rsidP="00EC722A">
      <w:pPr>
        <w:spacing w:after="0" w:line="22" w:lineRule="atLeast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Strategický cíl 1.4</w:t>
      </w:r>
    </w:p>
    <w:p w14:paraId="7995DE0D" w14:textId="77777777" w:rsidR="00EC722A" w:rsidRDefault="00EC722A" w:rsidP="00EC722A">
      <w:pPr>
        <w:spacing w:after="0" w:line="22" w:lineRule="atLeast"/>
        <w:jc w:val="both"/>
        <w:rPr>
          <w:rFonts w:cstheme="minorHAnsi"/>
          <w:bCs/>
        </w:rPr>
      </w:pPr>
      <w:r>
        <w:rPr>
          <w:rFonts w:cstheme="minorHAnsi"/>
          <w:bCs/>
        </w:rPr>
        <w:t>Učební a kompenzační pomůcky</w:t>
      </w:r>
    </w:p>
    <w:p w14:paraId="05748B5E" w14:textId="77777777" w:rsidR="00EC722A" w:rsidRDefault="00EC722A" w:rsidP="00EC722A">
      <w:pPr>
        <w:spacing w:after="0" w:line="22" w:lineRule="atLeast"/>
        <w:jc w:val="both"/>
        <w:rPr>
          <w:rFonts w:cstheme="minorHAnsi"/>
        </w:rPr>
      </w:pPr>
    </w:p>
    <w:p w14:paraId="63134553" w14:textId="77777777" w:rsidR="00EC722A" w:rsidRDefault="00EC722A" w:rsidP="00EC722A">
      <w:pPr>
        <w:spacing w:after="0" w:line="22" w:lineRule="atLeast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Priority</w:t>
      </w:r>
    </w:p>
    <w:p w14:paraId="7557797C" w14:textId="77777777" w:rsidR="00EC722A" w:rsidRDefault="00EC722A" w:rsidP="00EC722A">
      <w:pPr>
        <w:autoSpaceDE w:val="0"/>
        <w:autoSpaceDN w:val="0"/>
        <w:adjustRightInd w:val="0"/>
        <w:spacing w:after="0" w:line="22" w:lineRule="atLeast"/>
        <w:rPr>
          <w:rFonts w:cs="Calibri"/>
        </w:rPr>
      </w:pPr>
      <w:r>
        <w:t xml:space="preserve">Doplňovat, obnovovat a modernizovat vybavení odbornými a učebními pomůckami, polytechnickými stavebnicemi, edukačními hrami, licencemi, IT vybavením, kompenzačními pomůckami aj. </w:t>
      </w:r>
    </w:p>
    <w:p w14:paraId="37DC7F4F" w14:textId="77777777" w:rsidR="00EC722A" w:rsidRDefault="00EC722A" w:rsidP="00EC722A">
      <w:pPr>
        <w:spacing w:after="0" w:line="22" w:lineRule="atLeast"/>
        <w:jc w:val="both"/>
        <w:rPr>
          <w:b/>
          <w:bCs/>
        </w:rPr>
      </w:pPr>
    </w:p>
    <w:p w14:paraId="210CDDE1" w14:textId="77777777" w:rsidR="00EC722A" w:rsidRDefault="00EC722A" w:rsidP="00EC722A">
      <w:pPr>
        <w:spacing w:after="0" w:line="22" w:lineRule="atLeast"/>
        <w:jc w:val="both"/>
        <w:rPr>
          <w:b/>
          <w:bCs/>
        </w:rPr>
      </w:pPr>
      <w:r>
        <w:rPr>
          <w:b/>
          <w:bCs/>
        </w:rPr>
        <w:t xml:space="preserve">Indikátory: </w:t>
      </w:r>
    </w:p>
    <w:p w14:paraId="05A8D4F6" w14:textId="77777777" w:rsidR="00EC722A" w:rsidRDefault="00EC722A">
      <w:pPr>
        <w:pStyle w:val="Odstavecseseznamem"/>
        <w:numPr>
          <w:ilvl w:val="0"/>
          <w:numId w:val="102"/>
        </w:numPr>
        <w:spacing w:after="0" w:line="22" w:lineRule="atLeast"/>
        <w:ind w:left="284" w:hanging="284"/>
        <w:jc w:val="both"/>
        <w:rPr>
          <w:rFonts w:eastAsia="Calibri" w:cstheme="minorHAnsi"/>
          <w:lang w:eastAsia="cs-CZ"/>
        </w:rPr>
      </w:pPr>
      <w:r>
        <w:t>počet podpořených škol a školských a vzdělávacích zařízení</w:t>
      </w:r>
    </w:p>
    <w:p w14:paraId="38FE9B23" w14:textId="77777777" w:rsidR="00EC722A" w:rsidRDefault="00EC722A">
      <w:pPr>
        <w:pStyle w:val="Odstavecseseznamem"/>
        <w:numPr>
          <w:ilvl w:val="0"/>
          <w:numId w:val="102"/>
        </w:numPr>
        <w:spacing w:after="0" w:line="22" w:lineRule="atLeast"/>
        <w:ind w:left="284" w:hanging="284"/>
        <w:jc w:val="both"/>
        <w:rPr>
          <w:rFonts w:cstheme="minorHAnsi"/>
        </w:rPr>
      </w:pPr>
      <w:r>
        <w:t xml:space="preserve">počet podpořených žáků </w:t>
      </w:r>
    </w:p>
    <w:p w14:paraId="1A926948" w14:textId="77777777" w:rsidR="00EC722A" w:rsidRDefault="00EC722A" w:rsidP="00EC722A">
      <w:pPr>
        <w:spacing w:after="0" w:line="22" w:lineRule="atLeast"/>
        <w:jc w:val="both"/>
        <w:rPr>
          <w:rFonts w:cstheme="minorHAnsi"/>
        </w:rPr>
      </w:pPr>
    </w:p>
    <w:p w14:paraId="7DDDA148" w14:textId="77777777" w:rsidR="00EC722A" w:rsidRDefault="00EC722A" w:rsidP="00EC722A">
      <w:pPr>
        <w:spacing w:after="0" w:line="22" w:lineRule="atLeast"/>
        <w:jc w:val="both"/>
        <w:rPr>
          <w:rFonts w:cstheme="minorHAnsi"/>
          <w:b/>
          <w:color w:val="000000"/>
        </w:rPr>
      </w:pPr>
    </w:p>
    <w:p w14:paraId="3A8134DA" w14:textId="77777777" w:rsidR="00EC722A" w:rsidRDefault="00EC722A" w:rsidP="00EC722A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hd w:val="clear" w:color="auto" w:fill="00B0F0"/>
        <w:spacing w:after="0" w:line="22" w:lineRule="atLeast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Prioritní oblast rozvoje 2 </w:t>
      </w:r>
    </w:p>
    <w:p w14:paraId="09D5660A" w14:textId="77777777" w:rsidR="00EC722A" w:rsidRDefault="00EC722A" w:rsidP="00EC722A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hd w:val="clear" w:color="auto" w:fill="00B0F0"/>
        <w:spacing w:after="0" w:line="22" w:lineRule="atLeast"/>
        <w:jc w:val="both"/>
        <w:rPr>
          <w:rFonts w:cstheme="minorHAnsi"/>
          <w:bCs/>
        </w:rPr>
      </w:pPr>
      <w:r>
        <w:rPr>
          <w:bCs/>
        </w:rPr>
        <w:t>Definování, financování a vzdělávání pozice kariérového poradce (pracovní a materiální podmínky), možnost oddělení pozice kariérového poradce</w:t>
      </w:r>
    </w:p>
    <w:p w14:paraId="5AB8551D" w14:textId="77777777" w:rsidR="00EC722A" w:rsidRDefault="00EC722A" w:rsidP="00EC722A">
      <w:pPr>
        <w:spacing w:after="0" w:line="22" w:lineRule="atLeast"/>
        <w:jc w:val="both"/>
        <w:rPr>
          <w:rFonts w:cstheme="minorHAnsi"/>
          <w:b/>
        </w:rPr>
      </w:pPr>
    </w:p>
    <w:p w14:paraId="6CA61E50" w14:textId="56AD242F" w:rsidR="00EC722A" w:rsidRDefault="00EC722A" w:rsidP="00EC722A">
      <w:pPr>
        <w:spacing w:after="0" w:line="22" w:lineRule="atLeast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Strategický cíl 2.1 </w:t>
      </w:r>
    </w:p>
    <w:p w14:paraId="3BE5C8AA" w14:textId="77777777" w:rsidR="00EC722A" w:rsidRDefault="00EC722A" w:rsidP="00EC722A">
      <w:pPr>
        <w:spacing w:after="0" w:line="22" w:lineRule="atLeast"/>
        <w:jc w:val="both"/>
        <w:rPr>
          <w:rFonts w:cstheme="minorHAnsi"/>
          <w:bCs/>
        </w:rPr>
      </w:pPr>
      <w:r>
        <w:rPr>
          <w:rFonts w:cstheme="minorHAnsi"/>
          <w:bCs/>
        </w:rPr>
        <w:t>Systémová podpora kariérového poradenství, materiální a pracovní podmínky, vzdělávání kariérových poradců a ostatních pedagogických pracovníků</w:t>
      </w:r>
    </w:p>
    <w:p w14:paraId="79500748" w14:textId="77777777" w:rsidR="00EC722A" w:rsidRDefault="00EC722A" w:rsidP="00EC722A">
      <w:pPr>
        <w:spacing w:after="0" w:line="22" w:lineRule="atLeast"/>
        <w:jc w:val="both"/>
        <w:rPr>
          <w:rFonts w:cstheme="minorHAnsi"/>
          <w:bCs/>
        </w:rPr>
      </w:pPr>
    </w:p>
    <w:p w14:paraId="0E345A15" w14:textId="77777777" w:rsidR="00EC722A" w:rsidRDefault="00EC722A" w:rsidP="00EC722A">
      <w:pPr>
        <w:spacing w:after="0" w:line="22" w:lineRule="atLeast"/>
        <w:jc w:val="both"/>
        <w:rPr>
          <w:rFonts w:cstheme="minorHAnsi"/>
          <w:b/>
        </w:rPr>
      </w:pPr>
      <w:r>
        <w:rPr>
          <w:rFonts w:cstheme="minorHAnsi"/>
          <w:b/>
        </w:rPr>
        <w:t>Priority</w:t>
      </w:r>
    </w:p>
    <w:p w14:paraId="0970941A" w14:textId="4AE0BDBE" w:rsidR="00EC722A" w:rsidRDefault="00EC722A" w:rsidP="00EC722A">
      <w:pPr>
        <w:spacing w:after="0" w:line="22" w:lineRule="atLeast"/>
        <w:jc w:val="both"/>
        <w:rPr>
          <w:rFonts w:cs="Calibri"/>
        </w:rPr>
      </w:pPr>
      <w:r>
        <w:t xml:space="preserve">Podporovat vytvoření (celostátní) jednotné systémové podpory a pozice kariérového poradce včetně legislativní úpravy a zajištění podmínek, především přesně definovat jeho funkci, oddělit ji od pozice výchovného proradce, vytvořit časové i prostorové podmínky pro jeho činnost a začlenit práci kariérových poradců do celospolečenského systému kariérového poradenství propojeného všemi úrovněmi vzdělávání a trhu práce. Vzdělávání kariérových poradců a pedagogických pracovníků škol a školských zařízení – dále rozvíjet podporu a sjednocení všech druhů a forem vzdělávání pedagogických pracovníků, zejména pro rozvoj kompetencí v oblasti polytechniky, moderních informačních a digitálních technologií, matematiky, podnikání a finanční gramotnosti, jazykové vybavenosti a zlepšení odborné informovanosti o trhu práce. </w:t>
      </w:r>
    </w:p>
    <w:p w14:paraId="3EEE4CF6" w14:textId="77777777" w:rsidR="00EC722A" w:rsidRDefault="00EC722A" w:rsidP="00EC722A">
      <w:pPr>
        <w:spacing w:after="0" w:line="22" w:lineRule="atLeast"/>
        <w:jc w:val="both"/>
        <w:rPr>
          <w:rFonts w:cstheme="minorHAnsi"/>
          <w:bCs/>
        </w:rPr>
      </w:pPr>
    </w:p>
    <w:p w14:paraId="570B56F4" w14:textId="77777777" w:rsidR="00EC722A" w:rsidRDefault="00EC722A" w:rsidP="00EC722A">
      <w:pPr>
        <w:spacing w:after="0" w:line="22" w:lineRule="atLeast"/>
        <w:jc w:val="both"/>
        <w:rPr>
          <w:rFonts w:cstheme="minorHAnsi"/>
          <w:b/>
        </w:rPr>
      </w:pPr>
      <w:r>
        <w:rPr>
          <w:rFonts w:cstheme="minorHAnsi"/>
          <w:b/>
        </w:rPr>
        <w:t>Indikátory</w:t>
      </w:r>
    </w:p>
    <w:p w14:paraId="6913A375" w14:textId="77777777" w:rsidR="00EC722A" w:rsidRDefault="00EC722A">
      <w:pPr>
        <w:pStyle w:val="Odstavecseseznamem"/>
        <w:numPr>
          <w:ilvl w:val="0"/>
          <w:numId w:val="103"/>
        </w:numPr>
        <w:spacing w:after="0" w:line="22" w:lineRule="atLeast"/>
        <w:jc w:val="both"/>
        <w:rPr>
          <w:rFonts w:cstheme="minorHAnsi"/>
          <w:bCs/>
        </w:rPr>
      </w:pPr>
      <w:r>
        <w:rPr>
          <w:rFonts w:cstheme="minorHAnsi"/>
          <w:bCs/>
        </w:rPr>
        <w:t>počet intervencí k systémovým změnám a legislativním úpravám</w:t>
      </w:r>
    </w:p>
    <w:p w14:paraId="3172B105" w14:textId="77777777" w:rsidR="00EC722A" w:rsidRDefault="00EC722A">
      <w:pPr>
        <w:pStyle w:val="Odstavecseseznamem"/>
        <w:numPr>
          <w:ilvl w:val="0"/>
          <w:numId w:val="103"/>
        </w:numPr>
        <w:spacing w:after="0" w:line="22" w:lineRule="atLeast"/>
        <w:jc w:val="both"/>
        <w:rPr>
          <w:rFonts w:cstheme="minorHAnsi"/>
          <w:bCs/>
        </w:rPr>
      </w:pPr>
      <w:r>
        <w:t>počet podpořených škol a školských a vzdělávacích zařízení</w:t>
      </w:r>
    </w:p>
    <w:p w14:paraId="17FDEDC7" w14:textId="77777777" w:rsidR="00EC722A" w:rsidRDefault="00EC722A">
      <w:pPr>
        <w:pStyle w:val="Odstavecseseznamem"/>
        <w:numPr>
          <w:ilvl w:val="0"/>
          <w:numId w:val="103"/>
        </w:numPr>
        <w:spacing w:after="0" w:line="22" w:lineRule="atLeast"/>
        <w:jc w:val="both"/>
        <w:rPr>
          <w:rFonts w:cstheme="minorHAnsi"/>
          <w:bCs/>
        </w:rPr>
      </w:pPr>
      <w:r>
        <w:t>počet podpořených pedagogických pracovníků</w:t>
      </w:r>
    </w:p>
    <w:p w14:paraId="0397A06C" w14:textId="77777777" w:rsidR="00EC722A" w:rsidRDefault="00EC722A" w:rsidP="00EC722A">
      <w:pPr>
        <w:spacing w:after="0" w:line="22" w:lineRule="atLeast"/>
        <w:jc w:val="both"/>
        <w:rPr>
          <w:rFonts w:cstheme="minorHAnsi"/>
          <w:b/>
        </w:rPr>
      </w:pPr>
    </w:p>
    <w:p w14:paraId="6AF1FA64" w14:textId="2ADC0B60" w:rsidR="00EC722A" w:rsidRDefault="00EC722A" w:rsidP="00EC722A">
      <w:pPr>
        <w:spacing w:after="0" w:line="22" w:lineRule="atLeast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Strategický cíl 2.2 </w:t>
      </w:r>
    </w:p>
    <w:p w14:paraId="601FC024" w14:textId="77777777" w:rsidR="00EC722A" w:rsidRDefault="00EC722A" w:rsidP="00EC722A">
      <w:pPr>
        <w:spacing w:after="0" w:line="22" w:lineRule="atLeast"/>
        <w:jc w:val="both"/>
        <w:rPr>
          <w:rFonts w:cstheme="minorHAnsi"/>
          <w:bCs/>
        </w:rPr>
      </w:pPr>
      <w:r>
        <w:rPr>
          <w:rFonts w:cstheme="minorHAnsi"/>
          <w:bCs/>
        </w:rPr>
        <w:t>Definování pozice KP a začlenění pozice kariérového poradce ve struktuře školy (např. KP jako součást týmu školního poradenského pracoviště)</w:t>
      </w:r>
    </w:p>
    <w:p w14:paraId="3D1B21FC" w14:textId="77777777" w:rsidR="00EC722A" w:rsidRDefault="00EC722A" w:rsidP="00EC722A">
      <w:pPr>
        <w:spacing w:after="0" w:line="22" w:lineRule="atLeast"/>
        <w:jc w:val="both"/>
        <w:rPr>
          <w:rFonts w:cstheme="minorHAnsi"/>
          <w:b/>
        </w:rPr>
      </w:pPr>
    </w:p>
    <w:p w14:paraId="54F39284" w14:textId="77777777" w:rsidR="00EC722A" w:rsidRDefault="00EC722A" w:rsidP="00EC722A">
      <w:pPr>
        <w:spacing w:after="0" w:line="22" w:lineRule="atLeast"/>
        <w:jc w:val="both"/>
        <w:rPr>
          <w:rFonts w:cstheme="minorHAnsi"/>
          <w:b/>
        </w:rPr>
      </w:pPr>
      <w:r>
        <w:rPr>
          <w:rFonts w:cstheme="minorHAnsi"/>
          <w:b/>
        </w:rPr>
        <w:t>Priority</w:t>
      </w:r>
    </w:p>
    <w:p w14:paraId="1F48C738" w14:textId="77777777" w:rsidR="00EC722A" w:rsidRDefault="00EC722A" w:rsidP="00EC722A">
      <w:pPr>
        <w:spacing w:after="0" w:line="22" w:lineRule="atLeast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Podporovat a iniciovat definování pozice KP a podporovat začlenění pozice KP ve struktuře školy, podporovat a aktivně působit v pilotních programech s touto oblastí a podporovat je. </w:t>
      </w:r>
    </w:p>
    <w:p w14:paraId="460F6D16" w14:textId="77777777" w:rsidR="00EC722A" w:rsidRDefault="00EC722A" w:rsidP="00EC722A">
      <w:pPr>
        <w:spacing w:after="0" w:line="22" w:lineRule="atLeast"/>
        <w:jc w:val="both"/>
        <w:rPr>
          <w:rFonts w:cstheme="minorHAnsi"/>
          <w:bCs/>
        </w:rPr>
      </w:pPr>
    </w:p>
    <w:p w14:paraId="58D8B23E" w14:textId="77777777" w:rsidR="00EC722A" w:rsidRDefault="00EC722A" w:rsidP="00EC722A">
      <w:pPr>
        <w:spacing w:after="0" w:line="22" w:lineRule="atLeast"/>
        <w:jc w:val="both"/>
        <w:rPr>
          <w:rFonts w:cstheme="minorHAnsi"/>
          <w:b/>
        </w:rPr>
      </w:pPr>
    </w:p>
    <w:p w14:paraId="0C3AD8C8" w14:textId="77777777" w:rsidR="00EC722A" w:rsidRDefault="00EC722A" w:rsidP="00EC722A">
      <w:pPr>
        <w:spacing w:after="0" w:line="22" w:lineRule="atLeast"/>
        <w:jc w:val="both"/>
        <w:rPr>
          <w:rFonts w:cstheme="minorHAnsi"/>
          <w:b/>
        </w:rPr>
      </w:pPr>
      <w:r>
        <w:rPr>
          <w:rFonts w:cstheme="minorHAnsi"/>
          <w:b/>
        </w:rPr>
        <w:t>Indikátory</w:t>
      </w:r>
    </w:p>
    <w:p w14:paraId="489B257B" w14:textId="61264D63" w:rsidR="00EC722A" w:rsidRDefault="00EC722A">
      <w:pPr>
        <w:pStyle w:val="Odstavecseseznamem"/>
        <w:numPr>
          <w:ilvl w:val="0"/>
          <w:numId w:val="104"/>
        </w:numPr>
        <w:spacing w:after="0" w:line="22" w:lineRule="atLeast"/>
        <w:jc w:val="both"/>
        <w:rPr>
          <w:rFonts w:cstheme="minorHAnsi"/>
          <w:bCs/>
        </w:rPr>
      </w:pPr>
      <w:r>
        <w:rPr>
          <w:rFonts w:cstheme="minorHAnsi"/>
          <w:bCs/>
        </w:rPr>
        <w:t>Počet škol s pevně začleněným kariérovým poradcem ve struktuře školy</w:t>
      </w:r>
    </w:p>
    <w:p w14:paraId="02F9BBB3" w14:textId="77777777" w:rsidR="00EC722A" w:rsidRDefault="00EC722A" w:rsidP="00EC722A">
      <w:pPr>
        <w:spacing w:after="0" w:line="22" w:lineRule="atLeast"/>
        <w:jc w:val="both"/>
        <w:rPr>
          <w:rFonts w:cstheme="minorHAnsi"/>
          <w:b/>
        </w:rPr>
      </w:pPr>
    </w:p>
    <w:p w14:paraId="41A2779A" w14:textId="77777777" w:rsidR="00EC722A" w:rsidRDefault="00EC722A" w:rsidP="00EC722A">
      <w:pPr>
        <w:spacing w:after="0" w:line="22" w:lineRule="atLeast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Strategický cíl 2.3. </w:t>
      </w:r>
    </w:p>
    <w:p w14:paraId="10D323EB" w14:textId="77777777" w:rsidR="00EC722A" w:rsidRPr="00EC722A" w:rsidRDefault="00EC722A" w:rsidP="00EC722A">
      <w:pPr>
        <w:shd w:val="clear" w:color="auto" w:fill="FFFFFF"/>
        <w:jc w:val="both"/>
        <w:rPr>
          <w:rFonts w:eastAsia="Times New Roman" w:cstheme="minorHAnsi"/>
          <w:bCs/>
        </w:rPr>
      </w:pPr>
      <w:r w:rsidRPr="00EC722A">
        <w:rPr>
          <w:rFonts w:cstheme="minorHAnsi"/>
          <w:bCs/>
        </w:rPr>
        <w:t xml:space="preserve">Podpora nových metod a forem výuky, začlenění kariérové profilace do běžné výuky, především </w:t>
      </w:r>
      <w:r w:rsidRPr="00EC722A">
        <w:rPr>
          <w:rFonts w:eastAsia="Times New Roman" w:cstheme="minorHAnsi"/>
          <w:bCs/>
        </w:rPr>
        <w:t xml:space="preserve">jako součást vzdělávací oblasti Člověk a svět práce a Člověk a společnost (obor Výchova k občanství), zvýšit význam a více zapracovávat problematiku kariérového poradenství a souvisejících témat v rámci pravidelné výuky na základních školách, </w:t>
      </w:r>
      <w:r w:rsidRPr="00EC722A">
        <w:rPr>
          <w:rFonts w:cstheme="minorHAnsi"/>
          <w:bCs/>
        </w:rPr>
        <w:t xml:space="preserve">včetně podpory kariérového poradenství pro žáky se SVP.  </w:t>
      </w:r>
    </w:p>
    <w:p w14:paraId="4F448D18" w14:textId="77777777" w:rsidR="00EC722A" w:rsidRDefault="00EC722A" w:rsidP="00EC722A">
      <w:pPr>
        <w:spacing w:after="0" w:line="22" w:lineRule="atLeast"/>
        <w:jc w:val="both"/>
        <w:rPr>
          <w:rFonts w:cstheme="minorHAnsi"/>
          <w:b/>
        </w:rPr>
      </w:pPr>
      <w:r>
        <w:rPr>
          <w:rFonts w:cstheme="minorHAnsi"/>
          <w:b/>
        </w:rPr>
        <w:t>Priority</w:t>
      </w:r>
    </w:p>
    <w:p w14:paraId="13E5AEC8" w14:textId="77777777" w:rsidR="00EC722A" w:rsidRDefault="00EC722A" w:rsidP="00EC722A">
      <w:pPr>
        <w:spacing w:after="0" w:line="22" w:lineRule="atLeast"/>
        <w:jc w:val="both"/>
        <w:rPr>
          <w:rFonts w:cs="Calibri"/>
          <w:color w:val="000000"/>
        </w:rPr>
      </w:pPr>
      <w:r>
        <w:t xml:space="preserve">Podpora nových metod a forem výuky včetně zahraničních stáží, exkurzí, výměn - žáků, pedagogů a vedoucích pracovníků, zážitkového učení, podpora spolupráce s organizacemi zájmového vzdělávání, podpora začlenění kariérové profilace do běžné výuky včetně podpory KP pro žáky se SVP. </w:t>
      </w:r>
    </w:p>
    <w:p w14:paraId="6D6EF90F" w14:textId="77777777" w:rsidR="00EC722A" w:rsidRDefault="00EC722A" w:rsidP="00EC722A">
      <w:pPr>
        <w:spacing w:after="0" w:line="22" w:lineRule="atLeast"/>
        <w:jc w:val="both"/>
        <w:rPr>
          <w:rFonts w:cstheme="minorHAnsi"/>
          <w:bCs/>
        </w:rPr>
      </w:pPr>
    </w:p>
    <w:p w14:paraId="55559C73" w14:textId="77777777" w:rsidR="00EC722A" w:rsidRDefault="00EC722A" w:rsidP="00EC722A">
      <w:pPr>
        <w:spacing w:after="0" w:line="22" w:lineRule="atLeast"/>
        <w:jc w:val="both"/>
        <w:rPr>
          <w:rFonts w:cstheme="minorHAnsi"/>
          <w:b/>
        </w:rPr>
      </w:pPr>
      <w:r>
        <w:rPr>
          <w:rFonts w:cstheme="minorHAnsi"/>
          <w:b/>
        </w:rPr>
        <w:t>Indikátory</w:t>
      </w:r>
    </w:p>
    <w:p w14:paraId="505FC61D" w14:textId="77777777" w:rsidR="00EC722A" w:rsidRDefault="00EC722A">
      <w:pPr>
        <w:pStyle w:val="Odstavecseseznamem"/>
        <w:numPr>
          <w:ilvl w:val="0"/>
          <w:numId w:val="105"/>
        </w:numPr>
        <w:spacing w:after="0" w:line="22" w:lineRule="atLeast"/>
        <w:ind w:left="284" w:hanging="284"/>
        <w:jc w:val="both"/>
        <w:rPr>
          <w:rFonts w:cstheme="minorHAnsi"/>
          <w:bCs/>
        </w:rPr>
      </w:pPr>
      <w:r>
        <w:rPr>
          <w:rFonts w:cstheme="minorHAnsi"/>
          <w:bCs/>
        </w:rPr>
        <w:t>Počet podpořených škol, ŠZ a vzdělávacích zařízení</w:t>
      </w:r>
    </w:p>
    <w:p w14:paraId="05401451" w14:textId="77777777" w:rsidR="00EC722A" w:rsidRDefault="00EC722A">
      <w:pPr>
        <w:pStyle w:val="Odstavecseseznamem"/>
        <w:numPr>
          <w:ilvl w:val="0"/>
          <w:numId w:val="105"/>
        </w:numPr>
        <w:spacing w:after="0" w:line="22" w:lineRule="atLeast"/>
        <w:ind w:left="284" w:hanging="284"/>
        <w:jc w:val="both"/>
        <w:rPr>
          <w:rFonts w:cstheme="minorHAnsi"/>
          <w:bCs/>
        </w:rPr>
      </w:pPr>
      <w:r>
        <w:rPr>
          <w:rFonts w:cstheme="minorHAnsi"/>
          <w:bCs/>
        </w:rPr>
        <w:t>Počet aktivit spolupráce, zahraničních stáží, realizovaných exkurzí</w:t>
      </w:r>
    </w:p>
    <w:p w14:paraId="0658095F" w14:textId="77777777" w:rsidR="00EC722A" w:rsidRDefault="00EC722A">
      <w:pPr>
        <w:pStyle w:val="Odstavecseseznamem"/>
        <w:numPr>
          <w:ilvl w:val="0"/>
          <w:numId w:val="105"/>
        </w:numPr>
        <w:spacing w:after="0" w:line="22" w:lineRule="atLeast"/>
        <w:ind w:left="284" w:hanging="284"/>
        <w:jc w:val="both"/>
        <w:rPr>
          <w:rFonts w:cstheme="minorHAnsi"/>
          <w:bCs/>
        </w:rPr>
      </w:pPr>
      <w:r>
        <w:rPr>
          <w:rFonts w:cstheme="minorHAnsi"/>
          <w:bCs/>
        </w:rPr>
        <w:t>Počet realizovaných aktivit na podporu kariérového poradenství pro žáky se SVP</w:t>
      </w:r>
    </w:p>
    <w:p w14:paraId="7A6C3FD9" w14:textId="77777777" w:rsidR="00EC722A" w:rsidRPr="00EC722A" w:rsidRDefault="00EC722A">
      <w:pPr>
        <w:pStyle w:val="Odstavecseseznamem"/>
        <w:numPr>
          <w:ilvl w:val="0"/>
          <w:numId w:val="105"/>
        </w:numPr>
        <w:spacing w:after="0" w:line="22" w:lineRule="atLeast"/>
        <w:ind w:left="284" w:hanging="284"/>
        <w:jc w:val="both"/>
        <w:rPr>
          <w:rFonts w:cstheme="minorHAnsi"/>
          <w:bCs/>
        </w:rPr>
      </w:pPr>
      <w:r w:rsidRPr="00EC722A">
        <w:rPr>
          <w:rFonts w:cstheme="minorHAnsi"/>
          <w:bCs/>
        </w:rPr>
        <w:t>Počet podpořených pedagogů (nikoliv kariérových poradců) v rámci vzdělávání v oblasti kariérového poradenství v běžných vyučovacích hodinách.</w:t>
      </w:r>
    </w:p>
    <w:p w14:paraId="25DA6CD5" w14:textId="77777777" w:rsidR="00EC722A" w:rsidRDefault="00EC722A" w:rsidP="00EC722A">
      <w:pPr>
        <w:spacing w:after="0" w:line="22" w:lineRule="atLeast"/>
        <w:jc w:val="both"/>
        <w:rPr>
          <w:rFonts w:cstheme="minorHAnsi"/>
          <w:b/>
          <w:color w:val="000000"/>
        </w:rPr>
      </w:pPr>
    </w:p>
    <w:p w14:paraId="478DEABD" w14:textId="77777777" w:rsidR="00EC722A" w:rsidRDefault="00EC722A" w:rsidP="00EC722A">
      <w:pPr>
        <w:spacing w:after="0" w:line="22" w:lineRule="atLeast"/>
        <w:jc w:val="both"/>
        <w:rPr>
          <w:rFonts w:cstheme="minorHAnsi"/>
          <w:b/>
        </w:rPr>
      </w:pPr>
    </w:p>
    <w:p w14:paraId="2A7339D1" w14:textId="77777777" w:rsidR="00EC722A" w:rsidRDefault="00EC722A" w:rsidP="00EC722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00B0F0"/>
        <w:spacing w:after="0" w:line="22" w:lineRule="atLeast"/>
        <w:jc w:val="both"/>
        <w:rPr>
          <w:rFonts w:cstheme="minorHAnsi"/>
          <w:b/>
        </w:rPr>
      </w:pPr>
      <w:r>
        <w:rPr>
          <w:rFonts w:cstheme="minorHAnsi"/>
          <w:b/>
        </w:rPr>
        <w:t>Prioritní oblast rozvoje 3</w:t>
      </w:r>
    </w:p>
    <w:p w14:paraId="217DC2A5" w14:textId="77777777" w:rsidR="00EC722A" w:rsidRDefault="00EC722A" w:rsidP="00EC722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00B0F0"/>
        <w:spacing w:after="0" w:line="22" w:lineRule="atLeast"/>
        <w:jc w:val="both"/>
        <w:rPr>
          <w:rFonts w:cstheme="minorHAnsi"/>
          <w:bCs/>
          <w:caps/>
        </w:rPr>
      </w:pPr>
      <w:r>
        <w:rPr>
          <w:rFonts w:cstheme="minorHAnsi"/>
          <w:bCs/>
        </w:rPr>
        <w:t xml:space="preserve">Přenos příkladů dobré praxe, podpora spolupráce škol, vzdělávacích zařízení a partnerů </w:t>
      </w:r>
    </w:p>
    <w:p w14:paraId="70A104DC" w14:textId="77777777" w:rsidR="00EC722A" w:rsidRDefault="00EC722A" w:rsidP="00EC722A">
      <w:pPr>
        <w:spacing w:after="0" w:line="22" w:lineRule="atLeast"/>
        <w:rPr>
          <w:rFonts w:cstheme="minorHAnsi"/>
          <w:b/>
        </w:rPr>
      </w:pPr>
    </w:p>
    <w:p w14:paraId="6C4472B7" w14:textId="77777777" w:rsidR="00EC722A" w:rsidRDefault="00EC722A" w:rsidP="00EC722A">
      <w:pPr>
        <w:spacing w:after="0" w:line="22" w:lineRule="atLeast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Strategický cíl 3.1. </w:t>
      </w:r>
    </w:p>
    <w:p w14:paraId="18F1CDFE" w14:textId="77777777" w:rsidR="00EC722A" w:rsidRDefault="00EC722A" w:rsidP="00EC722A">
      <w:pPr>
        <w:spacing w:after="0" w:line="22" w:lineRule="atLeast"/>
        <w:jc w:val="both"/>
        <w:rPr>
          <w:rFonts w:cstheme="minorHAnsi"/>
          <w:bCs/>
        </w:rPr>
      </w:pPr>
      <w:r>
        <w:rPr>
          <w:rFonts w:cstheme="minorHAnsi"/>
          <w:bCs/>
        </w:rPr>
        <w:t>Podpora a rozvoj spolupráce všech aktérů působících v oblasti kariérového poradenství – pracovní skupina pro kariérové poradenství MAP, Moravskoslezský pakt zaměstnanosti, z.s., statutární město Ostrava, zřizovatelé, školy aj.</w:t>
      </w:r>
    </w:p>
    <w:p w14:paraId="0F785853" w14:textId="77777777" w:rsidR="00EC722A" w:rsidRDefault="00EC722A" w:rsidP="00EC722A">
      <w:pPr>
        <w:spacing w:after="0" w:line="22" w:lineRule="atLeast"/>
        <w:jc w:val="both"/>
        <w:rPr>
          <w:rFonts w:cstheme="minorHAnsi"/>
          <w:b/>
          <w:caps/>
          <w:color w:val="000000"/>
        </w:rPr>
      </w:pPr>
    </w:p>
    <w:p w14:paraId="16E133D5" w14:textId="77777777" w:rsidR="00EC722A" w:rsidRDefault="00EC722A" w:rsidP="00EC722A">
      <w:pPr>
        <w:spacing w:after="0" w:line="22" w:lineRule="atLeast"/>
        <w:jc w:val="both"/>
        <w:rPr>
          <w:rFonts w:cs="Calibri"/>
          <w:b/>
          <w:bCs/>
        </w:rPr>
      </w:pPr>
      <w:r>
        <w:rPr>
          <w:b/>
          <w:bCs/>
        </w:rPr>
        <w:lastRenderedPageBreak/>
        <w:t>Priority</w:t>
      </w:r>
    </w:p>
    <w:p w14:paraId="588E3763" w14:textId="77777777" w:rsidR="00EC722A" w:rsidRDefault="00EC722A" w:rsidP="00EC722A">
      <w:pPr>
        <w:spacing w:after="0" w:line="22" w:lineRule="atLeast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Podpora a rozvoj spolupráce všech aktérů působících v oblasti kariérového poradenství – pracovní skupina pro kariérové poradenství MAP, Moravskoslezský pakt zaměstnanosti, z.s., statutární město Ostrava, zřizovatelé, základní školy, vysoké školy, zaměstnavatelé a další subjekty, pokračovat a rozvíjet navázanou komunikaci a spolupráci. </w:t>
      </w:r>
    </w:p>
    <w:p w14:paraId="62EFB5F7" w14:textId="77777777" w:rsidR="00EC722A" w:rsidRDefault="00EC722A" w:rsidP="00EC722A">
      <w:pPr>
        <w:spacing w:after="0" w:line="22" w:lineRule="atLeast"/>
        <w:jc w:val="both"/>
        <w:rPr>
          <w:rFonts w:cs="Calibri"/>
        </w:rPr>
      </w:pPr>
    </w:p>
    <w:p w14:paraId="2124BF3E" w14:textId="77777777" w:rsidR="00EC722A" w:rsidRDefault="00EC722A" w:rsidP="00EC722A">
      <w:pPr>
        <w:spacing w:after="0" w:line="22" w:lineRule="atLeast"/>
        <w:jc w:val="both"/>
        <w:rPr>
          <w:b/>
          <w:bCs/>
        </w:rPr>
      </w:pPr>
      <w:r>
        <w:rPr>
          <w:b/>
          <w:bCs/>
        </w:rPr>
        <w:t>Indikátory</w:t>
      </w:r>
    </w:p>
    <w:p w14:paraId="19C96054" w14:textId="77777777" w:rsidR="00EC722A" w:rsidRDefault="00EC722A">
      <w:pPr>
        <w:pStyle w:val="Odstavecseseznamem"/>
        <w:numPr>
          <w:ilvl w:val="0"/>
          <w:numId w:val="106"/>
        </w:numPr>
        <w:spacing w:after="0" w:line="22" w:lineRule="atLeast"/>
        <w:ind w:left="284" w:hanging="284"/>
        <w:jc w:val="both"/>
      </w:pPr>
      <w:r>
        <w:t>Počet spolupracujících subjektů, platforem, partnerství</w:t>
      </w:r>
    </w:p>
    <w:p w14:paraId="5D812FD6" w14:textId="77777777" w:rsidR="00EC722A" w:rsidRDefault="00EC722A" w:rsidP="00EC722A">
      <w:pPr>
        <w:spacing w:after="0" w:line="22" w:lineRule="atLeast"/>
        <w:jc w:val="both"/>
        <w:rPr>
          <w:rFonts w:cstheme="minorHAnsi"/>
          <w:b/>
          <w:caps/>
        </w:rPr>
      </w:pPr>
    </w:p>
    <w:p w14:paraId="4014FCDC" w14:textId="77777777" w:rsidR="00EC722A" w:rsidRDefault="00EC722A" w:rsidP="00EC722A">
      <w:pPr>
        <w:spacing w:after="0" w:line="22" w:lineRule="atLeast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Strategický cíl 3.2. </w:t>
      </w:r>
    </w:p>
    <w:p w14:paraId="00354EC8" w14:textId="77777777" w:rsidR="00EC722A" w:rsidRDefault="00EC722A" w:rsidP="00EC722A">
      <w:pPr>
        <w:spacing w:after="0" w:line="22" w:lineRule="atLeast"/>
        <w:jc w:val="both"/>
        <w:rPr>
          <w:rFonts w:cstheme="minorHAnsi"/>
          <w:bCs/>
        </w:rPr>
      </w:pPr>
      <w:r>
        <w:rPr>
          <w:rFonts w:cstheme="minorHAnsi"/>
          <w:bCs/>
        </w:rPr>
        <w:t>Přenos příkladů dobré praxe ze strany škol, kde kariéroví poradci již fungují, zvyšování povědomí o kariérovém poradenství a jeho důležitosti</w:t>
      </w:r>
    </w:p>
    <w:p w14:paraId="181BED61" w14:textId="77777777" w:rsidR="00EC722A" w:rsidRDefault="00EC722A" w:rsidP="00EC722A">
      <w:pPr>
        <w:spacing w:after="0" w:line="22" w:lineRule="atLeast"/>
        <w:jc w:val="both"/>
        <w:rPr>
          <w:rFonts w:cstheme="minorHAnsi"/>
          <w:strike/>
        </w:rPr>
      </w:pPr>
    </w:p>
    <w:p w14:paraId="026E67DA" w14:textId="77777777" w:rsidR="00EC722A" w:rsidRDefault="00EC722A" w:rsidP="00EC722A">
      <w:pPr>
        <w:spacing w:after="0" w:line="22" w:lineRule="atLeast"/>
        <w:jc w:val="both"/>
        <w:rPr>
          <w:rFonts w:cs="Calibri"/>
          <w:b/>
          <w:bCs/>
        </w:rPr>
      </w:pPr>
      <w:r>
        <w:rPr>
          <w:b/>
          <w:bCs/>
        </w:rPr>
        <w:t>Priority</w:t>
      </w:r>
    </w:p>
    <w:p w14:paraId="6092CE39" w14:textId="77777777" w:rsidR="00EC722A" w:rsidRDefault="00EC722A" w:rsidP="00EC722A">
      <w:pPr>
        <w:spacing w:after="0" w:line="22" w:lineRule="atLeast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Přenos příkladů dobré praxe ze strany škol, kde kariéroví poradci již fungují, zvyšování povědomí o kariérovém poradenství a jeho důležitosti, realizace odborných konferencí, workshopů, vytváření metodik s příklady dobré praxe, účast participujících subjektů na regionálních, státních i mezinárodních akcích s tímto tématem. </w:t>
      </w:r>
    </w:p>
    <w:p w14:paraId="7AFE3D4C" w14:textId="77777777" w:rsidR="00EC722A" w:rsidRDefault="00EC722A" w:rsidP="00EC722A">
      <w:pPr>
        <w:spacing w:after="0" w:line="22" w:lineRule="atLeast"/>
        <w:jc w:val="both"/>
        <w:rPr>
          <w:rFonts w:cs="Calibri"/>
          <w:b/>
          <w:bCs/>
        </w:rPr>
      </w:pPr>
    </w:p>
    <w:p w14:paraId="068298CE" w14:textId="77777777" w:rsidR="00EC722A" w:rsidRDefault="00EC722A" w:rsidP="00EC722A">
      <w:pPr>
        <w:spacing w:after="0" w:line="22" w:lineRule="atLeast"/>
        <w:jc w:val="both"/>
        <w:rPr>
          <w:b/>
          <w:bCs/>
        </w:rPr>
      </w:pPr>
      <w:r>
        <w:rPr>
          <w:b/>
          <w:bCs/>
        </w:rPr>
        <w:t>Indikátory</w:t>
      </w:r>
    </w:p>
    <w:p w14:paraId="5B2CC49E" w14:textId="77777777" w:rsidR="00EC722A" w:rsidRDefault="00EC722A">
      <w:pPr>
        <w:pStyle w:val="Odstavecseseznamem"/>
        <w:numPr>
          <w:ilvl w:val="0"/>
          <w:numId w:val="107"/>
        </w:numPr>
        <w:spacing w:after="0" w:line="22" w:lineRule="atLeast"/>
        <w:jc w:val="both"/>
        <w:rPr>
          <w:rFonts w:cstheme="minorHAnsi"/>
        </w:rPr>
      </w:pPr>
      <w:r>
        <w:rPr>
          <w:rFonts w:cstheme="minorHAnsi"/>
          <w:caps/>
        </w:rPr>
        <w:t>P</w:t>
      </w:r>
      <w:r>
        <w:rPr>
          <w:rFonts w:cstheme="minorHAnsi"/>
        </w:rPr>
        <w:t>očet realizovaných akcí (konferencí, workshopů) a vzniklých metodik</w:t>
      </w:r>
    </w:p>
    <w:p w14:paraId="5F7FBA90" w14:textId="77777777" w:rsidR="00EC722A" w:rsidRDefault="00EC722A">
      <w:pPr>
        <w:pStyle w:val="Odstavecseseznamem"/>
        <w:numPr>
          <w:ilvl w:val="0"/>
          <w:numId w:val="107"/>
        </w:numPr>
        <w:spacing w:after="0" w:line="22" w:lineRule="atLeast"/>
        <w:jc w:val="both"/>
        <w:rPr>
          <w:rFonts w:cstheme="minorHAnsi"/>
        </w:rPr>
      </w:pPr>
      <w:r>
        <w:rPr>
          <w:rFonts w:cstheme="minorHAnsi"/>
        </w:rPr>
        <w:t>Počet účastníků těchto akcí</w:t>
      </w:r>
    </w:p>
    <w:p w14:paraId="422505FF" w14:textId="77777777" w:rsidR="00EC722A" w:rsidRDefault="00EC722A" w:rsidP="00EC722A">
      <w:pPr>
        <w:spacing w:after="0" w:line="22" w:lineRule="atLeast"/>
        <w:jc w:val="both"/>
        <w:rPr>
          <w:rFonts w:cstheme="minorHAnsi"/>
          <w:strike/>
          <w:color w:val="000000"/>
        </w:rPr>
      </w:pPr>
    </w:p>
    <w:p w14:paraId="2163DFC1" w14:textId="77777777" w:rsidR="00EC722A" w:rsidRDefault="00EC722A" w:rsidP="00EC722A">
      <w:pPr>
        <w:spacing w:after="0" w:line="22" w:lineRule="atLeast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Strategický cíl 3.3. </w:t>
      </w:r>
    </w:p>
    <w:p w14:paraId="0F8BB9F8" w14:textId="06688516" w:rsidR="00EC722A" w:rsidRDefault="00EC722A" w:rsidP="00EC722A">
      <w:pPr>
        <w:spacing w:after="0" w:line="22" w:lineRule="atLeast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Rozvoj platformy pro kariérové poradenství </w:t>
      </w:r>
      <w:r>
        <w:rPr>
          <w:bCs/>
          <w:sz w:val="23"/>
          <w:szCs w:val="23"/>
        </w:rPr>
        <w:t>– zajištění dlouhodobé podpory primárně ze strany zřizovatele pro rozvoj pozice KP (pořádá vzdělávací programy, zajišťuje možné platformy neformálního/dobrovolného setkávání KP pro přenos zkušeností, zřídit pozici koordinátora KP pro iniciaci a podporu přenosu zkušeností), zapojit do procesu KP také rodiče a motivovat je v zájmu o budoucnost svých dětí (iniciační role zřizovatele)</w:t>
      </w:r>
    </w:p>
    <w:p w14:paraId="7E6A242D" w14:textId="77777777" w:rsidR="00EC722A" w:rsidRDefault="00EC722A" w:rsidP="00EC722A">
      <w:pPr>
        <w:spacing w:after="0" w:line="22" w:lineRule="atLeast"/>
        <w:jc w:val="both"/>
        <w:rPr>
          <w:rFonts w:cstheme="minorHAnsi"/>
        </w:rPr>
      </w:pPr>
    </w:p>
    <w:p w14:paraId="48FABE52" w14:textId="77777777" w:rsidR="00EC722A" w:rsidRDefault="00EC722A" w:rsidP="00EC722A">
      <w:pPr>
        <w:spacing w:after="0" w:line="22" w:lineRule="atLeast"/>
        <w:jc w:val="both"/>
        <w:rPr>
          <w:rFonts w:cs="Calibri"/>
          <w:b/>
          <w:bCs/>
        </w:rPr>
      </w:pPr>
      <w:r>
        <w:rPr>
          <w:b/>
          <w:bCs/>
        </w:rPr>
        <w:t>Priority</w:t>
      </w:r>
    </w:p>
    <w:p w14:paraId="56641FE3" w14:textId="3CC4E05F" w:rsidR="00EC722A" w:rsidRDefault="00EC722A" w:rsidP="00EC722A">
      <w:pPr>
        <w:spacing w:after="0" w:line="22" w:lineRule="atLeast"/>
        <w:jc w:val="both"/>
      </w:pPr>
      <w:r>
        <w:t xml:space="preserve">Rozvoj platformy pro kariérové poradenství v ORP Ostrava a MSK, zajištění dlouhodobého financování platformy, zřízení pozice koordinátora KP v ORP Ostrava a MSK, realizace aktivit pro širší zapojení rodičů do života školy, do profesní orientace jejich dětí, podpora zajištění a distribuce fyzických i elektronických materiálů sloužících rodičům pro profesní orientaci jejich dětí. </w:t>
      </w:r>
    </w:p>
    <w:p w14:paraId="5A2827F9" w14:textId="77777777" w:rsidR="00EC722A" w:rsidRDefault="00EC722A" w:rsidP="00EC722A">
      <w:pPr>
        <w:spacing w:after="0" w:line="22" w:lineRule="atLeast"/>
        <w:jc w:val="both"/>
      </w:pPr>
    </w:p>
    <w:p w14:paraId="5192537F" w14:textId="77777777" w:rsidR="00EC722A" w:rsidRDefault="00EC722A" w:rsidP="00EC722A">
      <w:pPr>
        <w:spacing w:after="0" w:line="22" w:lineRule="atLeast"/>
        <w:jc w:val="both"/>
        <w:rPr>
          <w:rFonts w:cstheme="minorHAnsi"/>
          <w:b/>
          <w:bCs/>
          <w:caps/>
        </w:rPr>
      </w:pPr>
      <w:r>
        <w:rPr>
          <w:b/>
          <w:bCs/>
        </w:rPr>
        <w:t>Indikátory</w:t>
      </w:r>
    </w:p>
    <w:p w14:paraId="759A1962" w14:textId="77777777" w:rsidR="00EC722A" w:rsidRDefault="00EC722A">
      <w:pPr>
        <w:pStyle w:val="Odstavecseseznamem"/>
        <w:numPr>
          <w:ilvl w:val="0"/>
          <w:numId w:val="108"/>
        </w:numPr>
        <w:spacing w:after="0" w:line="22" w:lineRule="atLeast"/>
        <w:jc w:val="both"/>
        <w:rPr>
          <w:rFonts w:cstheme="minorHAnsi"/>
          <w:bCs/>
          <w:caps/>
        </w:rPr>
      </w:pPr>
      <w:r>
        <w:rPr>
          <w:rFonts w:cstheme="minorHAnsi"/>
          <w:bCs/>
          <w:caps/>
        </w:rPr>
        <w:t>F</w:t>
      </w:r>
      <w:r>
        <w:rPr>
          <w:rFonts w:cstheme="minorHAnsi"/>
          <w:bCs/>
        </w:rPr>
        <w:t>ungující platforma pro kariérové poradenství v ORP Ostrava</w:t>
      </w:r>
    </w:p>
    <w:p w14:paraId="33CCB42C" w14:textId="77777777" w:rsidR="00EC722A" w:rsidRDefault="00EC722A">
      <w:pPr>
        <w:pStyle w:val="Odstavecseseznamem"/>
        <w:numPr>
          <w:ilvl w:val="0"/>
          <w:numId w:val="108"/>
        </w:numPr>
        <w:spacing w:after="0" w:line="22" w:lineRule="atLeast"/>
        <w:jc w:val="both"/>
        <w:rPr>
          <w:rFonts w:cstheme="minorHAnsi"/>
          <w:bCs/>
          <w:caps/>
        </w:rPr>
      </w:pPr>
      <w:r>
        <w:rPr>
          <w:rFonts w:cstheme="minorHAnsi"/>
          <w:bCs/>
        </w:rPr>
        <w:t>Zřízená pozice krajského koordinátora KP v ORP Ostrava</w:t>
      </w:r>
    </w:p>
    <w:p w14:paraId="4F28C14B" w14:textId="77777777" w:rsidR="00EC722A" w:rsidRDefault="00EC722A">
      <w:pPr>
        <w:pStyle w:val="Odstavecseseznamem"/>
        <w:numPr>
          <w:ilvl w:val="0"/>
          <w:numId w:val="108"/>
        </w:numPr>
        <w:spacing w:after="0" w:line="22" w:lineRule="atLeast"/>
        <w:jc w:val="both"/>
        <w:rPr>
          <w:rFonts w:cstheme="minorHAnsi"/>
          <w:bCs/>
          <w:caps/>
        </w:rPr>
      </w:pPr>
      <w:r>
        <w:rPr>
          <w:rFonts w:cstheme="minorHAnsi"/>
          <w:bCs/>
        </w:rPr>
        <w:t>Počet uskutečněných akcí pro širší zapojení rodičů do života škol a profesní orientace jejich dětí</w:t>
      </w:r>
    </w:p>
    <w:p w14:paraId="10939275" w14:textId="77777777" w:rsidR="00112654" w:rsidRDefault="00112654">
      <w:r>
        <w:br w:type="page"/>
      </w:r>
    </w:p>
    <w:p w14:paraId="4B632368" w14:textId="1A6311DC" w:rsidR="00C505FD" w:rsidRPr="00C505FD" w:rsidRDefault="00C505FD">
      <w:pPr>
        <w:pStyle w:val="Nadpis2"/>
        <w:numPr>
          <w:ilvl w:val="1"/>
          <w:numId w:val="82"/>
        </w:numPr>
        <w:ind w:left="426" w:hanging="426"/>
      </w:pPr>
      <w:bookmarkStart w:id="38" w:name="_Toc117246697"/>
      <w:r w:rsidRPr="00C505FD">
        <w:lastRenderedPageBreak/>
        <w:t xml:space="preserve">Oblast </w:t>
      </w:r>
      <w:r w:rsidR="00F83B58">
        <w:t>financování</w:t>
      </w:r>
      <w:bookmarkEnd w:id="38"/>
      <w:r w:rsidRPr="00C505FD">
        <w:t xml:space="preserve"> </w:t>
      </w:r>
    </w:p>
    <w:p w14:paraId="219B4FAE" w14:textId="0F63C91D" w:rsidR="00B422FC" w:rsidRPr="00B50A3C" w:rsidRDefault="00B422FC">
      <w:pPr>
        <w:pStyle w:val="Nadpis3"/>
        <w:numPr>
          <w:ilvl w:val="2"/>
          <w:numId w:val="82"/>
        </w:numPr>
      </w:pPr>
      <w:bookmarkStart w:id="39" w:name="_Toc117246698"/>
      <w:r w:rsidRPr="00C505FD">
        <w:t>SWOT analýza</w:t>
      </w:r>
      <w:bookmarkEnd w:id="39"/>
    </w:p>
    <w:tbl>
      <w:tblPr>
        <w:tblW w:w="90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11"/>
        <w:gridCol w:w="4531"/>
      </w:tblGrid>
      <w:tr w:rsidR="00B422FC" w14:paraId="3F02A9C5" w14:textId="77777777" w:rsidTr="009B1C4E">
        <w:tc>
          <w:tcPr>
            <w:tcW w:w="4511" w:type="dxa"/>
            <w:shd w:val="clear" w:color="auto" w:fill="FFD653"/>
          </w:tcPr>
          <w:p w14:paraId="5E4C84D9" w14:textId="77777777" w:rsidR="00B422FC" w:rsidRDefault="00B422FC" w:rsidP="009B1C4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SILNÉ STRÁNKY</w:t>
            </w:r>
          </w:p>
        </w:tc>
        <w:tc>
          <w:tcPr>
            <w:tcW w:w="4531" w:type="dxa"/>
            <w:shd w:val="clear" w:color="auto" w:fill="FFD653"/>
          </w:tcPr>
          <w:p w14:paraId="38917357" w14:textId="77777777" w:rsidR="00B422FC" w:rsidRDefault="00B422FC" w:rsidP="009B1C4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SLABÉ STRÁNKY</w:t>
            </w:r>
          </w:p>
        </w:tc>
      </w:tr>
      <w:tr w:rsidR="00B422FC" w:rsidRPr="00B5306E" w14:paraId="5AE44ABE" w14:textId="77777777" w:rsidTr="009B1C4E">
        <w:trPr>
          <w:trHeight w:val="617"/>
        </w:trPr>
        <w:tc>
          <w:tcPr>
            <w:tcW w:w="4511" w:type="dxa"/>
            <w:shd w:val="clear" w:color="auto" w:fill="auto"/>
          </w:tcPr>
          <w:p w14:paraId="6437CA3F" w14:textId="77777777" w:rsidR="00B422FC" w:rsidRDefault="00B422FC">
            <w:pPr>
              <w:pStyle w:val="Odstavecseseznamem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hanging="284"/>
            </w:pPr>
            <w:r>
              <w:t>připravenost projektových fichí</w:t>
            </w:r>
          </w:p>
          <w:p w14:paraId="4B56D15E" w14:textId="77777777" w:rsidR="00B422FC" w:rsidRDefault="00B422FC">
            <w:pPr>
              <w:pStyle w:val="Odstavecseseznamem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hanging="284"/>
            </w:pPr>
            <w:r w:rsidRPr="00895D92">
              <w:t xml:space="preserve">spolupráce jednotlivých skupin  </w:t>
            </w:r>
          </w:p>
          <w:p w14:paraId="5CAACE00" w14:textId="77777777" w:rsidR="00B422FC" w:rsidRDefault="00B422FC">
            <w:pPr>
              <w:pStyle w:val="Odstavecseseznamem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hanging="284"/>
            </w:pPr>
            <w:r w:rsidRPr="00895D92">
              <w:t>rychlá reakce na možné nové výzvy</w:t>
            </w:r>
          </w:p>
          <w:p w14:paraId="1FADC173" w14:textId="77777777" w:rsidR="00B422FC" w:rsidRDefault="00B422FC">
            <w:pPr>
              <w:pStyle w:val="Odstavecseseznamem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hanging="284"/>
            </w:pPr>
            <w:r w:rsidRPr="00895D92">
              <w:t>spolufinancování zřizovatelem</w:t>
            </w:r>
          </w:p>
          <w:p w14:paraId="67E31E62" w14:textId="77777777" w:rsidR="00B422FC" w:rsidRDefault="00B422FC">
            <w:pPr>
              <w:pStyle w:val="Odstavecseseznamem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hanging="284"/>
            </w:pPr>
            <w:r w:rsidRPr="00895D92">
              <w:t>zkušenost ředitelů s čerpáním dotací (dle zřizovatele)</w:t>
            </w:r>
          </w:p>
          <w:p w14:paraId="0F118BFE" w14:textId="77777777" w:rsidR="00B422FC" w:rsidRDefault="00B422FC">
            <w:pPr>
              <w:pStyle w:val="Odstavecseseznamem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hanging="284"/>
            </w:pPr>
            <w:r w:rsidRPr="00895D92">
              <w:t>dotace města</w:t>
            </w:r>
          </w:p>
          <w:p w14:paraId="2F344273" w14:textId="77777777" w:rsidR="00B422FC" w:rsidRDefault="00B422FC">
            <w:pPr>
              <w:pStyle w:val="Odstavecseseznamem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hanging="284"/>
            </w:pPr>
            <w:r>
              <w:t>možnost poradenství odborných pracovníků MMO v oblasti využívání finančních zdrojů z operačních programů a jiných finančních zdrojů</w:t>
            </w:r>
          </w:p>
          <w:p w14:paraId="02E611F1" w14:textId="77777777" w:rsidR="00B422FC" w:rsidRDefault="00B422FC">
            <w:pPr>
              <w:pStyle w:val="Odstavecseseznamem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hanging="284"/>
            </w:pPr>
            <w:r>
              <w:t>zkušenosti zřizovatelů s čerpáním dotací</w:t>
            </w:r>
          </w:p>
          <w:p w14:paraId="4F4B0E10" w14:textId="77777777" w:rsidR="00B422FC" w:rsidRDefault="00B422FC">
            <w:pPr>
              <w:pStyle w:val="Odstavecseseznamem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hanging="284"/>
            </w:pPr>
            <w:r>
              <w:t>realizace a koordinace velkých projektů SMO (MAP, Rovné příležitosti…)</w:t>
            </w:r>
          </w:p>
          <w:p w14:paraId="0F315A74" w14:textId="2B72FB70" w:rsidR="00EC722A" w:rsidRPr="00EC722A" w:rsidRDefault="00B422FC">
            <w:pPr>
              <w:pStyle w:val="Odstavecseseznamem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hanging="284"/>
            </w:pPr>
            <w:r w:rsidRPr="00EC722A">
              <w:t>spolufinancování některých projektů ze strany SMO (na území města Ostravy)</w:t>
            </w:r>
          </w:p>
          <w:p w14:paraId="4E56C6F9" w14:textId="77777777" w:rsidR="00B422FC" w:rsidRPr="00225A96" w:rsidRDefault="00B422FC" w:rsidP="009B1C4E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4531" w:type="dxa"/>
            <w:shd w:val="clear" w:color="auto" w:fill="auto"/>
          </w:tcPr>
          <w:p w14:paraId="721C2D6C" w14:textId="77777777" w:rsidR="00B422FC" w:rsidRPr="001D30F7" w:rsidRDefault="00B422FC">
            <w:pPr>
              <w:pStyle w:val="Odstavecseseznamem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9" w:hanging="284"/>
            </w:pPr>
            <w:r w:rsidRPr="004764A4">
              <w:t>přílišná závislost na externích zdrojích</w:t>
            </w:r>
          </w:p>
          <w:p w14:paraId="3C696E44" w14:textId="77777777" w:rsidR="00B422FC" w:rsidRDefault="00B422FC">
            <w:pPr>
              <w:pStyle w:val="Odstavecseseznamem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9" w:hanging="284"/>
            </w:pPr>
            <w:r w:rsidRPr="004764A4">
              <w:t>problematika participace škol</w:t>
            </w:r>
          </w:p>
          <w:p w14:paraId="3383F6FB" w14:textId="77777777" w:rsidR="00B422FC" w:rsidRPr="009B243A" w:rsidRDefault="00B422FC">
            <w:pPr>
              <w:pStyle w:val="Odstavecseseznamem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9" w:hanging="284"/>
            </w:pPr>
            <w:r w:rsidRPr="004764A4">
              <w:t>administrativní zátěž</w:t>
            </w:r>
            <w:r>
              <w:t xml:space="preserve"> (zejména pro ředitele a ekonomky)</w:t>
            </w:r>
          </w:p>
          <w:p w14:paraId="68A6D339" w14:textId="77777777" w:rsidR="00B422FC" w:rsidRDefault="00B422FC">
            <w:pPr>
              <w:pStyle w:val="Odstavecseseznamem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9" w:hanging="284"/>
            </w:pPr>
            <w:r w:rsidRPr="004764A4">
              <w:t>nekomplexnost financování</w:t>
            </w:r>
          </w:p>
          <w:p w14:paraId="63021BF4" w14:textId="77777777" w:rsidR="00B422FC" w:rsidRDefault="00B422FC">
            <w:pPr>
              <w:pStyle w:val="Odstavecseseznamem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9" w:hanging="284"/>
            </w:pPr>
            <w:r w:rsidRPr="004764A4">
              <w:t>nemožnost finančního ohodnocení práce ŘŠ (zásady zřizovatele)</w:t>
            </w:r>
            <w:r>
              <w:t xml:space="preserve"> - zásady některých zřizovatelů nedovolují si ředitelům proplácet mzdy z projektů. V malých školách nemá ředitel možnost delegovat úkoly spojené s projekty na jiné pracovníky, vykonává je jen sám.</w:t>
            </w:r>
          </w:p>
          <w:p w14:paraId="62F74F35" w14:textId="77777777" w:rsidR="00B422FC" w:rsidRDefault="00B422FC">
            <w:pPr>
              <w:pStyle w:val="Odstavecseseznamem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9" w:hanging="284"/>
            </w:pPr>
            <w:r w:rsidRPr="004764A4">
              <w:t>podíl zřizovatelů na spolufinancování</w:t>
            </w:r>
          </w:p>
          <w:p w14:paraId="44A68FDA" w14:textId="77777777" w:rsidR="00B422FC" w:rsidRDefault="00B422FC">
            <w:pPr>
              <w:pStyle w:val="Odstavecseseznamem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9" w:hanging="284"/>
            </w:pPr>
            <w:r>
              <w:t>ve většině projektů absence možnosti čerpání osobních nákladů na zajištění odborníků a odměny pro realizátory</w:t>
            </w:r>
          </w:p>
          <w:p w14:paraId="44E971BE" w14:textId="77777777" w:rsidR="00B422FC" w:rsidRPr="00EF76E2" w:rsidRDefault="00B422FC">
            <w:pPr>
              <w:pStyle w:val="Odstavecseseznamem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9" w:hanging="284"/>
            </w:pPr>
            <w:r>
              <w:t xml:space="preserve">nedostatek odborníků pro plynulé zajištění </w:t>
            </w:r>
            <w:r w:rsidRPr="00EF76E2">
              <w:t>realizace projektů</w:t>
            </w:r>
          </w:p>
          <w:p w14:paraId="5B5EB220" w14:textId="7DB27836" w:rsidR="00B422FC" w:rsidRPr="00EC722A" w:rsidRDefault="00B422FC">
            <w:pPr>
              <w:pStyle w:val="Odstavecseseznamem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9" w:hanging="284"/>
            </w:pPr>
            <w:r w:rsidRPr="00EF76E2">
              <w:t>podmínky poskytovatelů dotací (např. omezení dvě žádosti na IČO)</w:t>
            </w:r>
          </w:p>
        </w:tc>
      </w:tr>
      <w:tr w:rsidR="00B422FC" w14:paraId="3E050427" w14:textId="77777777" w:rsidTr="009B1C4E">
        <w:tc>
          <w:tcPr>
            <w:tcW w:w="4511" w:type="dxa"/>
            <w:shd w:val="clear" w:color="auto" w:fill="FFD653"/>
          </w:tcPr>
          <w:p w14:paraId="0314420E" w14:textId="77777777" w:rsidR="00B422FC" w:rsidRDefault="00B422FC" w:rsidP="009B1C4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PŘÍLEŽITOSTI</w:t>
            </w:r>
          </w:p>
        </w:tc>
        <w:tc>
          <w:tcPr>
            <w:tcW w:w="4531" w:type="dxa"/>
            <w:shd w:val="clear" w:color="auto" w:fill="FFD653"/>
          </w:tcPr>
          <w:p w14:paraId="3B36BD32" w14:textId="77777777" w:rsidR="00B422FC" w:rsidRDefault="00B422FC" w:rsidP="009B1C4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OHROŽENÍ</w:t>
            </w:r>
          </w:p>
        </w:tc>
      </w:tr>
      <w:tr w:rsidR="00B422FC" w14:paraId="57CEB5D0" w14:textId="77777777" w:rsidTr="009B1C4E">
        <w:tc>
          <w:tcPr>
            <w:tcW w:w="4511" w:type="dxa"/>
            <w:shd w:val="clear" w:color="auto" w:fill="auto"/>
          </w:tcPr>
          <w:p w14:paraId="617D269B" w14:textId="77777777" w:rsidR="00B422FC" w:rsidRPr="005A526C" w:rsidRDefault="00B422FC">
            <w:pPr>
              <w:pStyle w:val="Odstavecseseznamem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hanging="284"/>
            </w:pPr>
            <w:r w:rsidRPr="005A526C">
              <w:t>vybavování škol novou technikou z ONIV</w:t>
            </w:r>
          </w:p>
          <w:p w14:paraId="193EEB5E" w14:textId="77777777" w:rsidR="00B422FC" w:rsidRPr="005A526C" w:rsidRDefault="00B422FC">
            <w:pPr>
              <w:pStyle w:val="Odstavecseseznamem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hanging="284"/>
            </w:pPr>
            <w:r w:rsidRPr="005A526C">
              <w:t>využití externích zdrojů financování (např. národní zdroje, obecní a krajské dotační zdroje, nadační fondy, dotace EU, EHP Norsko, DZS, Erasmus apod….)</w:t>
            </w:r>
          </w:p>
          <w:p w14:paraId="1DD82D92" w14:textId="77777777" w:rsidR="00B422FC" w:rsidRPr="005A526C" w:rsidRDefault="00B422FC">
            <w:pPr>
              <w:pStyle w:val="Odstavecseseznamem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hanging="284"/>
            </w:pPr>
            <w:r w:rsidRPr="005A526C">
              <w:t xml:space="preserve">koordinace žádostí se SMO </w:t>
            </w:r>
          </w:p>
          <w:p w14:paraId="09590B44" w14:textId="77777777" w:rsidR="00B422FC" w:rsidRDefault="00B422FC">
            <w:pPr>
              <w:pStyle w:val="Odstavecseseznamem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hanging="284"/>
            </w:pPr>
            <w:r>
              <w:t>realizace seminářů na téma fundraising pro ředitele škol a školských zařízení</w:t>
            </w:r>
          </w:p>
          <w:p w14:paraId="3811DF49" w14:textId="77777777" w:rsidR="00B422FC" w:rsidRDefault="00B422FC">
            <w:pPr>
              <w:pStyle w:val="Odstavecseseznamem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hanging="284"/>
            </w:pPr>
            <w:r>
              <w:t>výměny zkušeností z oblasti čerpání a získávání finančních zdrojů mezi řediteli školských organizací</w:t>
            </w:r>
          </w:p>
          <w:p w14:paraId="20AFB41C" w14:textId="77777777" w:rsidR="00B422FC" w:rsidRPr="005A526C" w:rsidRDefault="00B422FC">
            <w:pPr>
              <w:pStyle w:val="Odstavecseseznamem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hanging="284"/>
            </w:pPr>
            <w:r>
              <w:t xml:space="preserve">vytvoření veřejné sítě odborných učeben realizovaných z dotací a projektů v rámci </w:t>
            </w:r>
            <w:r w:rsidRPr="005A526C">
              <w:t>Ostravy (spolupráce se SVČ, DDM)</w:t>
            </w:r>
          </w:p>
          <w:p w14:paraId="0F9D5FAE" w14:textId="77777777" w:rsidR="00B422FC" w:rsidRDefault="00B422FC">
            <w:pPr>
              <w:pStyle w:val="Odstavecseseznamem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hanging="284"/>
            </w:pPr>
            <w:r w:rsidRPr="005A526C">
              <w:t xml:space="preserve">možnost využití externích </w:t>
            </w:r>
            <w:r w:rsidRPr="007D35D6">
              <w:t>dotační</w:t>
            </w:r>
            <w:r>
              <w:t>ch</w:t>
            </w:r>
            <w:r w:rsidRPr="007D35D6">
              <w:t xml:space="preserve"> agentur a dotační</w:t>
            </w:r>
            <w:r>
              <w:t>ho</w:t>
            </w:r>
            <w:r w:rsidRPr="007D35D6">
              <w:t xml:space="preserve"> poradenství</w:t>
            </w:r>
          </w:p>
          <w:p w14:paraId="236C50F5" w14:textId="77777777" w:rsidR="00B422FC" w:rsidRPr="005A526C" w:rsidRDefault="00B422FC" w:rsidP="009B1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70C0"/>
              </w:rPr>
            </w:pPr>
          </w:p>
        </w:tc>
        <w:tc>
          <w:tcPr>
            <w:tcW w:w="4531" w:type="dxa"/>
            <w:shd w:val="clear" w:color="auto" w:fill="auto"/>
          </w:tcPr>
          <w:p w14:paraId="4B3F7775" w14:textId="77777777" w:rsidR="00B422FC" w:rsidRPr="007D35D6" w:rsidRDefault="00B422FC">
            <w:pPr>
              <w:pStyle w:val="Odstavecseseznamem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9" w:hanging="284"/>
            </w:pPr>
            <w:r w:rsidRPr="007D35D6">
              <w:t>dodání finančně nákladných povinných příloh k projektové žádosti (např. projektová dokumentace ke stavbě)</w:t>
            </w:r>
          </w:p>
          <w:p w14:paraId="5CD68FB4" w14:textId="77777777" w:rsidR="00B422FC" w:rsidRPr="007D35D6" w:rsidRDefault="00B422FC">
            <w:pPr>
              <w:pStyle w:val="Odstavecseseznamem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9" w:hanging="284"/>
            </w:pPr>
            <w:r w:rsidRPr="007D35D6">
              <w:t>podmíněnost vydání souladu jedné výzvy pro účast ve výzvě druhé (viz RESTART, ITI – MŠMT OP VVV)</w:t>
            </w:r>
          </w:p>
          <w:p w14:paraId="2E53E22E" w14:textId="77777777" w:rsidR="00B422FC" w:rsidRDefault="00B422FC">
            <w:pPr>
              <w:pStyle w:val="Odstavecseseznamem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9" w:hanging="284"/>
            </w:pPr>
            <w:r w:rsidRPr="004764A4">
              <w:t>nedostatečná kvalita zpracování projektových záměrů žadatelů</w:t>
            </w:r>
          </w:p>
          <w:p w14:paraId="6318C6DD" w14:textId="77777777" w:rsidR="00B422FC" w:rsidRDefault="00B422FC">
            <w:pPr>
              <w:pStyle w:val="Odstavecseseznamem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9" w:hanging="284"/>
            </w:pPr>
            <w:r w:rsidRPr="004764A4">
              <w:t>neochota zřizovatelů k uvolnění veřejných financí</w:t>
            </w:r>
          </w:p>
          <w:p w14:paraId="4892096A" w14:textId="77777777" w:rsidR="00B422FC" w:rsidRDefault="00B422FC">
            <w:pPr>
              <w:pStyle w:val="Odstavecseseznamem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9" w:hanging="284"/>
            </w:pPr>
            <w:r w:rsidRPr="004764A4">
              <w:t>malá motivace ředitelů k</w:t>
            </w:r>
            <w:r>
              <w:t> </w:t>
            </w:r>
            <w:r w:rsidRPr="004764A4">
              <w:t>čerpání</w:t>
            </w:r>
          </w:p>
          <w:p w14:paraId="25800E63" w14:textId="77777777" w:rsidR="00B422FC" w:rsidRDefault="00B422FC">
            <w:pPr>
              <w:pStyle w:val="Odstavecseseznamem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9" w:hanging="284"/>
            </w:pPr>
            <w:r>
              <w:t>nezajištěnost finančních prostředků po skončení projektu na jeho pokračování (osobní náklady, náklady na materiál aj.)</w:t>
            </w:r>
          </w:p>
          <w:p w14:paraId="3CB4AE80" w14:textId="77777777" w:rsidR="00B422FC" w:rsidRPr="005A526C" w:rsidRDefault="00B422FC">
            <w:pPr>
              <w:pStyle w:val="Odstavecseseznamem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9" w:hanging="284"/>
            </w:pPr>
            <w:r>
              <w:t xml:space="preserve">přetíženost pedagogických pracovníků a </w:t>
            </w:r>
            <w:r w:rsidRPr="005A526C">
              <w:t>s tím spojena neochota realizace projektů</w:t>
            </w:r>
          </w:p>
          <w:p w14:paraId="18F44D9F" w14:textId="77777777" w:rsidR="00B422FC" w:rsidRDefault="00B422FC">
            <w:pPr>
              <w:pStyle w:val="Odstavecseseznamem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9" w:hanging="284"/>
            </w:pPr>
            <w:r w:rsidRPr="005A526C">
              <w:t>v některých dotačních titulech příliš mnoho kvalitních projektů, které nekoresponduj</w:t>
            </w:r>
            <w:r>
              <w:t>í</w:t>
            </w:r>
            <w:r w:rsidRPr="005A526C">
              <w:t xml:space="preserve"> s finanční alokací dotačního titulu</w:t>
            </w:r>
          </w:p>
          <w:p w14:paraId="6F5299B6" w14:textId="77777777" w:rsidR="00B422FC" w:rsidRPr="00EC722A" w:rsidRDefault="00B422FC">
            <w:pPr>
              <w:pStyle w:val="Odstavecseseznamem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9" w:hanging="284"/>
            </w:pPr>
            <w:r w:rsidRPr="00EC722A">
              <w:lastRenderedPageBreak/>
              <w:t>snížení alokací na dotační tituly a příspěvky z důvodu makroekonomické situace v ČR</w:t>
            </w:r>
          </w:p>
          <w:p w14:paraId="4EDFC9DC" w14:textId="77777777" w:rsidR="00B422FC" w:rsidRPr="00EC722A" w:rsidRDefault="00B422FC">
            <w:pPr>
              <w:pStyle w:val="Odstavecseseznamem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9" w:hanging="284"/>
            </w:pPr>
            <w:r w:rsidRPr="00EC722A">
              <w:t xml:space="preserve">nedostupnost technického vybavení (ICT) </w:t>
            </w:r>
          </w:p>
          <w:p w14:paraId="7A4FE8BE" w14:textId="77777777" w:rsidR="00B422FC" w:rsidRPr="00EC722A" w:rsidRDefault="00B422FC">
            <w:pPr>
              <w:pStyle w:val="Odstavecseseznamem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9" w:hanging="284"/>
            </w:pPr>
            <w:r w:rsidRPr="00EC722A">
              <w:t>zvyšování cen</w:t>
            </w:r>
          </w:p>
          <w:p w14:paraId="66A0A979" w14:textId="77777777" w:rsidR="00B422FC" w:rsidRPr="00EC722A" w:rsidRDefault="00B422FC">
            <w:pPr>
              <w:pStyle w:val="Odstavecseseznamem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9" w:hanging="284"/>
            </w:pPr>
            <w:r w:rsidRPr="00EC722A">
              <w:t>problematika předfinancování projektů</w:t>
            </w:r>
          </w:p>
          <w:p w14:paraId="3C9268E4" w14:textId="77777777" w:rsidR="00B422FC" w:rsidRPr="00357991" w:rsidRDefault="00B422FC" w:rsidP="009B1C4E">
            <w:pPr>
              <w:spacing w:before="120" w:after="120"/>
              <w:rPr>
                <w:b/>
              </w:rPr>
            </w:pPr>
          </w:p>
        </w:tc>
      </w:tr>
    </w:tbl>
    <w:p w14:paraId="3021D53D" w14:textId="26777557" w:rsidR="00B422FC" w:rsidRDefault="00B422FC">
      <w:pPr>
        <w:pStyle w:val="Nadpis3"/>
        <w:numPr>
          <w:ilvl w:val="2"/>
          <w:numId w:val="82"/>
        </w:numPr>
        <w:ind w:left="567" w:hanging="567"/>
        <w:jc w:val="both"/>
        <w:rPr>
          <w:lang w:eastAsia="cs-CZ"/>
        </w:rPr>
      </w:pPr>
      <w:bookmarkStart w:id="40" w:name="_Toc117246699"/>
      <w:r w:rsidRPr="00584B3A">
        <w:lastRenderedPageBreak/>
        <w:t>Aktualizace</w:t>
      </w:r>
      <w:r w:rsidRPr="00323088">
        <w:rPr>
          <w:lang w:eastAsia="cs-CZ"/>
        </w:rPr>
        <w:t>/stanovení hlavních problémů k řešení pro aktualizaci strategických cílů a priorit</w:t>
      </w:r>
      <w:bookmarkEnd w:id="40"/>
    </w:p>
    <w:p w14:paraId="1CFE557C" w14:textId="77777777" w:rsidR="00B422FC" w:rsidRDefault="00B422FC" w:rsidP="00B422FC">
      <w:pPr>
        <w:pStyle w:val="Normlntext"/>
        <w:suppressAutoHyphens/>
        <w:spacing w:after="0"/>
      </w:pPr>
    </w:p>
    <w:p w14:paraId="64224518" w14:textId="77777777" w:rsidR="00B422FC" w:rsidRDefault="00B422FC" w:rsidP="00B422FC">
      <w:pPr>
        <w:pStyle w:val="Normlntext"/>
        <w:suppressAutoHyphens/>
        <w:spacing w:after="240"/>
        <w:rPr>
          <w:rFonts w:asciiTheme="minorHAnsi" w:hAnsiTheme="minorHAnsi"/>
          <w:color w:val="FF0000"/>
        </w:rPr>
      </w:pPr>
      <w:r>
        <w:t xml:space="preserve">Pracovní skupina pro financování </w:t>
      </w:r>
      <w:r w:rsidRPr="0010084C">
        <w:t>navrhuje zaměřit</w:t>
      </w:r>
      <w:r>
        <w:t xml:space="preserve"> se</w:t>
      </w:r>
      <w:r w:rsidRPr="0010084C">
        <w:t xml:space="preserve"> na tyto oblasti/hlavní problémy k řešení</w:t>
      </w:r>
      <w:r>
        <w:t>:</w:t>
      </w:r>
    </w:p>
    <w:p w14:paraId="11C19BC3" w14:textId="41398B2C" w:rsidR="00B422FC" w:rsidRPr="00EC722A" w:rsidRDefault="00B422FC" w:rsidP="00DE08B9">
      <w:pPr>
        <w:pStyle w:val="Odstavecseseznamem"/>
        <w:numPr>
          <w:ilvl w:val="0"/>
          <w:numId w:val="45"/>
        </w:numPr>
        <w:spacing w:after="0" w:line="259" w:lineRule="auto"/>
        <w:ind w:left="499" w:hanging="357"/>
        <w:contextualSpacing w:val="0"/>
        <w:rPr>
          <w:bCs/>
        </w:rPr>
      </w:pPr>
      <w:r w:rsidRPr="00EC722A">
        <w:rPr>
          <w:bCs/>
        </w:rPr>
        <w:t xml:space="preserve">Snižování administrativní zátěže </w:t>
      </w:r>
      <w:r w:rsidR="00EC722A" w:rsidRPr="00EC722A">
        <w:rPr>
          <w:bCs/>
        </w:rPr>
        <w:t>škol – financování</w:t>
      </w:r>
      <w:r w:rsidRPr="00EC722A">
        <w:rPr>
          <w:bCs/>
        </w:rPr>
        <w:t xml:space="preserve"> „projektových manažerů“ na školách</w:t>
      </w:r>
    </w:p>
    <w:p w14:paraId="4B814CD9" w14:textId="70E2223D" w:rsidR="00B422FC" w:rsidRPr="00EC722A" w:rsidRDefault="00B422FC" w:rsidP="00DE08B9">
      <w:pPr>
        <w:pStyle w:val="Odstavecseseznamem"/>
        <w:numPr>
          <w:ilvl w:val="0"/>
          <w:numId w:val="45"/>
        </w:numPr>
        <w:spacing w:after="0" w:line="259" w:lineRule="auto"/>
        <w:ind w:left="499" w:hanging="357"/>
        <w:contextualSpacing w:val="0"/>
        <w:rPr>
          <w:bCs/>
          <w:strike/>
          <w:color w:val="FF0000"/>
        </w:rPr>
      </w:pPr>
      <w:r w:rsidRPr="00EC722A">
        <w:rPr>
          <w:bCs/>
        </w:rPr>
        <w:t>Komunikace s poskytovali dotací pro nastavení podmínek</w:t>
      </w:r>
    </w:p>
    <w:p w14:paraId="3A6E05D6" w14:textId="77777777" w:rsidR="00B422FC" w:rsidRPr="00EC722A" w:rsidRDefault="00B422FC" w:rsidP="00DE08B9">
      <w:pPr>
        <w:pStyle w:val="Odstavecseseznamem"/>
        <w:numPr>
          <w:ilvl w:val="0"/>
          <w:numId w:val="45"/>
        </w:numPr>
        <w:spacing w:after="0" w:line="259" w:lineRule="auto"/>
        <w:ind w:left="499" w:hanging="357"/>
        <w:contextualSpacing w:val="0"/>
        <w:rPr>
          <w:bCs/>
        </w:rPr>
      </w:pPr>
      <w:r w:rsidRPr="00EC722A">
        <w:rPr>
          <w:bCs/>
        </w:rPr>
        <w:t>Možné návrhy na úpravu dotačních titulů SMO ze strany PS k financování</w:t>
      </w:r>
    </w:p>
    <w:p w14:paraId="764A84DA" w14:textId="77777777" w:rsidR="00C505FD" w:rsidRPr="00F83B58" w:rsidRDefault="00C505FD">
      <w:pPr>
        <w:pStyle w:val="Odstavecseseznamem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284" w:hanging="284"/>
        <w:contextualSpacing w:val="0"/>
        <w:jc w:val="both"/>
        <w:rPr>
          <w:sz w:val="24"/>
          <w:szCs w:val="24"/>
        </w:rPr>
      </w:pPr>
      <w:r w:rsidRPr="00F83B58">
        <w:rPr>
          <w:sz w:val="24"/>
          <w:szCs w:val="24"/>
        </w:rPr>
        <w:br w:type="page"/>
      </w:r>
    </w:p>
    <w:p w14:paraId="23D7A671" w14:textId="77777777" w:rsidR="007D64CE" w:rsidRDefault="007D64CE" w:rsidP="00B50A3C">
      <w:pPr>
        <w:spacing w:after="0" w:line="240" w:lineRule="auto"/>
        <w:rPr>
          <w:b/>
          <w:sz w:val="24"/>
          <w:szCs w:val="24"/>
          <w:u w:val="single"/>
        </w:rPr>
      </w:pPr>
      <w:r w:rsidRPr="007D64CE">
        <w:rPr>
          <w:b/>
          <w:sz w:val="24"/>
          <w:szCs w:val="24"/>
          <w:u w:val="single"/>
        </w:rPr>
        <w:lastRenderedPageBreak/>
        <w:t>Seznam zkratek</w:t>
      </w:r>
    </w:p>
    <w:p w14:paraId="231911A6" w14:textId="77777777" w:rsidR="00AF5D0E" w:rsidRDefault="00AF5D0E" w:rsidP="00B50A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cizí jaz</w:t>
      </w:r>
      <w:r w:rsidR="009F7B66">
        <w:rPr>
          <w:sz w:val="24"/>
          <w:szCs w:val="24"/>
        </w:rPr>
        <w:t>y</w:t>
      </w:r>
      <w:r>
        <w:rPr>
          <w:sz w:val="24"/>
          <w:szCs w:val="24"/>
        </w:rPr>
        <w:t>k</w:t>
      </w:r>
    </w:p>
    <w:p w14:paraId="13C6C38E" w14:textId="77777777" w:rsidR="00AF5D0E" w:rsidRDefault="00AF5D0E" w:rsidP="00B50A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ČG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čtenářská gramotnost</w:t>
      </w:r>
    </w:p>
    <w:p w14:paraId="4B48E58B" w14:textId="77777777" w:rsidR="007D64CE" w:rsidRDefault="00D51B2F" w:rsidP="00B50A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ČŠI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5D0E">
        <w:rPr>
          <w:sz w:val="24"/>
          <w:szCs w:val="24"/>
        </w:rPr>
        <w:tab/>
      </w:r>
      <w:r>
        <w:rPr>
          <w:sz w:val="24"/>
          <w:szCs w:val="24"/>
        </w:rPr>
        <w:t>Česká školní inspekce</w:t>
      </w:r>
    </w:p>
    <w:p w14:paraId="469ADFDC" w14:textId="77777777" w:rsidR="007D64CE" w:rsidRDefault="007D64CE" w:rsidP="00B50A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DDM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5D0E">
        <w:rPr>
          <w:sz w:val="24"/>
          <w:szCs w:val="24"/>
        </w:rPr>
        <w:tab/>
      </w:r>
      <w:r>
        <w:rPr>
          <w:sz w:val="24"/>
          <w:szCs w:val="24"/>
        </w:rPr>
        <w:t>dům dětí a mládeže</w:t>
      </w:r>
    </w:p>
    <w:p w14:paraId="68A6F9B2" w14:textId="77777777" w:rsidR="009548C3" w:rsidRDefault="009548C3" w:rsidP="00B50A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DVPP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5D0E">
        <w:rPr>
          <w:sz w:val="24"/>
          <w:szCs w:val="24"/>
        </w:rPr>
        <w:tab/>
      </w:r>
      <w:r>
        <w:rPr>
          <w:sz w:val="24"/>
          <w:szCs w:val="24"/>
        </w:rPr>
        <w:t>další vzdělávání pedagogických pracovníků</w:t>
      </w:r>
    </w:p>
    <w:p w14:paraId="68C62191" w14:textId="77777777" w:rsidR="009548C3" w:rsidRDefault="009548C3" w:rsidP="00B50A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ICT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5D0E">
        <w:rPr>
          <w:sz w:val="24"/>
          <w:szCs w:val="24"/>
        </w:rPr>
        <w:tab/>
      </w:r>
      <w:r>
        <w:rPr>
          <w:sz w:val="24"/>
          <w:szCs w:val="24"/>
        </w:rPr>
        <w:t>informační a komunikační technologie</w:t>
      </w:r>
    </w:p>
    <w:p w14:paraId="140293D7" w14:textId="77777777" w:rsidR="007D64CE" w:rsidRDefault="007D64CE" w:rsidP="00B50A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IROP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5D0E">
        <w:rPr>
          <w:sz w:val="24"/>
          <w:szCs w:val="24"/>
        </w:rPr>
        <w:tab/>
      </w:r>
      <w:r>
        <w:rPr>
          <w:sz w:val="24"/>
          <w:szCs w:val="24"/>
        </w:rPr>
        <w:t>integrovaný regionální operační program</w:t>
      </w:r>
    </w:p>
    <w:p w14:paraId="41EE629E" w14:textId="77777777" w:rsidR="007D64CE" w:rsidRDefault="007D64CE" w:rsidP="00B50A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5D0E">
        <w:rPr>
          <w:sz w:val="24"/>
          <w:szCs w:val="24"/>
        </w:rPr>
        <w:tab/>
      </w:r>
      <w:r>
        <w:rPr>
          <w:sz w:val="24"/>
          <w:szCs w:val="24"/>
        </w:rPr>
        <w:t>integrovaná teritoriální investice</w:t>
      </w:r>
    </w:p>
    <w:p w14:paraId="714A141F" w14:textId="77777777" w:rsidR="00653FF7" w:rsidRDefault="00653FF7" w:rsidP="00B50A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5D0E">
        <w:rPr>
          <w:sz w:val="24"/>
          <w:szCs w:val="24"/>
        </w:rPr>
        <w:tab/>
      </w:r>
      <w:r>
        <w:rPr>
          <w:sz w:val="24"/>
          <w:szCs w:val="24"/>
        </w:rPr>
        <w:t>kariérový poradce</w:t>
      </w:r>
    </w:p>
    <w:p w14:paraId="41F2E977" w14:textId="77777777" w:rsidR="00AF5D0E" w:rsidRDefault="00AF5D0E" w:rsidP="00B50A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místní akční plán</w:t>
      </w:r>
    </w:p>
    <w:p w14:paraId="1EF34BFB" w14:textId="3A6824FB" w:rsidR="00AF5D0E" w:rsidRDefault="00AF5D0E" w:rsidP="00B50A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MAP ORP Ostrava II</w:t>
      </w:r>
      <w:r w:rsidR="00EC722A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projekt Místní akční plán rozvoje vzdělávání ORP Ostrava II</w:t>
      </w:r>
      <w:r w:rsidR="00EC722A">
        <w:rPr>
          <w:sz w:val="24"/>
          <w:szCs w:val="24"/>
        </w:rPr>
        <w:t>I</w:t>
      </w:r>
    </w:p>
    <w:p w14:paraId="76B6962D" w14:textId="77777777" w:rsidR="00AF5D0E" w:rsidRDefault="00AF5D0E" w:rsidP="00B50A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matematická gramotnost</w:t>
      </w:r>
    </w:p>
    <w:p w14:paraId="55AC2CD0" w14:textId="77777777" w:rsidR="007D64CE" w:rsidRDefault="007D64CE" w:rsidP="00B50A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MSK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5D0E">
        <w:rPr>
          <w:sz w:val="24"/>
          <w:szCs w:val="24"/>
        </w:rPr>
        <w:tab/>
      </w:r>
      <w:r>
        <w:rPr>
          <w:sz w:val="24"/>
          <w:szCs w:val="24"/>
        </w:rPr>
        <w:t>Moravskoslezský kraj</w:t>
      </w:r>
    </w:p>
    <w:p w14:paraId="49401A21" w14:textId="77777777" w:rsidR="00653FF7" w:rsidRDefault="00653FF7" w:rsidP="00B50A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5D0E">
        <w:rPr>
          <w:sz w:val="24"/>
          <w:szCs w:val="24"/>
        </w:rPr>
        <w:tab/>
      </w:r>
      <w:r>
        <w:rPr>
          <w:sz w:val="24"/>
          <w:szCs w:val="24"/>
        </w:rPr>
        <w:t>mateřská škola</w:t>
      </w:r>
    </w:p>
    <w:p w14:paraId="3B37336A" w14:textId="77777777" w:rsidR="007D64CE" w:rsidRDefault="007D64CE" w:rsidP="00B50A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MŠMT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5D0E">
        <w:rPr>
          <w:sz w:val="24"/>
          <w:szCs w:val="24"/>
        </w:rPr>
        <w:tab/>
      </w:r>
      <w:r>
        <w:rPr>
          <w:sz w:val="24"/>
          <w:szCs w:val="24"/>
        </w:rPr>
        <w:t>Ministerstvo školství, mládeže a tělovýchovy</w:t>
      </w:r>
    </w:p>
    <w:p w14:paraId="4FBC31AA" w14:textId="77777777" w:rsidR="00D51B2F" w:rsidRDefault="00D51B2F" w:rsidP="00B50A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5D0E">
        <w:rPr>
          <w:sz w:val="24"/>
          <w:szCs w:val="24"/>
        </w:rPr>
        <w:tab/>
      </w:r>
      <w:r>
        <w:rPr>
          <w:sz w:val="24"/>
          <w:szCs w:val="24"/>
        </w:rPr>
        <w:t>notebook, přenosný počítač</w:t>
      </w:r>
    </w:p>
    <w:p w14:paraId="01CA1D87" w14:textId="77777777" w:rsidR="00653FF7" w:rsidRDefault="00653FF7" w:rsidP="00B50A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5D0E">
        <w:rPr>
          <w:sz w:val="24"/>
          <w:szCs w:val="24"/>
        </w:rPr>
        <w:tab/>
      </w:r>
      <w:r>
        <w:rPr>
          <w:sz w:val="24"/>
          <w:szCs w:val="24"/>
        </w:rPr>
        <w:t>nestátní nezisková organizace</w:t>
      </w:r>
    </w:p>
    <w:p w14:paraId="41DB848E" w14:textId="77777777" w:rsidR="00653FF7" w:rsidRDefault="00653FF7" w:rsidP="00B50A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OKAP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5D0E">
        <w:rPr>
          <w:sz w:val="24"/>
          <w:szCs w:val="24"/>
        </w:rPr>
        <w:tab/>
      </w:r>
      <w:r>
        <w:rPr>
          <w:sz w:val="24"/>
          <w:szCs w:val="24"/>
        </w:rPr>
        <w:t xml:space="preserve">projekt </w:t>
      </w:r>
      <w:r w:rsidR="009548C3" w:rsidRPr="009548C3">
        <w:rPr>
          <w:sz w:val="24"/>
          <w:szCs w:val="24"/>
        </w:rPr>
        <w:t>Odborné, kariérové a polytechnické vzdělávání</w:t>
      </w:r>
    </w:p>
    <w:p w14:paraId="1D79247E" w14:textId="77777777" w:rsidR="00653FF7" w:rsidRDefault="00653FF7" w:rsidP="00B50A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OP VVV</w:t>
      </w:r>
      <w:r>
        <w:rPr>
          <w:sz w:val="24"/>
          <w:szCs w:val="24"/>
        </w:rPr>
        <w:tab/>
      </w:r>
      <w:r w:rsidR="00AF5D0E">
        <w:rPr>
          <w:sz w:val="24"/>
          <w:szCs w:val="24"/>
        </w:rPr>
        <w:tab/>
      </w:r>
      <w:r>
        <w:rPr>
          <w:sz w:val="24"/>
          <w:szCs w:val="24"/>
        </w:rPr>
        <w:t>Operační program výzkum, vývoj, vzdělávání</w:t>
      </w:r>
    </w:p>
    <w:p w14:paraId="4B79A547" w14:textId="77777777" w:rsidR="00D51B2F" w:rsidRDefault="00D51B2F" w:rsidP="00B50A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OSPOD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5D0E">
        <w:rPr>
          <w:sz w:val="24"/>
          <w:szCs w:val="24"/>
        </w:rPr>
        <w:tab/>
      </w:r>
      <w:r>
        <w:rPr>
          <w:sz w:val="24"/>
          <w:szCs w:val="24"/>
        </w:rPr>
        <w:t>orgán sociálně právní ochrany dětí</w:t>
      </w:r>
    </w:p>
    <w:p w14:paraId="14C674C7" w14:textId="77777777" w:rsidR="007D64CE" w:rsidRDefault="007D64CE" w:rsidP="00B50A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5D0E">
        <w:rPr>
          <w:sz w:val="24"/>
          <w:szCs w:val="24"/>
        </w:rPr>
        <w:tab/>
      </w:r>
      <w:r>
        <w:rPr>
          <w:sz w:val="24"/>
          <w:szCs w:val="24"/>
        </w:rPr>
        <w:t>odborná škola</w:t>
      </w:r>
    </w:p>
    <w:p w14:paraId="1C7AC3EC" w14:textId="77777777" w:rsidR="007D64CE" w:rsidRDefault="007D64CE" w:rsidP="00B50A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5D0E">
        <w:rPr>
          <w:sz w:val="24"/>
          <w:szCs w:val="24"/>
        </w:rPr>
        <w:tab/>
      </w:r>
      <w:r>
        <w:rPr>
          <w:sz w:val="24"/>
          <w:szCs w:val="24"/>
        </w:rPr>
        <w:t>obec s rozšířenou působností</w:t>
      </w:r>
    </w:p>
    <w:p w14:paraId="2CBAEF1B" w14:textId="77777777" w:rsidR="00AF5D0E" w:rsidRDefault="00AF5D0E" w:rsidP="00B50A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Ostravská univerzita v Ostravě</w:t>
      </w:r>
    </w:p>
    <w:p w14:paraId="1A73A565" w14:textId="77777777" w:rsidR="00D51B2F" w:rsidRDefault="00D51B2F" w:rsidP="00B50A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5D0E">
        <w:rPr>
          <w:sz w:val="24"/>
          <w:szCs w:val="24"/>
        </w:rPr>
        <w:tab/>
      </w:r>
      <w:r>
        <w:rPr>
          <w:sz w:val="24"/>
          <w:szCs w:val="24"/>
        </w:rPr>
        <w:t>osobní počítač (nepřenosný)</w:t>
      </w:r>
    </w:p>
    <w:p w14:paraId="619CCB36" w14:textId="77777777" w:rsidR="00653FF7" w:rsidRDefault="00653FF7" w:rsidP="00B50A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PPP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5D0E">
        <w:rPr>
          <w:sz w:val="24"/>
          <w:szCs w:val="24"/>
        </w:rPr>
        <w:tab/>
      </w:r>
      <w:r>
        <w:rPr>
          <w:sz w:val="24"/>
          <w:szCs w:val="24"/>
        </w:rPr>
        <w:t>pedagogicko-psychologická poradna</w:t>
      </w:r>
    </w:p>
    <w:p w14:paraId="572CC74F" w14:textId="77777777" w:rsidR="007D64CE" w:rsidRDefault="007D64CE" w:rsidP="00B50A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5D0E">
        <w:rPr>
          <w:sz w:val="24"/>
          <w:szCs w:val="24"/>
        </w:rPr>
        <w:tab/>
      </w:r>
      <w:r>
        <w:rPr>
          <w:sz w:val="24"/>
          <w:szCs w:val="24"/>
        </w:rPr>
        <w:t>pracovní skupina</w:t>
      </w:r>
    </w:p>
    <w:p w14:paraId="6BE702BB" w14:textId="77777777" w:rsidR="009548C3" w:rsidRDefault="009548C3" w:rsidP="00B50A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RVP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5D0E">
        <w:rPr>
          <w:sz w:val="24"/>
          <w:szCs w:val="24"/>
        </w:rPr>
        <w:tab/>
      </w:r>
      <w:r>
        <w:rPr>
          <w:sz w:val="24"/>
          <w:szCs w:val="24"/>
        </w:rPr>
        <w:t>rámcový vzdělávací program</w:t>
      </w:r>
    </w:p>
    <w:p w14:paraId="1860A264" w14:textId="77777777" w:rsidR="007D64CE" w:rsidRDefault="007D64CE" w:rsidP="00B50A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ŘŠ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5D0E">
        <w:rPr>
          <w:sz w:val="24"/>
          <w:szCs w:val="24"/>
        </w:rPr>
        <w:tab/>
      </w:r>
      <w:r>
        <w:rPr>
          <w:sz w:val="24"/>
          <w:szCs w:val="24"/>
        </w:rPr>
        <w:t>ředitel školy</w:t>
      </w:r>
    </w:p>
    <w:p w14:paraId="4E42A3E1" w14:textId="77777777" w:rsidR="007D64CE" w:rsidRDefault="007D64CE" w:rsidP="00B50A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SMO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5D0E">
        <w:rPr>
          <w:sz w:val="24"/>
          <w:szCs w:val="24"/>
        </w:rPr>
        <w:tab/>
      </w:r>
      <w:r>
        <w:rPr>
          <w:sz w:val="24"/>
          <w:szCs w:val="24"/>
        </w:rPr>
        <w:t>statutární město Ostrava</w:t>
      </w:r>
    </w:p>
    <w:p w14:paraId="6D95C880" w14:textId="77777777" w:rsidR="00653FF7" w:rsidRDefault="00653FF7" w:rsidP="00B50A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5D0E">
        <w:rPr>
          <w:sz w:val="24"/>
          <w:szCs w:val="24"/>
        </w:rPr>
        <w:tab/>
      </w:r>
      <w:r>
        <w:rPr>
          <w:sz w:val="24"/>
          <w:szCs w:val="24"/>
        </w:rPr>
        <w:t>speciálně pedagogické centrum</w:t>
      </w:r>
    </w:p>
    <w:p w14:paraId="2639C792" w14:textId="77777777" w:rsidR="007D64CE" w:rsidRDefault="007D64CE" w:rsidP="00B50A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5D0E">
        <w:rPr>
          <w:sz w:val="24"/>
          <w:szCs w:val="24"/>
        </w:rPr>
        <w:tab/>
      </w:r>
      <w:r>
        <w:rPr>
          <w:sz w:val="24"/>
          <w:szCs w:val="24"/>
        </w:rPr>
        <w:t>střední škola</w:t>
      </w:r>
    </w:p>
    <w:p w14:paraId="11A9E344" w14:textId="77777777" w:rsidR="007D64CE" w:rsidRDefault="007D64CE" w:rsidP="00B50A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SVČ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5D0E">
        <w:rPr>
          <w:sz w:val="24"/>
          <w:szCs w:val="24"/>
        </w:rPr>
        <w:tab/>
      </w:r>
      <w:r>
        <w:rPr>
          <w:sz w:val="24"/>
          <w:szCs w:val="24"/>
        </w:rPr>
        <w:t>středisko volného času</w:t>
      </w:r>
    </w:p>
    <w:p w14:paraId="3D805629" w14:textId="77777777" w:rsidR="00D51B2F" w:rsidRDefault="00D51B2F" w:rsidP="00B50A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SVL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5D0E">
        <w:rPr>
          <w:sz w:val="24"/>
          <w:szCs w:val="24"/>
        </w:rPr>
        <w:tab/>
      </w:r>
      <w:r>
        <w:rPr>
          <w:sz w:val="24"/>
          <w:szCs w:val="24"/>
        </w:rPr>
        <w:t>sociálně vyloučená lokalita</w:t>
      </w:r>
    </w:p>
    <w:p w14:paraId="7F762E0B" w14:textId="77777777" w:rsidR="00AF5D0E" w:rsidRDefault="00AF5D0E" w:rsidP="00B50A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SVP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speciální vzdělávací potřeby</w:t>
      </w:r>
    </w:p>
    <w:p w14:paraId="73D16350" w14:textId="77777777" w:rsidR="00AF5D0E" w:rsidRDefault="00AF5D0E" w:rsidP="00B50A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software</w:t>
      </w:r>
    </w:p>
    <w:p w14:paraId="42DBF610" w14:textId="77777777" w:rsidR="007D64CE" w:rsidRDefault="007D64CE" w:rsidP="00B50A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ŠD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5D0E">
        <w:rPr>
          <w:sz w:val="24"/>
          <w:szCs w:val="24"/>
        </w:rPr>
        <w:tab/>
      </w:r>
      <w:r>
        <w:rPr>
          <w:sz w:val="24"/>
          <w:szCs w:val="24"/>
        </w:rPr>
        <w:t>školní družina</w:t>
      </w:r>
    </w:p>
    <w:p w14:paraId="0B7BA359" w14:textId="77777777" w:rsidR="00AF5D0E" w:rsidRDefault="00AF5D0E" w:rsidP="00B50A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ŠVP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školní vzdělávací program</w:t>
      </w:r>
    </w:p>
    <w:p w14:paraId="21365783" w14:textId="77777777" w:rsidR="00653FF7" w:rsidRDefault="00653FF7" w:rsidP="00B50A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ÚP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5D0E">
        <w:rPr>
          <w:sz w:val="24"/>
          <w:szCs w:val="24"/>
        </w:rPr>
        <w:tab/>
      </w:r>
      <w:r>
        <w:rPr>
          <w:sz w:val="24"/>
          <w:szCs w:val="24"/>
        </w:rPr>
        <w:t xml:space="preserve">Úřad práce </w:t>
      </w:r>
    </w:p>
    <w:p w14:paraId="620E9745" w14:textId="77777777" w:rsidR="00653FF7" w:rsidRDefault="00653FF7" w:rsidP="00B50A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5D0E">
        <w:rPr>
          <w:sz w:val="24"/>
          <w:szCs w:val="24"/>
        </w:rPr>
        <w:tab/>
      </w:r>
      <w:r>
        <w:rPr>
          <w:sz w:val="24"/>
          <w:szCs w:val="24"/>
        </w:rPr>
        <w:t>vysoká škola</w:t>
      </w:r>
    </w:p>
    <w:p w14:paraId="64CE2514" w14:textId="77777777" w:rsidR="007D64CE" w:rsidRPr="007D64CE" w:rsidRDefault="00653FF7" w:rsidP="00B50A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5D0E">
        <w:rPr>
          <w:sz w:val="24"/>
          <w:szCs w:val="24"/>
        </w:rPr>
        <w:tab/>
      </w:r>
      <w:r>
        <w:rPr>
          <w:sz w:val="24"/>
          <w:szCs w:val="24"/>
        </w:rPr>
        <w:t>základní škola</w:t>
      </w:r>
    </w:p>
    <w:sectPr w:rsidR="007D64CE" w:rsidRPr="007D64CE" w:rsidSect="00705BE7">
      <w:headerReference w:type="default" r:id="rId8"/>
      <w:footerReference w:type="default" r:id="rId9"/>
      <w:pgSz w:w="11906" w:h="16838"/>
      <w:pgMar w:top="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DB48D" w14:textId="77777777" w:rsidR="003317A2" w:rsidRDefault="003317A2" w:rsidP="007D5BA2">
      <w:pPr>
        <w:spacing w:after="0" w:line="240" w:lineRule="auto"/>
      </w:pPr>
      <w:r>
        <w:separator/>
      </w:r>
    </w:p>
  </w:endnote>
  <w:endnote w:type="continuationSeparator" w:id="0">
    <w:p w14:paraId="2C9901FD" w14:textId="77777777" w:rsidR="003317A2" w:rsidRDefault="003317A2" w:rsidP="007D5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5115475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14:paraId="2ADF460B" w14:textId="77777777" w:rsidR="009B1C4E" w:rsidRDefault="009B1C4E">
            <w:pPr>
              <w:pStyle w:val="Zpat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11FBBFCD" wp14:editId="01F9CCDB">
                  <wp:simplePos x="0" y="0"/>
                  <wp:positionH relativeFrom="column">
                    <wp:posOffset>4156075</wp:posOffset>
                  </wp:positionH>
                  <wp:positionV relativeFrom="paragraph">
                    <wp:posOffset>71755</wp:posOffset>
                  </wp:positionV>
                  <wp:extent cx="1857375" cy="222885"/>
                  <wp:effectExtent l="0" t="0" r="9525" b="5715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strava-logo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222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4CB5D" w14:textId="77777777" w:rsidR="003317A2" w:rsidRDefault="003317A2" w:rsidP="007D5BA2">
      <w:pPr>
        <w:spacing w:after="0" w:line="240" w:lineRule="auto"/>
      </w:pPr>
      <w:r>
        <w:separator/>
      </w:r>
    </w:p>
  </w:footnote>
  <w:footnote w:type="continuationSeparator" w:id="0">
    <w:p w14:paraId="59D1D691" w14:textId="77777777" w:rsidR="003317A2" w:rsidRDefault="003317A2" w:rsidP="007D5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044B1" w14:textId="77777777" w:rsidR="009B1C4E" w:rsidRDefault="009B1C4E" w:rsidP="00F41E2A">
    <w:pPr>
      <w:pStyle w:val="Zhlav"/>
      <w:jc w:val="center"/>
      <w:rPr>
        <w:rFonts w:ascii="Arial" w:hAnsi="Arial" w:cs="Arial"/>
        <w:sz w:val="20"/>
        <w:szCs w:val="20"/>
      </w:rPr>
    </w:pPr>
    <w:r>
      <w:rPr>
        <w:noProof/>
        <w:lang w:eastAsia="cs-CZ"/>
      </w:rPr>
      <w:drawing>
        <wp:inline distT="0" distB="0" distL="0" distR="0" wp14:anchorId="0029B688" wp14:editId="5B4C1CDA">
          <wp:extent cx="4612005" cy="10255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2005" cy="102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98370F" w14:textId="77777777" w:rsidR="009B1C4E" w:rsidRDefault="009B1C4E" w:rsidP="00F41E2A">
    <w:pPr>
      <w:pStyle w:val="Zhlav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MAP ORP Ostrava II</w:t>
    </w:r>
  </w:p>
  <w:p w14:paraId="1584FE7D" w14:textId="77777777" w:rsidR="009B1C4E" w:rsidRDefault="009B1C4E" w:rsidP="00BC6635">
    <w:pPr>
      <w:pStyle w:val="Zhlav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>Reg. číslo projektu: CZ.02.3.68/0.00.0/17_047/0009132</w:t>
    </w:r>
  </w:p>
  <w:p w14:paraId="2A23B231" w14:textId="77777777" w:rsidR="009B1C4E" w:rsidRPr="00705BE7" w:rsidRDefault="009B1C4E">
    <w:pPr>
      <w:pStyle w:val="Zhlav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1CAB"/>
    <w:multiLevelType w:val="hybridMultilevel"/>
    <w:tmpl w:val="A4E09E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E1464"/>
    <w:multiLevelType w:val="hybridMultilevel"/>
    <w:tmpl w:val="9B3262BC"/>
    <w:lvl w:ilvl="0" w:tplc="3B0E0E04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A396D"/>
    <w:multiLevelType w:val="hybridMultilevel"/>
    <w:tmpl w:val="9B3E3C2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C84935"/>
    <w:multiLevelType w:val="hybridMultilevel"/>
    <w:tmpl w:val="26887A16"/>
    <w:lvl w:ilvl="0" w:tplc="1C8687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9227D"/>
    <w:multiLevelType w:val="multilevel"/>
    <w:tmpl w:val="86D2CD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7B85CDA"/>
    <w:multiLevelType w:val="hybridMultilevel"/>
    <w:tmpl w:val="12DE2C62"/>
    <w:lvl w:ilvl="0" w:tplc="10E210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E31F4D"/>
    <w:multiLevelType w:val="hybridMultilevel"/>
    <w:tmpl w:val="8F229BA4"/>
    <w:lvl w:ilvl="0" w:tplc="5D4E09E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547B4F"/>
    <w:multiLevelType w:val="multilevel"/>
    <w:tmpl w:val="9E2A5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BF72709"/>
    <w:multiLevelType w:val="hybridMultilevel"/>
    <w:tmpl w:val="EC6441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DE"/>
    <w:multiLevelType w:val="hybridMultilevel"/>
    <w:tmpl w:val="8B409D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A007AF"/>
    <w:multiLevelType w:val="hybridMultilevel"/>
    <w:tmpl w:val="8F0C22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FD518E"/>
    <w:multiLevelType w:val="multilevel"/>
    <w:tmpl w:val="23C47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0F6002AA"/>
    <w:multiLevelType w:val="hybridMultilevel"/>
    <w:tmpl w:val="D17AE9F6"/>
    <w:lvl w:ilvl="0" w:tplc="0B260808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  <w:i w:val="0"/>
        <w:strike w:val="0"/>
        <w:color w:val="000000" w:themeColor="text1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9C767F"/>
    <w:multiLevelType w:val="hybridMultilevel"/>
    <w:tmpl w:val="FCCCCC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B011BE"/>
    <w:multiLevelType w:val="hybridMultilevel"/>
    <w:tmpl w:val="6FBE58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2850AF"/>
    <w:multiLevelType w:val="hybridMultilevel"/>
    <w:tmpl w:val="B1F0EB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7242D5"/>
    <w:multiLevelType w:val="hybridMultilevel"/>
    <w:tmpl w:val="4FC8186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14E4213E"/>
    <w:multiLevelType w:val="multilevel"/>
    <w:tmpl w:val="04405C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15481250"/>
    <w:multiLevelType w:val="hybridMultilevel"/>
    <w:tmpl w:val="93B286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B55B0E"/>
    <w:multiLevelType w:val="hybridMultilevel"/>
    <w:tmpl w:val="C14878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081889"/>
    <w:multiLevelType w:val="hybridMultilevel"/>
    <w:tmpl w:val="D6F05A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1B69B5"/>
    <w:multiLevelType w:val="hybridMultilevel"/>
    <w:tmpl w:val="5C6025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496466"/>
    <w:multiLevelType w:val="hybridMultilevel"/>
    <w:tmpl w:val="1ECCF3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881530A"/>
    <w:multiLevelType w:val="hybridMultilevel"/>
    <w:tmpl w:val="177420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560179"/>
    <w:multiLevelType w:val="hybridMultilevel"/>
    <w:tmpl w:val="6C4AF5E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B124A51"/>
    <w:multiLevelType w:val="hybridMultilevel"/>
    <w:tmpl w:val="2D1AC562"/>
    <w:lvl w:ilvl="0" w:tplc="E47610D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6B7CA0"/>
    <w:multiLevelType w:val="hybridMultilevel"/>
    <w:tmpl w:val="E06AEC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B8B62D1"/>
    <w:multiLevelType w:val="hybridMultilevel"/>
    <w:tmpl w:val="4D0E9FB8"/>
    <w:lvl w:ilvl="0" w:tplc="07361D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164D42"/>
    <w:multiLevelType w:val="hybridMultilevel"/>
    <w:tmpl w:val="43403F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3FD6910"/>
    <w:multiLevelType w:val="multilevel"/>
    <w:tmpl w:val="D14AB7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241B60DA"/>
    <w:multiLevelType w:val="multilevel"/>
    <w:tmpl w:val="CD3E67C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57401B3"/>
    <w:multiLevelType w:val="multilevel"/>
    <w:tmpl w:val="A552A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265D762F"/>
    <w:multiLevelType w:val="hybridMultilevel"/>
    <w:tmpl w:val="0A7467FA"/>
    <w:lvl w:ilvl="0" w:tplc="58D2ED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76A52BA"/>
    <w:multiLevelType w:val="hybridMultilevel"/>
    <w:tmpl w:val="515243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77E50BD"/>
    <w:multiLevelType w:val="hybridMultilevel"/>
    <w:tmpl w:val="5D90BB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835943"/>
    <w:multiLevelType w:val="hybridMultilevel"/>
    <w:tmpl w:val="C518C5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E1813E5"/>
    <w:multiLevelType w:val="hybridMultilevel"/>
    <w:tmpl w:val="FA1CB8EC"/>
    <w:lvl w:ilvl="0" w:tplc="B9440FBC">
      <w:start w:val="1"/>
      <w:numFmt w:val="decimal"/>
      <w:lvlText w:val="%1."/>
      <w:lvlJc w:val="left"/>
      <w:pPr>
        <w:ind w:left="720" w:hanging="360"/>
      </w:pPr>
      <w:rPr>
        <w:rFonts w:eastAsiaTheme="minorHAnsi" w:cs="Calibri"/>
        <w:b w:val="0"/>
        <w:bCs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E23760"/>
    <w:multiLevelType w:val="hybridMultilevel"/>
    <w:tmpl w:val="9F6093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54B282">
      <w:start w:val="3"/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97647F"/>
    <w:multiLevelType w:val="hybridMultilevel"/>
    <w:tmpl w:val="E54425AE"/>
    <w:lvl w:ilvl="0" w:tplc="05364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5D15295"/>
    <w:multiLevelType w:val="multilevel"/>
    <w:tmpl w:val="FD32FA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374350A3"/>
    <w:multiLevelType w:val="multilevel"/>
    <w:tmpl w:val="1F369A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37D63EEE"/>
    <w:multiLevelType w:val="hybridMultilevel"/>
    <w:tmpl w:val="EE3C04FA"/>
    <w:lvl w:ilvl="0" w:tplc="4EBA8C9A">
      <w:start w:val="1"/>
      <w:numFmt w:val="decimal"/>
      <w:lvlText w:val="%1."/>
      <w:lvlJc w:val="left"/>
      <w:pPr>
        <w:ind w:left="720" w:hanging="360"/>
      </w:pPr>
      <w:rPr>
        <w:rFonts w:eastAsiaTheme="minorHAnsi" w:cs="Calibri"/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AD71C1"/>
    <w:multiLevelType w:val="hybridMultilevel"/>
    <w:tmpl w:val="43D4AB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C4C7114"/>
    <w:multiLevelType w:val="hybridMultilevel"/>
    <w:tmpl w:val="1F02E9EC"/>
    <w:lvl w:ilvl="0" w:tplc="C1766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E0916F5"/>
    <w:multiLevelType w:val="hybridMultilevel"/>
    <w:tmpl w:val="227EAD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F1F37BD"/>
    <w:multiLevelType w:val="hybridMultilevel"/>
    <w:tmpl w:val="C772D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F783084"/>
    <w:multiLevelType w:val="hybridMultilevel"/>
    <w:tmpl w:val="78CC9BA0"/>
    <w:lvl w:ilvl="0" w:tplc="F0A0B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076351C"/>
    <w:multiLevelType w:val="hybridMultilevel"/>
    <w:tmpl w:val="3EE8B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F521E9"/>
    <w:multiLevelType w:val="hybridMultilevel"/>
    <w:tmpl w:val="B7A485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44E2865"/>
    <w:multiLevelType w:val="hybridMultilevel"/>
    <w:tmpl w:val="D6BC9E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5285D07"/>
    <w:multiLevelType w:val="hybridMultilevel"/>
    <w:tmpl w:val="63FC5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35329B"/>
    <w:multiLevelType w:val="hybridMultilevel"/>
    <w:tmpl w:val="EA5096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697537E"/>
    <w:multiLevelType w:val="multilevel"/>
    <w:tmpl w:val="AC8C04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3" w15:restartNumberingAfterBreak="0">
    <w:nsid w:val="49405D64"/>
    <w:multiLevelType w:val="hybridMultilevel"/>
    <w:tmpl w:val="7E2CCEE2"/>
    <w:lvl w:ilvl="0" w:tplc="70C4A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9AF7D2E"/>
    <w:multiLevelType w:val="hybridMultilevel"/>
    <w:tmpl w:val="B4048D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163FF"/>
    <w:multiLevelType w:val="hybridMultilevel"/>
    <w:tmpl w:val="3124AD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4B2345F6"/>
    <w:multiLevelType w:val="hybridMultilevel"/>
    <w:tmpl w:val="7BD4FF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D8065F1"/>
    <w:multiLevelType w:val="hybridMultilevel"/>
    <w:tmpl w:val="EB6ACC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DC66803"/>
    <w:multiLevelType w:val="multilevel"/>
    <w:tmpl w:val="9A66B3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9" w15:restartNumberingAfterBreak="0">
    <w:nsid w:val="4FBE5F3B"/>
    <w:multiLevelType w:val="hybridMultilevel"/>
    <w:tmpl w:val="613A42A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2880053"/>
    <w:multiLevelType w:val="hybridMultilevel"/>
    <w:tmpl w:val="67E651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2E570A7"/>
    <w:multiLevelType w:val="multilevel"/>
    <w:tmpl w:val="040A33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2" w15:restartNumberingAfterBreak="0">
    <w:nsid w:val="541E40F8"/>
    <w:multiLevelType w:val="hybridMultilevel"/>
    <w:tmpl w:val="AFE2F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F283E2"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49B1088"/>
    <w:multiLevelType w:val="hybridMultilevel"/>
    <w:tmpl w:val="92707C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6BC40CC"/>
    <w:multiLevelType w:val="hybridMultilevel"/>
    <w:tmpl w:val="759657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76A48FA"/>
    <w:multiLevelType w:val="hybridMultilevel"/>
    <w:tmpl w:val="7CA438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9E72DB6"/>
    <w:multiLevelType w:val="hybridMultilevel"/>
    <w:tmpl w:val="EF009228"/>
    <w:lvl w:ilvl="0" w:tplc="9828C76C">
      <w:start w:val="1"/>
      <w:numFmt w:val="decimal"/>
      <w:lvlText w:val="%1."/>
      <w:lvlJc w:val="left"/>
      <w:pPr>
        <w:ind w:left="720" w:hanging="360"/>
      </w:pPr>
      <w:rPr>
        <w:rFonts w:eastAsiaTheme="minorHAnsi" w:cs="Calibri"/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9FA069F"/>
    <w:multiLevelType w:val="hybridMultilevel"/>
    <w:tmpl w:val="0046FCDA"/>
    <w:lvl w:ilvl="0" w:tplc="D534D0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A5D6883"/>
    <w:multiLevelType w:val="hybridMultilevel"/>
    <w:tmpl w:val="CF4E6C54"/>
    <w:lvl w:ilvl="0" w:tplc="42482A9E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BE93203"/>
    <w:multiLevelType w:val="hybridMultilevel"/>
    <w:tmpl w:val="CD18AD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BF47C09"/>
    <w:multiLevelType w:val="hybridMultilevel"/>
    <w:tmpl w:val="A4F0258E"/>
    <w:lvl w:ilvl="0" w:tplc="FDBEF6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BFD4440"/>
    <w:multiLevelType w:val="hybridMultilevel"/>
    <w:tmpl w:val="774E7C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C2833F7"/>
    <w:multiLevelType w:val="hybridMultilevel"/>
    <w:tmpl w:val="3FE495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C462E0C"/>
    <w:multiLevelType w:val="hybridMultilevel"/>
    <w:tmpl w:val="5D4808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E5654B4"/>
    <w:multiLevelType w:val="hybridMultilevel"/>
    <w:tmpl w:val="36A0E10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 w15:restartNumberingAfterBreak="0">
    <w:nsid w:val="61D61144"/>
    <w:multiLevelType w:val="hybridMultilevel"/>
    <w:tmpl w:val="BEE875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2ED7911"/>
    <w:multiLevelType w:val="multilevel"/>
    <w:tmpl w:val="B01A4B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7" w15:restartNumberingAfterBreak="0">
    <w:nsid w:val="64927912"/>
    <w:multiLevelType w:val="hybridMultilevel"/>
    <w:tmpl w:val="CC5A1A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8486D2C"/>
    <w:multiLevelType w:val="multilevel"/>
    <w:tmpl w:val="1F369ACE"/>
    <w:styleLink w:val="Aktulnseznam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6C111737"/>
    <w:multiLevelType w:val="hybridMultilevel"/>
    <w:tmpl w:val="029803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C890460"/>
    <w:multiLevelType w:val="hybridMultilevel"/>
    <w:tmpl w:val="F8741C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CF82FF0"/>
    <w:multiLevelType w:val="hybridMultilevel"/>
    <w:tmpl w:val="D67280F0"/>
    <w:lvl w:ilvl="0" w:tplc="0405000B">
      <w:start w:val="1"/>
      <w:numFmt w:val="bullet"/>
      <w:pStyle w:val="odrka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170EB730">
      <w:start w:val="1"/>
      <w:numFmt w:val="decimal"/>
      <w:lvlText w:val="%3."/>
      <w:lvlJc w:val="left"/>
      <w:pPr>
        <w:ind w:left="2340" w:hanging="36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D48320D"/>
    <w:multiLevelType w:val="hybridMultilevel"/>
    <w:tmpl w:val="121278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F1A102A"/>
    <w:multiLevelType w:val="multilevel"/>
    <w:tmpl w:val="7E8A15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4" w15:restartNumberingAfterBreak="0">
    <w:nsid w:val="6F6A74DD"/>
    <w:multiLevelType w:val="multilevel"/>
    <w:tmpl w:val="05EC8C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5" w15:restartNumberingAfterBreak="0">
    <w:nsid w:val="71FF12F1"/>
    <w:multiLevelType w:val="multilevel"/>
    <w:tmpl w:val="9768DB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6" w15:restartNumberingAfterBreak="0">
    <w:nsid w:val="728B16F2"/>
    <w:multiLevelType w:val="hybridMultilevel"/>
    <w:tmpl w:val="90BAAD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3030B2A"/>
    <w:multiLevelType w:val="hybridMultilevel"/>
    <w:tmpl w:val="6BE00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3623446"/>
    <w:multiLevelType w:val="hybridMultilevel"/>
    <w:tmpl w:val="5A4A3C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36705FE"/>
    <w:multiLevelType w:val="multilevel"/>
    <w:tmpl w:val="2ABCB7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0" w15:restartNumberingAfterBreak="0">
    <w:nsid w:val="752903C9"/>
    <w:multiLevelType w:val="hybridMultilevel"/>
    <w:tmpl w:val="580C55A0"/>
    <w:lvl w:ilvl="0" w:tplc="C130F0E0">
      <w:start w:val="1"/>
      <w:numFmt w:val="decimal"/>
      <w:lvlText w:val="%1."/>
      <w:lvlJc w:val="left"/>
      <w:pPr>
        <w:ind w:left="720" w:hanging="360"/>
      </w:pPr>
      <w:rPr>
        <w:rFonts w:eastAsiaTheme="minorHAnsi" w:cs="Calibri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666711A"/>
    <w:multiLevelType w:val="multilevel"/>
    <w:tmpl w:val="78000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76683C0D"/>
    <w:multiLevelType w:val="hybridMultilevel"/>
    <w:tmpl w:val="B108EF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6892464"/>
    <w:multiLevelType w:val="hybridMultilevel"/>
    <w:tmpl w:val="6BD4FC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7AE1001"/>
    <w:multiLevelType w:val="multilevel"/>
    <w:tmpl w:val="C5C4A9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5" w15:restartNumberingAfterBreak="0">
    <w:nsid w:val="787F69B7"/>
    <w:multiLevelType w:val="multilevel"/>
    <w:tmpl w:val="10BE88B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A19668D"/>
    <w:multiLevelType w:val="hybridMultilevel"/>
    <w:tmpl w:val="D1146880"/>
    <w:lvl w:ilvl="0" w:tplc="4D98252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  <w:i w:val="0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7" w15:restartNumberingAfterBreak="0">
    <w:nsid w:val="7A560E9C"/>
    <w:multiLevelType w:val="hybridMultilevel"/>
    <w:tmpl w:val="578C0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B314964"/>
    <w:multiLevelType w:val="hybridMultilevel"/>
    <w:tmpl w:val="83829784"/>
    <w:lvl w:ilvl="0" w:tplc="0405000F">
      <w:start w:val="1"/>
      <w:numFmt w:val="decimal"/>
      <w:lvlText w:val="%1."/>
      <w:lvlJc w:val="left"/>
      <w:pPr>
        <w:ind w:left="2700" w:hanging="360"/>
      </w:pPr>
    </w:lvl>
    <w:lvl w:ilvl="1" w:tplc="04050019" w:tentative="1">
      <w:start w:val="1"/>
      <w:numFmt w:val="lowerLetter"/>
      <w:lvlText w:val="%2."/>
      <w:lvlJc w:val="left"/>
      <w:pPr>
        <w:ind w:left="3420" w:hanging="360"/>
      </w:pPr>
    </w:lvl>
    <w:lvl w:ilvl="2" w:tplc="0405001B" w:tentative="1">
      <w:start w:val="1"/>
      <w:numFmt w:val="lowerRoman"/>
      <w:lvlText w:val="%3."/>
      <w:lvlJc w:val="right"/>
      <w:pPr>
        <w:ind w:left="4140" w:hanging="180"/>
      </w:pPr>
    </w:lvl>
    <w:lvl w:ilvl="3" w:tplc="0405000F" w:tentative="1">
      <w:start w:val="1"/>
      <w:numFmt w:val="decimal"/>
      <w:lvlText w:val="%4."/>
      <w:lvlJc w:val="left"/>
      <w:pPr>
        <w:ind w:left="4860" w:hanging="360"/>
      </w:pPr>
    </w:lvl>
    <w:lvl w:ilvl="4" w:tplc="04050019" w:tentative="1">
      <w:start w:val="1"/>
      <w:numFmt w:val="lowerLetter"/>
      <w:lvlText w:val="%5."/>
      <w:lvlJc w:val="left"/>
      <w:pPr>
        <w:ind w:left="5580" w:hanging="360"/>
      </w:pPr>
    </w:lvl>
    <w:lvl w:ilvl="5" w:tplc="0405001B" w:tentative="1">
      <w:start w:val="1"/>
      <w:numFmt w:val="lowerRoman"/>
      <w:lvlText w:val="%6."/>
      <w:lvlJc w:val="right"/>
      <w:pPr>
        <w:ind w:left="6300" w:hanging="180"/>
      </w:pPr>
    </w:lvl>
    <w:lvl w:ilvl="6" w:tplc="0405000F" w:tentative="1">
      <w:start w:val="1"/>
      <w:numFmt w:val="decimal"/>
      <w:lvlText w:val="%7."/>
      <w:lvlJc w:val="left"/>
      <w:pPr>
        <w:ind w:left="7020" w:hanging="360"/>
      </w:pPr>
    </w:lvl>
    <w:lvl w:ilvl="7" w:tplc="04050019" w:tentative="1">
      <w:start w:val="1"/>
      <w:numFmt w:val="lowerLetter"/>
      <w:lvlText w:val="%8."/>
      <w:lvlJc w:val="left"/>
      <w:pPr>
        <w:ind w:left="7740" w:hanging="360"/>
      </w:pPr>
    </w:lvl>
    <w:lvl w:ilvl="8" w:tplc="040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9" w15:restartNumberingAfterBreak="0">
    <w:nsid w:val="7C133689"/>
    <w:multiLevelType w:val="hybridMultilevel"/>
    <w:tmpl w:val="55921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C5D41E6"/>
    <w:multiLevelType w:val="multilevel"/>
    <w:tmpl w:val="A9523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C5F11D3"/>
    <w:multiLevelType w:val="hybridMultilevel"/>
    <w:tmpl w:val="FD4019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D8F2437"/>
    <w:multiLevelType w:val="hybridMultilevel"/>
    <w:tmpl w:val="8D7C70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EC21E8F"/>
    <w:multiLevelType w:val="multilevel"/>
    <w:tmpl w:val="23C47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4" w15:restartNumberingAfterBreak="0">
    <w:nsid w:val="7F7A4786"/>
    <w:multiLevelType w:val="hybridMultilevel"/>
    <w:tmpl w:val="0CE049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FA06075"/>
    <w:multiLevelType w:val="multilevel"/>
    <w:tmpl w:val="7CA40F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6" w15:restartNumberingAfterBreak="0">
    <w:nsid w:val="7FA94A16"/>
    <w:multiLevelType w:val="hybridMultilevel"/>
    <w:tmpl w:val="452C16E4"/>
    <w:lvl w:ilvl="0" w:tplc="A8D0C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5978151">
    <w:abstractNumId w:val="18"/>
  </w:num>
  <w:num w:numId="2" w16cid:durableId="403987708">
    <w:abstractNumId w:val="101"/>
  </w:num>
  <w:num w:numId="3" w16cid:durableId="1133406353">
    <w:abstractNumId w:val="20"/>
  </w:num>
  <w:num w:numId="4" w16cid:durableId="715816797">
    <w:abstractNumId w:val="73"/>
  </w:num>
  <w:num w:numId="5" w16cid:durableId="60645441">
    <w:abstractNumId w:val="80"/>
  </w:num>
  <w:num w:numId="6" w16cid:durableId="599679246">
    <w:abstractNumId w:val="45"/>
  </w:num>
  <w:num w:numId="7" w16cid:durableId="1067650037">
    <w:abstractNumId w:val="75"/>
  </w:num>
  <w:num w:numId="8" w16cid:durableId="437023018">
    <w:abstractNumId w:val="82"/>
  </w:num>
  <w:num w:numId="9" w16cid:durableId="1458450403">
    <w:abstractNumId w:val="102"/>
  </w:num>
  <w:num w:numId="10" w16cid:durableId="1866670839">
    <w:abstractNumId w:val="48"/>
  </w:num>
  <w:num w:numId="11" w16cid:durableId="367727019">
    <w:abstractNumId w:val="69"/>
  </w:num>
  <w:num w:numId="12" w16cid:durableId="573466487">
    <w:abstractNumId w:val="15"/>
  </w:num>
  <w:num w:numId="13" w16cid:durableId="334839887">
    <w:abstractNumId w:val="65"/>
  </w:num>
  <w:num w:numId="14" w16cid:durableId="792869476">
    <w:abstractNumId w:val="3"/>
  </w:num>
  <w:num w:numId="15" w16cid:durableId="1908025921">
    <w:abstractNumId w:val="32"/>
  </w:num>
  <w:num w:numId="16" w16cid:durableId="1219509610">
    <w:abstractNumId w:val="99"/>
  </w:num>
  <w:num w:numId="17" w16cid:durableId="652682828">
    <w:abstractNumId w:val="72"/>
  </w:num>
  <w:num w:numId="18" w16cid:durableId="904298453">
    <w:abstractNumId w:val="10"/>
  </w:num>
  <w:num w:numId="19" w16cid:durableId="472262206">
    <w:abstractNumId w:val="28"/>
  </w:num>
  <w:num w:numId="20" w16cid:durableId="1621110376">
    <w:abstractNumId w:val="49"/>
  </w:num>
  <w:num w:numId="21" w16cid:durableId="363751466">
    <w:abstractNumId w:val="86"/>
  </w:num>
  <w:num w:numId="22" w16cid:durableId="1564873931">
    <w:abstractNumId w:val="19"/>
  </w:num>
  <w:num w:numId="23" w16cid:durableId="1256019085">
    <w:abstractNumId w:val="93"/>
  </w:num>
  <w:num w:numId="24" w16cid:durableId="79720814">
    <w:abstractNumId w:val="0"/>
  </w:num>
  <w:num w:numId="25" w16cid:durableId="755202837">
    <w:abstractNumId w:val="26"/>
  </w:num>
  <w:num w:numId="26" w16cid:durableId="1620717264">
    <w:abstractNumId w:val="35"/>
  </w:num>
  <w:num w:numId="27" w16cid:durableId="1712074647">
    <w:abstractNumId w:val="38"/>
  </w:num>
  <w:num w:numId="28" w16cid:durableId="1936018143">
    <w:abstractNumId w:val="53"/>
  </w:num>
  <w:num w:numId="29" w16cid:durableId="1103190489">
    <w:abstractNumId w:val="71"/>
  </w:num>
  <w:num w:numId="30" w16cid:durableId="265770815">
    <w:abstractNumId w:val="44"/>
  </w:num>
  <w:num w:numId="31" w16cid:durableId="1359357125">
    <w:abstractNumId w:val="46"/>
  </w:num>
  <w:num w:numId="32" w16cid:durableId="1992441026">
    <w:abstractNumId w:val="62"/>
  </w:num>
  <w:num w:numId="33" w16cid:durableId="1515805218">
    <w:abstractNumId w:val="79"/>
  </w:num>
  <w:num w:numId="34" w16cid:durableId="897714764">
    <w:abstractNumId w:val="5"/>
  </w:num>
  <w:num w:numId="35" w16cid:durableId="662779599">
    <w:abstractNumId w:val="42"/>
  </w:num>
  <w:num w:numId="36" w16cid:durableId="531652737">
    <w:abstractNumId w:val="56"/>
  </w:num>
  <w:num w:numId="37" w16cid:durableId="600142529">
    <w:abstractNumId w:val="97"/>
  </w:num>
  <w:num w:numId="38" w16cid:durableId="913047567">
    <w:abstractNumId w:val="50"/>
  </w:num>
  <w:num w:numId="39" w16cid:durableId="425347031">
    <w:abstractNumId w:val="106"/>
  </w:num>
  <w:num w:numId="40" w16cid:durableId="712653223">
    <w:abstractNumId w:val="55"/>
  </w:num>
  <w:num w:numId="41" w16cid:durableId="1876849958">
    <w:abstractNumId w:val="96"/>
  </w:num>
  <w:num w:numId="42" w16cid:durableId="795833043">
    <w:abstractNumId w:val="58"/>
  </w:num>
  <w:num w:numId="43" w16cid:durableId="1641879596">
    <w:abstractNumId w:val="1"/>
  </w:num>
  <w:num w:numId="44" w16cid:durableId="275644966">
    <w:abstractNumId w:val="2"/>
  </w:num>
  <w:num w:numId="45" w16cid:durableId="975716745">
    <w:abstractNumId w:val="12"/>
  </w:num>
  <w:num w:numId="46" w16cid:durableId="1822963840">
    <w:abstractNumId w:val="84"/>
  </w:num>
  <w:num w:numId="47" w16cid:durableId="2026858015">
    <w:abstractNumId w:val="76"/>
  </w:num>
  <w:num w:numId="48" w16cid:durableId="780612575">
    <w:abstractNumId w:val="52"/>
  </w:num>
  <w:num w:numId="49" w16cid:durableId="78259406">
    <w:abstractNumId w:val="17"/>
  </w:num>
  <w:num w:numId="50" w16cid:durableId="1229420254">
    <w:abstractNumId w:val="89"/>
  </w:num>
  <w:num w:numId="51" w16cid:durableId="2119719179">
    <w:abstractNumId w:val="4"/>
  </w:num>
  <w:num w:numId="52" w16cid:durableId="415901684">
    <w:abstractNumId w:val="61"/>
  </w:num>
  <w:num w:numId="53" w16cid:durableId="318465640">
    <w:abstractNumId w:val="29"/>
  </w:num>
  <w:num w:numId="54" w16cid:durableId="1334143853">
    <w:abstractNumId w:val="85"/>
  </w:num>
  <w:num w:numId="55" w16cid:durableId="981691171">
    <w:abstractNumId w:val="105"/>
  </w:num>
  <w:num w:numId="56" w16cid:durableId="756025910">
    <w:abstractNumId w:val="31"/>
  </w:num>
  <w:num w:numId="57" w16cid:durableId="1543202998">
    <w:abstractNumId w:val="16"/>
  </w:num>
  <w:num w:numId="58" w16cid:durableId="2142652837">
    <w:abstractNumId w:val="8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067417542">
    <w:abstractNumId w:val="22"/>
  </w:num>
  <w:num w:numId="60" w16cid:durableId="1037507820">
    <w:abstractNumId w:val="40"/>
  </w:num>
  <w:num w:numId="61" w16cid:durableId="1494880279">
    <w:abstractNumId w:val="95"/>
  </w:num>
  <w:num w:numId="62" w16cid:durableId="1562640965">
    <w:abstractNumId w:val="59"/>
  </w:num>
  <w:num w:numId="63" w16cid:durableId="106585168">
    <w:abstractNumId w:val="81"/>
  </w:num>
  <w:num w:numId="64" w16cid:durableId="563950988">
    <w:abstractNumId w:val="98"/>
  </w:num>
  <w:num w:numId="65" w16cid:durableId="202332161">
    <w:abstractNumId w:val="77"/>
  </w:num>
  <w:num w:numId="66" w16cid:durableId="1904826893">
    <w:abstractNumId w:val="57"/>
  </w:num>
  <w:num w:numId="67" w16cid:durableId="1931038445">
    <w:abstractNumId w:val="88"/>
  </w:num>
  <w:num w:numId="68" w16cid:durableId="590239329">
    <w:abstractNumId w:val="13"/>
  </w:num>
  <w:num w:numId="69" w16cid:durableId="184708720">
    <w:abstractNumId w:val="63"/>
  </w:num>
  <w:num w:numId="70" w16cid:durableId="158035784">
    <w:abstractNumId w:val="87"/>
  </w:num>
  <w:num w:numId="71" w16cid:durableId="1797677459">
    <w:abstractNumId w:val="74"/>
  </w:num>
  <w:num w:numId="72" w16cid:durableId="1785684203">
    <w:abstractNumId w:val="24"/>
  </w:num>
  <w:num w:numId="73" w16cid:durableId="1960798322">
    <w:abstractNumId w:val="92"/>
  </w:num>
  <w:num w:numId="74" w16cid:durableId="613555669">
    <w:abstractNumId w:val="54"/>
  </w:num>
  <w:num w:numId="75" w16cid:durableId="761725851">
    <w:abstractNumId w:val="14"/>
  </w:num>
  <w:num w:numId="76" w16cid:durableId="2046326778">
    <w:abstractNumId w:val="11"/>
  </w:num>
  <w:num w:numId="77" w16cid:durableId="1909533619">
    <w:abstractNumId w:val="23"/>
  </w:num>
  <w:num w:numId="78" w16cid:durableId="806514983">
    <w:abstractNumId w:val="47"/>
  </w:num>
  <w:num w:numId="79" w16cid:durableId="1179347614">
    <w:abstractNumId w:val="70"/>
  </w:num>
  <w:num w:numId="80" w16cid:durableId="1139760492">
    <w:abstractNumId w:val="83"/>
  </w:num>
  <w:num w:numId="81" w16cid:durableId="47530400">
    <w:abstractNumId w:val="103"/>
  </w:num>
  <w:num w:numId="82" w16cid:durableId="498234593">
    <w:abstractNumId w:val="30"/>
  </w:num>
  <w:num w:numId="83" w16cid:durableId="202326618">
    <w:abstractNumId w:val="78"/>
  </w:num>
  <w:num w:numId="84" w16cid:durableId="876698677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2029746834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8313351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1964573013">
    <w:abstractNumId w:val="27"/>
  </w:num>
  <w:num w:numId="88" w16cid:durableId="1245266463">
    <w:abstractNumId w:val="43"/>
  </w:num>
  <w:num w:numId="89" w16cid:durableId="1677531927">
    <w:abstractNumId w:val="6"/>
  </w:num>
  <w:num w:numId="90" w16cid:durableId="1996447255">
    <w:abstractNumId w:val="67"/>
  </w:num>
  <w:num w:numId="91" w16cid:durableId="1859856688">
    <w:abstractNumId w:val="33"/>
  </w:num>
  <w:num w:numId="92" w16cid:durableId="1483303473">
    <w:abstractNumId w:val="8"/>
  </w:num>
  <w:num w:numId="93" w16cid:durableId="830296014">
    <w:abstractNumId w:val="25"/>
  </w:num>
  <w:num w:numId="94" w16cid:durableId="1230847530">
    <w:abstractNumId w:val="37"/>
  </w:num>
  <w:num w:numId="95" w16cid:durableId="5925896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1478380842">
    <w:abstractNumId w:val="39"/>
  </w:num>
  <w:num w:numId="97" w16cid:durableId="1267039193">
    <w:abstractNumId w:val="94"/>
  </w:num>
  <w:num w:numId="98" w16cid:durableId="63992048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207724116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815686571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15091033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8474087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1179194835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4249015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1981958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213570557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182250168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109447613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6E2"/>
    <w:rsid w:val="000030D5"/>
    <w:rsid w:val="00003A6C"/>
    <w:rsid w:val="0003370F"/>
    <w:rsid w:val="00044A02"/>
    <w:rsid w:val="00070FF6"/>
    <w:rsid w:val="00074788"/>
    <w:rsid w:val="00097CEC"/>
    <w:rsid w:val="000B7B95"/>
    <w:rsid w:val="000C0A15"/>
    <w:rsid w:val="000D7FEF"/>
    <w:rsid w:val="000E3147"/>
    <w:rsid w:val="000F5AE8"/>
    <w:rsid w:val="0010084C"/>
    <w:rsid w:val="00100ACD"/>
    <w:rsid w:val="00111958"/>
    <w:rsid w:val="00112635"/>
    <w:rsid w:val="00112654"/>
    <w:rsid w:val="001354C0"/>
    <w:rsid w:val="001356E2"/>
    <w:rsid w:val="00140714"/>
    <w:rsid w:val="001410E4"/>
    <w:rsid w:val="00147D04"/>
    <w:rsid w:val="001709A6"/>
    <w:rsid w:val="00171A22"/>
    <w:rsid w:val="00186F47"/>
    <w:rsid w:val="0019278D"/>
    <w:rsid w:val="00192D29"/>
    <w:rsid w:val="001A1CE1"/>
    <w:rsid w:val="001A2D6F"/>
    <w:rsid w:val="001B17DA"/>
    <w:rsid w:val="001C74B2"/>
    <w:rsid w:val="001E07EF"/>
    <w:rsid w:val="001E2242"/>
    <w:rsid w:val="00220AD2"/>
    <w:rsid w:val="002242F6"/>
    <w:rsid w:val="00233179"/>
    <w:rsid w:val="00235DAE"/>
    <w:rsid w:val="00255407"/>
    <w:rsid w:val="0026291C"/>
    <w:rsid w:val="0027179D"/>
    <w:rsid w:val="00293715"/>
    <w:rsid w:val="00293C7A"/>
    <w:rsid w:val="002A0A9A"/>
    <w:rsid w:val="002A3406"/>
    <w:rsid w:val="002A3F71"/>
    <w:rsid w:val="002B2A2E"/>
    <w:rsid w:val="002C69C9"/>
    <w:rsid w:val="002E125C"/>
    <w:rsid w:val="002F3975"/>
    <w:rsid w:val="0032133A"/>
    <w:rsid w:val="00323088"/>
    <w:rsid w:val="00323BEE"/>
    <w:rsid w:val="00327A3F"/>
    <w:rsid w:val="003317A2"/>
    <w:rsid w:val="0033489D"/>
    <w:rsid w:val="00342181"/>
    <w:rsid w:val="00355720"/>
    <w:rsid w:val="00355835"/>
    <w:rsid w:val="003576EC"/>
    <w:rsid w:val="00372249"/>
    <w:rsid w:val="003739D7"/>
    <w:rsid w:val="00375ED7"/>
    <w:rsid w:val="00377E25"/>
    <w:rsid w:val="00381D39"/>
    <w:rsid w:val="00383E35"/>
    <w:rsid w:val="003B08AE"/>
    <w:rsid w:val="003B62AD"/>
    <w:rsid w:val="003D3677"/>
    <w:rsid w:val="003D5E92"/>
    <w:rsid w:val="003E10E2"/>
    <w:rsid w:val="003F4445"/>
    <w:rsid w:val="003F667F"/>
    <w:rsid w:val="00404AF0"/>
    <w:rsid w:val="00431D63"/>
    <w:rsid w:val="00437B53"/>
    <w:rsid w:val="0045086C"/>
    <w:rsid w:val="00450C0D"/>
    <w:rsid w:val="00461EFB"/>
    <w:rsid w:val="00465D41"/>
    <w:rsid w:val="004745B4"/>
    <w:rsid w:val="00484B80"/>
    <w:rsid w:val="0048681B"/>
    <w:rsid w:val="004C00B9"/>
    <w:rsid w:val="004C360F"/>
    <w:rsid w:val="004C4ACE"/>
    <w:rsid w:val="004F5D8B"/>
    <w:rsid w:val="00500A7F"/>
    <w:rsid w:val="00533E94"/>
    <w:rsid w:val="00544823"/>
    <w:rsid w:val="00544F36"/>
    <w:rsid w:val="00550AF0"/>
    <w:rsid w:val="00562A27"/>
    <w:rsid w:val="00570409"/>
    <w:rsid w:val="00584B3A"/>
    <w:rsid w:val="0059734C"/>
    <w:rsid w:val="005A267D"/>
    <w:rsid w:val="005A526C"/>
    <w:rsid w:val="005A6295"/>
    <w:rsid w:val="005A7688"/>
    <w:rsid w:val="005B5CA4"/>
    <w:rsid w:val="005E2148"/>
    <w:rsid w:val="005E2467"/>
    <w:rsid w:val="005F3BD2"/>
    <w:rsid w:val="0063034C"/>
    <w:rsid w:val="006349B9"/>
    <w:rsid w:val="00635D7F"/>
    <w:rsid w:val="006505A9"/>
    <w:rsid w:val="00653FF7"/>
    <w:rsid w:val="00682AF9"/>
    <w:rsid w:val="006A2B29"/>
    <w:rsid w:val="006C2E12"/>
    <w:rsid w:val="006F0187"/>
    <w:rsid w:val="006F139A"/>
    <w:rsid w:val="006F2A2D"/>
    <w:rsid w:val="00702D64"/>
    <w:rsid w:val="00705BE7"/>
    <w:rsid w:val="007343DA"/>
    <w:rsid w:val="00736009"/>
    <w:rsid w:val="0074103A"/>
    <w:rsid w:val="00747078"/>
    <w:rsid w:val="007537D1"/>
    <w:rsid w:val="00766856"/>
    <w:rsid w:val="0079062F"/>
    <w:rsid w:val="007B0ABC"/>
    <w:rsid w:val="007B35C0"/>
    <w:rsid w:val="007C10A6"/>
    <w:rsid w:val="007C49C3"/>
    <w:rsid w:val="007C50AB"/>
    <w:rsid w:val="007C657C"/>
    <w:rsid w:val="007D5BA2"/>
    <w:rsid w:val="007D64CE"/>
    <w:rsid w:val="007D6A32"/>
    <w:rsid w:val="007E0BC8"/>
    <w:rsid w:val="007E17DF"/>
    <w:rsid w:val="0081347F"/>
    <w:rsid w:val="00826925"/>
    <w:rsid w:val="00836F0A"/>
    <w:rsid w:val="0083733B"/>
    <w:rsid w:val="00843F5C"/>
    <w:rsid w:val="00845911"/>
    <w:rsid w:val="0086243E"/>
    <w:rsid w:val="008B2C1A"/>
    <w:rsid w:val="008B4EE2"/>
    <w:rsid w:val="008B67AC"/>
    <w:rsid w:val="008C423E"/>
    <w:rsid w:val="008C426F"/>
    <w:rsid w:val="008F1674"/>
    <w:rsid w:val="00900058"/>
    <w:rsid w:val="00930B65"/>
    <w:rsid w:val="00930D56"/>
    <w:rsid w:val="00932158"/>
    <w:rsid w:val="00935FA6"/>
    <w:rsid w:val="009548C3"/>
    <w:rsid w:val="00970FB3"/>
    <w:rsid w:val="00975CEF"/>
    <w:rsid w:val="009903B4"/>
    <w:rsid w:val="009B1C4E"/>
    <w:rsid w:val="009E06AC"/>
    <w:rsid w:val="009E130B"/>
    <w:rsid w:val="009E2A16"/>
    <w:rsid w:val="009E4767"/>
    <w:rsid w:val="009F2CBE"/>
    <w:rsid w:val="009F4218"/>
    <w:rsid w:val="009F7B66"/>
    <w:rsid w:val="009F7D69"/>
    <w:rsid w:val="00A01D7E"/>
    <w:rsid w:val="00A40CBB"/>
    <w:rsid w:val="00A447CD"/>
    <w:rsid w:val="00A72609"/>
    <w:rsid w:val="00A808FF"/>
    <w:rsid w:val="00A8749A"/>
    <w:rsid w:val="00A95F2C"/>
    <w:rsid w:val="00AA1029"/>
    <w:rsid w:val="00AB535A"/>
    <w:rsid w:val="00AD7173"/>
    <w:rsid w:val="00AE6169"/>
    <w:rsid w:val="00AF4BBF"/>
    <w:rsid w:val="00AF5D0E"/>
    <w:rsid w:val="00B061FE"/>
    <w:rsid w:val="00B10E8F"/>
    <w:rsid w:val="00B23453"/>
    <w:rsid w:val="00B25B5A"/>
    <w:rsid w:val="00B422FC"/>
    <w:rsid w:val="00B50A3C"/>
    <w:rsid w:val="00B5218A"/>
    <w:rsid w:val="00B53E6D"/>
    <w:rsid w:val="00B61536"/>
    <w:rsid w:val="00B80B19"/>
    <w:rsid w:val="00B96B5D"/>
    <w:rsid w:val="00BB39E9"/>
    <w:rsid w:val="00BB56C3"/>
    <w:rsid w:val="00BC6635"/>
    <w:rsid w:val="00BE2967"/>
    <w:rsid w:val="00BE4FFB"/>
    <w:rsid w:val="00BF60A5"/>
    <w:rsid w:val="00C26E2E"/>
    <w:rsid w:val="00C505FD"/>
    <w:rsid w:val="00C57CBD"/>
    <w:rsid w:val="00C719C9"/>
    <w:rsid w:val="00CA0B88"/>
    <w:rsid w:val="00CA4891"/>
    <w:rsid w:val="00CB0EAF"/>
    <w:rsid w:val="00CB7234"/>
    <w:rsid w:val="00CD7853"/>
    <w:rsid w:val="00CE0D6A"/>
    <w:rsid w:val="00CF018F"/>
    <w:rsid w:val="00CF03A2"/>
    <w:rsid w:val="00CF5DCD"/>
    <w:rsid w:val="00CF7D49"/>
    <w:rsid w:val="00D16336"/>
    <w:rsid w:val="00D22BE5"/>
    <w:rsid w:val="00D27DA9"/>
    <w:rsid w:val="00D33BDA"/>
    <w:rsid w:val="00D40858"/>
    <w:rsid w:val="00D51B2F"/>
    <w:rsid w:val="00D553D7"/>
    <w:rsid w:val="00D61410"/>
    <w:rsid w:val="00D93F23"/>
    <w:rsid w:val="00D941AE"/>
    <w:rsid w:val="00DC2E54"/>
    <w:rsid w:val="00DD1498"/>
    <w:rsid w:val="00DD5053"/>
    <w:rsid w:val="00DE08B9"/>
    <w:rsid w:val="00DE30AF"/>
    <w:rsid w:val="00DF1A7E"/>
    <w:rsid w:val="00DF4772"/>
    <w:rsid w:val="00E01C00"/>
    <w:rsid w:val="00E07FAA"/>
    <w:rsid w:val="00E32378"/>
    <w:rsid w:val="00E35112"/>
    <w:rsid w:val="00E47641"/>
    <w:rsid w:val="00E557E6"/>
    <w:rsid w:val="00E629EE"/>
    <w:rsid w:val="00E84D8A"/>
    <w:rsid w:val="00E9464F"/>
    <w:rsid w:val="00EA3C90"/>
    <w:rsid w:val="00EC3C50"/>
    <w:rsid w:val="00EC722A"/>
    <w:rsid w:val="00ED3CBF"/>
    <w:rsid w:val="00EE3C71"/>
    <w:rsid w:val="00EF76E2"/>
    <w:rsid w:val="00F1537D"/>
    <w:rsid w:val="00F24D26"/>
    <w:rsid w:val="00F3777F"/>
    <w:rsid w:val="00F41E2A"/>
    <w:rsid w:val="00F704F2"/>
    <w:rsid w:val="00F83B58"/>
    <w:rsid w:val="00F94149"/>
    <w:rsid w:val="00FA2676"/>
    <w:rsid w:val="00FA43D3"/>
    <w:rsid w:val="00FA58F9"/>
    <w:rsid w:val="00FB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5ADBBA"/>
  <w15:docId w15:val="{B04DAA0A-AF96-4193-B8E1-646710316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062F"/>
  </w:style>
  <w:style w:type="paragraph" w:styleId="Nadpis1">
    <w:name w:val="heading 1"/>
    <w:basedOn w:val="Normln"/>
    <w:next w:val="Normln"/>
    <w:link w:val="Nadpis1Char"/>
    <w:qFormat/>
    <w:rsid w:val="00BC66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230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4508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27DA9"/>
    <w:pPr>
      <w:keepNext/>
      <w:spacing w:before="240" w:after="60" w:line="240" w:lineRule="auto"/>
      <w:ind w:left="1432" w:hanging="864"/>
      <w:outlineLvl w:val="3"/>
    </w:pPr>
    <w:rPr>
      <w:rFonts w:ascii="Calibri" w:eastAsia="Calibri" w:hAnsi="Calibri" w:cs="Calibri"/>
      <w:b/>
      <w:color w:val="333399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F41E2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59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D27DA9"/>
    <w:pPr>
      <w:spacing w:before="240" w:after="60" w:line="240" w:lineRule="auto"/>
      <w:ind w:left="1152" w:hanging="1152"/>
      <w:outlineLvl w:val="5"/>
    </w:pPr>
    <w:rPr>
      <w:rFonts w:ascii="Calibri" w:eastAsia="Times New Roman" w:hAnsi="Calibri" w:cs="Times New Roman"/>
      <w:color w:val="333399"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27DA9"/>
    <w:pPr>
      <w:keepNext/>
      <w:keepLines/>
      <w:spacing w:before="200" w:after="0" w:line="25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27DA9"/>
    <w:pPr>
      <w:keepNext/>
      <w:keepLines/>
      <w:spacing w:before="200" w:after="0" w:line="25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27DA9"/>
    <w:pPr>
      <w:keepNext/>
      <w:keepLines/>
      <w:spacing w:before="200" w:after="0" w:line="25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5BA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D5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5BA2"/>
  </w:style>
  <w:style w:type="paragraph" w:styleId="Zpat">
    <w:name w:val="footer"/>
    <w:basedOn w:val="Normln"/>
    <w:link w:val="ZpatChar"/>
    <w:uiPriority w:val="99"/>
    <w:unhideWhenUsed/>
    <w:rsid w:val="007D5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5BA2"/>
  </w:style>
  <w:style w:type="character" w:styleId="Hypertextovodkaz">
    <w:name w:val="Hyperlink"/>
    <w:basedOn w:val="Standardnpsmoodstavce"/>
    <w:uiPriority w:val="99"/>
    <w:unhideWhenUsed/>
    <w:rsid w:val="00A808FF"/>
    <w:rPr>
      <w:color w:val="0000FF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F24D26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F41E2A"/>
    <w:rPr>
      <w:rFonts w:asciiTheme="majorHAnsi" w:eastAsiaTheme="majorEastAsia" w:hAnsiTheme="majorHAnsi" w:cstheme="majorBidi"/>
      <w:color w:val="243F60" w:themeColor="accent1" w:themeShade="7F"/>
      <w:lang w:eastAsia="cs-CZ"/>
    </w:rPr>
  </w:style>
  <w:style w:type="table" w:styleId="Mkatabulky">
    <w:name w:val="Table Grid"/>
    <w:basedOn w:val="Normlntabulka"/>
    <w:uiPriority w:val="59"/>
    <w:rsid w:val="00F41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3B08AE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3B08AE"/>
    <w:rPr>
      <w:rFonts w:ascii="Calibri" w:hAnsi="Calibri"/>
      <w:szCs w:val="21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3B08AE"/>
  </w:style>
  <w:style w:type="paragraph" w:customStyle="1" w:styleId="Normlntext">
    <w:name w:val="Normální text"/>
    <w:basedOn w:val="Normln"/>
    <w:link w:val="NormlntextChar"/>
    <w:qFormat/>
    <w:rsid w:val="003B62AD"/>
    <w:pPr>
      <w:pBdr>
        <w:top w:val="nil"/>
        <w:left w:val="nil"/>
        <w:bottom w:val="nil"/>
        <w:right w:val="nil"/>
        <w:between w:val="nil"/>
      </w:pBdr>
      <w:spacing w:after="120" w:line="259" w:lineRule="auto"/>
      <w:jc w:val="both"/>
    </w:pPr>
    <w:rPr>
      <w:rFonts w:ascii="Calibri" w:eastAsia="Calibri" w:hAnsi="Calibri" w:cs="Times New Roman"/>
      <w:color w:val="000000"/>
      <w:lang w:eastAsia="cs-CZ"/>
    </w:rPr>
  </w:style>
  <w:style w:type="character" w:customStyle="1" w:styleId="NormlntextChar">
    <w:name w:val="Normální text Char"/>
    <w:link w:val="Normlntext"/>
    <w:rsid w:val="003B62AD"/>
    <w:rPr>
      <w:rFonts w:ascii="Calibri" w:eastAsia="Calibri" w:hAnsi="Calibri" w:cs="Times New Roman"/>
      <w:color w:val="00000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508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1Char">
    <w:name w:val="Nadpis 1 Char"/>
    <w:basedOn w:val="Standardnpsmoodstavce"/>
    <w:link w:val="Nadpis1"/>
    <w:uiPriority w:val="9"/>
    <w:rsid w:val="00BC66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230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adpis04">
    <w:name w:val="Nadpis 04"/>
    <w:basedOn w:val="Nadpis3"/>
    <w:qFormat/>
    <w:rsid w:val="008C426F"/>
    <w:pPr>
      <w:pBdr>
        <w:top w:val="nil"/>
        <w:left w:val="nil"/>
        <w:bottom w:val="nil"/>
        <w:right w:val="nil"/>
        <w:between w:val="nil"/>
      </w:pBdr>
      <w:suppressAutoHyphens/>
      <w:autoSpaceDE w:val="0"/>
      <w:autoSpaceDN w:val="0"/>
      <w:adjustRightInd w:val="0"/>
      <w:spacing w:before="240" w:after="60" w:line="240" w:lineRule="auto"/>
      <w:ind w:left="3240" w:hanging="360"/>
    </w:pPr>
    <w:rPr>
      <w:rFonts w:ascii="Calibri" w:eastAsia="Calibri" w:hAnsi="Calibri" w:cs="Times New Roman"/>
      <w:color w:val="000000"/>
      <w:sz w:val="28"/>
      <w:szCs w:val="28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B96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rkaChar">
    <w:name w:val="odrážka Char"/>
    <w:link w:val="odrka"/>
    <w:locked/>
    <w:rsid w:val="007D6A32"/>
    <w:rPr>
      <w:rFonts w:ascii="Calibri" w:eastAsia="Times New Roman" w:hAnsi="Calibri" w:cs="Times New Roman"/>
      <w:lang w:eastAsia="cs-CZ"/>
    </w:rPr>
  </w:style>
  <w:style w:type="paragraph" w:customStyle="1" w:styleId="odrka">
    <w:name w:val="odrážka"/>
    <w:basedOn w:val="Odstavecseseznamem"/>
    <w:link w:val="odrkaChar"/>
    <w:qFormat/>
    <w:rsid w:val="007D6A32"/>
    <w:pPr>
      <w:numPr>
        <w:numId w:val="58"/>
      </w:numPr>
      <w:spacing w:after="120"/>
      <w:jc w:val="both"/>
    </w:pPr>
    <w:rPr>
      <w:rFonts w:ascii="Calibri" w:eastAsia="Times New Roman" w:hAnsi="Calibri" w:cs="Times New Roman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D27DA9"/>
    <w:rPr>
      <w:rFonts w:ascii="Calibri" w:eastAsia="Calibri" w:hAnsi="Calibri" w:cs="Calibri"/>
      <w:b/>
      <w:color w:val="333399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D27DA9"/>
    <w:rPr>
      <w:rFonts w:ascii="Calibri" w:eastAsia="Times New Roman" w:hAnsi="Calibri" w:cs="Times New Roman"/>
      <w:color w:val="333399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27DA9"/>
    <w:rPr>
      <w:rFonts w:asciiTheme="majorHAnsi" w:eastAsiaTheme="majorEastAsia" w:hAnsiTheme="majorHAnsi" w:cstheme="majorBidi"/>
      <w:i/>
      <w:iCs/>
      <w:color w:val="404040" w:themeColor="text1" w:themeTint="BF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27DA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27D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B061FE"/>
    <w:pPr>
      <w:spacing w:before="240" w:line="259" w:lineRule="auto"/>
      <w:outlineLvl w:val="9"/>
    </w:pPr>
    <w:rPr>
      <w:b w:val="0"/>
      <w:bCs w:val="0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061FE"/>
    <w:pPr>
      <w:spacing w:before="120" w:after="0"/>
    </w:pPr>
    <w:rPr>
      <w:rFonts w:cstheme="minorHAnsi"/>
      <w:b/>
      <w:bCs/>
      <w:i/>
      <w:iCs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unhideWhenUsed/>
    <w:rsid w:val="00EC722A"/>
    <w:pPr>
      <w:spacing w:before="120" w:after="0"/>
      <w:ind w:left="220"/>
    </w:pPr>
    <w:rPr>
      <w:rFonts w:cstheme="minorHAnsi"/>
      <w:b/>
      <w:bCs/>
    </w:rPr>
  </w:style>
  <w:style w:type="paragraph" w:styleId="Obsah3">
    <w:name w:val="toc 3"/>
    <w:basedOn w:val="Normln"/>
    <w:next w:val="Normln"/>
    <w:autoRedefine/>
    <w:uiPriority w:val="39"/>
    <w:unhideWhenUsed/>
    <w:rsid w:val="00B061FE"/>
    <w:pPr>
      <w:spacing w:after="0"/>
      <w:ind w:left="440"/>
    </w:pPr>
    <w:rPr>
      <w:rFonts w:cstheme="minorHAnsi"/>
      <w:sz w:val="20"/>
      <w:szCs w:val="20"/>
    </w:rPr>
  </w:style>
  <w:style w:type="numbering" w:customStyle="1" w:styleId="Aktulnseznam1">
    <w:name w:val="Aktuální seznam1"/>
    <w:uiPriority w:val="99"/>
    <w:rsid w:val="00461EFB"/>
    <w:pPr>
      <w:numPr>
        <w:numId w:val="83"/>
      </w:numPr>
    </w:pPr>
  </w:style>
  <w:style w:type="paragraph" w:styleId="Obsah4">
    <w:name w:val="toc 4"/>
    <w:basedOn w:val="Normln"/>
    <w:next w:val="Normln"/>
    <w:autoRedefine/>
    <w:uiPriority w:val="39"/>
    <w:unhideWhenUsed/>
    <w:rsid w:val="00935FA6"/>
    <w:pPr>
      <w:spacing w:after="0"/>
      <w:ind w:left="660"/>
    </w:pPr>
    <w:rPr>
      <w:rFonts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935FA6"/>
    <w:pPr>
      <w:spacing w:after="0"/>
      <w:ind w:left="880"/>
    </w:pPr>
    <w:rPr>
      <w:rFonts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935FA6"/>
    <w:pPr>
      <w:spacing w:after="0"/>
      <w:ind w:left="1100"/>
    </w:pPr>
    <w:rPr>
      <w:rFonts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935FA6"/>
    <w:pPr>
      <w:spacing w:after="0"/>
      <w:ind w:left="1320"/>
    </w:pPr>
    <w:rPr>
      <w:rFonts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935FA6"/>
    <w:pPr>
      <w:spacing w:after="0"/>
      <w:ind w:left="1540"/>
    </w:pPr>
    <w:rPr>
      <w:rFonts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935FA6"/>
    <w:pPr>
      <w:spacing w:after="0"/>
      <w:ind w:left="1760"/>
    </w:pPr>
    <w:rPr>
      <w:rFonts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B3589-43EA-4A48-A981-C3EA50012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55</Pages>
  <Words>15837</Words>
  <Characters>93444</Characters>
  <Application>Microsoft Office Word</Application>
  <DocSecurity>0</DocSecurity>
  <Lines>778</Lines>
  <Paragraphs>218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109063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Kaletová Kateřina</dc:creator>
  <cp:lastModifiedBy>Synek Karel</cp:lastModifiedBy>
  <cp:revision>29</cp:revision>
  <cp:lastPrinted>2018-10-19T07:54:00Z</cp:lastPrinted>
  <dcterms:created xsi:type="dcterms:W3CDTF">2022-09-13T13:21:00Z</dcterms:created>
  <dcterms:modified xsi:type="dcterms:W3CDTF">2022-10-24T08:39:00Z</dcterms:modified>
</cp:coreProperties>
</file>